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460CB7" w:rsidP="00BC55C8">
            <w:pPr>
              <w:spacing w:after="80" w:line="480" w:lineRule="exact"/>
              <w:jc w:val="left"/>
              <w:rPr>
                <w:rFonts w:hint="cs"/>
                <w:szCs w:val="40"/>
                <w:rtl/>
              </w:rPr>
            </w:pPr>
            <w:r>
              <w:rPr>
                <w:rFonts w:hint="cs"/>
                <w:szCs w:val="40"/>
                <w:rtl/>
              </w:rPr>
              <w:t xml:space="preserve"> </w:t>
            </w:r>
            <w:r w:rsidR="00AD0014"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FC218B" w:rsidP="00FC218B">
            <w:pPr>
              <w:bidi w:val="0"/>
              <w:spacing w:after="20"/>
              <w:jc w:val="left"/>
              <w:rPr>
                <w:szCs w:val="20"/>
              </w:rPr>
            </w:pPr>
            <w:r w:rsidRPr="00FC218B">
              <w:rPr>
                <w:sz w:val="40"/>
                <w:szCs w:val="20"/>
              </w:rPr>
              <w:t>CEDAW</w:t>
            </w:r>
            <w:r>
              <w:rPr>
                <w:szCs w:val="20"/>
              </w:rPr>
              <w:t>/C/GRD/1-5</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2225D3">
            <w:pPr>
              <w:jc w:val="center"/>
              <w:rPr>
                <w:rFonts w:hint="cs"/>
                <w:szCs w:val="60"/>
                <w:rtl/>
              </w:rPr>
            </w:pPr>
          </w:p>
        </w:tc>
        <w:tc>
          <w:tcPr>
            <w:tcW w:w="3612" w:type="dxa"/>
            <w:tcBorders>
              <w:top w:val="single" w:sz="4" w:space="0" w:color="auto"/>
              <w:bottom w:val="single" w:sz="12" w:space="0" w:color="auto"/>
            </w:tcBorders>
          </w:tcPr>
          <w:p w:rsidR="00FC218B" w:rsidRDefault="00FC218B" w:rsidP="00FC218B">
            <w:pPr>
              <w:bidi w:val="0"/>
              <w:spacing w:before="240"/>
              <w:jc w:val="left"/>
            </w:pPr>
            <w:r>
              <w:t>Distr.: General</w:t>
            </w:r>
          </w:p>
          <w:p w:rsidR="00FC218B" w:rsidRDefault="00FC218B" w:rsidP="00FC218B">
            <w:pPr>
              <w:bidi w:val="0"/>
              <w:jc w:val="left"/>
            </w:pPr>
            <w:r>
              <w:t>13 April 2011</w:t>
            </w:r>
          </w:p>
          <w:p w:rsidR="00FC218B" w:rsidRDefault="00FC218B" w:rsidP="00FC218B">
            <w:pPr>
              <w:bidi w:val="0"/>
              <w:jc w:val="left"/>
            </w:pPr>
            <w:r>
              <w:t>Arabic</w:t>
            </w:r>
          </w:p>
          <w:p w:rsidR="00257225" w:rsidRPr="008B4BC6" w:rsidRDefault="00FC218B" w:rsidP="00FC218B">
            <w:pPr>
              <w:bidi w:val="0"/>
              <w:jc w:val="left"/>
            </w:pPr>
            <w:r>
              <w:t>Original: English</w:t>
            </w:r>
          </w:p>
        </w:tc>
      </w:tr>
    </w:tbl>
    <w:p w:rsidR="00FC218B" w:rsidRPr="006F3CBD" w:rsidRDefault="00FC218B" w:rsidP="006F3CBD">
      <w:pPr>
        <w:spacing w:before="120" w:after="600" w:line="380" w:lineRule="exact"/>
        <w:rPr>
          <w:rFonts w:hint="cs"/>
          <w:b/>
          <w:bCs/>
          <w:sz w:val="26"/>
          <w:szCs w:val="36"/>
          <w:rtl/>
        </w:rPr>
      </w:pPr>
      <w:r w:rsidRPr="006F3CBD">
        <w:rPr>
          <w:rFonts w:hint="cs"/>
          <w:b/>
          <w:bCs/>
          <w:sz w:val="26"/>
          <w:szCs w:val="36"/>
          <w:rtl/>
        </w:rPr>
        <w:t>لجنة القضاء على التمييز ضد المرأة</w:t>
      </w:r>
    </w:p>
    <w:p w:rsidR="00FC218B" w:rsidRPr="00FC218B" w:rsidRDefault="00FC218B" w:rsidP="00FC218B">
      <w:pPr>
        <w:pStyle w:val="HMGA"/>
        <w:rPr>
          <w:rFonts w:hint="cs"/>
          <w:spacing w:val="-4"/>
          <w:rtl/>
        </w:rPr>
      </w:pPr>
      <w:r w:rsidRPr="00FC218B">
        <w:rPr>
          <w:rFonts w:hint="cs"/>
          <w:spacing w:val="-4"/>
          <w:rtl/>
        </w:rPr>
        <w:tab/>
      </w:r>
      <w:r w:rsidRPr="00FC218B">
        <w:rPr>
          <w:rFonts w:hint="cs"/>
          <w:spacing w:val="-4"/>
          <w:rtl/>
        </w:rPr>
        <w:tab/>
        <w:t>النظر في التقارير المقدمة من الدول الأطراف عملا</w:t>
      </w:r>
      <w:r w:rsidR="006F3CBD">
        <w:rPr>
          <w:rFonts w:hint="cs"/>
          <w:spacing w:val="-4"/>
          <w:rtl/>
        </w:rPr>
        <w:t>ً</w:t>
      </w:r>
      <w:r w:rsidRPr="00FC218B">
        <w:rPr>
          <w:rFonts w:hint="cs"/>
          <w:spacing w:val="-4"/>
          <w:rtl/>
        </w:rPr>
        <w:t xml:space="preserve"> بالمادة 18 من اتفاقية القضاء على جميع أشكال التمييز ضد المرأة</w:t>
      </w:r>
    </w:p>
    <w:p w:rsidR="00FC218B" w:rsidRDefault="00FC218B" w:rsidP="00FC218B">
      <w:pPr>
        <w:pStyle w:val="HChGA"/>
        <w:rPr>
          <w:rFonts w:hint="cs"/>
          <w:rtl/>
        </w:rPr>
      </w:pPr>
      <w:r>
        <w:rPr>
          <w:rFonts w:hint="cs"/>
          <w:rtl/>
        </w:rPr>
        <w:tab/>
      </w:r>
      <w:r>
        <w:rPr>
          <w:rFonts w:hint="cs"/>
          <w:rtl/>
        </w:rPr>
        <w:tab/>
        <w:t>التقرير الجامع للتقرير الأولي والتقارير الدورية الثاني والثالث والرابع والخامس للدول الأطراف</w:t>
      </w:r>
    </w:p>
    <w:p w:rsidR="00FC218B" w:rsidRPr="00FC218B" w:rsidRDefault="00FC218B" w:rsidP="00FC218B">
      <w:pPr>
        <w:pStyle w:val="HMGA"/>
        <w:rPr>
          <w:rFonts w:hint="cs"/>
          <w:rtl/>
        </w:rPr>
      </w:pPr>
      <w:r>
        <w:rPr>
          <w:rFonts w:hint="cs"/>
          <w:rtl/>
        </w:rPr>
        <w:tab/>
      </w:r>
      <w:r>
        <w:rPr>
          <w:rFonts w:hint="cs"/>
          <w:rtl/>
        </w:rPr>
        <w:tab/>
        <w:t>غرينادا</w:t>
      </w:r>
      <w:r w:rsidRPr="00FC218B">
        <w:rPr>
          <w:rStyle w:val="FootnoteReference"/>
          <w:sz w:val="20"/>
          <w:vertAlign w:val="baseline"/>
          <w:rtl/>
        </w:rPr>
        <w:footnoteReference w:customMarkFollows="1" w:id="1"/>
        <w:t>*</w:t>
      </w:r>
    </w:p>
    <w:p w:rsidR="00FC218B" w:rsidRPr="00982D8B" w:rsidRDefault="00FC218B">
      <w:pPr>
        <w:spacing w:line="360" w:lineRule="exact"/>
        <w:rPr>
          <w:rFonts w:hint="cs"/>
          <w:sz w:val="36"/>
          <w:szCs w:val="36"/>
          <w:rtl/>
        </w:rPr>
      </w:pPr>
      <w:r>
        <w:rPr>
          <w:sz w:val="36"/>
          <w:szCs w:val="36"/>
          <w:rtl/>
        </w:rPr>
        <w:br w:type="page"/>
      </w:r>
      <w:r>
        <w:rPr>
          <w:rFonts w:hint="cs"/>
          <w:sz w:val="36"/>
          <w:szCs w:val="36"/>
          <w:rtl/>
        </w:rPr>
        <w:t>المحتويات</w:t>
      </w:r>
    </w:p>
    <w:p w:rsidR="00FC218B" w:rsidRPr="00E64ED3" w:rsidRDefault="00FC218B">
      <w:pPr>
        <w:tabs>
          <w:tab w:val="left" w:pos="7917"/>
          <w:tab w:val="right" w:pos="9638"/>
        </w:tabs>
        <w:spacing w:before="120" w:after="120" w:line="240" w:lineRule="exact"/>
        <w:ind w:left="284"/>
        <w:rPr>
          <w:rFonts w:hint="cs"/>
          <w:iCs/>
          <w:szCs w:val="28"/>
          <w:rtl/>
        </w:rPr>
      </w:pPr>
      <w:r w:rsidRPr="00E64ED3">
        <w:rPr>
          <w:i/>
        </w:rPr>
        <w:tab/>
      </w:r>
      <w:r w:rsidRPr="00E64ED3">
        <w:rPr>
          <w:rFonts w:hint="cs"/>
          <w:iCs/>
          <w:szCs w:val="28"/>
          <w:rtl/>
        </w:rPr>
        <w:t>الفقـرات</w:t>
      </w:r>
      <w:r w:rsidRPr="00E64ED3">
        <w:rPr>
          <w:i/>
        </w:rPr>
        <w:tab/>
      </w:r>
      <w:r w:rsidRPr="00E64ED3">
        <w:rPr>
          <w:rFonts w:hint="cs"/>
          <w:iCs/>
          <w:szCs w:val="28"/>
          <w:rtl/>
        </w:rPr>
        <w:t>الصفحة</w:t>
      </w:r>
    </w:p>
    <w:p w:rsidR="00FC218B" w:rsidRPr="00FC218B" w:rsidRDefault="00FC218B" w:rsidP="00FC218B">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Cs w:val="28"/>
          <w:rtl/>
          <w:lang w:val="fr-CH"/>
        </w:rPr>
      </w:pPr>
      <w:r>
        <w:rPr>
          <w:rFonts w:hint="cs"/>
          <w:szCs w:val="28"/>
          <w:rtl/>
          <w:lang w:val="fr-CH"/>
        </w:rPr>
        <w:tab/>
      </w:r>
      <w:r w:rsidRPr="00FC218B">
        <w:rPr>
          <w:rFonts w:hint="cs"/>
          <w:szCs w:val="28"/>
          <w:rtl/>
          <w:lang w:val="fr-CH"/>
        </w:rPr>
        <w:t>أولا</w:t>
      </w:r>
      <w:r>
        <w:rPr>
          <w:rFonts w:hint="cs"/>
          <w:szCs w:val="28"/>
          <w:rtl/>
          <w:lang w:val="fr-CH"/>
        </w:rPr>
        <w:t>ً</w:t>
      </w:r>
      <w:r>
        <w:rPr>
          <w:rFonts w:hint="cs"/>
          <w:szCs w:val="28"/>
          <w:rtl/>
          <w:lang w:val="fr-CH"/>
        </w:rPr>
        <w:tab/>
        <w:t>-</w:t>
      </w:r>
      <w:r>
        <w:rPr>
          <w:rFonts w:hint="cs"/>
          <w:szCs w:val="28"/>
          <w:rtl/>
          <w:lang w:val="fr-CH"/>
        </w:rPr>
        <w:tab/>
      </w:r>
      <w:r w:rsidRPr="00FC218B">
        <w:rPr>
          <w:rFonts w:hint="cs"/>
          <w:szCs w:val="28"/>
          <w:rtl/>
          <w:lang w:val="fr-CH"/>
        </w:rPr>
        <w:t>الحالة الاجتماعية والاقتصادية في غرينادا</w:t>
      </w:r>
      <w:r w:rsidRPr="00FC218B">
        <w:rPr>
          <w:rFonts w:hint="cs"/>
          <w:szCs w:val="28"/>
          <w:rtl/>
          <w:lang w:val="fr-CH"/>
        </w:rPr>
        <w:tab/>
      </w:r>
      <w:r w:rsidRPr="00FC218B">
        <w:rPr>
          <w:rFonts w:hint="cs"/>
          <w:szCs w:val="28"/>
          <w:rtl/>
          <w:lang w:val="fr-CH"/>
        </w:rPr>
        <w:tab/>
        <w:t>1-37</w:t>
      </w:r>
      <w:r w:rsidRPr="00FC218B">
        <w:rPr>
          <w:rFonts w:hint="cs"/>
          <w:szCs w:val="28"/>
          <w:rtl/>
          <w:lang w:val="fr-CH"/>
        </w:rPr>
        <w:tab/>
        <w:t>3</w:t>
      </w:r>
    </w:p>
    <w:p w:rsidR="00FC218B" w:rsidRPr="00FC218B" w:rsidRDefault="00FC218B" w:rsidP="009C26AB">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Cs w:val="28"/>
          <w:rtl/>
          <w:lang w:val="fr-CH"/>
        </w:rPr>
      </w:pPr>
      <w:r w:rsidRPr="00FC218B">
        <w:rPr>
          <w:rFonts w:hint="cs"/>
          <w:szCs w:val="28"/>
          <w:rtl/>
          <w:lang w:val="fr-CH"/>
        </w:rPr>
        <w:tab/>
        <w:t>ثانيا</w:t>
      </w:r>
      <w:r w:rsidR="000F3598">
        <w:rPr>
          <w:rFonts w:hint="cs"/>
          <w:szCs w:val="28"/>
          <w:rtl/>
          <w:lang w:val="fr-CH"/>
        </w:rPr>
        <w:t>ً</w:t>
      </w:r>
      <w:r>
        <w:rPr>
          <w:rFonts w:hint="cs"/>
          <w:szCs w:val="28"/>
          <w:rtl/>
          <w:lang w:val="fr-CH"/>
        </w:rPr>
        <w:tab/>
        <w:t>-</w:t>
      </w:r>
      <w:r>
        <w:rPr>
          <w:rFonts w:hint="cs"/>
          <w:szCs w:val="28"/>
          <w:rtl/>
          <w:lang w:val="fr-CH"/>
        </w:rPr>
        <w:tab/>
        <w:t>حالة الاتفاقية في غرينادا</w:t>
      </w:r>
      <w:r w:rsidRPr="00FC218B">
        <w:rPr>
          <w:rFonts w:hint="cs"/>
          <w:szCs w:val="28"/>
          <w:rtl/>
          <w:lang w:val="fr-CH"/>
        </w:rPr>
        <w:tab/>
      </w:r>
      <w:r w:rsidRPr="00FC218B">
        <w:rPr>
          <w:rFonts w:hint="cs"/>
          <w:szCs w:val="28"/>
          <w:rtl/>
          <w:lang w:val="fr-CH"/>
        </w:rPr>
        <w:tab/>
        <w:t>38-63</w:t>
      </w:r>
      <w:r w:rsidRPr="00FC218B">
        <w:rPr>
          <w:rFonts w:hint="cs"/>
          <w:szCs w:val="28"/>
          <w:rtl/>
          <w:lang w:val="fr-CH"/>
        </w:rPr>
        <w:tab/>
      </w:r>
      <w:r w:rsidR="009C26AB">
        <w:rPr>
          <w:rFonts w:hint="cs"/>
          <w:szCs w:val="28"/>
          <w:rtl/>
          <w:lang w:val="fr-CH"/>
        </w:rPr>
        <w:t>9</w:t>
      </w:r>
    </w:p>
    <w:p w:rsidR="00FC218B" w:rsidRPr="00FC218B" w:rsidRDefault="00FC218B" w:rsidP="009C26AB">
      <w:pPr>
        <w:tabs>
          <w:tab w:val="right" w:pos="1021"/>
          <w:tab w:val="left" w:pos="1077"/>
          <w:tab w:val="left" w:pos="1525"/>
          <w:tab w:val="left" w:pos="1842"/>
          <w:tab w:val="left" w:pos="2206"/>
          <w:tab w:val="left" w:leader="dot" w:pos="7469"/>
          <w:tab w:val="left" w:pos="7972"/>
          <w:tab w:val="right" w:pos="9638"/>
        </w:tabs>
        <w:spacing w:after="40" w:line="360" w:lineRule="exact"/>
        <w:rPr>
          <w:rFonts w:hint="cs"/>
          <w:szCs w:val="28"/>
          <w:rtl/>
          <w:lang w:val="fr-CH"/>
        </w:rPr>
      </w:pPr>
      <w:r>
        <w:rPr>
          <w:rFonts w:hint="cs"/>
          <w:szCs w:val="28"/>
          <w:rtl/>
          <w:lang w:val="fr-CH"/>
        </w:rPr>
        <w:tab/>
        <w:t>ثالثا</w:t>
      </w:r>
      <w:r w:rsidR="000F3598">
        <w:rPr>
          <w:rFonts w:hint="cs"/>
          <w:szCs w:val="28"/>
          <w:rtl/>
          <w:lang w:val="fr-CH"/>
        </w:rPr>
        <w:t>ً</w:t>
      </w:r>
      <w:r>
        <w:rPr>
          <w:rFonts w:hint="cs"/>
          <w:szCs w:val="28"/>
          <w:rtl/>
          <w:lang w:val="fr-CH"/>
        </w:rPr>
        <w:tab/>
        <w:t>-</w:t>
      </w:r>
      <w:r>
        <w:rPr>
          <w:rFonts w:hint="cs"/>
          <w:szCs w:val="28"/>
          <w:rtl/>
          <w:lang w:val="fr-CH"/>
        </w:rPr>
        <w:tab/>
      </w:r>
      <w:r w:rsidRPr="00FC218B">
        <w:rPr>
          <w:rFonts w:hint="cs"/>
          <w:szCs w:val="28"/>
          <w:rtl/>
          <w:lang w:val="fr-CH"/>
        </w:rPr>
        <w:t>تطبيق الاتفاقية</w:t>
      </w:r>
      <w:r>
        <w:rPr>
          <w:rFonts w:hint="cs"/>
          <w:szCs w:val="28"/>
          <w:rtl/>
          <w:lang w:val="fr-CH"/>
        </w:rPr>
        <w:tab/>
      </w:r>
      <w:r>
        <w:rPr>
          <w:rFonts w:hint="cs"/>
          <w:szCs w:val="28"/>
          <w:rtl/>
          <w:lang w:val="fr-CH"/>
        </w:rPr>
        <w:tab/>
      </w:r>
      <w:r w:rsidRPr="00FC218B">
        <w:rPr>
          <w:rFonts w:hint="cs"/>
          <w:szCs w:val="28"/>
          <w:rtl/>
          <w:lang w:val="fr-CH"/>
        </w:rPr>
        <w:t>64-234</w:t>
      </w:r>
      <w:r w:rsidRPr="00FC218B">
        <w:rPr>
          <w:rFonts w:hint="cs"/>
          <w:szCs w:val="28"/>
          <w:rtl/>
          <w:lang w:val="fr-CH"/>
        </w:rPr>
        <w:tab/>
      </w:r>
      <w:r w:rsidR="009C26AB">
        <w:rPr>
          <w:rFonts w:hint="cs"/>
          <w:szCs w:val="28"/>
          <w:rtl/>
          <w:lang w:val="fr-CH"/>
        </w:rPr>
        <w:t>15</w:t>
      </w:r>
    </w:p>
    <w:p w:rsidR="00FC218B" w:rsidRPr="00FC218B" w:rsidRDefault="00FC218B" w:rsidP="009C26AB">
      <w:pPr>
        <w:tabs>
          <w:tab w:val="right" w:pos="1021"/>
          <w:tab w:val="left" w:pos="1077"/>
          <w:tab w:val="left" w:pos="1525"/>
          <w:tab w:val="left" w:pos="1842"/>
          <w:tab w:val="left" w:pos="2471"/>
          <w:tab w:val="left" w:leader="dot" w:pos="7469"/>
          <w:tab w:val="left" w:pos="7972"/>
          <w:tab w:val="right" w:pos="9638"/>
        </w:tabs>
        <w:spacing w:after="40" w:line="360" w:lineRule="exact"/>
        <w:rPr>
          <w:rFonts w:hint="cs"/>
          <w:szCs w:val="28"/>
          <w:rtl/>
          <w:lang w:val="fr-CH"/>
        </w:rPr>
      </w:pPr>
      <w:r>
        <w:rPr>
          <w:rFonts w:hint="cs"/>
          <w:szCs w:val="28"/>
          <w:rtl/>
          <w:lang w:val="fr-CH"/>
        </w:rPr>
        <w:tab/>
      </w:r>
      <w:r w:rsidRPr="00FC218B">
        <w:rPr>
          <w:rFonts w:hint="cs"/>
          <w:szCs w:val="28"/>
          <w:rtl/>
          <w:lang w:val="fr-CH"/>
        </w:rPr>
        <w:tab/>
      </w:r>
      <w:r w:rsidRPr="00FC218B">
        <w:rPr>
          <w:rFonts w:hint="cs"/>
          <w:szCs w:val="28"/>
          <w:rtl/>
          <w:lang w:val="fr-CH"/>
        </w:rPr>
        <w:tab/>
        <w:t>المادة 1</w:t>
      </w:r>
      <w:r>
        <w:rPr>
          <w:rFonts w:hint="cs"/>
          <w:szCs w:val="28"/>
          <w:rtl/>
          <w:lang w:val="fr-CH"/>
        </w:rPr>
        <w:tab/>
      </w:r>
      <w:r w:rsidRPr="00FC218B">
        <w:rPr>
          <w:rFonts w:hint="cs"/>
          <w:szCs w:val="28"/>
          <w:rtl/>
          <w:lang w:val="fr-CH"/>
        </w:rPr>
        <w:t>تعريف التمييز ضد المرأة</w:t>
      </w:r>
      <w:r w:rsidRPr="00FC218B">
        <w:rPr>
          <w:rFonts w:hint="cs"/>
          <w:szCs w:val="28"/>
          <w:rtl/>
          <w:lang w:val="fr-CH"/>
        </w:rPr>
        <w:tab/>
      </w:r>
      <w:r w:rsidRPr="00FC218B">
        <w:rPr>
          <w:rFonts w:hint="cs"/>
          <w:szCs w:val="28"/>
          <w:rtl/>
          <w:lang w:val="fr-CH"/>
        </w:rPr>
        <w:tab/>
        <w:t>64-69</w:t>
      </w:r>
      <w:r w:rsidRPr="00FC218B">
        <w:rPr>
          <w:rFonts w:hint="cs"/>
          <w:szCs w:val="28"/>
          <w:rtl/>
          <w:lang w:val="fr-CH"/>
        </w:rPr>
        <w:tab/>
      </w:r>
      <w:r w:rsidR="009C26AB">
        <w:rPr>
          <w:rFonts w:hint="cs"/>
          <w:szCs w:val="28"/>
          <w:rtl/>
          <w:lang w:val="fr-CH"/>
        </w:rPr>
        <w:t>15</w:t>
      </w:r>
    </w:p>
    <w:p w:rsidR="00FC218B" w:rsidRPr="00FC218B" w:rsidRDefault="00FC218B" w:rsidP="009C26AB">
      <w:pPr>
        <w:tabs>
          <w:tab w:val="right" w:pos="1021"/>
          <w:tab w:val="left" w:pos="1077"/>
          <w:tab w:val="left" w:pos="1525"/>
          <w:tab w:val="left" w:pos="1842"/>
          <w:tab w:val="left" w:pos="2471"/>
          <w:tab w:val="left" w:leader="dot" w:pos="7469"/>
          <w:tab w:val="left" w:pos="7972"/>
          <w:tab w:val="right" w:pos="9638"/>
        </w:tabs>
        <w:spacing w:after="40" w:line="360" w:lineRule="exact"/>
        <w:rPr>
          <w:rFonts w:hint="cs"/>
          <w:szCs w:val="28"/>
          <w:rtl/>
          <w:lang w:val="fr-CH"/>
        </w:rPr>
      </w:pPr>
      <w:r>
        <w:rPr>
          <w:rFonts w:hint="cs"/>
          <w:szCs w:val="28"/>
          <w:rtl/>
          <w:lang w:val="fr-CH"/>
        </w:rPr>
        <w:tab/>
      </w:r>
      <w:r w:rsidRPr="00FC218B">
        <w:rPr>
          <w:rFonts w:hint="cs"/>
          <w:szCs w:val="28"/>
          <w:rtl/>
          <w:lang w:val="fr-CH"/>
        </w:rPr>
        <w:tab/>
      </w:r>
      <w:r w:rsidRPr="00FC218B">
        <w:rPr>
          <w:rFonts w:hint="cs"/>
          <w:szCs w:val="28"/>
          <w:rtl/>
          <w:lang w:val="fr-CH"/>
        </w:rPr>
        <w:tab/>
        <w:t>المادة 2</w:t>
      </w:r>
      <w:r>
        <w:rPr>
          <w:rFonts w:hint="cs"/>
          <w:szCs w:val="28"/>
          <w:rtl/>
          <w:lang w:val="fr-CH"/>
        </w:rPr>
        <w:tab/>
      </w:r>
      <w:r w:rsidRPr="00FC218B">
        <w:rPr>
          <w:rFonts w:hint="cs"/>
          <w:szCs w:val="28"/>
          <w:rtl/>
          <w:lang w:val="fr-CH"/>
        </w:rPr>
        <w:t>الالتزامات بالقضاء على التمييز.</w:t>
      </w:r>
      <w:r w:rsidRPr="00FC218B">
        <w:rPr>
          <w:rFonts w:hint="cs"/>
          <w:szCs w:val="28"/>
          <w:rtl/>
          <w:lang w:val="fr-CH"/>
        </w:rPr>
        <w:tab/>
      </w:r>
      <w:r w:rsidRPr="00FC218B">
        <w:rPr>
          <w:rFonts w:hint="cs"/>
          <w:szCs w:val="28"/>
          <w:rtl/>
          <w:lang w:val="fr-CH"/>
        </w:rPr>
        <w:tab/>
        <w:t>70-84</w:t>
      </w:r>
      <w:r w:rsidRPr="00FC218B">
        <w:rPr>
          <w:rFonts w:hint="cs"/>
          <w:szCs w:val="28"/>
          <w:rtl/>
          <w:lang w:val="fr-CH"/>
        </w:rPr>
        <w:tab/>
      </w:r>
      <w:r w:rsidR="009C26AB">
        <w:rPr>
          <w:rFonts w:hint="cs"/>
          <w:szCs w:val="28"/>
          <w:rtl/>
          <w:lang w:val="fr-CH"/>
        </w:rPr>
        <w:t>17</w:t>
      </w:r>
    </w:p>
    <w:p w:rsidR="00FC218B" w:rsidRPr="00FC218B" w:rsidRDefault="00FC218B" w:rsidP="009C26AB">
      <w:pPr>
        <w:tabs>
          <w:tab w:val="right" w:pos="1021"/>
          <w:tab w:val="left" w:pos="1077"/>
          <w:tab w:val="left" w:pos="1525"/>
          <w:tab w:val="left" w:pos="1842"/>
          <w:tab w:val="left" w:pos="2471"/>
          <w:tab w:val="left" w:leader="dot" w:pos="7469"/>
          <w:tab w:val="left" w:pos="7972"/>
          <w:tab w:val="right" w:pos="9638"/>
        </w:tabs>
        <w:spacing w:after="40" w:line="360" w:lineRule="exact"/>
        <w:rPr>
          <w:rFonts w:hint="cs"/>
          <w:szCs w:val="28"/>
          <w:rtl/>
          <w:lang w:val="fr-CH"/>
        </w:rPr>
      </w:pPr>
      <w:r w:rsidRPr="00FC218B">
        <w:rPr>
          <w:rFonts w:hint="cs"/>
          <w:szCs w:val="28"/>
          <w:rtl/>
          <w:lang w:val="fr-CH"/>
        </w:rPr>
        <w:tab/>
      </w:r>
      <w:r w:rsidRPr="00FC218B">
        <w:rPr>
          <w:rFonts w:hint="cs"/>
          <w:szCs w:val="28"/>
          <w:rtl/>
          <w:lang w:val="fr-CH"/>
        </w:rPr>
        <w:tab/>
      </w:r>
      <w:r w:rsidRPr="00FC218B">
        <w:rPr>
          <w:rFonts w:hint="cs"/>
          <w:szCs w:val="28"/>
          <w:rtl/>
          <w:lang w:val="fr-CH"/>
        </w:rPr>
        <w:tab/>
        <w:t>المادة 3</w:t>
      </w:r>
      <w:r>
        <w:rPr>
          <w:rFonts w:hint="cs"/>
          <w:szCs w:val="28"/>
          <w:rtl/>
          <w:lang w:val="fr-CH"/>
        </w:rPr>
        <w:tab/>
      </w:r>
      <w:r w:rsidRPr="00FC218B">
        <w:rPr>
          <w:rFonts w:hint="cs"/>
          <w:szCs w:val="28"/>
          <w:rtl/>
          <w:lang w:val="fr-CH"/>
        </w:rPr>
        <w:t>تطور المرأة وتقدمها</w:t>
      </w:r>
      <w:r w:rsidRPr="00FC218B">
        <w:rPr>
          <w:rFonts w:hint="cs"/>
          <w:szCs w:val="28"/>
          <w:rtl/>
          <w:lang w:val="fr-CH"/>
        </w:rPr>
        <w:tab/>
      </w:r>
      <w:r w:rsidRPr="00FC218B">
        <w:rPr>
          <w:rFonts w:hint="cs"/>
          <w:szCs w:val="28"/>
          <w:rtl/>
          <w:lang w:val="fr-CH"/>
        </w:rPr>
        <w:tab/>
        <w:t>85-99</w:t>
      </w:r>
      <w:r w:rsidRPr="00FC218B">
        <w:rPr>
          <w:rFonts w:hint="cs"/>
          <w:szCs w:val="28"/>
          <w:rtl/>
          <w:lang w:val="fr-CH"/>
        </w:rPr>
        <w:tab/>
      </w:r>
      <w:r w:rsidR="009C26AB">
        <w:rPr>
          <w:rFonts w:hint="cs"/>
          <w:szCs w:val="28"/>
          <w:rtl/>
          <w:lang w:val="fr-CH"/>
        </w:rPr>
        <w:t>20</w:t>
      </w:r>
    </w:p>
    <w:p w:rsidR="00FC218B" w:rsidRPr="00FC218B" w:rsidRDefault="00FC218B" w:rsidP="009C26AB">
      <w:pPr>
        <w:tabs>
          <w:tab w:val="right" w:pos="1021"/>
          <w:tab w:val="left" w:pos="1077"/>
          <w:tab w:val="left" w:pos="1525"/>
          <w:tab w:val="left" w:pos="1842"/>
          <w:tab w:val="left" w:pos="2471"/>
          <w:tab w:val="left" w:leader="dot" w:pos="7469"/>
          <w:tab w:val="left" w:pos="7972"/>
          <w:tab w:val="right" w:pos="9638"/>
        </w:tabs>
        <w:spacing w:after="40" w:line="360" w:lineRule="exact"/>
        <w:rPr>
          <w:rFonts w:hint="cs"/>
          <w:szCs w:val="28"/>
          <w:rtl/>
          <w:lang w:val="fr-CH"/>
        </w:rPr>
      </w:pPr>
      <w:r w:rsidRPr="00FC218B">
        <w:rPr>
          <w:rFonts w:hint="cs"/>
          <w:szCs w:val="28"/>
          <w:rtl/>
          <w:lang w:val="fr-CH"/>
        </w:rPr>
        <w:tab/>
      </w:r>
      <w:r w:rsidRPr="00FC218B">
        <w:rPr>
          <w:rFonts w:hint="cs"/>
          <w:szCs w:val="28"/>
          <w:rtl/>
          <w:lang w:val="fr-CH"/>
        </w:rPr>
        <w:tab/>
      </w:r>
      <w:r w:rsidRPr="00FC218B">
        <w:rPr>
          <w:rFonts w:hint="cs"/>
          <w:szCs w:val="28"/>
          <w:rtl/>
          <w:lang w:val="fr-CH"/>
        </w:rPr>
        <w:tab/>
        <w:t>المادة 4</w:t>
      </w:r>
      <w:r>
        <w:rPr>
          <w:rFonts w:hint="cs"/>
          <w:szCs w:val="28"/>
          <w:rtl/>
          <w:lang w:val="fr-CH"/>
        </w:rPr>
        <w:tab/>
      </w:r>
      <w:r w:rsidRPr="00FC218B">
        <w:rPr>
          <w:rFonts w:hint="cs"/>
          <w:szCs w:val="28"/>
          <w:rtl/>
          <w:lang w:val="fr-CH"/>
        </w:rPr>
        <w:t>التعجيل ب</w:t>
      </w:r>
      <w:r w:rsidR="00C72003">
        <w:rPr>
          <w:rFonts w:hint="cs"/>
          <w:szCs w:val="28"/>
          <w:rtl/>
          <w:lang w:val="fr-CH"/>
        </w:rPr>
        <w:t xml:space="preserve">تحقيق </w:t>
      </w:r>
      <w:r w:rsidRPr="00FC218B">
        <w:rPr>
          <w:rFonts w:hint="cs"/>
          <w:szCs w:val="28"/>
          <w:rtl/>
          <w:lang w:val="fr-CH"/>
        </w:rPr>
        <w:t>المساواة بين الرجل والمرأة</w:t>
      </w:r>
      <w:r w:rsidRPr="00FC218B">
        <w:rPr>
          <w:rFonts w:hint="cs"/>
          <w:szCs w:val="28"/>
          <w:rtl/>
          <w:lang w:val="fr-CH"/>
        </w:rPr>
        <w:tab/>
      </w:r>
      <w:r w:rsidRPr="00FC218B">
        <w:rPr>
          <w:rFonts w:hint="cs"/>
          <w:szCs w:val="28"/>
          <w:rtl/>
          <w:lang w:val="fr-CH"/>
        </w:rPr>
        <w:tab/>
        <w:t>100-105</w:t>
      </w:r>
      <w:r w:rsidRPr="00FC218B">
        <w:rPr>
          <w:rFonts w:hint="cs"/>
          <w:szCs w:val="28"/>
          <w:rtl/>
          <w:lang w:val="fr-CH"/>
        </w:rPr>
        <w:tab/>
      </w:r>
      <w:r w:rsidR="009C26AB">
        <w:rPr>
          <w:rFonts w:hint="cs"/>
          <w:szCs w:val="28"/>
          <w:rtl/>
          <w:lang w:val="fr-CH"/>
        </w:rPr>
        <w:t>24</w:t>
      </w:r>
    </w:p>
    <w:p w:rsidR="00FC218B" w:rsidRPr="00FC218B" w:rsidRDefault="00FC218B" w:rsidP="00C72003">
      <w:pPr>
        <w:tabs>
          <w:tab w:val="right" w:pos="1021"/>
          <w:tab w:val="left" w:pos="1077"/>
          <w:tab w:val="left" w:pos="1525"/>
          <w:tab w:val="left" w:pos="1842"/>
          <w:tab w:val="left" w:pos="2471"/>
          <w:tab w:val="left" w:leader="dot" w:pos="7469"/>
          <w:tab w:val="left" w:pos="7972"/>
          <w:tab w:val="right" w:pos="9638"/>
        </w:tabs>
        <w:spacing w:after="40" w:line="360" w:lineRule="exact"/>
        <w:rPr>
          <w:rFonts w:hint="cs"/>
          <w:szCs w:val="28"/>
          <w:rtl/>
          <w:lang w:val="fr-CH"/>
        </w:rPr>
      </w:pPr>
      <w:r w:rsidRPr="00FC218B">
        <w:rPr>
          <w:rFonts w:hint="cs"/>
          <w:szCs w:val="28"/>
          <w:rtl/>
          <w:lang w:val="fr-CH"/>
        </w:rPr>
        <w:tab/>
      </w:r>
      <w:r w:rsidRPr="00FC218B">
        <w:rPr>
          <w:rFonts w:hint="cs"/>
          <w:szCs w:val="28"/>
          <w:rtl/>
          <w:lang w:val="fr-CH"/>
        </w:rPr>
        <w:tab/>
      </w:r>
      <w:r w:rsidRPr="00FC218B">
        <w:rPr>
          <w:rFonts w:hint="cs"/>
          <w:szCs w:val="28"/>
          <w:rtl/>
          <w:lang w:val="fr-CH"/>
        </w:rPr>
        <w:tab/>
        <w:t>المادة 5</w:t>
      </w:r>
      <w:r>
        <w:rPr>
          <w:rFonts w:hint="cs"/>
          <w:szCs w:val="28"/>
          <w:rtl/>
          <w:lang w:val="fr-CH"/>
        </w:rPr>
        <w:tab/>
      </w:r>
      <w:r w:rsidRPr="00FC218B">
        <w:rPr>
          <w:rFonts w:hint="cs"/>
          <w:szCs w:val="28"/>
          <w:rtl/>
          <w:lang w:val="fr-CH"/>
        </w:rPr>
        <w:t xml:space="preserve">أدوار </w:t>
      </w:r>
      <w:r w:rsidR="00C72003">
        <w:rPr>
          <w:rFonts w:hint="cs"/>
          <w:szCs w:val="28"/>
          <w:rtl/>
          <w:lang w:val="fr-CH"/>
        </w:rPr>
        <w:t xml:space="preserve">كل من </w:t>
      </w:r>
      <w:r w:rsidRPr="00FC218B">
        <w:rPr>
          <w:rFonts w:hint="cs"/>
          <w:szCs w:val="28"/>
          <w:rtl/>
          <w:lang w:val="fr-CH"/>
        </w:rPr>
        <w:t xml:space="preserve">الجنسين </w:t>
      </w:r>
      <w:r w:rsidR="00C72003">
        <w:rPr>
          <w:rFonts w:hint="cs"/>
          <w:szCs w:val="28"/>
          <w:rtl/>
          <w:lang w:val="fr-CH"/>
        </w:rPr>
        <w:t>والأدوار</w:t>
      </w:r>
      <w:r w:rsidRPr="00FC218B">
        <w:rPr>
          <w:rFonts w:hint="cs"/>
          <w:szCs w:val="28"/>
          <w:rtl/>
          <w:lang w:val="fr-CH"/>
        </w:rPr>
        <w:t xml:space="preserve"> النمطية</w:t>
      </w:r>
      <w:r w:rsidRPr="00FC218B">
        <w:rPr>
          <w:rFonts w:hint="cs"/>
          <w:szCs w:val="28"/>
          <w:rtl/>
          <w:lang w:val="fr-CH"/>
        </w:rPr>
        <w:tab/>
      </w:r>
      <w:r w:rsidRPr="00FC218B">
        <w:rPr>
          <w:rFonts w:hint="cs"/>
          <w:szCs w:val="28"/>
          <w:rtl/>
          <w:lang w:val="fr-CH"/>
        </w:rPr>
        <w:tab/>
        <w:t>106-117</w:t>
      </w:r>
      <w:r w:rsidRPr="00FC218B">
        <w:rPr>
          <w:rFonts w:hint="cs"/>
          <w:szCs w:val="28"/>
          <w:rtl/>
          <w:lang w:val="fr-CH"/>
        </w:rPr>
        <w:tab/>
      </w:r>
      <w:r w:rsidR="009C26AB">
        <w:rPr>
          <w:rFonts w:hint="cs"/>
          <w:szCs w:val="28"/>
          <w:rtl/>
          <w:lang w:val="fr-CH"/>
        </w:rPr>
        <w:t>25</w:t>
      </w:r>
    </w:p>
    <w:p w:rsidR="00FC218B" w:rsidRPr="00FC218B" w:rsidRDefault="00FC218B" w:rsidP="009C26AB">
      <w:pPr>
        <w:tabs>
          <w:tab w:val="right" w:pos="1021"/>
          <w:tab w:val="left" w:pos="1077"/>
          <w:tab w:val="left" w:pos="1525"/>
          <w:tab w:val="left" w:pos="1842"/>
          <w:tab w:val="left" w:pos="2471"/>
          <w:tab w:val="left" w:leader="dot" w:pos="7469"/>
          <w:tab w:val="left" w:pos="7972"/>
          <w:tab w:val="right" w:pos="9638"/>
        </w:tabs>
        <w:spacing w:after="40" w:line="360" w:lineRule="exact"/>
        <w:rPr>
          <w:rFonts w:hint="cs"/>
          <w:szCs w:val="28"/>
          <w:rtl/>
          <w:lang w:val="fr-CH"/>
        </w:rPr>
      </w:pPr>
      <w:r w:rsidRPr="00FC218B">
        <w:rPr>
          <w:rFonts w:hint="cs"/>
          <w:szCs w:val="28"/>
          <w:rtl/>
          <w:lang w:val="fr-CH"/>
        </w:rPr>
        <w:tab/>
      </w:r>
      <w:r w:rsidRPr="00FC218B">
        <w:rPr>
          <w:rFonts w:hint="cs"/>
          <w:szCs w:val="28"/>
          <w:rtl/>
          <w:lang w:val="fr-CH"/>
        </w:rPr>
        <w:tab/>
      </w:r>
      <w:r w:rsidRPr="00FC218B">
        <w:rPr>
          <w:rFonts w:hint="cs"/>
          <w:szCs w:val="28"/>
          <w:rtl/>
          <w:lang w:val="fr-CH"/>
        </w:rPr>
        <w:tab/>
        <w:t>المادة 6</w:t>
      </w:r>
      <w:r>
        <w:rPr>
          <w:rFonts w:hint="cs"/>
          <w:szCs w:val="28"/>
          <w:rtl/>
          <w:lang w:val="fr-CH"/>
        </w:rPr>
        <w:tab/>
      </w:r>
      <w:r w:rsidRPr="00FC218B">
        <w:rPr>
          <w:rFonts w:hint="cs"/>
          <w:szCs w:val="28"/>
          <w:rtl/>
          <w:lang w:val="fr-CH"/>
        </w:rPr>
        <w:t>استغلال المرأة</w:t>
      </w:r>
      <w:r w:rsidRPr="00FC218B">
        <w:rPr>
          <w:rFonts w:hint="cs"/>
          <w:szCs w:val="28"/>
          <w:rtl/>
          <w:lang w:val="fr-CH"/>
        </w:rPr>
        <w:tab/>
      </w:r>
      <w:r w:rsidRPr="00FC218B">
        <w:rPr>
          <w:rFonts w:hint="cs"/>
          <w:szCs w:val="28"/>
          <w:rtl/>
          <w:lang w:val="fr-CH"/>
        </w:rPr>
        <w:tab/>
        <w:t>118-129</w:t>
      </w:r>
      <w:r w:rsidRPr="00FC218B">
        <w:rPr>
          <w:rFonts w:hint="cs"/>
          <w:szCs w:val="28"/>
          <w:rtl/>
          <w:lang w:val="fr-CH"/>
        </w:rPr>
        <w:tab/>
      </w:r>
      <w:r w:rsidR="009C26AB">
        <w:rPr>
          <w:rFonts w:hint="cs"/>
          <w:szCs w:val="28"/>
          <w:rtl/>
          <w:lang w:val="fr-CH"/>
        </w:rPr>
        <w:t>28</w:t>
      </w:r>
    </w:p>
    <w:p w:rsidR="00FC218B" w:rsidRPr="00FC218B" w:rsidRDefault="00FC218B" w:rsidP="009C26AB">
      <w:pPr>
        <w:tabs>
          <w:tab w:val="right" w:pos="1021"/>
          <w:tab w:val="left" w:pos="1077"/>
          <w:tab w:val="left" w:pos="1525"/>
          <w:tab w:val="left" w:pos="1842"/>
          <w:tab w:val="left" w:pos="2471"/>
          <w:tab w:val="left" w:leader="dot" w:pos="7469"/>
          <w:tab w:val="left" w:pos="7972"/>
          <w:tab w:val="right" w:pos="9638"/>
        </w:tabs>
        <w:spacing w:after="40" w:line="360" w:lineRule="exact"/>
        <w:rPr>
          <w:rFonts w:hint="cs"/>
          <w:szCs w:val="28"/>
          <w:rtl/>
          <w:lang w:val="fr-CH"/>
        </w:rPr>
      </w:pPr>
      <w:r w:rsidRPr="00FC218B">
        <w:rPr>
          <w:rFonts w:hint="cs"/>
          <w:szCs w:val="28"/>
          <w:rtl/>
          <w:lang w:val="fr-CH"/>
        </w:rPr>
        <w:tab/>
      </w:r>
      <w:r w:rsidRPr="00FC218B">
        <w:rPr>
          <w:rFonts w:hint="cs"/>
          <w:szCs w:val="28"/>
          <w:rtl/>
          <w:lang w:val="fr-CH"/>
        </w:rPr>
        <w:tab/>
      </w:r>
      <w:r w:rsidRPr="00FC218B">
        <w:rPr>
          <w:rFonts w:hint="cs"/>
          <w:szCs w:val="28"/>
          <w:rtl/>
          <w:lang w:val="fr-CH"/>
        </w:rPr>
        <w:tab/>
        <w:t>المادة 10</w:t>
      </w:r>
      <w:r>
        <w:rPr>
          <w:rFonts w:hint="cs"/>
          <w:szCs w:val="28"/>
          <w:rtl/>
          <w:lang w:val="fr-CH"/>
        </w:rPr>
        <w:tab/>
      </w:r>
      <w:r w:rsidRPr="00FC218B">
        <w:rPr>
          <w:rFonts w:hint="cs"/>
          <w:szCs w:val="28"/>
          <w:rtl/>
          <w:lang w:val="fr-CH"/>
        </w:rPr>
        <w:t>التعليم</w:t>
      </w:r>
      <w:r w:rsidRPr="00FC218B">
        <w:rPr>
          <w:rFonts w:hint="cs"/>
          <w:szCs w:val="28"/>
          <w:rtl/>
          <w:lang w:val="fr-CH"/>
        </w:rPr>
        <w:tab/>
      </w:r>
      <w:r w:rsidRPr="00FC218B">
        <w:rPr>
          <w:rFonts w:hint="cs"/>
          <w:szCs w:val="28"/>
          <w:rtl/>
          <w:lang w:val="fr-CH"/>
        </w:rPr>
        <w:tab/>
        <w:t>130-152</w:t>
      </w:r>
      <w:r w:rsidRPr="00FC218B">
        <w:rPr>
          <w:rFonts w:hint="cs"/>
          <w:szCs w:val="28"/>
          <w:rtl/>
          <w:lang w:val="fr-CH"/>
        </w:rPr>
        <w:tab/>
      </w:r>
      <w:r w:rsidR="009C26AB">
        <w:rPr>
          <w:rFonts w:hint="cs"/>
          <w:szCs w:val="28"/>
          <w:rtl/>
          <w:lang w:val="fr-CH"/>
        </w:rPr>
        <w:t>30</w:t>
      </w:r>
    </w:p>
    <w:p w:rsidR="00FC218B" w:rsidRPr="00FC218B" w:rsidRDefault="00FC218B" w:rsidP="00A1742B">
      <w:pPr>
        <w:tabs>
          <w:tab w:val="right" w:pos="1021"/>
          <w:tab w:val="left" w:pos="1077"/>
          <w:tab w:val="left" w:pos="1525"/>
          <w:tab w:val="left" w:pos="1842"/>
          <w:tab w:val="left" w:pos="2471"/>
          <w:tab w:val="left" w:leader="dot" w:pos="7469"/>
          <w:tab w:val="left" w:pos="7972"/>
          <w:tab w:val="right" w:pos="9638"/>
        </w:tabs>
        <w:spacing w:after="40" w:line="360" w:lineRule="exact"/>
        <w:rPr>
          <w:rFonts w:hint="cs"/>
          <w:szCs w:val="28"/>
          <w:rtl/>
          <w:lang w:val="fr-CH"/>
        </w:rPr>
      </w:pPr>
      <w:r w:rsidRPr="00FC218B">
        <w:rPr>
          <w:rFonts w:hint="cs"/>
          <w:szCs w:val="28"/>
          <w:rtl/>
          <w:lang w:val="fr-CH"/>
        </w:rPr>
        <w:tab/>
      </w:r>
      <w:r w:rsidRPr="00FC218B">
        <w:rPr>
          <w:rFonts w:hint="cs"/>
          <w:szCs w:val="28"/>
          <w:rtl/>
          <w:lang w:val="fr-CH"/>
        </w:rPr>
        <w:tab/>
      </w:r>
      <w:r w:rsidRPr="00FC218B">
        <w:rPr>
          <w:rFonts w:hint="cs"/>
          <w:szCs w:val="28"/>
          <w:rtl/>
          <w:lang w:val="fr-CH"/>
        </w:rPr>
        <w:tab/>
        <w:t>المادة 11</w:t>
      </w:r>
      <w:r>
        <w:rPr>
          <w:rFonts w:hint="cs"/>
          <w:szCs w:val="28"/>
          <w:rtl/>
          <w:lang w:val="fr-CH"/>
        </w:rPr>
        <w:tab/>
      </w:r>
      <w:r w:rsidRPr="00FC218B">
        <w:rPr>
          <w:rFonts w:hint="cs"/>
          <w:szCs w:val="28"/>
          <w:rtl/>
          <w:lang w:val="fr-CH"/>
        </w:rPr>
        <w:t>العمل</w:t>
      </w:r>
      <w:r w:rsidRPr="00FC218B">
        <w:rPr>
          <w:rFonts w:hint="cs"/>
          <w:szCs w:val="28"/>
          <w:rtl/>
          <w:lang w:val="fr-CH"/>
        </w:rPr>
        <w:tab/>
      </w:r>
      <w:r w:rsidRPr="00FC218B">
        <w:rPr>
          <w:rFonts w:hint="cs"/>
          <w:szCs w:val="28"/>
          <w:rtl/>
          <w:lang w:val="fr-CH"/>
        </w:rPr>
        <w:tab/>
        <w:t>153-166</w:t>
      </w:r>
      <w:r w:rsidRPr="00FC218B">
        <w:rPr>
          <w:rFonts w:hint="cs"/>
          <w:szCs w:val="28"/>
          <w:rtl/>
          <w:lang w:val="fr-CH"/>
        </w:rPr>
        <w:tab/>
      </w:r>
      <w:r w:rsidR="00A1742B">
        <w:rPr>
          <w:rFonts w:hint="cs"/>
          <w:szCs w:val="28"/>
          <w:rtl/>
          <w:lang w:val="fr-CH"/>
        </w:rPr>
        <w:t>34</w:t>
      </w:r>
    </w:p>
    <w:p w:rsidR="00FC218B" w:rsidRPr="00FC218B" w:rsidRDefault="00FC218B" w:rsidP="00A1742B">
      <w:pPr>
        <w:tabs>
          <w:tab w:val="right" w:pos="1021"/>
          <w:tab w:val="left" w:pos="1077"/>
          <w:tab w:val="left" w:pos="1525"/>
          <w:tab w:val="left" w:pos="1842"/>
          <w:tab w:val="left" w:pos="2471"/>
          <w:tab w:val="left" w:leader="dot" w:pos="7469"/>
          <w:tab w:val="left" w:pos="7972"/>
          <w:tab w:val="right" w:pos="9638"/>
        </w:tabs>
        <w:spacing w:after="40" w:line="360" w:lineRule="exact"/>
        <w:rPr>
          <w:rFonts w:hint="cs"/>
          <w:szCs w:val="28"/>
          <w:rtl/>
          <w:lang w:val="fr-CH"/>
        </w:rPr>
      </w:pPr>
      <w:r w:rsidRPr="00FC218B">
        <w:rPr>
          <w:rFonts w:hint="cs"/>
          <w:szCs w:val="28"/>
          <w:rtl/>
          <w:lang w:val="fr-CH"/>
        </w:rPr>
        <w:tab/>
      </w:r>
      <w:r w:rsidRPr="00FC218B">
        <w:rPr>
          <w:rFonts w:hint="cs"/>
          <w:szCs w:val="28"/>
          <w:rtl/>
          <w:lang w:val="fr-CH"/>
        </w:rPr>
        <w:tab/>
      </w:r>
      <w:r w:rsidRPr="00FC218B">
        <w:rPr>
          <w:rFonts w:hint="cs"/>
          <w:szCs w:val="28"/>
          <w:rtl/>
          <w:lang w:val="fr-CH"/>
        </w:rPr>
        <w:tab/>
        <w:t>المادة 12</w:t>
      </w:r>
      <w:r>
        <w:rPr>
          <w:rFonts w:hint="cs"/>
          <w:szCs w:val="28"/>
          <w:rtl/>
          <w:lang w:val="fr-CH"/>
        </w:rPr>
        <w:tab/>
      </w:r>
      <w:r w:rsidRPr="00FC218B">
        <w:rPr>
          <w:rFonts w:hint="cs"/>
          <w:szCs w:val="28"/>
          <w:rtl/>
          <w:lang w:val="fr-CH"/>
        </w:rPr>
        <w:t>المساواة في الحصول على الرعاية الصحية</w:t>
      </w:r>
      <w:r w:rsidRPr="00FC218B">
        <w:rPr>
          <w:rFonts w:hint="cs"/>
          <w:szCs w:val="28"/>
          <w:rtl/>
          <w:lang w:val="fr-CH"/>
        </w:rPr>
        <w:tab/>
      </w:r>
      <w:r w:rsidRPr="00FC218B">
        <w:rPr>
          <w:rFonts w:hint="cs"/>
          <w:szCs w:val="28"/>
          <w:rtl/>
          <w:lang w:val="fr-CH"/>
        </w:rPr>
        <w:tab/>
        <w:t>167-180</w:t>
      </w:r>
      <w:r w:rsidRPr="00FC218B">
        <w:rPr>
          <w:rFonts w:hint="cs"/>
          <w:szCs w:val="28"/>
          <w:rtl/>
          <w:lang w:val="fr-CH"/>
        </w:rPr>
        <w:tab/>
      </w:r>
      <w:r w:rsidR="00A1742B">
        <w:rPr>
          <w:rFonts w:hint="cs"/>
          <w:szCs w:val="28"/>
          <w:rtl/>
          <w:lang w:val="fr-CH"/>
        </w:rPr>
        <w:t>37</w:t>
      </w:r>
    </w:p>
    <w:p w:rsidR="00FC218B" w:rsidRPr="00FC218B" w:rsidRDefault="00FC218B" w:rsidP="00A1742B">
      <w:pPr>
        <w:tabs>
          <w:tab w:val="right" w:pos="1021"/>
          <w:tab w:val="left" w:pos="1077"/>
          <w:tab w:val="left" w:pos="1525"/>
          <w:tab w:val="left" w:pos="1842"/>
          <w:tab w:val="left" w:pos="2471"/>
          <w:tab w:val="left" w:leader="dot" w:pos="7469"/>
          <w:tab w:val="left" w:pos="7972"/>
          <w:tab w:val="right" w:pos="9638"/>
        </w:tabs>
        <w:spacing w:after="40" w:line="360" w:lineRule="exact"/>
        <w:rPr>
          <w:rFonts w:hint="cs"/>
          <w:szCs w:val="28"/>
          <w:rtl/>
          <w:lang w:val="fr-CH"/>
        </w:rPr>
      </w:pPr>
      <w:r w:rsidRPr="00FC218B">
        <w:rPr>
          <w:rFonts w:hint="cs"/>
          <w:szCs w:val="28"/>
          <w:rtl/>
          <w:lang w:val="fr-CH"/>
        </w:rPr>
        <w:tab/>
      </w:r>
      <w:r w:rsidRPr="00FC218B">
        <w:rPr>
          <w:rFonts w:hint="cs"/>
          <w:szCs w:val="28"/>
          <w:rtl/>
          <w:lang w:val="fr-CH"/>
        </w:rPr>
        <w:tab/>
      </w:r>
      <w:r w:rsidRPr="00FC218B">
        <w:rPr>
          <w:rFonts w:hint="cs"/>
          <w:szCs w:val="28"/>
          <w:rtl/>
          <w:lang w:val="fr-CH"/>
        </w:rPr>
        <w:tab/>
        <w:t>المادة 13</w:t>
      </w:r>
      <w:r>
        <w:rPr>
          <w:rFonts w:hint="cs"/>
          <w:szCs w:val="28"/>
          <w:rtl/>
          <w:lang w:val="fr-CH"/>
        </w:rPr>
        <w:tab/>
      </w:r>
      <w:r w:rsidRPr="00FC218B">
        <w:rPr>
          <w:rFonts w:hint="cs"/>
          <w:szCs w:val="28"/>
          <w:rtl/>
          <w:lang w:val="fr-CH"/>
        </w:rPr>
        <w:t>الاستحقاقات الاجتماعية والاقتصادية</w:t>
      </w:r>
      <w:r w:rsidRPr="00FC218B">
        <w:rPr>
          <w:rFonts w:hint="cs"/>
          <w:szCs w:val="28"/>
          <w:rtl/>
          <w:lang w:val="fr-CH"/>
        </w:rPr>
        <w:tab/>
      </w:r>
      <w:r w:rsidRPr="00FC218B">
        <w:rPr>
          <w:rFonts w:hint="cs"/>
          <w:szCs w:val="28"/>
          <w:rtl/>
          <w:lang w:val="fr-CH"/>
        </w:rPr>
        <w:tab/>
        <w:t>181-191</w:t>
      </w:r>
      <w:r w:rsidRPr="00FC218B">
        <w:rPr>
          <w:rFonts w:hint="cs"/>
          <w:szCs w:val="28"/>
          <w:rtl/>
          <w:lang w:val="fr-CH"/>
        </w:rPr>
        <w:tab/>
      </w:r>
      <w:r w:rsidR="00A1742B">
        <w:rPr>
          <w:rFonts w:hint="cs"/>
          <w:szCs w:val="28"/>
          <w:rtl/>
          <w:lang w:val="fr-CH"/>
        </w:rPr>
        <w:t>40</w:t>
      </w:r>
    </w:p>
    <w:p w:rsidR="00FC218B" w:rsidRPr="00FC218B" w:rsidRDefault="00FC218B" w:rsidP="00A1742B">
      <w:pPr>
        <w:tabs>
          <w:tab w:val="right" w:pos="1021"/>
          <w:tab w:val="left" w:pos="1077"/>
          <w:tab w:val="left" w:pos="1525"/>
          <w:tab w:val="left" w:pos="1842"/>
          <w:tab w:val="left" w:pos="2471"/>
          <w:tab w:val="left" w:leader="dot" w:pos="7469"/>
          <w:tab w:val="left" w:pos="7972"/>
          <w:tab w:val="right" w:pos="9638"/>
        </w:tabs>
        <w:spacing w:after="40" w:line="360" w:lineRule="exact"/>
        <w:rPr>
          <w:rFonts w:hint="cs"/>
          <w:szCs w:val="28"/>
          <w:rtl/>
          <w:lang w:val="fr-CH"/>
        </w:rPr>
      </w:pPr>
      <w:r w:rsidRPr="00FC218B">
        <w:rPr>
          <w:rFonts w:hint="cs"/>
          <w:szCs w:val="28"/>
          <w:rtl/>
          <w:lang w:val="fr-CH"/>
        </w:rPr>
        <w:tab/>
      </w:r>
      <w:r w:rsidRPr="00FC218B">
        <w:rPr>
          <w:rFonts w:hint="cs"/>
          <w:szCs w:val="28"/>
          <w:rtl/>
          <w:lang w:val="fr-CH"/>
        </w:rPr>
        <w:tab/>
      </w:r>
      <w:r w:rsidRPr="00FC218B">
        <w:rPr>
          <w:rFonts w:hint="cs"/>
          <w:szCs w:val="28"/>
          <w:rtl/>
          <w:lang w:val="fr-CH"/>
        </w:rPr>
        <w:tab/>
        <w:t>المادة 14</w:t>
      </w:r>
      <w:r>
        <w:rPr>
          <w:rFonts w:hint="cs"/>
          <w:szCs w:val="28"/>
          <w:rtl/>
          <w:lang w:val="fr-CH"/>
        </w:rPr>
        <w:tab/>
      </w:r>
      <w:r w:rsidRPr="00FC218B">
        <w:rPr>
          <w:rFonts w:hint="cs"/>
          <w:szCs w:val="28"/>
          <w:rtl/>
          <w:lang w:val="fr-CH"/>
        </w:rPr>
        <w:t>المرأة الريفية</w:t>
      </w:r>
      <w:r w:rsidRPr="00FC218B">
        <w:rPr>
          <w:rFonts w:hint="cs"/>
          <w:szCs w:val="28"/>
          <w:rtl/>
          <w:lang w:val="fr-CH"/>
        </w:rPr>
        <w:tab/>
      </w:r>
      <w:r w:rsidRPr="00FC218B">
        <w:rPr>
          <w:rFonts w:hint="cs"/>
          <w:szCs w:val="28"/>
          <w:rtl/>
          <w:lang w:val="fr-CH"/>
        </w:rPr>
        <w:tab/>
        <w:t>192-209</w:t>
      </w:r>
      <w:r w:rsidRPr="00FC218B">
        <w:rPr>
          <w:rFonts w:hint="cs"/>
          <w:szCs w:val="28"/>
          <w:rtl/>
          <w:lang w:val="fr-CH"/>
        </w:rPr>
        <w:tab/>
      </w:r>
      <w:r w:rsidR="00A1742B">
        <w:rPr>
          <w:rFonts w:hint="cs"/>
          <w:szCs w:val="28"/>
          <w:rtl/>
          <w:lang w:val="fr-CH"/>
        </w:rPr>
        <w:t>42</w:t>
      </w:r>
    </w:p>
    <w:p w:rsidR="00FC218B" w:rsidRPr="00FC218B" w:rsidRDefault="00FC218B" w:rsidP="00A1742B">
      <w:pPr>
        <w:tabs>
          <w:tab w:val="right" w:pos="1021"/>
          <w:tab w:val="left" w:pos="1077"/>
          <w:tab w:val="left" w:pos="1525"/>
          <w:tab w:val="left" w:pos="1842"/>
          <w:tab w:val="left" w:pos="2471"/>
          <w:tab w:val="left" w:leader="dot" w:pos="7469"/>
          <w:tab w:val="left" w:pos="7972"/>
          <w:tab w:val="right" w:pos="9638"/>
        </w:tabs>
        <w:spacing w:after="40" w:line="360" w:lineRule="exact"/>
        <w:rPr>
          <w:rFonts w:hint="cs"/>
          <w:szCs w:val="28"/>
          <w:rtl/>
          <w:lang w:val="fr-CH"/>
        </w:rPr>
      </w:pPr>
      <w:r w:rsidRPr="00FC218B">
        <w:rPr>
          <w:rFonts w:hint="cs"/>
          <w:szCs w:val="28"/>
          <w:rtl/>
          <w:lang w:val="fr-CH"/>
        </w:rPr>
        <w:tab/>
      </w:r>
      <w:r w:rsidRPr="00FC218B">
        <w:rPr>
          <w:rFonts w:hint="cs"/>
          <w:szCs w:val="28"/>
          <w:rtl/>
          <w:lang w:val="fr-CH"/>
        </w:rPr>
        <w:tab/>
      </w:r>
      <w:r w:rsidRPr="00FC218B">
        <w:rPr>
          <w:rFonts w:hint="cs"/>
          <w:szCs w:val="28"/>
          <w:rtl/>
          <w:lang w:val="fr-CH"/>
        </w:rPr>
        <w:tab/>
        <w:t>المادة 15</w:t>
      </w:r>
      <w:r>
        <w:rPr>
          <w:rFonts w:hint="cs"/>
          <w:szCs w:val="28"/>
          <w:rtl/>
          <w:lang w:val="fr-CH"/>
        </w:rPr>
        <w:tab/>
      </w:r>
      <w:r w:rsidRPr="00FC218B">
        <w:rPr>
          <w:rFonts w:hint="cs"/>
          <w:szCs w:val="28"/>
          <w:rtl/>
          <w:lang w:val="fr-CH"/>
        </w:rPr>
        <w:t>المساواة أمام القانون والشؤون المدنية</w:t>
      </w:r>
      <w:r w:rsidRPr="00FC218B">
        <w:rPr>
          <w:rFonts w:hint="cs"/>
          <w:szCs w:val="28"/>
          <w:rtl/>
          <w:lang w:val="fr-CH"/>
        </w:rPr>
        <w:tab/>
      </w:r>
      <w:r w:rsidRPr="00FC218B">
        <w:rPr>
          <w:rFonts w:hint="cs"/>
          <w:szCs w:val="28"/>
          <w:rtl/>
          <w:lang w:val="fr-CH"/>
        </w:rPr>
        <w:tab/>
        <w:t>210-214</w:t>
      </w:r>
      <w:r w:rsidRPr="00FC218B">
        <w:rPr>
          <w:rFonts w:hint="cs"/>
          <w:szCs w:val="28"/>
          <w:rtl/>
          <w:lang w:val="fr-CH"/>
        </w:rPr>
        <w:tab/>
      </w:r>
      <w:r w:rsidR="00A1742B">
        <w:rPr>
          <w:rFonts w:hint="cs"/>
          <w:szCs w:val="28"/>
          <w:rtl/>
          <w:lang w:val="fr-CH"/>
        </w:rPr>
        <w:t>45</w:t>
      </w:r>
    </w:p>
    <w:p w:rsidR="00FC218B" w:rsidRPr="00FC218B" w:rsidRDefault="00FC218B" w:rsidP="00A1742B">
      <w:pPr>
        <w:tabs>
          <w:tab w:val="right" w:pos="1021"/>
          <w:tab w:val="left" w:pos="1077"/>
          <w:tab w:val="left" w:pos="1525"/>
          <w:tab w:val="left" w:pos="1842"/>
          <w:tab w:val="left" w:pos="2471"/>
          <w:tab w:val="left" w:leader="dot" w:pos="7469"/>
          <w:tab w:val="left" w:pos="7972"/>
          <w:tab w:val="right" w:pos="9638"/>
        </w:tabs>
        <w:spacing w:after="40" w:line="360" w:lineRule="exact"/>
        <w:rPr>
          <w:rFonts w:hint="cs"/>
          <w:szCs w:val="28"/>
          <w:rtl/>
          <w:lang w:val="fr-CH"/>
        </w:rPr>
      </w:pPr>
      <w:r w:rsidRPr="00FC218B">
        <w:rPr>
          <w:rFonts w:hint="cs"/>
          <w:szCs w:val="28"/>
          <w:rtl/>
          <w:lang w:val="fr-CH"/>
        </w:rPr>
        <w:tab/>
      </w:r>
      <w:r w:rsidRPr="00FC218B">
        <w:rPr>
          <w:rFonts w:hint="cs"/>
          <w:szCs w:val="28"/>
          <w:rtl/>
          <w:lang w:val="fr-CH"/>
        </w:rPr>
        <w:tab/>
      </w:r>
      <w:r w:rsidRPr="00FC218B">
        <w:rPr>
          <w:rFonts w:hint="cs"/>
          <w:szCs w:val="28"/>
          <w:rtl/>
          <w:lang w:val="fr-CH"/>
        </w:rPr>
        <w:tab/>
        <w:t>المادة 16</w:t>
      </w:r>
      <w:r>
        <w:rPr>
          <w:rFonts w:hint="cs"/>
          <w:szCs w:val="28"/>
          <w:rtl/>
          <w:lang w:val="fr-CH"/>
        </w:rPr>
        <w:tab/>
      </w:r>
      <w:r w:rsidRPr="00FC218B">
        <w:rPr>
          <w:rFonts w:hint="cs"/>
          <w:szCs w:val="28"/>
          <w:rtl/>
          <w:lang w:val="fr-CH"/>
        </w:rPr>
        <w:t>المساواة في الزواج وقانون الأسرة</w:t>
      </w:r>
      <w:r w:rsidRPr="00FC218B">
        <w:rPr>
          <w:rFonts w:hint="cs"/>
          <w:szCs w:val="28"/>
          <w:rtl/>
          <w:lang w:val="fr-CH"/>
        </w:rPr>
        <w:tab/>
      </w:r>
      <w:r w:rsidRPr="00FC218B">
        <w:rPr>
          <w:rFonts w:hint="cs"/>
          <w:szCs w:val="28"/>
          <w:rtl/>
          <w:lang w:val="fr-CH"/>
        </w:rPr>
        <w:tab/>
        <w:t>215-234</w:t>
      </w:r>
      <w:r w:rsidRPr="00FC218B">
        <w:rPr>
          <w:rFonts w:hint="cs"/>
          <w:szCs w:val="28"/>
          <w:rtl/>
          <w:lang w:val="fr-CH"/>
        </w:rPr>
        <w:tab/>
      </w:r>
      <w:r w:rsidR="00A1742B">
        <w:rPr>
          <w:rFonts w:hint="cs"/>
          <w:szCs w:val="28"/>
          <w:rtl/>
          <w:lang w:val="fr-CH"/>
        </w:rPr>
        <w:t>46</w:t>
      </w:r>
    </w:p>
    <w:p w:rsidR="00FC218B" w:rsidRPr="00FC218B" w:rsidRDefault="00FC218B" w:rsidP="00A1742B">
      <w:pPr>
        <w:tabs>
          <w:tab w:val="right" w:pos="1021"/>
          <w:tab w:val="left" w:pos="1077"/>
          <w:tab w:val="left" w:pos="1525"/>
          <w:tab w:val="left" w:pos="1842"/>
          <w:tab w:val="left" w:leader="dot" w:pos="7469"/>
          <w:tab w:val="left" w:pos="7972"/>
          <w:tab w:val="right" w:pos="9638"/>
        </w:tabs>
        <w:spacing w:after="120" w:line="360" w:lineRule="exact"/>
        <w:rPr>
          <w:rFonts w:hint="cs"/>
          <w:szCs w:val="28"/>
          <w:rtl/>
          <w:lang w:val="fr-CH"/>
        </w:rPr>
      </w:pPr>
      <w:r w:rsidRPr="00FC218B">
        <w:rPr>
          <w:rFonts w:hint="cs"/>
          <w:szCs w:val="28"/>
          <w:rtl/>
          <w:lang w:val="fr-CH"/>
        </w:rPr>
        <w:tab/>
        <w:t>رابعا</w:t>
      </w:r>
      <w:r w:rsidR="000F3598">
        <w:rPr>
          <w:rFonts w:hint="cs"/>
          <w:szCs w:val="28"/>
          <w:rtl/>
          <w:lang w:val="fr-CH"/>
        </w:rPr>
        <w:t>ً</w:t>
      </w:r>
      <w:r>
        <w:rPr>
          <w:rFonts w:hint="cs"/>
          <w:szCs w:val="28"/>
          <w:rtl/>
          <w:lang w:val="fr-CH"/>
        </w:rPr>
        <w:tab/>
        <w:t>-</w:t>
      </w:r>
      <w:r>
        <w:rPr>
          <w:rFonts w:hint="cs"/>
          <w:szCs w:val="28"/>
          <w:rtl/>
          <w:lang w:val="fr-CH"/>
        </w:rPr>
        <w:tab/>
      </w:r>
      <w:r w:rsidRPr="00FC218B">
        <w:rPr>
          <w:rFonts w:hint="cs"/>
          <w:szCs w:val="28"/>
          <w:rtl/>
          <w:lang w:val="fr-CH"/>
        </w:rPr>
        <w:t>خاتمة</w:t>
      </w:r>
      <w:r w:rsidRPr="00FC218B">
        <w:rPr>
          <w:rFonts w:hint="cs"/>
          <w:szCs w:val="28"/>
          <w:rtl/>
          <w:lang w:val="fr-CH"/>
        </w:rPr>
        <w:tab/>
      </w:r>
      <w:r w:rsidRPr="00FC218B">
        <w:rPr>
          <w:rFonts w:hint="cs"/>
          <w:szCs w:val="28"/>
          <w:rtl/>
          <w:lang w:val="fr-CH"/>
        </w:rPr>
        <w:tab/>
        <w:t>235-236</w:t>
      </w:r>
      <w:r>
        <w:rPr>
          <w:rFonts w:hint="cs"/>
          <w:szCs w:val="28"/>
          <w:rtl/>
          <w:lang w:val="fr-CH"/>
        </w:rPr>
        <w:tab/>
      </w:r>
      <w:r w:rsidR="00A1742B">
        <w:rPr>
          <w:rFonts w:hint="cs"/>
          <w:szCs w:val="28"/>
          <w:rtl/>
          <w:lang w:val="fr-CH"/>
        </w:rPr>
        <w:t>50</w:t>
      </w:r>
    </w:p>
    <w:p w:rsidR="00FC218B" w:rsidRPr="00FC218B" w:rsidRDefault="00FC218B" w:rsidP="00FC218B">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Cs w:val="28"/>
          <w:rtl/>
          <w:lang w:val="fr-CH"/>
        </w:rPr>
      </w:pPr>
      <w:r>
        <w:rPr>
          <w:rFonts w:hint="cs"/>
          <w:szCs w:val="28"/>
          <w:rtl/>
          <w:lang w:val="fr-CH"/>
        </w:rPr>
        <w:tab/>
        <w:t>ال</w:t>
      </w:r>
      <w:r w:rsidRPr="00FC218B">
        <w:rPr>
          <w:rFonts w:hint="cs"/>
          <w:szCs w:val="28"/>
          <w:rtl/>
          <w:lang w:val="fr-CH"/>
        </w:rPr>
        <w:t>مرفقات</w:t>
      </w:r>
    </w:p>
    <w:p w:rsidR="00FC218B" w:rsidRPr="00FC218B" w:rsidRDefault="00FC218B" w:rsidP="00A1742B">
      <w:pPr>
        <w:tabs>
          <w:tab w:val="right" w:pos="1021"/>
          <w:tab w:val="left" w:pos="1077"/>
          <w:tab w:val="left" w:pos="1525"/>
          <w:tab w:val="left" w:pos="1842"/>
          <w:tab w:val="left" w:pos="2206"/>
          <w:tab w:val="left" w:leader="dot" w:pos="8812"/>
          <w:tab w:val="right" w:pos="9638"/>
        </w:tabs>
        <w:spacing w:after="120" w:line="360" w:lineRule="exact"/>
        <w:rPr>
          <w:rFonts w:hint="cs"/>
          <w:szCs w:val="28"/>
          <w:rtl/>
          <w:lang w:val="fr-CH"/>
        </w:rPr>
      </w:pPr>
      <w:r w:rsidRPr="00FC218B">
        <w:rPr>
          <w:rFonts w:hint="cs"/>
          <w:szCs w:val="28"/>
          <w:rtl/>
          <w:lang w:val="fr-CH"/>
        </w:rPr>
        <w:tab/>
        <w:t>الأول</w:t>
      </w:r>
      <w:r w:rsidRPr="00FC218B">
        <w:rPr>
          <w:rFonts w:hint="cs"/>
          <w:szCs w:val="28"/>
          <w:rtl/>
          <w:lang w:val="fr-CH"/>
        </w:rPr>
        <w:tab/>
      </w:r>
      <w:r>
        <w:rPr>
          <w:rFonts w:hint="cs"/>
          <w:szCs w:val="28"/>
          <w:rtl/>
          <w:lang w:val="fr-CH"/>
        </w:rPr>
        <w:t>-</w:t>
      </w:r>
      <w:r>
        <w:rPr>
          <w:rFonts w:hint="cs"/>
          <w:szCs w:val="28"/>
          <w:rtl/>
          <w:lang w:val="fr-CH"/>
        </w:rPr>
        <w:tab/>
      </w:r>
      <w:r w:rsidRPr="00FC218B">
        <w:rPr>
          <w:rFonts w:hint="cs"/>
          <w:szCs w:val="28"/>
          <w:rtl/>
          <w:lang w:val="fr-CH"/>
        </w:rPr>
        <w:t>خرائط لغرينادا</w:t>
      </w:r>
      <w:r w:rsidRPr="00FC218B">
        <w:rPr>
          <w:rFonts w:hint="cs"/>
          <w:szCs w:val="28"/>
          <w:rtl/>
          <w:lang w:val="fr-CH"/>
        </w:rPr>
        <w:tab/>
      </w:r>
      <w:r w:rsidRPr="00FC218B">
        <w:rPr>
          <w:rFonts w:hint="cs"/>
          <w:szCs w:val="28"/>
          <w:rtl/>
          <w:lang w:val="fr-CH"/>
        </w:rPr>
        <w:tab/>
      </w:r>
      <w:r w:rsidR="00A1742B">
        <w:rPr>
          <w:rFonts w:hint="cs"/>
          <w:szCs w:val="28"/>
          <w:rtl/>
          <w:lang w:val="fr-CH"/>
        </w:rPr>
        <w:t>51</w:t>
      </w:r>
    </w:p>
    <w:p w:rsidR="00FC218B" w:rsidRPr="00FC218B" w:rsidRDefault="00FC218B" w:rsidP="00A1742B">
      <w:pPr>
        <w:tabs>
          <w:tab w:val="right" w:pos="1021"/>
          <w:tab w:val="left" w:pos="1077"/>
          <w:tab w:val="left" w:pos="1525"/>
          <w:tab w:val="left" w:pos="1842"/>
          <w:tab w:val="left" w:pos="2206"/>
          <w:tab w:val="left" w:leader="dot" w:pos="8812"/>
          <w:tab w:val="right" w:pos="9638"/>
        </w:tabs>
        <w:spacing w:after="120" w:line="360" w:lineRule="exact"/>
        <w:rPr>
          <w:rFonts w:hint="cs"/>
          <w:szCs w:val="28"/>
          <w:rtl/>
          <w:lang w:val="fr-CH"/>
        </w:rPr>
      </w:pPr>
      <w:r>
        <w:rPr>
          <w:rFonts w:hint="cs"/>
          <w:szCs w:val="28"/>
          <w:rtl/>
          <w:lang w:val="fr-CH"/>
        </w:rPr>
        <w:tab/>
      </w:r>
      <w:r w:rsidRPr="00FC218B">
        <w:rPr>
          <w:rFonts w:hint="cs"/>
          <w:szCs w:val="28"/>
          <w:rtl/>
          <w:lang w:val="fr-CH"/>
        </w:rPr>
        <w:t>الثاني</w:t>
      </w:r>
      <w:r>
        <w:rPr>
          <w:rFonts w:hint="cs"/>
          <w:szCs w:val="28"/>
          <w:rtl/>
          <w:lang w:val="fr-CH"/>
        </w:rPr>
        <w:tab/>
        <w:t>-</w:t>
      </w:r>
      <w:r>
        <w:rPr>
          <w:rFonts w:hint="cs"/>
          <w:szCs w:val="28"/>
          <w:rtl/>
          <w:lang w:val="fr-CH"/>
        </w:rPr>
        <w:tab/>
      </w:r>
      <w:r w:rsidRPr="00FC218B">
        <w:rPr>
          <w:rFonts w:hint="cs"/>
          <w:szCs w:val="28"/>
          <w:rtl/>
          <w:lang w:val="fr-CH"/>
        </w:rPr>
        <w:t>جداول وأرقام</w:t>
      </w:r>
      <w:r w:rsidRPr="00FC218B">
        <w:rPr>
          <w:rFonts w:hint="cs"/>
          <w:szCs w:val="28"/>
          <w:rtl/>
          <w:lang w:val="fr-CH"/>
        </w:rPr>
        <w:tab/>
      </w:r>
      <w:r w:rsidRPr="00FC218B">
        <w:rPr>
          <w:rFonts w:hint="cs"/>
          <w:szCs w:val="28"/>
          <w:rtl/>
          <w:lang w:val="fr-CH"/>
        </w:rPr>
        <w:tab/>
      </w:r>
      <w:r w:rsidR="00A1742B">
        <w:rPr>
          <w:rFonts w:hint="cs"/>
          <w:szCs w:val="28"/>
          <w:rtl/>
          <w:lang w:val="fr-CH"/>
        </w:rPr>
        <w:t>53</w:t>
      </w:r>
    </w:p>
    <w:p w:rsidR="00FC218B" w:rsidRDefault="00FC218B" w:rsidP="00FC218B">
      <w:pPr>
        <w:pStyle w:val="HChGA"/>
        <w:spacing w:before="120"/>
        <w:rPr>
          <w:rFonts w:hint="cs"/>
          <w:rtl/>
        </w:rPr>
      </w:pPr>
      <w:r>
        <w:rPr>
          <w:sz w:val="24"/>
          <w:szCs w:val="24"/>
          <w:rtl/>
          <w:lang w:val="fr-CH"/>
        </w:rPr>
        <w:br w:type="page"/>
      </w:r>
      <w:r>
        <w:rPr>
          <w:rFonts w:hint="cs"/>
          <w:sz w:val="24"/>
          <w:szCs w:val="24"/>
          <w:rtl/>
          <w:lang w:val="fr-CH"/>
        </w:rPr>
        <w:tab/>
      </w:r>
      <w:r>
        <w:rPr>
          <w:rFonts w:hint="cs"/>
          <w:rtl/>
        </w:rPr>
        <w:t>أولاً -</w:t>
      </w:r>
      <w:r>
        <w:rPr>
          <w:rFonts w:hint="cs"/>
          <w:rtl/>
        </w:rPr>
        <w:tab/>
        <w:t>الحالة الاجتماعية والاقتصادية في غرينادا</w:t>
      </w:r>
    </w:p>
    <w:p w:rsidR="00FC218B" w:rsidRDefault="00FC218B" w:rsidP="00FC218B">
      <w:pPr>
        <w:pStyle w:val="H1GA"/>
        <w:rPr>
          <w:rFonts w:hint="cs"/>
          <w:rtl/>
        </w:rPr>
      </w:pPr>
      <w:r>
        <w:rPr>
          <w:rFonts w:hint="cs"/>
          <w:rtl/>
        </w:rPr>
        <w:tab/>
      </w:r>
      <w:r>
        <w:rPr>
          <w:rFonts w:hint="cs"/>
          <w:rtl/>
        </w:rPr>
        <w:tab/>
        <w:t>مقدمة</w:t>
      </w:r>
    </w:p>
    <w:p w:rsidR="00FC218B" w:rsidRPr="00FC218B" w:rsidRDefault="00FC218B" w:rsidP="00FC218B">
      <w:pPr>
        <w:pStyle w:val="SingleTxtGA"/>
        <w:rPr>
          <w:rFonts w:hint="cs"/>
          <w:spacing w:val="-2"/>
          <w:rtl/>
        </w:rPr>
      </w:pPr>
      <w:r w:rsidRPr="00FC218B">
        <w:rPr>
          <w:rFonts w:hint="cs"/>
          <w:spacing w:val="-2"/>
          <w:rtl/>
        </w:rPr>
        <w:t>1-</w:t>
      </w:r>
      <w:r w:rsidRPr="00FC218B">
        <w:rPr>
          <w:rFonts w:hint="cs"/>
          <w:spacing w:val="-2"/>
          <w:rtl/>
        </w:rPr>
        <w:tab/>
        <w:t xml:space="preserve">أعربت حكومة غرينادا عن التزامها </w:t>
      </w:r>
      <w:r w:rsidRPr="00FC218B">
        <w:rPr>
          <w:rFonts w:hint="cs"/>
          <w:spacing w:val="-2"/>
          <w:rtl/>
          <w:lang w:bidi="ar-EG"/>
        </w:rPr>
        <w:t xml:space="preserve">بتحقيق المساواة بين الجنسين لدى توقيعها على اتفاقية القضاء </w:t>
      </w:r>
      <w:r w:rsidRPr="00FC218B">
        <w:rPr>
          <w:spacing w:val="-2"/>
          <w:rtl/>
          <w:lang w:bidi="ar-EG"/>
        </w:rPr>
        <w:t>على جميع أشكال التمييز ضد المرأة</w:t>
      </w:r>
      <w:r w:rsidRPr="00FC218B">
        <w:rPr>
          <w:rFonts w:hint="cs"/>
          <w:spacing w:val="-2"/>
          <w:rtl/>
          <w:lang w:bidi="ar-EG"/>
        </w:rPr>
        <w:t xml:space="preserve">، وذلك في 17 تموز/يوليه 1980، وتصديقها عليها في 30 آب/أغسطس 1990. وتضم هذه الوثيقة التقرير الأولي </w:t>
      </w:r>
      <w:r w:rsidR="0010164D">
        <w:rPr>
          <w:rFonts w:hint="cs"/>
          <w:spacing w:val="-2"/>
          <w:rtl/>
          <w:lang w:bidi="ar-EG"/>
        </w:rPr>
        <w:t>فضلاً</w:t>
      </w:r>
      <w:r w:rsidRPr="00FC218B">
        <w:rPr>
          <w:rFonts w:hint="cs"/>
          <w:spacing w:val="-2"/>
          <w:rtl/>
          <w:lang w:bidi="ar-EG"/>
        </w:rPr>
        <w:t xml:space="preserve"> عن التقارير الدورية الثاني والثالث والرابع والخامس، ومن ثم تغطي الفترة من 1990 إلى 2007</w:t>
      </w:r>
      <w:r w:rsidRPr="00FC218B">
        <w:rPr>
          <w:rFonts w:hint="cs"/>
          <w:spacing w:val="-2"/>
          <w:rtl/>
        </w:rPr>
        <w:t xml:space="preserve">. </w:t>
      </w:r>
    </w:p>
    <w:p w:rsidR="00FC218B" w:rsidRDefault="00FC218B" w:rsidP="00FC218B">
      <w:pPr>
        <w:pStyle w:val="SingleTxtGA"/>
      </w:pPr>
      <w:r>
        <w:rPr>
          <w:rFonts w:hint="cs"/>
          <w:rtl/>
        </w:rPr>
        <w:t>2-</w:t>
      </w:r>
      <w:r>
        <w:rPr>
          <w:rFonts w:hint="cs"/>
          <w:rtl/>
        </w:rPr>
        <w:tab/>
        <w:t>وغرينادا، بصفتها من أصغر الدول في العالم، عرضة للصدمات الاقتصادية والسياسية والمناخية. غير أن</w:t>
      </w:r>
      <w:r w:rsidRPr="00FB7048">
        <w:rPr>
          <w:rtl/>
        </w:rPr>
        <w:t xml:space="preserve"> </w:t>
      </w:r>
      <w:r>
        <w:rPr>
          <w:rtl/>
        </w:rPr>
        <w:t xml:space="preserve">شعبها </w:t>
      </w:r>
      <w:r>
        <w:rPr>
          <w:rFonts w:hint="cs"/>
          <w:rtl/>
        </w:rPr>
        <w:t>م</w:t>
      </w:r>
      <w:r>
        <w:rPr>
          <w:rtl/>
        </w:rPr>
        <w:t xml:space="preserve">لتزم </w:t>
      </w:r>
      <w:r>
        <w:rPr>
          <w:rFonts w:hint="cs"/>
          <w:rtl/>
        </w:rPr>
        <w:t>ب</w:t>
      </w:r>
      <w:r>
        <w:rPr>
          <w:rtl/>
        </w:rPr>
        <w:t xml:space="preserve">تحقيق التنمية العادلة. </w:t>
      </w:r>
      <w:r>
        <w:rPr>
          <w:rFonts w:hint="cs"/>
          <w:rtl/>
        </w:rPr>
        <w:t>وقد جرى</w:t>
      </w:r>
      <w:r>
        <w:rPr>
          <w:rtl/>
        </w:rPr>
        <w:t xml:space="preserve"> التحرك نحو تمكين المرأة والقضاء على التمييز </w:t>
      </w:r>
      <w:r>
        <w:rPr>
          <w:rFonts w:hint="cs"/>
          <w:rtl/>
        </w:rPr>
        <w:t xml:space="preserve">بشكل </w:t>
      </w:r>
      <w:r>
        <w:rPr>
          <w:rtl/>
        </w:rPr>
        <w:t xml:space="preserve">مطرد خلال العقود الثلاثة أو الأربعة الماضية، ولكن </w:t>
      </w:r>
      <w:r>
        <w:rPr>
          <w:rFonts w:hint="cs"/>
          <w:rtl/>
        </w:rPr>
        <w:t xml:space="preserve">من الضروري إحراز </w:t>
      </w:r>
      <w:r>
        <w:rPr>
          <w:rtl/>
        </w:rPr>
        <w:t xml:space="preserve">المزيد من التقدم. </w:t>
      </w:r>
      <w:r>
        <w:rPr>
          <w:rFonts w:hint="cs"/>
          <w:rtl/>
        </w:rPr>
        <w:t>وما برحت</w:t>
      </w:r>
      <w:r>
        <w:rPr>
          <w:rtl/>
        </w:rPr>
        <w:t xml:space="preserve"> حكومة غرينادا </w:t>
      </w:r>
      <w:r>
        <w:rPr>
          <w:rFonts w:hint="cs"/>
          <w:rtl/>
        </w:rPr>
        <w:t>تسلّم</w:t>
      </w:r>
      <w:r>
        <w:rPr>
          <w:rtl/>
        </w:rPr>
        <w:t xml:space="preserve"> ب</w:t>
      </w:r>
      <w:r>
        <w:rPr>
          <w:rFonts w:hint="cs"/>
          <w:rtl/>
        </w:rPr>
        <w:t xml:space="preserve">ضرورة </w:t>
      </w:r>
      <w:r>
        <w:rPr>
          <w:rtl/>
        </w:rPr>
        <w:t xml:space="preserve">المساواة بين الجنسين </w:t>
      </w:r>
      <w:r>
        <w:rPr>
          <w:rFonts w:hint="cs"/>
          <w:rtl/>
        </w:rPr>
        <w:t>و</w:t>
      </w:r>
      <w:r w:rsidRPr="00813079">
        <w:rPr>
          <w:rtl/>
        </w:rPr>
        <w:t>تعميم مراعاة المنظور الجنساني</w:t>
      </w:r>
      <w:r>
        <w:rPr>
          <w:rtl/>
        </w:rPr>
        <w:t>، و</w:t>
      </w:r>
      <w:r>
        <w:rPr>
          <w:rFonts w:hint="cs"/>
          <w:rtl/>
        </w:rPr>
        <w:t>ت</w:t>
      </w:r>
      <w:r>
        <w:rPr>
          <w:rtl/>
        </w:rPr>
        <w:t xml:space="preserve">لتزم بضمان المشاركة الكاملة للمرأة </w:t>
      </w:r>
      <w:r>
        <w:rPr>
          <w:rFonts w:hint="cs"/>
          <w:rtl/>
        </w:rPr>
        <w:t xml:space="preserve">على قدم المساواة </w:t>
      </w:r>
      <w:r>
        <w:rPr>
          <w:rtl/>
        </w:rPr>
        <w:t>على جميع المستويات و</w:t>
      </w:r>
      <w:r>
        <w:rPr>
          <w:rFonts w:hint="cs"/>
          <w:rtl/>
        </w:rPr>
        <w:t xml:space="preserve">في </w:t>
      </w:r>
      <w:r>
        <w:rPr>
          <w:rtl/>
        </w:rPr>
        <w:t>جميع قطاعات المجتمع</w:t>
      </w:r>
      <w:r w:rsidRPr="00813079">
        <w:rPr>
          <w:rtl/>
        </w:rPr>
        <w:t xml:space="preserve"> </w:t>
      </w:r>
      <w:r>
        <w:rPr>
          <w:rtl/>
        </w:rPr>
        <w:t>و</w:t>
      </w:r>
      <w:r>
        <w:rPr>
          <w:rFonts w:hint="cs"/>
          <w:rtl/>
        </w:rPr>
        <w:t>التعجيل بهذه المشاركة</w:t>
      </w:r>
      <w:r>
        <w:rPr>
          <w:rtl/>
        </w:rPr>
        <w:t>.</w:t>
      </w:r>
    </w:p>
    <w:p w:rsidR="00FC218B" w:rsidRPr="00E068F0" w:rsidRDefault="00FC218B" w:rsidP="00FC218B">
      <w:pPr>
        <w:pStyle w:val="H23GA"/>
        <w:rPr>
          <w:rFonts w:hint="cs"/>
          <w:rtl/>
        </w:rPr>
      </w:pPr>
      <w:r>
        <w:rPr>
          <w:rFonts w:hint="cs"/>
          <w:rtl/>
        </w:rPr>
        <w:tab/>
      </w:r>
      <w:r>
        <w:rPr>
          <w:rFonts w:hint="cs"/>
          <w:rtl/>
        </w:rPr>
        <w:tab/>
      </w:r>
      <w:r w:rsidRPr="00E068F0">
        <w:rPr>
          <w:rtl/>
        </w:rPr>
        <w:t>الموقع والتضاريس</w:t>
      </w:r>
    </w:p>
    <w:p w:rsidR="00FC218B" w:rsidRPr="00FC218B" w:rsidRDefault="00FC218B" w:rsidP="00FC218B">
      <w:pPr>
        <w:pStyle w:val="SingleTxtGA"/>
        <w:rPr>
          <w:spacing w:val="-2"/>
        </w:rPr>
      </w:pPr>
      <w:r w:rsidRPr="00FC218B">
        <w:rPr>
          <w:spacing w:val="-2"/>
          <w:rtl/>
        </w:rPr>
        <w:t>3</w:t>
      </w:r>
      <w:r w:rsidRPr="00FC218B">
        <w:rPr>
          <w:rFonts w:hint="cs"/>
          <w:spacing w:val="-2"/>
          <w:rtl/>
        </w:rPr>
        <w:t>-</w:t>
      </w:r>
      <w:r w:rsidRPr="00FC218B">
        <w:rPr>
          <w:rFonts w:hint="cs"/>
          <w:spacing w:val="-2"/>
          <w:rtl/>
        </w:rPr>
        <w:tab/>
        <w:t>ت</w:t>
      </w:r>
      <w:r w:rsidRPr="00FC218B">
        <w:rPr>
          <w:spacing w:val="-2"/>
          <w:rtl/>
        </w:rPr>
        <w:t>قع غرينادا</w:t>
      </w:r>
      <w:r w:rsidRPr="00FC218B">
        <w:rPr>
          <w:rFonts w:hint="cs"/>
          <w:spacing w:val="-2"/>
          <w:rtl/>
        </w:rPr>
        <w:t xml:space="preserve"> عند خط عرض</w:t>
      </w:r>
      <w:r w:rsidRPr="00FC218B">
        <w:rPr>
          <w:spacing w:val="-2"/>
          <w:rtl/>
        </w:rPr>
        <w:t xml:space="preserve"> 07</w:t>
      </w:r>
      <w:r w:rsidRPr="00FC218B">
        <w:rPr>
          <w:rFonts w:hint="cs"/>
          <w:spacing w:val="-2"/>
          <w:rtl/>
        </w:rPr>
        <w:t xml:space="preserve"> 12</w:t>
      </w:r>
      <w:r w:rsidRPr="00FC218B">
        <w:rPr>
          <w:spacing w:val="-2"/>
          <w:rtl/>
        </w:rPr>
        <w:t xml:space="preserve"> شمال</w:t>
      </w:r>
      <w:r w:rsidRPr="00FC218B">
        <w:rPr>
          <w:rFonts w:hint="cs"/>
          <w:spacing w:val="-2"/>
          <w:rtl/>
        </w:rPr>
        <w:t>ا</w:t>
      </w:r>
      <w:r w:rsidR="00BF22DD">
        <w:rPr>
          <w:rFonts w:hint="cs"/>
          <w:spacing w:val="-2"/>
          <w:rtl/>
        </w:rPr>
        <w:t>ً</w:t>
      </w:r>
      <w:r w:rsidRPr="00FC218B">
        <w:rPr>
          <w:spacing w:val="-2"/>
          <w:rtl/>
        </w:rPr>
        <w:t xml:space="preserve"> </w:t>
      </w:r>
      <w:r w:rsidRPr="00FC218B">
        <w:rPr>
          <w:rFonts w:hint="cs"/>
          <w:spacing w:val="-2"/>
          <w:rtl/>
        </w:rPr>
        <w:t xml:space="preserve">وخط طول </w:t>
      </w:r>
      <w:r w:rsidRPr="00FC218B">
        <w:rPr>
          <w:spacing w:val="-2"/>
          <w:rtl/>
        </w:rPr>
        <w:t>40</w:t>
      </w:r>
      <w:r w:rsidRPr="00FC218B">
        <w:rPr>
          <w:rFonts w:hint="cs"/>
          <w:spacing w:val="-2"/>
          <w:rtl/>
        </w:rPr>
        <w:t xml:space="preserve"> </w:t>
      </w:r>
      <w:r w:rsidR="00BF22DD">
        <w:rPr>
          <w:spacing w:val="-2"/>
          <w:rtl/>
        </w:rPr>
        <w:t xml:space="preserve">60 </w:t>
      </w:r>
      <w:r w:rsidRPr="00FC218B">
        <w:rPr>
          <w:spacing w:val="-2"/>
          <w:rtl/>
        </w:rPr>
        <w:t>غرب</w:t>
      </w:r>
      <w:r w:rsidRPr="00FC218B">
        <w:rPr>
          <w:rFonts w:hint="cs"/>
          <w:spacing w:val="-2"/>
          <w:rtl/>
        </w:rPr>
        <w:t>ا</w:t>
      </w:r>
      <w:r w:rsidR="00BF22DD">
        <w:rPr>
          <w:rFonts w:hint="cs"/>
          <w:spacing w:val="-2"/>
          <w:rtl/>
        </w:rPr>
        <w:t>ً</w:t>
      </w:r>
      <w:r w:rsidRPr="00FC218B">
        <w:rPr>
          <w:spacing w:val="-2"/>
          <w:rtl/>
        </w:rPr>
        <w:t xml:space="preserve">. </w:t>
      </w:r>
      <w:r w:rsidRPr="00FC218B">
        <w:rPr>
          <w:rFonts w:hint="cs"/>
          <w:spacing w:val="-2"/>
          <w:rtl/>
        </w:rPr>
        <w:t>وهي آخر جزيرة إلى الجنوب في مجموعة</w:t>
      </w:r>
      <w:r w:rsidRPr="00FC218B">
        <w:rPr>
          <w:spacing w:val="-2"/>
          <w:rtl/>
        </w:rPr>
        <w:t xml:space="preserve"> جزر ويندوارد، و</w:t>
      </w:r>
      <w:r w:rsidRPr="00FC218B">
        <w:rPr>
          <w:rFonts w:hint="cs"/>
          <w:spacing w:val="-2"/>
          <w:rtl/>
        </w:rPr>
        <w:t xml:space="preserve">تشكل </w:t>
      </w:r>
      <w:r w:rsidRPr="00FC218B">
        <w:rPr>
          <w:spacing w:val="-2"/>
          <w:rtl/>
        </w:rPr>
        <w:t>جزء</w:t>
      </w:r>
      <w:r w:rsidRPr="00FC218B">
        <w:rPr>
          <w:rFonts w:hint="cs"/>
          <w:spacing w:val="-2"/>
          <w:rtl/>
        </w:rPr>
        <w:t>ا</w:t>
      </w:r>
      <w:r w:rsidRPr="00FC218B">
        <w:rPr>
          <w:spacing w:val="-2"/>
          <w:rtl/>
        </w:rPr>
        <w:t xml:space="preserve"> من جزر الأنتيل الصغرى في البحر الكاريبي</w:t>
      </w:r>
      <w:r w:rsidRPr="00FC218B">
        <w:rPr>
          <w:rFonts w:hint="cs"/>
          <w:spacing w:val="-2"/>
          <w:rtl/>
        </w:rPr>
        <w:t>،</w:t>
      </w:r>
      <w:r w:rsidRPr="00FC218B">
        <w:rPr>
          <w:spacing w:val="-2"/>
          <w:rtl/>
        </w:rPr>
        <w:t xml:space="preserve"> و</w:t>
      </w:r>
      <w:r w:rsidRPr="00FC218B">
        <w:rPr>
          <w:rFonts w:hint="cs"/>
          <w:spacing w:val="-2"/>
          <w:rtl/>
        </w:rPr>
        <w:t xml:space="preserve">تبعد </w:t>
      </w:r>
      <w:r w:rsidRPr="00FC218B">
        <w:rPr>
          <w:spacing w:val="-2"/>
          <w:rtl/>
        </w:rPr>
        <w:t xml:space="preserve">100 ميل </w:t>
      </w:r>
      <w:r w:rsidRPr="00FC218B">
        <w:rPr>
          <w:rFonts w:hint="cs"/>
          <w:spacing w:val="-2"/>
          <w:rtl/>
        </w:rPr>
        <w:t>إلى ال</w:t>
      </w:r>
      <w:r w:rsidRPr="00FC218B">
        <w:rPr>
          <w:spacing w:val="-2"/>
          <w:rtl/>
        </w:rPr>
        <w:t xml:space="preserve">شمال من فنزويلا في أمريكا الجنوبية. </w:t>
      </w:r>
      <w:r w:rsidRPr="00FC218B">
        <w:rPr>
          <w:rFonts w:hint="cs"/>
          <w:spacing w:val="-2"/>
          <w:rtl/>
        </w:rPr>
        <w:t>و</w:t>
      </w:r>
      <w:r w:rsidRPr="00FC218B">
        <w:rPr>
          <w:spacing w:val="-2"/>
          <w:rtl/>
        </w:rPr>
        <w:t xml:space="preserve">أقرب الجيران </w:t>
      </w:r>
      <w:r w:rsidRPr="00FC218B">
        <w:rPr>
          <w:rFonts w:hint="cs"/>
          <w:spacing w:val="-2"/>
          <w:rtl/>
        </w:rPr>
        <w:t>إ</w:t>
      </w:r>
      <w:r w:rsidRPr="00FC218B">
        <w:rPr>
          <w:spacing w:val="-2"/>
          <w:rtl/>
        </w:rPr>
        <w:t>ل</w:t>
      </w:r>
      <w:r w:rsidRPr="00FC218B">
        <w:rPr>
          <w:rFonts w:hint="cs"/>
          <w:spacing w:val="-2"/>
          <w:rtl/>
        </w:rPr>
        <w:t>ي</w:t>
      </w:r>
      <w:r w:rsidRPr="00FC218B">
        <w:rPr>
          <w:spacing w:val="-2"/>
          <w:rtl/>
        </w:rPr>
        <w:t>ها ترينيداد وتوباغو جنوب</w:t>
      </w:r>
      <w:r w:rsidRPr="00FC218B">
        <w:rPr>
          <w:rFonts w:hint="cs"/>
          <w:spacing w:val="-2"/>
          <w:rtl/>
        </w:rPr>
        <w:t>ا</w:t>
      </w:r>
      <w:r w:rsidRPr="00FC218B">
        <w:rPr>
          <w:spacing w:val="-2"/>
          <w:rtl/>
        </w:rPr>
        <w:t xml:space="preserve">، </w:t>
      </w:r>
      <w:r w:rsidRPr="00FC218B">
        <w:rPr>
          <w:rFonts w:hint="cs"/>
          <w:spacing w:val="-2"/>
          <w:rtl/>
        </w:rPr>
        <w:t>و</w:t>
      </w:r>
      <w:r w:rsidRPr="00FC218B">
        <w:rPr>
          <w:spacing w:val="-2"/>
          <w:rtl/>
        </w:rPr>
        <w:t>سانت فنسنت وغرينادين شمال</w:t>
      </w:r>
      <w:r w:rsidRPr="00FC218B">
        <w:rPr>
          <w:rFonts w:hint="cs"/>
          <w:spacing w:val="-2"/>
          <w:rtl/>
        </w:rPr>
        <w:t>اً،</w:t>
      </w:r>
      <w:r w:rsidRPr="00FC218B">
        <w:rPr>
          <w:spacing w:val="-2"/>
          <w:rtl/>
        </w:rPr>
        <w:t xml:space="preserve"> وبربادوس إلى الشمال الشرقي.</w:t>
      </w:r>
    </w:p>
    <w:p w:rsidR="00FC218B" w:rsidRDefault="00FC218B" w:rsidP="00FC218B">
      <w:pPr>
        <w:pStyle w:val="SingleTxtGA"/>
      </w:pPr>
      <w:r>
        <w:rPr>
          <w:rtl/>
        </w:rPr>
        <w:t>4</w:t>
      </w:r>
      <w:r>
        <w:rPr>
          <w:rFonts w:hint="cs"/>
          <w:rtl/>
        </w:rPr>
        <w:t>-</w:t>
      </w:r>
      <w:r>
        <w:rPr>
          <w:rFonts w:hint="cs"/>
          <w:rtl/>
        </w:rPr>
        <w:tab/>
      </w:r>
      <w:r>
        <w:rPr>
          <w:rtl/>
        </w:rPr>
        <w:t xml:space="preserve">وتتألف دولة غرينادا من ثلاث جزر رئيسية هي: غرينادا وكارياكو ومارتينيك الصغرى. </w:t>
      </w:r>
      <w:r>
        <w:rPr>
          <w:rFonts w:hint="cs"/>
          <w:rtl/>
        </w:rPr>
        <w:t>و</w:t>
      </w:r>
      <w:r>
        <w:rPr>
          <w:rtl/>
        </w:rPr>
        <w:t>كارياكو هي أكبر جزر غرينادين، التي تقع</w:t>
      </w:r>
      <w:r>
        <w:rPr>
          <w:rFonts w:hint="cs"/>
          <w:rtl/>
        </w:rPr>
        <w:t xml:space="preserve"> هي</w:t>
      </w:r>
      <w:r>
        <w:rPr>
          <w:rtl/>
        </w:rPr>
        <w:t xml:space="preserve"> </w:t>
      </w:r>
      <w:r>
        <w:rPr>
          <w:rFonts w:hint="cs"/>
          <w:rtl/>
        </w:rPr>
        <w:t>و</w:t>
      </w:r>
      <w:r>
        <w:rPr>
          <w:rtl/>
        </w:rPr>
        <w:t xml:space="preserve">مارتينيك </w:t>
      </w:r>
      <w:r>
        <w:rPr>
          <w:rFonts w:hint="cs"/>
          <w:rtl/>
        </w:rPr>
        <w:t>الصغرى</w:t>
      </w:r>
      <w:r>
        <w:rPr>
          <w:rtl/>
        </w:rPr>
        <w:t xml:space="preserve">، </w:t>
      </w:r>
      <w:r>
        <w:rPr>
          <w:rFonts w:hint="cs"/>
          <w:rtl/>
        </w:rPr>
        <w:t xml:space="preserve">وعدة </w:t>
      </w:r>
      <w:r>
        <w:rPr>
          <w:rtl/>
        </w:rPr>
        <w:t xml:space="preserve">جزر </w:t>
      </w:r>
      <w:r>
        <w:rPr>
          <w:rFonts w:hint="cs"/>
          <w:rtl/>
        </w:rPr>
        <w:t>أصغر حجما</w:t>
      </w:r>
      <w:r w:rsidR="0010164D">
        <w:rPr>
          <w:rFonts w:hint="cs"/>
          <w:rtl/>
        </w:rPr>
        <w:t>ً</w:t>
      </w:r>
      <w:r>
        <w:rPr>
          <w:rtl/>
        </w:rPr>
        <w:t xml:space="preserve">، </w:t>
      </w:r>
      <w:r>
        <w:rPr>
          <w:rFonts w:hint="cs"/>
          <w:rtl/>
        </w:rPr>
        <w:t>إلى ال</w:t>
      </w:r>
      <w:r>
        <w:rPr>
          <w:rtl/>
        </w:rPr>
        <w:t>شمال و</w:t>
      </w:r>
      <w:r>
        <w:rPr>
          <w:rFonts w:hint="cs"/>
          <w:rtl/>
        </w:rPr>
        <w:t>ال</w:t>
      </w:r>
      <w:r>
        <w:rPr>
          <w:rtl/>
        </w:rPr>
        <w:t xml:space="preserve">شمال </w:t>
      </w:r>
      <w:r>
        <w:rPr>
          <w:rFonts w:hint="cs"/>
          <w:rtl/>
        </w:rPr>
        <w:t>ال</w:t>
      </w:r>
      <w:r>
        <w:rPr>
          <w:rtl/>
        </w:rPr>
        <w:t>شرق</w:t>
      </w:r>
      <w:r>
        <w:rPr>
          <w:rFonts w:hint="cs"/>
          <w:rtl/>
        </w:rPr>
        <w:t>ي</w:t>
      </w:r>
      <w:r>
        <w:rPr>
          <w:rtl/>
        </w:rPr>
        <w:t xml:space="preserve"> </w:t>
      </w:r>
      <w:r>
        <w:rPr>
          <w:rFonts w:hint="cs"/>
          <w:rtl/>
        </w:rPr>
        <w:t>من ا</w:t>
      </w:r>
      <w:r>
        <w:rPr>
          <w:rtl/>
        </w:rPr>
        <w:t>لبر الرئيس</w:t>
      </w:r>
      <w:r>
        <w:rPr>
          <w:rFonts w:hint="cs"/>
          <w:rtl/>
        </w:rPr>
        <w:t>ي</w:t>
      </w:r>
      <w:r w:rsidRPr="00786E2C">
        <w:rPr>
          <w:rFonts w:hint="cs"/>
          <w:rtl/>
        </w:rPr>
        <w:t xml:space="preserve"> </w:t>
      </w:r>
      <w:r>
        <w:rPr>
          <w:rFonts w:hint="cs"/>
          <w:rtl/>
        </w:rPr>
        <w:t>ل</w:t>
      </w:r>
      <w:r>
        <w:rPr>
          <w:rtl/>
        </w:rPr>
        <w:t xml:space="preserve">غرينادا. كما تقع </w:t>
      </w:r>
      <w:r>
        <w:rPr>
          <w:rFonts w:hint="cs"/>
          <w:rtl/>
        </w:rPr>
        <w:t xml:space="preserve">بعض </w:t>
      </w:r>
      <w:r>
        <w:rPr>
          <w:rtl/>
        </w:rPr>
        <w:t xml:space="preserve">الجزر الصغيرة الأخرى على </w:t>
      </w:r>
      <w:r>
        <w:rPr>
          <w:rFonts w:hint="cs"/>
          <w:rtl/>
        </w:rPr>
        <w:t>امتداد</w:t>
      </w:r>
      <w:r>
        <w:rPr>
          <w:rtl/>
        </w:rPr>
        <w:t xml:space="preserve"> الخط الساحلي </w:t>
      </w:r>
      <w:r>
        <w:rPr>
          <w:rFonts w:hint="cs"/>
          <w:rtl/>
        </w:rPr>
        <w:t>ال</w:t>
      </w:r>
      <w:r>
        <w:rPr>
          <w:rtl/>
        </w:rPr>
        <w:t>وعر لغرينادا (انظر الخريطة 1). وتبلغ مساح</w:t>
      </w:r>
      <w:r>
        <w:rPr>
          <w:rFonts w:hint="cs"/>
          <w:rtl/>
        </w:rPr>
        <w:t>ة</w:t>
      </w:r>
      <w:r>
        <w:rPr>
          <w:rtl/>
        </w:rPr>
        <w:t xml:space="preserve"> جزر دولة غرينادا</w:t>
      </w:r>
      <w:r>
        <w:rPr>
          <w:rFonts w:hint="cs"/>
          <w:rtl/>
        </w:rPr>
        <w:t xml:space="preserve"> مجتمعة</w:t>
      </w:r>
      <w:r>
        <w:rPr>
          <w:rtl/>
        </w:rPr>
        <w:t xml:space="preserve"> 344 كيلومترا</w:t>
      </w:r>
      <w:r w:rsidR="00847CA7">
        <w:rPr>
          <w:rFonts w:hint="cs"/>
          <w:rtl/>
        </w:rPr>
        <w:t>ً</w:t>
      </w:r>
      <w:r>
        <w:rPr>
          <w:rtl/>
        </w:rPr>
        <w:t xml:space="preserve"> مربعا</w:t>
      </w:r>
      <w:r w:rsidR="00847CA7">
        <w:rPr>
          <w:rFonts w:hint="cs"/>
          <w:rtl/>
        </w:rPr>
        <w:t>ً</w:t>
      </w:r>
      <w:r>
        <w:rPr>
          <w:rtl/>
        </w:rPr>
        <w:t xml:space="preserve"> (133 ميلا</w:t>
      </w:r>
      <w:r>
        <w:rPr>
          <w:rFonts w:hint="cs"/>
          <w:rtl/>
        </w:rPr>
        <w:t>ً</w:t>
      </w:r>
      <w:r>
        <w:rPr>
          <w:rtl/>
        </w:rPr>
        <w:t xml:space="preserve"> مربعا</w:t>
      </w:r>
      <w:r>
        <w:rPr>
          <w:rFonts w:hint="cs"/>
          <w:rtl/>
        </w:rPr>
        <w:t>ً</w:t>
      </w:r>
      <w:r>
        <w:rPr>
          <w:rtl/>
        </w:rPr>
        <w:t xml:space="preserve">)، </w:t>
      </w:r>
      <w:r>
        <w:rPr>
          <w:rFonts w:hint="cs"/>
          <w:rtl/>
        </w:rPr>
        <w:t>تمثل</w:t>
      </w:r>
      <w:r>
        <w:rPr>
          <w:rtl/>
        </w:rPr>
        <w:t xml:space="preserve"> جزيرة غرينادا</w:t>
      </w:r>
      <w:r>
        <w:rPr>
          <w:rFonts w:hint="cs"/>
          <w:rtl/>
        </w:rPr>
        <w:t xml:space="preserve">    </w:t>
      </w:r>
      <w:r>
        <w:rPr>
          <w:rtl/>
        </w:rPr>
        <w:t xml:space="preserve"> </w:t>
      </w:r>
      <w:r>
        <w:rPr>
          <w:rFonts w:hint="cs"/>
          <w:rtl/>
        </w:rPr>
        <w:t>منها</w:t>
      </w:r>
      <w:r>
        <w:rPr>
          <w:rtl/>
        </w:rPr>
        <w:t xml:space="preserve"> 311 كيلومترا</w:t>
      </w:r>
      <w:r w:rsidR="00BF22DD">
        <w:rPr>
          <w:rFonts w:hint="cs"/>
          <w:rtl/>
        </w:rPr>
        <w:t>ً</w:t>
      </w:r>
      <w:r>
        <w:rPr>
          <w:rtl/>
        </w:rPr>
        <w:t xml:space="preserve"> مربعا</w:t>
      </w:r>
      <w:r>
        <w:rPr>
          <w:rFonts w:hint="cs"/>
          <w:rtl/>
        </w:rPr>
        <w:t>ً</w:t>
      </w:r>
      <w:r>
        <w:rPr>
          <w:rtl/>
        </w:rPr>
        <w:t xml:space="preserve"> (121 ميلا</w:t>
      </w:r>
      <w:r>
        <w:rPr>
          <w:rFonts w:hint="cs"/>
          <w:rtl/>
        </w:rPr>
        <w:t>ً</w:t>
      </w:r>
      <w:r>
        <w:rPr>
          <w:rtl/>
        </w:rPr>
        <w:t xml:space="preserve"> مربعا</w:t>
      </w:r>
      <w:r>
        <w:rPr>
          <w:rFonts w:hint="cs"/>
          <w:rtl/>
        </w:rPr>
        <w:t>ً</w:t>
      </w:r>
      <w:r>
        <w:rPr>
          <w:rtl/>
        </w:rPr>
        <w:t>).</w:t>
      </w:r>
    </w:p>
    <w:p w:rsidR="00FC218B" w:rsidRDefault="00FC218B" w:rsidP="00FC218B">
      <w:pPr>
        <w:pStyle w:val="SingleTxtGA"/>
      </w:pPr>
      <w:r>
        <w:rPr>
          <w:rtl/>
        </w:rPr>
        <w:t>5</w:t>
      </w:r>
      <w:r>
        <w:rPr>
          <w:rFonts w:hint="cs"/>
          <w:rtl/>
        </w:rPr>
        <w:t>-</w:t>
      </w:r>
      <w:r>
        <w:rPr>
          <w:rFonts w:hint="cs"/>
          <w:rtl/>
        </w:rPr>
        <w:tab/>
      </w:r>
      <w:r>
        <w:rPr>
          <w:rtl/>
        </w:rPr>
        <w:t>وغرينادا و</w:t>
      </w:r>
      <w:r>
        <w:rPr>
          <w:rFonts w:hint="cs"/>
          <w:rtl/>
        </w:rPr>
        <w:t>كثير</w:t>
      </w:r>
      <w:r>
        <w:rPr>
          <w:rtl/>
        </w:rPr>
        <w:t xml:space="preserve"> من </w:t>
      </w:r>
      <w:r>
        <w:rPr>
          <w:rFonts w:hint="cs"/>
          <w:rtl/>
        </w:rPr>
        <w:t>توابعها</w:t>
      </w:r>
      <w:r>
        <w:rPr>
          <w:rtl/>
        </w:rPr>
        <w:t xml:space="preserve"> </w:t>
      </w:r>
      <w:r>
        <w:rPr>
          <w:rFonts w:hint="cs"/>
          <w:rtl/>
        </w:rPr>
        <w:t xml:space="preserve">هي </w:t>
      </w:r>
      <w:r>
        <w:rPr>
          <w:rtl/>
        </w:rPr>
        <w:t xml:space="preserve">جزر </w:t>
      </w:r>
      <w:r>
        <w:rPr>
          <w:rFonts w:hint="cs"/>
          <w:rtl/>
        </w:rPr>
        <w:t>ب</w:t>
      </w:r>
      <w:r>
        <w:rPr>
          <w:rtl/>
        </w:rPr>
        <w:t xml:space="preserve">ركانية </w:t>
      </w:r>
      <w:r>
        <w:rPr>
          <w:rFonts w:hint="cs"/>
          <w:rtl/>
        </w:rPr>
        <w:t>وي</w:t>
      </w:r>
      <w:r>
        <w:rPr>
          <w:rtl/>
        </w:rPr>
        <w:t>تحل</w:t>
      </w:r>
      <w:r>
        <w:rPr>
          <w:rFonts w:hint="cs"/>
          <w:rtl/>
        </w:rPr>
        <w:t>ي</w:t>
      </w:r>
      <w:r>
        <w:rPr>
          <w:rtl/>
        </w:rPr>
        <w:t xml:space="preserve"> </w:t>
      </w:r>
      <w:r>
        <w:rPr>
          <w:rFonts w:hint="cs"/>
          <w:rtl/>
        </w:rPr>
        <w:t>هذا في</w:t>
      </w:r>
      <w:r>
        <w:rPr>
          <w:rtl/>
        </w:rPr>
        <w:t xml:space="preserve"> جبال</w:t>
      </w:r>
      <w:r>
        <w:rPr>
          <w:rFonts w:hint="cs"/>
          <w:rtl/>
        </w:rPr>
        <w:t>ها</w:t>
      </w:r>
      <w:r>
        <w:rPr>
          <w:rtl/>
        </w:rPr>
        <w:t xml:space="preserve"> </w:t>
      </w:r>
      <w:r>
        <w:rPr>
          <w:rFonts w:hint="cs"/>
          <w:rtl/>
        </w:rPr>
        <w:t>الشديدة الانحدار</w:t>
      </w:r>
      <w:r>
        <w:rPr>
          <w:rtl/>
        </w:rPr>
        <w:t xml:space="preserve"> وبحيرات</w:t>
      </w:r>
      <w:r>
        <w:rPr>
          <w:rFonts w:hint="cs"/>
          <w:rtl/>
        </w:rPr>
        <w:t>ها</w:t>
      </w:r>
      <w:r>
        <w:rPr>
          <w:rtl/>
        </w:rPr>
        <w:t xml:space="preserve"> البركان</w:t>
      </w:r>
      <w:r>
        <w:rPr>
          <w:rFonts w:hint="cs"/>
          <w:rtl/>
        </w:rPr>
        <w:t>ية</w:t>
      </w:r>
      <w:r>
        <w:rPr>
          <w:rtl/>
        </w:rPr>
        <w:t xml:space="preserve">. </w:t>
      </w:r>
      <w:r>
        <w:rPr>
          <w:rFonts w:hint="cs"/>
          <w:rtl/>
        </w:rPr>
        <w:t>ومنحدرات التلال الواقعة</w:t>
      </w:r>
      <w:r>
        <w:rPr>
          <w:rtl/>
        </w:rPr>
        <w:t xml:space="preserve"> على الجانبين الشرقي والجنوبي من جزيرة غرينادا </w:t>
      </w:r>
      <w:r>
        <w:rPr>
          <w:rFonts w:hint="cs"/>
          <w:rtl/>
        </w:rPr>
        <w:t>ت</w:t>
      </w:r>
      <w:r>
        <w:rPr>
          <w:rtl/>
        </w:rPr>
        <w:t xml:space="preserve">قل </w:t>
      </w:r>
      <w:r>
        <w:rPr>
          <w:rFonts w:hint="cs"/>
          <w:rtl/>
        </w:rPr>
        <w:t>حدّة بعض الشيء عن الواقعة منها</w:t>
      </w:r>
      <w:r>
        <w:rPr>
          <w:rtl/>
        </w:rPr>
        <w:t xml:space="preserve"> في الجانب الغربي. </w:t>
      </w:r>
      <w:r>
        <w:rPr>
          <w:rFonts w:hint="cs"/>
          <w:rtl/>
        </w:rPr>
        <w:t xml:space="preserve">وتمتد </w:t>
      </w:r>
      <w:r>
        <w:rPr>
          <w:rtl/>
        </w:rPr>
        <w:t xml:space="preserve">سلسلة </w:t>
      </w:r>
      <w:r>
        <w:rPr>
          <w:rFonts w:hint="cs"/>
          <w:rtl/>
        </w:rPr>
        <w:t>ال</w:t>
      </w:r>
      <w:r>
        <w:rPr>
          <w:rtl/>
        </w:rPr>
        <w:t xml:space="preserve">جبال الوسطى </w:t>
      </w:r>
      <w:r>
        <w:rPr>
          <w:rFonts w:hint="cs"/>
          <w:rtl/>
        </w:rPr>
        <w:t xml:space="preserve">في </w:t>
      </w:r>
      <w:r>
        <w:rPr>
          <w:rtl/>
        </w:rPr>
        <w:t xml:space="preserve">جزيرة غرينادا من الشمال </w:t>
      </w:r>
      <w:r>
        <w:rPr>
          <w:rFonts w:hint="cs"/>
          <w:rtl/>
        </w:rPr>
        <w:t>إ</w:t>
      </w:r>
      <w:r>
        <w:rPr>
          <w:rtl/>
        </w:rPr>
        <w:t xml:space="preserve">لى الجنوب. </w:t>
      </w:r>
      <w:r>
        <w:rPr>
          <w:rFonts w:hint="cs"/>
          <w:rtl/>
        </w:rPr>
        <w:t xml:space="preserve">وأعلى هذه الجبال جبل </w:t>
      </w:r>
      <w:r>
        <w:rPr>
          <w:rtl/>
        </w:rPr>
        <w:t>سانت كاترين</w:t>
      </w:r>
      <w:r>
        <w:rPr>
          <w:rFonts w:hint="cs"/>
          <w:rtl/>
        </w:rPr>
        <w:t xml:space="preserve">، الذي يبلغ ارتفاعه </w:t>
      </w:r>
      <w:r>
        <w:rPr>
          <w:rtl/>
        </w:rPr>
        <w:t>833 متر</w:t>
      </w:r>
      <w:r>
        <w:rPr>
          <w:rFonts w:hint="cs"/>
          <w:rtl/>
        </w:rPr>
        <w:t>ا</w:t>
      </w:r>
      <w:r w:rsidR="00847CA7">
        <w:rPr>
          <w:rFonts w:hint="cs"/>
          <w:rtl/>
        </w:rPr>
        <w:t>ً</w:t>
      </w:r>
      <w:r>
        <w:rPr>
          <w:rtl/>
        </w:rPr>
        <w:t xml:space="preserve"> أو 757</w:t>
      </w:r>
      <w:r>
        <w:rPr>
          <w:rFonts w:hint="cs"/>
          <w:rtl/>
        </w:rPr>
        <w:t xml:space="preserve"> </w:t>
      </w:r>
      <w:r>
        <w:rPr>
          <w:rtl/>
        </w:rPr>
        <w:t>2 قدم</w:t>
      </w:r>
      <w:r>
        <w:rPr>
          <w:rFonts w:hint="cs"/>
          <w:rtl/>
        </w:rPr>
        <w:t>ا</w:t>
      </w:r>
      <w:r w:rsidR="00847CA7">
        <w:rPr>
          <w:rFonts w:hint="cs"/>
          <w:rtl/>
        </w:rPr>
        <w:t>ً</w:t>
      </w:r>
      <w:r>
        <w:rPr>
          <w:rtl/>
        </w:rPr>
        <w:t xml:space="preserve"> فوق مستوى سطح البحر. وتغطي جزءا</w:t>
      </w:r>
      <w:r w:rsidR="00BB2CDB">
        <w:rPr>
          <w:rFonts w:hint="cs"/>
          <w:rtl/>
        </w:rPr>
        <w:t>ً</w:t>
      </w:r>
      <w:r>
        <w:rPr>
          <w:rtl/>
        </w:rPr>
        <w:t xml:space="preserve"> كبيرا</w:t>
      </w:r>
      <w:r w:rsidR="00BB2CDB">
        <w:rPr>
          <w:rFonts w:hint="cs"/>
          <w:rtl/>
        </w:rPr>
        <w:t>ً</w:t>
      </w:r>
      <w:r>
        <w:rPr>
          <w:rtl/>
        </w:rPr>
        <w:t xml:space="preserve"> من الجزيرة غابات مطيرة استوائية </w:t>
      </w:r>
      <w:r>
        <w:rPr>
          <w:rFonts w:hint="cs"/>
          <w:rtl/>
        </w:rPr>
        <w:t>تحفل</w:t>
      </w:r>
      <w:r>
        <w:rPr>
          <w:rtl/>
        </w:rPr>
        <w:t xml:space="preserve"> </w:t>
      </w:r>
      <w:r>
        <w:rPr>
          <w:rFonts w:hint="cs"/>
          <w:rtl/>
        </w:rPr>
        <w:t>ب</w:t>
      </w:r>
      <w:r>
        <w:rPr>
          <w:rtl/>
        </w:rPr>
        <w:t>نباتات وحيوانات</w:t>
      </w:r>
      <w:r>
        <w:rPr>
          <w:rFonts w:hint="cs"/>
          <w:rtl/>
        </w:rPr>
        <w:t xml:space="preserve"> متنوعة</w:t>
      </w:r>
      <w:r>
        <w:rPr>
          <w:rtl/>
        </w:rPr>
        <w:t>.</w:t>
      </w:r>
    </w:p>
    <w:p w:rsidR="00FC218B" w:rsidRPr="00E068F0" w:rsidRDefault="00FC218B" w:rsidP="00FC218B">
      <w:pPr>
        <w:pStyle w:val="H23GA"/>
      </w:pPr>
      <w:r>
        <w:rPr>
          <w:rFonts w:hint="cs"/>
          <w:rtl/>
        </w:rPr>
        <w:tab/>
      </w:r>
      <w:r>
        <w:rPr>
          <w:rFonts w:hint="cs"/>
          <w:rtl/>
        </w:rPr>
        <w:tab/>
      </w:r>
      <w:r w:rsidRPr="00E068F0">
        <w:rPr>
          <w:rFonts w:hint="cs"/>
          <w:rtl/>
        </w:rPr>
        <w:t>ال</w:t>
      </w:r>
      <w:r w:rsidRPr="00E068F0">
        <w:rPr>
          <w:rtl/>
        </w:rPr>
        <w:t>مناخ</w:t>
      </w:r>
    </w:p>
    <w:p w:rsidR="00FC218B" w:rsidRDefault="00FC218B" w:rsidP="00FC218B">
      <w:pPr>
        <w:pStyle w:val="SingleTxtGA"/>
      </w:pPr>
      <w:r>
        <w:rPr>
          <w:rtl/>
        </w:rPr>
        <w:t>6</w:t>
      </w:r>
      <w:r>
        <w:rPr>
          <w:rFonts w:hint="cs"/>
          <w:rtl/>
        </w:rPr>
        <w:t>-</w:t>
      </w:r>
      <w:r>
        <w:rPr>
          <w:rFonts w:hint="cs"/>
          <w:rtl/>
        </w:rPr>
        <w:tab/>
      </w:r>
      <w:r>
        <w:rPr>
          <w:rtl/>
        </w:rPr>
        <w:t xml:space="preserve"> تتمتع غرينادا بمناخ استوائي يتميز </w:t>
      </w:r>
      <w:r>
        <w:rPr>
          <w:rFonts w:hint="cs"/>
          <w:rtl/>
        </w:rPr>
        <w:t>بفصلين</w:t>
      </w:r>
      <w:r>
        <w:rPr>
          <w:rtl/>
        </w:rPr>
        <w:t xml:space="preserve"> - </w:t>
      </w:r>
      <w:r>
        <w:rPr>
          <w:rFonts w:hint="cs"/>
          <w:rtl/>
        </w:rPr>
        <w:t>فصل</w:t>
      </w:r>
      <w:r>
        <w:rPr>
          <w:rtl/>
        </w:rPr>
        <w:t xml:space="preserve"> الجفاف </w:t>
      </w:r>
      <w:r>
        <w:rPr>
          <w:rFonts w:hint="cs"/>
          <w:rtl/>
        </w:rPr>
        <w:t xml:space="preserve">ويمتد </w:t>
      </w:r>
      <w:r>
        <w:rPr>
          <w:rtl/>
        </w:rPr>
        <w:t xml:space="preserve">من </w:t>
      </w:r>
      <w:r>
        <w:rPr>
          <w:rFonts w:hint="cs"/>
          <w:rtl/>
        </w:rPr>
        <w:t>كانون الثاني/</w:t>
      </w:r>
      <w:r>
        <w:rPr>
          <w:rtl/>
        </w:rPr>
        <w:t xml:space="preserve">يناير </w:t>
      </w:r>
      <w:r>
        <w:rPr>
          <w:rFonts w:hint="cs"/>
          <w:rtl/>
        </w:rPr>
        <w:t>إلى</w:t>
      </w:r>
      <w:r>
        <w:rPr>
          <w:rtl/>
        </w:rPr>
        <w:t xml:space="preserve"> </w:t>
      </w:r>
      <w:r>
        <w:rPr>
          <w:rFonts w:hint="cs"/>
          <w:rtl/>
        </w:rPr>
        <w:t>أيار/</w:t>
      </w:r>
      <w:r>
        <w:rPr>
          <w:rtl/>
        </w:rPr>
        <w:t>مايو، و</w:t>
      </w:r>
      <w:r>
        <w:rPr>
          <w:rFonts w:hint="cs"/>
          <w:rtl/>
        </w:rPr>
        <w:t>فصل</w:t>
      </w:r>
      <w:r>
        <w:rPr>
          <w:rtl/>
        </w:rPr>
        <w:t xml:space="preserve"> الأمطار </w:t>
      </w:r>
      <w:r>
        <w:rPr>
          <w:rFonts w:hint="cs"/>
          <w:rtl/>
        </w:rPr>
        <w:t xml:space="preserve">ويمتد </w:t>
      </w:r>
      <w:r>
        <w:rPr>
          <w:rtl/>
        </w:rPr>
        <w:t xml:space="preserve">من </w:t>
      </w:r>
      <w:r>
        <w:rPr>
          <w:rFonts w:hint="cs"/>
          <w:rtl/>
        </w:rPr>
        <w:t>حزيران/</w:t>
      </w:r>
      <w:r>
        <w:rPr>
          <w:rtl/>
        </w:rPr>
        <w:t>يوني</w:t>
      </w:r>
      <w:r>
        <w:rPr>
          <w:rFonts w:hint="cs"/>
          <w:rtl/>
        </w:rPr>
        <w:t>ه</w:t>
      </w:r>
      <w:r>
        <w:rPr>
          <w:rtl/>
        </w:rPr>
        <w:t xml:space="preserve"> </w:t>
      </w:r>
      <w:r>
        <w:rPr>
          <w:rFonts w:hint="cs"/>
          <w:rtl/>
        </w:rPr>
        <w:t>إ</w:t>
      </w:r>
      <w:r>
        <w:rPr>
          <w:rtl/>
        </w:rPr>
        <w:t xml:space="preserve">لى </w:t>
      </w:r>
      <w:r>
        <w:rPr>
          <w:rFonts w:hint="cs"/>
          <w:rtl/>
        </w:rPr>
        <w:t>كانون الأول/</w:t>
      </w:r>
      <w:r>
        <w:rPr>
          <w:rtl/>
        </w:rPr>
        <w:t xml:space="preserve">ديسمبر. </w:t>
      </w:r>
      <w:r>
        <w:rPr>
          <w:rFonts w:hint="cs"/>
          <w:rtl/>
        </w:rPr>
        <w:t>و</w:t>
      </w:r>
      <w:r>
        <w:rPr>
          <w:rtl/>
        </w:rPr>
        <w:t xml:space="preserve">يقع البلد ضمن حزام الأعاصير، </w:t>
      </w:r>
      <w:r>
        <w:rPr>
          <w:rFonts w:hint="cs"/>
          <w:rtl/>
        </w:rPr>
        <w:t xml:space="preserve">إذ يمتد </w:t>
      </w:r>
      <w:r>
        <w:rPr>
          <w:rtl/>
        </w:rPr>
        <w:t>موسم ال</w:t>
      </w:r>
      <w:r>
        <w:rPr>
          <w:rFonts w:hint="cs"/>
          <w:rtl/>
        </w:rPr>
        <w:t>أ</w:t>
      </w:r>
      <w:r>
        <w:rPr>
          <w:rtl/>
        </w:rPr>
        <w:t>عاصير سنويا</w:t>
      </w:r>
      <w:r w:rsidR="00847CA7">
        <w:rPr>
          <w:rFonts w:hint="cs"/>
          <w:rtl/>
        </w:rPr>
        <w:t>ً</w:t>
      </w:r>
      <w:r>
        <w:rPr>
          <w:rtl/>
        </w:rPr>
        <w:t xml:space="preserve"> من </w:t>
      </w:r>
      <w:r>
        <w:rPr>
          <w:rFonts w:hint="cs"/>
          <w:rtl/>
        </w:rPr>
        <w:t>حزيران/يونيه</w:t>
      </w:r>
      <w:r>
        <w:rPr>
          <w:rtl/>
        </w:rPr>
        <w:t xml:space="preserve"> إلى </w:t>
      </w:r>
      <w:r>
        <w:rPr>
          <w:rFonts w:hint="cs"/>
          <w:rtl/>
        </w:rPr>
        <w:t>تشرين الثاني/</w:t>
      </w:r>
      <w:r>
        <w:rPr>
          <w:rtl/>
        </w:rPr>
        <w:t xml:space="preserve">نوفمبر. وتتراوح درجات الحرارة </w:t>
      </w:r>
      <w:r>
        <w:rPr>
          <w:rFonts w:hint="cs"/>
          <w:rtl/>
        </w:rPr>
        <w:t>بي</w:t>
      </w:r>
      <w:r>
        <w:rPr>
          <w:rtl/>
        </w:rPr>
        <w:t>ن 22</w:t>
      </w:r>
      <w:r>
        <w:rPr>
          <w:rFonts w:hint="cs"/>
          <w:rtl/>
        </w:rPr>
        <w:t xml:space="preserve"> درجة مئوية انخفاضا</w:t>
      </w:r>
      <w:r w:rsidR="00847CA7">
        <w:rPr>
          <w:rFonts w:hint="cs"/>
          <w:rtl/>
        </w:rPr>
        <w:t>ً</w:t>
      </w:r>
      <w:r>
        <w:rPr>
          <w:rtl/>
        </w:rPr>
        <w:t xml:space="preserve"> </w:t>
      </w:r>
      <w:r>
        <w:rPr>
          <w:rFonts w:hint="cs"/>
          <w:rtl/>
        </w:rPr>
        <w:t>و</w:t>
      </w:r>
      <w:r>
        <w:rPr>
          <w:rtl/>
        </w:rPr>
        <w:t>32</w:t>
      </w:r>
      <w:r>
        <w:rPr>
          <w:rFonts w:hint="cs"/>
          <w:rtl/>
        </w:rPr>
        <w:t xml:space="preserve"> درجة مئوية ارتفاعا</w:t>
      </w:r>
      <w:r w:rsidR="00BF22DD">
        <w:rPr>
          <w:rFonts w:hint="cs"/>
          <w:rtl/>
        </w:rPr>
        <w:t>ً</w:t>
      </w:r>
      <w:r>
        <w:rPr>
          <w:rtl/>
        </w:rPr>
        <w:t>، و</w:t>
      </w:r>
      <w:r>
        <w:rPr>
          <w:rFonts w:hint="cs"/>
          <w:rtl/>
        </w:rPr>
        <w:t>ت</w:t>
      </w:r>
      <w:r>
        <w:rPr>
          <w:rtl/>
        </w:rPr>
        <w:t xml:space="preserve">خفف من </w:t>
      </w:r>
      <w:r>
        <w:rPr>
          <w:rFonts w:hint="cs"/>
          <w:rtl/>
        </w:rPr>
        <w:t xml:space="preserve">حدتها </w:t>
      </w:r>
      <w:r>
        <w:rPr>
          <w:rtl/>
        </w:rPr>
        <w:t>الرياح السائدة، و</w:t>
      </w:r>
      <w:r>
        <w:rPr>
          <w:rFonts w:hint="cs"/>
          <w:rtl/>
        </w:rPr>
        <w:t xml:space="preserve">هي </w:t>
      </w:r>
      <w:r>
        <w:rPr>
          <w:rtl/>
        </w:rPr>
        <w:t>الرياح التجارية الشمالية الشرقية.</w:t>
      </w:r>
    </w:p>
    <w:p w:rsidR="00FC218B" w:rsidRPr="00E068F0" w:rsidRDefault="00FC218B" w:rsidP="00FC218B">
      <w:pPr>
        <w:pStyle w:val="H23GA"/>
      </w:pPr>
      <w:r>
        <w:rPr>
          <w:rFonts w:hint="cs"/>
          <w:rtl/>
        </w:rPr>
        <w:tab/>
      </w:r>
      <w:r>
        <w:rPr>
          <w:rFonts w:hint="cs"/>
          <w:rtl/>
        </w:rPr>
        <w:tab/>
      </w:r>
      <w:r w:rsidRPr="00E068F0">
        <w:rPr>
          <w:rFonts w:hint="cs"/>
          <w:rtl/>
        </w:rPr>
        <w:t>ال</w:t>
      </w:r>
      <w:r w:rsidRPr="00E068F0">
        <w:rPr>
          <w:rtl/>
        </w:rPr>
        <w:t xml:space="preserve">منطقة </w:t>
      </w:r>
      <w:r w:rsidRPr="00E068F0">
        <w:rPr>
          <w:rFonts w:hint="cs"/>
          <w:rtl/>
        </w:rPr>
        <w:t>ال</w:t>
      </w:r>
      <w:r w:rsidRPr="00E068F0">
        <w:rPr>
          <w:rtl/>
        </w:rPr>
        <w:t>زمنية</w:t>
      </w:r>
    </w:p>
    <w:p w:rsidR="00FC218B" w:rsidRDefault="00FC218B" w:rsidP="00FC218B">
      <w:pPr>
        <w:pStyle w:val="SingleTxtGA"/>
      </w:pPr>
      <w:r>
        <w:rPr>
          <w:rtl/>
        </w:rPr>
        <w:t>7</w:t>
      </w:r>
      <w:r>
        <w:rPr>
          <w:rFonts w:hint="cs"/>
          <w:rtl/>
        </w:rPr>
        <w:t>-</w:t>
      </w:r>
      <w:r>
        <w:rPr>
          <w:rFonts w:hint="cs"/>
          <w:rtl/>
        </w:rPr>
        <w:tab/>
        <w:t xml:space="preserve">تقع </w:t>
      </w:r>
      <w:r>
        <w:rPr>
          <w:rtl/>
        </w:rPr>
        <w:t xml:space="preserve">غرينادا في </w:t>
      </w:r>
      <w:r>
        <w:rPr>
          <w:rFonts w:hint="cs"/>
          <w:rtl/>
        </w:rPr>
        <w:t xml:space="preserve">نطاق </w:t>
      </w:r>
      <w:r>
        <w:rPr>
          <w:rtl/>
        </w:rPr>
        <w:t xml:space="preserve">التوقيت </w:t>
      </w:r>
      <w:r>
        <w:rPr>
          <w:rFonts w:hint="cs"/>
          <w:rtl/>
        </w:rPr>
        <w:t>ال</w:t>
      </w:r>
      <w:r>
        <w:rPr>
          <w:rtl/>
        </w:rPr>
        <w:t>قياسي الأطلسي على مدار السنة</w:t>
      </w:r>
      <w:r>
        <w:rPr>
          <w:rFonts w:hint="cs"/>
          <w:rtl/>
        </w:rPr>
        <w:t>،</w:t>
      </w:r>
      <w:r>
        <w:rPr>
          <w:rtl/>
        </w:rPr>
        <w:t xml:space="preserve"> </w:t>
      </w:r>
      <w:r>
        <w:rPr>
          <w:rFonts w:hint="cs"/>
          <w:rtl/>
        </w:rPr>
        <w:t>و</w:t>
      </w:r>
      <w:r>
        <w:rPr>
          <w:rtl/>
        </w:rPr>
        <w:t>هو توقيت غرينتش ناقص</w:t>
      </w:r>
      <w:r>
        <w:rPr>
          <w:rFonts w:hint="cs"/>
          <w:rtl/>
        </w:rPr>
        <w:t>اً</w:t>
      </w:r>
      <w:r>
        <w:rPr>
          <w:rtl/>
        </w:rPr>
        <w:t xml:space="preserve"> </w:t>
      </w:r>
      <w:r>
        <w:rPr>
          <w:rFonts w:hint="cs"/>
          <w:rtl/>
        </w:rPr>
        <w:t>أ</w:t>
      </w:r>
      <w:r>
        <w:rPr>
          <w:rtl/>
        </w:rPr>
        <w:t>ربع ساعات.</w:t>
      </w:r>
    </w:p>
    <w:p w:rsidR="00FC218B" w:rsidRPr="00E068F0" w:rsidRDefault="00FC218B" w:rsidP="00FC218B">
      <w:pPr>
        <w:pStyle w:val="H23GA"/>
      </w:pPr>
      <w:r>
        <w:rPr>
          <w:rFonts w:hint="cs"/>
          <w:rtl/>
        </w:rPr>
        <w:tab/>
      </w:r>
      <w:r>
        <w:rPr>
          <w:rFonts w:hint="cs"/>
          <w:rtl/>
        </w:rPr>
        <w:tab/>
      </w:r>
      <w:r w:rsidRPr="00E068F0">
        <w:rPr>
          <w:rFonts w:hint="cs"/>
          <w:rtl/>
        </w:rPr>
        <w:t>ال</w:t>
      </w:r>
      <w:r w:rsidRPr="00E068F0">
        <w:rPr>
          <w:rtl/>
        </w:rPr>
        <w:t>عملة</w:t>
      </w:r>
    </w:p>
    <w:p w:rsidR="00FC218B" w:rsidRDefault="00FC218B" w:rsidP="00FC218B">
      <w:pPr>
        <w:pStyle w:val="SingleTxtGA"/>
      </w:pPr>
      <w:r>
        <w:rPr>
          <w:rtl/>
        </w:rPr>
        <w:t>8</w:t>
      </w:r>
      <w:r>
        <w:rPr>
          <w:rFonts w:hint="cs"/>
          <w:rtl/>
        </w:rPr>
        <w:t>-</w:t>
      </w:r>
      <w:r>
        <w:rPr>
          <w:rFonts w:hint="cs"/>
          <w:rtl/>
        </w:rPr>
        <w:tab/>
        <w:t>ت</w:t>
      </w:r>
      <w:r>
        <w:rPr>
          <w:rtl/>
        </w:rPr>
        <w:t xml:space="preserve">نتمي غرينادا إلى </w:t>
      </w:r>
      <w:r>
        <w:rPr>
          <w:rFonts w:hint="cs"/>
          <w:rtl/>
        </w:rPr>
        <w:t>اتحاد</w:t>
      </w:r>
      <w:r>
        <w:rPr>
          <w:rtl/>
        </w:rPr>
        <w:t xml:space="preserve"> نقدي مع </w:t>
      </w:r>
      <w:r w:rsidRPr="00E068F0">
        <w:rPr>
          <w:rtl/>
        </w:rPr>
        <w:t xml:space="preserve">دول منظمة شرق البحر الكاريبي </w:t>
      </w:r>
      <w:r>
        <w:rPr>
          <w:rtl/>
        </w:rPr>
        <w:t>الأخرى، و</w:t>
      </w:r>
      <w:r>
        <w:rPr>
          <w:rFonts w:hint="cs"/>
          <w:rtl/>
        </w:rPr>
        <w:t>تشترك معها بالتالي</w:t>
      </w:r>
      <w:r>
        <w:rPr>
          <w:rtl/>
        </w:rPr>
        <w:t xml:space="preserve"> </w:t>
      </w:r>
      <w:r>
        <w:rPr>
          <w:rFonts w:hint="cs"/>
          <w:rtl/>
        </w:rPr>
        <w:t>في</w:t>
      </w:r>
      <w:r>
        <w:rPr>
          <w:rtl/>
        </w:rPr>
        <w:t xml:space="preserve"> دولار شرق الكاريبي </w:t>
      </w:r>
      <w:r>
        <w:rPr>
          <w:rFonts w:hint="cs"/>
          <w:rtl/>
        </w:rPr>
        <w:t>ال</w:t>
      </w:r>
      <w:r>
        <w:rPr>
          <w:rtl/>
        </w:rPr>
        <w:t>مر</w:t>
      </w:r>
      <w:r>
        <w:rPr>
          <w:rFonts w:hint="cs"/>
          <w:rtl/>
        </w:rPr>
        <w:t>ت</w:t>
      </w:r>
      <w:r>
        <w:rPr>
          <w:rtl/>
        </w:rPr>
        <w:t xml:space="preserve">بط </w:t>
      </w:r>
      <w:r>
        <w:rPr>
          <w:rFonts w:hint="cs"/>
          <w:rtl/>
        </w:rPr>
        <w:t>ب</w:t>
      </w:r>
      <w:r>
        <w:rPr>
          <w:rtl/>
        </w:rPr>
        <w:t xml:space="preserve">دولار الولايات المتحدة الأمريكية بمعدل 1.00 دولار أمريكي </w:t>
      </w:r>
      <w:r>
        <w:rPr>
          <w:rFonts w:hint="cs"/>
          <w:rtl/>
        </w:rPr>
        <w:t>لكل</w:t>
      </w:r>
      <w:r>
        <w:rPr>
          <w:rtl/>
        </w:rPr>
        <w:t xml:space="preserve"> 2</w:t>
      </w:r>
      <w:r>
        <w:rPr>
          <w:rFonts w:hint="cs"/>
          <w:rtl/>
        </w:rPr>
        <w:t>.</w:t>
      </w:r>
      <w:r>
        <w:rPr>
          <w:rtl/>
        </w:rPr>
        <w:t xml:space="preserve">70 </w:t>
      </w:r>
      <w:r>
        <w:rPr>
          <w:rFonts w:hint="cs"/>
          <w:rtl/>
        </w:rPr>
        <w:t>من دولارات شرق الكاريبي.</w:t>
      </w:r>
    </w:p>
    <w:p w:rsidR="00FC218B" w:rsidRPr="00E068F0" w:rsidRDefault="00847CA7" w:rsidP="00847CA7">
      <w:pPr>
        <w:pStyle w:val="H23GA"/>
      </w:pPr>
      <w:r>
        <w:rPr>
          <w:rFonts w:hint="cs"/>
          <w:rtl/>
        </w:rPr>
        <w:tab/>
      </w:r>
      <w:r>
        <w:rPr>
          <w:rFonts w:hint="cs"/>
          <w:rtl/>
        </w:rPr>
        <w:tab/>
      </w:r>
      <w:r w:rsidR="00FC218B" w:rsidRPr="00E068F0">
        <w:rPr>
          <w:rtl/>
        </w:rPr>
        <w:t>السكان وال</w:t>
      </w:r>
      <w:r w:rsidR="00FC218B" w:rsidRPr="00E068F0">
        <w:rPr>
          <w:rFonts w:hint="cs"/>
          <w:rtl/>
        </w:rPr>
        <w:t>استيطان</w:t>
      </w:r>
    </w:p>
    <w:p w:rsidR="00FC218B" w:rsidRDefault="00FC218B" w:rsidP="00847CA7">
      <w:pPr>
        <w:pStyle w:val="SingleTxtGA"/>
      </w:pPr>
      <w:r>
        <w:rPr>
          <w:rtl/>
        </w:rPr>
        <w:t>9</w:t>
      </w:r>
      <w:r>
        <w:rPr>
          <w:rFonts w:hint="cs"/>
          <w:rtl/>
        </w:rPr>
        <w:t>-</w:t>
      </w:r>
      <w:r>
        <w:rPr>
          <w:rFonts w:hint="cs"/>
          <w:rtl/>
        </w:rPr>
        <w:tab/>
      </w:r>
      <w:r>
        <w:rPr>
          <w:rtl/>
        </w:rPr>
        <w:t xml:space="preserve">وقد نما عدد سكان غرينادا خلال </w:t>
      </w:r>
      <w:r>
        <w:rPr>
          <w:rFonts w:hint="cs"/>
          <w:rtl/>
        </w:rPr>
        <w:t xml:space="preserve">هذه </w:t>
      </w:r>
      <w:r>
        <w:rPr>
          <w:rtl/>
        </w:rPr>
        <w:t xml:space="preserve">الفترة. </w:t>
      </w:r>
      <w:r>
        <w:rPr>
          <w:rFonts w:hint="cs"/>
          <w:rtl/>
        </w:rPr>
        <w:t>ف</w:t>
      </w:r>
      <w:r>
        <w:rPr>
          <w:rtl/>
        </w:rPr>
        <w:t>كان إجمالي عدد السكان 497</w:t>
      </w:r>
      <w:r>
        <w:rPr>
          <w:rFonts w:hint="cs"/>
          <w:rtl/>
        </w:rPr>
        <w:t xml:space="preserve"> </w:t>
      </w:r>
      <w:r>
        <w:rPr>
          <w:rtl/>
        </w:rPr>
        <w:t>95</w:t>
      </w:r>
      <w:r>
        <w:rPr>
          <w:rFonts w:hint="cs"/>
          <w:rtl/>
        </w:rPr>
        <w:t xml:space="preserve"> نسمة</w:t>
      </w:r>
      <w:r w:rsidRPr="009E3F4A">
        <w:rPr>
          <w:rtl/>
        </w:rPr>
        <w:t xml:space="preserve"> </w:t>
      </w:r>
      <w:r>
        <w:rPr>
          <w:rtl/>
        </w:rPr>
        <w:t>في عام 1991</w:t>
      </w:r>
      <w:r>
        <w:rPr>
          <w:rFonts w:hint="cs"/>
          <w:rtl/>
        </w:rPr>
        <w:t>، منهم</w:t>
      </w:r>
      <w:r>
        <w:rPr>
          <w:rtl/>
        </w:rPr>
        <w:t xml:space="preserve"> 030</w:t>
      </w:r>
      <w:r>
        <w:rPr>
          <w:rFonts w:hint="cs"/>
          <w:rtl/>
        </w:rPr>
        <w:t xml:space="preserve"> </w:t>
      </w:r>
      <w:r>
        <w:rPr>
          <w:rtl/>
        </w:rPr>
        <w:t>47 من الذكور و467</w:t>
      </w:r>
      <w:r>
        <w:rPr>
          <w:rFonts w:hint="cs"/>
          <w:rtl/>
        </w:rPr>
        <w:t xml:space="preserve"> </w:t>
      </w:r>
      <w:r>
        <w:rPr>
          <w:rtl/>
        </w:rPr>
        <w:t>48</w:t>
      </w:r>
      <w:r w:rsidRPr="009E3F4A">
        <w:rPr>
          <w:rFonts w:hint="cs"/>
          <w:rtl/>
        </w:rPr>
        <w:t xml:space="preserve"> </w:t>
      </w:r>
      <w:r>
        <w:rPr>
          <w:rFonts w:hint="cs"/>
          <w:rtl/>
        </w:rPr>
        <w:t xml:space="preserve">من </w:t>
      </w:r>
      <w:r>
        <w:rPr>
          <w:rtl/>
        </w:rPr>
        <w:t>ال</w:t>
      </w:r>
      <w:r>
        <w:rPr>
          <w:rFonts w:hint="cs"/>
          <w:rtl/>
        </w:rPr>
        <w:t>إ</w:t>
      </w:r>
      <w:r>
        <w:rPr>
          <w:rtl/>
        </w:rPr>
        <w:t xml:space="preserve">ناث. </w:t>
      </w:r>
      <w:r>
        <w:rPr>
          <w:rFonts w:hint="cs"/>
          <w:rtl/>
        </w:rPr>
        <w:t>وبلغ</w:t>
      </w:r>
      <w:r>
        <w:rPr>
          <w:rtl/>
        </w:rPr>
        <w:t xml:space="preserve"> عدد السكان 137</w:t>
      </w:r>
      <w:r>
        <w:rPr>
          <w:rFonts w:hint="cs"/>
          <w:rtl/>
        </w:rPr>
        <w:t xml:space="preserve"> </w:t>
      </w:r>
      <w:r>
        <w:rPr>
          <w:rtl/>
        </w:rPr>
        <w:t>103</w:t>
      </w:r>
      <w:r>
        <w:rPr>
          <w:rFonts w:hint="cs"/>
          <w:rtl/>
        </w:rPr>
        <w:t xml:space="preserve"> نسمة</w:t>
      </w:r>
      <w:r>
        <w:rPr>
          <w:rtl/>
        </w:rPr>
        <w:t xml:space="preserve"> في عام 2001: 380</w:t>
      </w:r>
      <w:r>
        <w:rPr>
          <w:rFonts w:hint="cs"/>
          <w:rtl/>
        </w:rPr>
        <w:t xml:space="preserve"> </w:t>
      </w:r>
      <w:r>
        <w:rPr>
          <w:rtl/>
        </w:rPr>
        <w:t>51</w:t>
      </w:r>
      <w:r>
        <w:rPr>
          <w:rFonts w:hint="cs"/>
          <w:rtl/>
        </w:rPr>
        <w:t xml:space="preserve"> من</w:t>
      </w:r>
      <w:r>
        <w:rPr>
          <w:rtl/>
        </w:rPr>
        <w:t xml:space="preserve"> </w:t>
      </w:r>
      <w:r>
        <w:rPr>
          <w:rFonts w:hint="cs"/>
          <w:rtl/>
        </w:rPr>
        <w:t>ال</w:t>
      </w:r>
      <w:r w:rsidR="00BF22DD">
        <w:rPr>
          <w:rtl/>
        </w:rPr>
        <w:t>ذكور و</w:t>
      </w:r>
      <w:r>
        <w:rPr>
          <w:rtl/>
        </w:rPr>
        <w:t>757</w:t>
      </w:r>
      <w:r>
        <w:rPr>
          <w:rFonts w:hint="cs"/>
          <w:rtl/>
        </w:rPr>
        <w:t xml:space="preserve"> </w:t>
      </w:r>
      <w:r>
        <w:rPr>
          <w:rtl/>
        </w:rPr>
        <w:t>51</w:t>
      </w:r>
      <w:r>
        <w:rPr>
          <w:rFonts w:hint="cs"/>
          <w:rtl/>
        </w:rPr>
        <w:t xml:space="preserve"> من</w:t>
      </w:r>
      <w:r>
        <w:rPr>
          <w:rtl/>
        </w:rPr>
        <w:t xml:space="preserve"> </w:t>
      </w:r>
      <w:r>
        <w:rPr>
          <w:rFonts w:hint="cs"/>
          <w:rtl/>
        </w:rPr>
        <w:t>ال</w:t>
      </w:r>
      <w:r>
        <w:rPr>
          <w:rtl/>
        </w:rPr>
        <w:t xml:space="preserve">إناث (انظر الجدول 1). </w:t>
      </w:r>
      <w:r>
        <w:rPr>
          <w:rFonts w:hint="cs"/>
          <w:rtl/>
        </w:rPr>
        <w:t>و</w:t>
      </w:r>
      <w:r w:rsidR="00BF22DD">
        <w:rPr>
          <w:rtl/>
        </w:rPr>
        <w:t>بحلول عام 2006</w:t>
      </w:r>
      <w:r>
        <w:rPr>
          <w:rtl/>
        </w:rPr>
        <w:t>، ق</w:t>
      </w:r>
      <w:r>
        <w:rPr>
          <w:rFonts w:hint="cs"/>
          <w:rtl/>
        </w:rPr>
        <w:t>ُ</w:t>
      </w:r>
      <w:r>
        <w:rPr>
          <w:rtl/>
        </w:rPr>
        <w:t>د</w:t>
      </w:r>
      <w:r>
        <w:rPr>
          <w:rFonts w:hint="cs"/>
          <w:rtl/>
        </w:rPr>
        <w:t>ِّ</w:t>
      </w:r>
      <w:r>
        <w:rPr>
          <w:rtl/>
        </w:rPr>
        <w:t>ر</w:t>
      </w:r>
      <w:r>
        <w:rPr>
          <w:rFonts w:hint="cs"/>
          <w:rtl/>
        </w:rPr>
        <w:t xml:space="preserve"> عدد السكان</w:t>
      </w:r>
      <w:r>
        <w:rPr>
          <w:rtl/>
        </w:rPr>
        <w:t xml:space="preserve"> </w:t>
      </w:r>
      <w:r w:rsidR="00847CA7">
        <w:rPr>
          <w:rFonts w:hint="cs"/>
          <w:rtl/>
        </w:rPr>
        <w:t>ﺑ</w:t>
      </w:r>
      <w:r>
        <w:rPr>
          <w:rtl/>
        </w:rPr>
        <w:t xml:space="preserve"> 604</w:t>
      </w:r>
      <w:r>
        <w:rPr>
          <w:rFonts w:hint="cs"/>
          <w:rtl/>
        </w:rPr>
        <w:t xml:space="preserve"> </w:t>
      </w:r>
      <w:r>
        <w:rPr>
          <w:rtl/>
        </w:rPr>
        <w:t>106</w:t>
      </w:r>
      <w:r>
        <w:rPr>
          <w:rFonts w:hint="cs"/>
          <w:rtl/>
        </w:rPr>
        <w:t xml:space="preserve"> نسمة</w:t>
      </w:r>
      <w:r>
        <w:rPr>
          <w:rtl/>
        </w:rPr>
        <w:t xml:space="preserve">، </w:t>
      </w:r>
      <w:r w:rsidR="00847CA7">
        <w:rPr>
          <w:rFonts w:hint="cs"/>
          <w:rtl/>
        </w:rPr>
        <w:t xml:space="preserve">        يضم </w:t>
      </w:r>
      <w:r>
        <w:rPr>
          <w:rtl/>
        </w:rPr>
        <w:t>002</w:t>
      </w:r>
      <w:r>
        <w:rPr>
          <w:rFonts w:hint="cs"/>
          <w:rtl/>
        </w:rPr>
        <w:t xml:space="preserve"> </w:t>
      </w:r>
      <w:r w:rsidR="00BF22DD">
        <w:rPr>
          <w:rtl/>
        </w:rPr>
        <w:t>53 من الذكور و</w:t>
      </w:r>
      <w:r>
        <w:rPr>
          <w:rtl/>
        </w:rPr>
        <w:t>602</w:t>
      </w:r>
      <w:r>
        <w:rPr>
          <w:rFonts w:hint="cs"/>
          <w:rtl/>
        </w:rPr>
        <w:t xml:space="preserve"> </w:t>
      </w:r>
      <w:r>
        <w:rPr>
          <w:rtl/>
        </w:rPr>
        <w:t>53</w:t>
      </w:r>
      <w:r>
        <w:rPr>
          <w:rFonts w:hint="cs"/>
          <w:rtl/>
        </w:rPr>
        <w:t xml:space="preserve"> من </w:t>
      </w:r>
      <w:r>
        <w:rPr>
          <w:rtl/>
        </w:rPr>
        <w:t xml:space="preserve">الإناث. </w:t>
      </w:r>
      <w:r>
        <w:rPr>
          <w:rFonts w:hint="cs"/>
          <w:rtl/>
        </w:rPr>
        <w:t>و</w:t>
      </w:r>
      <w:r>
        <w:rPr>
          <w:rtl/>
        </w:rPr>
        <w:t>كانت نسبة الجنس</w:t>
      </w:r>
      <w:r>
        <w:rPr>
          <w:rFonts w:hint="cs"/>
          <w:rtl/>
        </w:rPr>
        <w:t>ين</w:t>
      </w:r>
      <w:r>
        <w:rPr>
          <w:rtl/>
        </w:rPr>
        <w:t xml:space="preserve"> عند</w:t>
      </w:r>
      <w:r w:rsidR="00847CA7">
        <w:rPr>
          <w:rFonts w:hint="cs"/>
          <w:rtl/>
        </w:rPr>
        <w:t xml:space="preserve">       </w:t>
      </w:r>
      <w:r>
        <w:rPr>
          <w:rtl/>
        </w:rPr>
        <w:t xml:space="preserve"> الولادة 98.7 ذك</w:t>
      </w:r>
      <w:r>
        <w:rPr>
          <w:rFonts w:hint="cs"/>
          <w:rtl/>
        </w:rPr>
        <w:t>را</w:t>
      </w:r>
      <w:r>
        <w:rPr>
          <w:rtl/>
        </w:rPr>
        <w:t xml:space="preserve"> </w:t>
      </w:r>
      <w:r>
        <w:rPr>
          <w:rFonts w:hint="cs"/>
          <w:rtl/>
        </w:rPr>
        <w:t>ل</w:t>
      </w:r>
      <w:r>
        <w:rPr>
          <w:rtl/>
        </w:rPr>
        <w:t>كل 100 أنثى</w:t>
      </w:r>
      <w:r w:rsidRPr="009E3F4A">
        <w:rPr>
          <w:rFonts w:hint="cs"/>
          <w:rtl/>
        </w:rPr>
        <w:t xml:space="preserve"> </w:t>
      </w:r>
      <w:r>
        <w:rPr>
          <w:rFonts w:hint="cs"/>
          <w:rtl/>
        </w:rPr>
        <w:t xml:space="preserve">في </w:t>
      </w:r>
      <w:r>
        <w:rPr>
          <w:rtl/>
        </w:rPr>
        <w:t>عام 2006.</w:t>
      </w:r>
    </w:p>
    <w:p w:rsidR="00FC218B" w:rsidRDefault="00FC218B" w:rsidP="00847CA7">
      <w:pPr>
        <w:pStyle w:val="SingleTxtGA"/>
      </w:pPr>
      <w:r>
        <w:rPr>
          <w:rtl/>
        </w:rPr>
        <w:t>10</w:t>
      </w:r>
      <w:r>
        <w:rPr>
          <w:rFonts w:hint="cs"/>
          <w:rtl/>
        </w:rPr>
        <w:t>-</w:t>
      </w:r>
      <w:r>
        <w:rPr>
          <w:rFonts w:hint="cs"/>
          <w:rtl/>
        </w:rPr>
        <w:tab/>
        <w:t>وت</w:t>
      </w:r>
      <w:r>
        <w:rPr>
          <w:rtl/>
        </w:rPr>
        <w:t xml:space="preserve">قل </w:t>
      </w:r>
      <w:r>
        <w:rPr>
          <w:rFonts w:hint="cs"/>
          <w:rtl/>
        </w:rPr>
        <w:t xml:space="preserve">نسبة سكان غرينادا الذين ينحدرون </w:t>
      </w:r>
      <w:r>
        <w:rPr>
          <w:rtl/>
        </w:rPr>
        <w:t xml:space="preserve">من أصل زنجي </w:t>
      </w:r>
      <w:r>
        <w:rPr>
          <w:rFonts w:hint="cs"/>
          <w:rtl/>
        </w:rPr>
        <w:t>قليلا عن</w:t>
      </w:r>
      <w:r>
        <w:rPr>
          <w:rtl/>
        </w:rPr>
        <w:t xml:space="preserve"> 90 في المائة، و8 في المائة من أعراق مختلطة و</w:t>
      </w:r>
      <w:r>
        <w:rPr>
          <w:rFonts w:hint="cs"/>
          <w:rtl/>
        </w:rPr>
        <w:t>ا</w:t>
      </w:r>
      <w:r w:rsidR="00847CA7">
        <w:rPr>
          <w:rFonts w:hint="cs"/>
          <w:rtl/>
        </w:rPr>
        <w:t>ﻟ</w:t>
      </w:r>
      <w:r>
        <w:rPr>
          <w:rtl/>
        </w:rPr>
        <w:t xml:space="preserve"> 2 في المائة المتبق</w:t>
      </w:r>
      <w:r>
        <w:rPr>
          <w:rFonts w:hint="cs"/>
          <w:rtl/>
        </w:rPr>
        <w:t>ون</w:t>
      </w:r>
      <w:r>
        <w:rPr>
          <w:rtl/>
        </w:rPr>
        <w:t xml:space="preserve"> ه</w:t>
      </w:r>
      <w:r>
        <w:rPr>
          <w:rFonts w:hint="cs"/>
          <w:rtl/>
        </w:rPr>
        <w:t>م</w:t>
      </w:r>
      <w:r>
        <w:rPr>
          <w:rtl/>
        </w:rPr>
        <w:t xml:space="preserve"> من الهن</w:t>
      </w:r>
      <w:r>
        <w:rPr>
          <w:rFonts w:hint="cs"/>
          <w:rtl/>
        </w:rPr>
        <w:t>و</w:t>
      </w:r>
      <w:r>
        <w:rPr>
          <w:rtl/>
        </w:rPr>
        <w:t>د الشرقي</w:t>
      </w:r>
      <w:r>
        <w:rPr>
          <w:rFonts w:hint="cs"/>
          <w:rtl/>
        </w:rPr>
        <w:t>ين</w:t>
      </w:r>
      <w:r>
        <w:rPr>
          <w:rtl/>
        </w:rPr>
        <w:t xml:space="preserve"> </w:t>
      </w:r>
      <w:r>
        <w:rPr>
          <w:rFonts w:hint="cs"/>
          <w:rtl/>
        </w:rPr>
        <w:t>أ</w:t>
      </w:r>
      <w:r>
        <w:rPr>
          <w:rtl/>
        </w:rPr>
        <w:t>و</w:t>
      </w:r>
      <w:r>
        <w:rPr>
          <w:rFonts w:hint="cs"/>
          <w:rtl/>
        </w:rPr>
        <w:t xml:space="preserve"> الجنس </w:t>
      </w:r>
      <w:r>
        <w:rPr>
          <w:rtl/>
        </w:rPr>
        <w:t>القوقاز</w:t>
      </w:r>
      <w:r>
        <w:rPr>
          <w:rFonts w:hint="cs"/>
          <w:rtl/>
        </w:rPr>
        <w:t>ي</w:t>
      </w:r>
      <w:r>
        <w:rPr>
          <w:rtl/>
        </w:rPr>
        <w:t xml:space="preserve"> أو أجناس أخرى.</w:t>
      </w:r>
    </w:p>
    <w:p w:rsidR="00FC218B" w:rsidRDefault="00FC218B" w:rsidP="00847CA7">
      <w:pPr>
        <w:pStyle w:val="SingleTxtGA"/>
      </w:pPr>
      <w:r>
        <w:rPr>
          <w:rtl/>
        </w:rPr>
        <w:t>11</w:t>
      </w:r>
      <w:r>
        <w:rPr>
          <w:rFonts w:hint="cs"/>
          <w:rtl/>
        </w:rPr>
        <w:t>-</w:t>
      </w:r>
      <w:r>
        <w:rPr>
          <w:rFonts w:hint="cs"/>
          <w:rtl/>
        </w:rPr>
        <w:tab/>
        <w:t xml:space="preserve">وتتسم </w:t>
      </w:r>
      <w:r>
        <w:rPr>
          <w:rtl/>
        </w:rPr>
        <w:t xml:space="preserve">غرينادا </w:t>
      </w:r>
      <w:r>
        <w:rPr>
          <w:rFonts w:hint="cs"/>
          <w:rtl/>
        </w:rPr>
        <w:t>ب</w:t>
      </w:r>
      <w:r>
        <w:rPr>
          <w:rtl/>
        </w:rPr>
        <w:t xml:space="preserve">شباب سكانها. </w:t>
      </w:r>
      <w:r>
        <w:rPr>
          <w:rFonts w:hint="cs"/>
          <w:rtl/>
        </w:rPr>
        <w:t>ف</w:t>
      </w:r>
      <w:r>
        <w:rPr>
          <w:rtl/>
        </w:rPr>
        <w:t>قر</w:t>
      </w:r>
      <w:r>
        <w:rPr>
          <w:rFonts w:hint="cs"/>
          <w:rtl/>
        </w:rPr>
        <w:t>ا</w:t>
      </w:r>
      <w:r>
        <w:rPr>
          <w:rtl/>
        </w:rPr>
        <w:t>ب</w:t>
      </w:r>
      <w:r>
        <w:rPr>
          <w:rFonts w:hint="cs"/>
          <w:rtl/>
        </w:rPr>
        <w:t>ة</w:t>
      </w:r>
      <w:r>
        <w:rPr>
          <w:rtl/>
        </w:rPr>
        <w:t xml:space="preserve"> 50 في المائة من السكان تقل أعمارهم </w:t>
      </w:r>
      <w:r w:rsidR="00847CA7">
        <w:rPr>
          <w:rFonts w:hint="cs"/>
          <w:rtl/>
        </w:rPr>
        <w:t xml:space="preserve">      </w:t>
      </w:r>
      <w:r>
        <w:rPr>
          <w:rtl/>
        </w:rPr>
        <w:t xml:space="preserve">عن 25 </w:t>
      </w:r>
      <w:r>
        <w:rPr>
          <w:rFonts w:hint="cs"/>
          <w:rtl/>
        </w:rPr>
        <w:t>عاما</w:t>
      </w:r>
      <w:r w:rsidR="00847CA7">
        <w:rPr>
          <w:rFonts w:hint="cs"/>
          <w:rtl/>
        </w:rPr>
        <w:t>ً</w:t>
      </w:r>
      <w:r>
        <w:rPr>
          <w:rtl/>
        </w:rPr>
        <w:t>، و</w:t>
      </w:r>
      <w:r>
        <w:rPr>
          <w:rFonts w:hint="cs"/>
          <w:rtl/>
        </w:rPr>
        <w:t xml:space="preserve">يوجد </w:t>
      </w:r>
      <w:r>
        <w:rPr>
          <w:rtl/>
        </w:rPr>
        <w:t xml:space="preserve">كذلك 12 في المائة </w:t>
      </w:r>
      <w:r>
        <w:rPr>
          <w:rFonts w:hint="cs"/>
          <w:rtl/>
        </w:rPr>
        <w:t xml:space="preserve">تتراوح أعمارهم </w:t>
      </w:r>
      <w:r>
        <w:rPr>
          <w:rtl/>
        </w:rPr>
        <w:t>بين</w:t>
      </w:r>
      <w:r>
        <w:rPr>
          <w:rFonts w:hint="cs"/>
          <w:rtl/>
        </w:rPr>
        <w:t xml:space="preserve"> الخامسة والعشرين والرابعة</w:t>
      </w:r>
      <w:r>
        <w:rPr>
          <w:rtl/>
        </w:rPr>
        <w:t xml:space="preserve"> و</w:t>
      </w:r>
      <w:r>
        <w:rPr>
          <w:rFonts w:hint="cs"/>
          <w:rtl/>
        </w:rPr>
        <w:t>ال</w:t>
      </w:r>
      <w:r>
        <w:rPr>
          <w:rtl/>
        </w:rPr>
        <w:t>ثلاث</w:t>
      </w:r>
      <w:r>
        <w:rPr>
          <w:rFonts w:hint="cs"/>
          <w:rtl/>
        </w:rPr>
        <w:t>ي</w:t>
      </w:r>
      <w:r>
        <w:rPr>
          <w:rtl/>
        </w:rPr>
        <w:t>ن (الجدول 2).</w:t>
      </w:r>
    </w:p>
    <w:p w:rsidR="00FC218B" w:rsidRPr="00847CA7" w:rsidRDefault="00FC218B" w:rsidP="00847CA7">
      <w:pPr>
        <w:pStyle w:val="SingleTxtGA"/>
        <w:rPr>
          <w:spacing w:val="-2"/>
        </w:rPr>
      </w:pPr>
      <w:r w:rsidRPr="00847CA7">
        <w:rPr>
          <w:spacing w:val="-2"/>
          <w:rtl/>
        </w:rPr>
        <w:t>12</w:t>
      </w:r>
      <w:r w:rsidRPr="00847CA7">
        <w:rPr>
          <w:rFonts w:hint="cs"/>
          <w:spacing w:val="-2"/>
          <w:rtl/>
        </w:rPr>
        <w:t>-</w:t>
      </w:r>
      <w:r w:rsidRPr="00847CA7">
        <w:rPr>
          <w:rFonts w:hint="cs"/>
          <w:spacing w:val="-2"/>
          <w:rtl/>
        </w:rPr>
        <w:tab/>
        <w:t>وثمة</w:t>
      </w:r>
      <w:r w:rsidRPr="00847CA7">
        <w:rPr>
          <w:spacing w:val="-2"/>
          <w:rtl/>
        </w:rPr>
        <w:t xml:space="preserve"> خمس مدن في غرينادا وواحد</w:t>
      </w:r>
      <w:r w:rsidRPr="00847CA7">
        <w:rPr>
          <w:rFonts w:hint="cs"/>
          <w:spacing w:val="-2"/>
          <w:rtl/>
        </w:rPr>
        <w:t>ة</w:t>
      </w:r>
      <w:r w:rsidRPr="00847CA7">
        <w:rPr>
          <w:spacing w:val="-2"/>
          <w:rtl/>
        </w:rPr>
        <w:t xml:space="preserve"> في كارياكو. </w:t>
      </w:r>
      <w:r w:rsidRPr="00847CA7">
        <w:rPr>
          <w:rFonts w:hint="cs"/>
          <w:spacing w:val="-2"/>
          <w:rtl/>
        </w:rPr>
        <w:t>و</w:t>
      </w:r>
      <w:r w:rsidRPr="00847CA7">
        <w:rPr>
          <w:spacing w:val="-2"/>
          <w:rtl/>
        </w:rPr>
        <w:t xml:space="preserve">العاصمة هي </w:t>
      </w:r>
      <w:r w:rsidRPr="00847CA7">
        <w:rPr>
          <w:rFonts w:hint="cs"/>
          <w:spacing w:val="-2"/>
          <w:rtl/>
        </w:rPr>
        <w:t>بلدة</w:t>
      </w:r>
      <w:r w:rsidRPr="00847CA7">
        <w:rPr>
          <w:spacing w:val="-2"/>
          <w:rtl/>
        </w:rPr>
        <w:t xml:space="preserve"> سان جورج، </w:t>
      </w:r>
      <w:r w:rsidRPr="00847CA7">
        <w:rPr>
          <w:rFonts w:hint="cs"/>
          <w:spacing w:val="-2"/>
          <w:rtl/>
        </w:rPr>
        <w:t>وت</w:t>
      </w:r>
      <w:r w:rsidRPr="00847CA7">
        <w:rPr>
          <w:spacing w:val="-2"/>
          <w:rtl/>
        </w:rPr>
        <w:t xml:space="preserve">قع في </w:t>
      </w:r>
      <w:r w:rsidRPr="00847CA7">
        <w:rPr>
          <w:rFonts w:hint="cs"/>
          <w:spacing w:val="-2"/>
          <w:rtl/>
        </w:rPr>
        <w:t>الأبرشية</w:t>
      </w:r>
      <w:r w:rsidRPr="00847CA7">
        <w:rPr>
          <w:spacing w:val="-2"/>
          <w:rtl/>
        </w:rPr>
        <w:t xml:space="preserve"> </w:t>
      </w:r>
      <w:r w:rsidRPr="00847CA7">
        <w:rPr>
          <w:rFonts w:hint="cs"/>
          <w:spacing w:val="-2"/>
          <w:rtl/>
        </w:rPr>
        <w:t>ال</w:t>
      </w:r>
      <w:r w:rsidRPr="00847CA7">
        <w:rPr>
          <w:spacing w:val="-2"/>
          <w:rtl/>
        </w:rPr>
        <w:t>جنوب</w:t>
      </w:r>
      <w:r w:rsidRPr="00847CA7">
        <w:rPr>
          <w:rFonts w:hint="cs"/>
          <w:spacing w:val="-2"/>
          <w:rtl/>
        </w:rPr>
        <w:t>ية</w:t>
      </w:r>
      <w:r w:rsidRPr="00847CA7">
        <w:rPr>
          <w:spacing w:val="-2"/>
          <w:rtl/>
        </w:rPr>
        <w:t xml:space="preserve"> التي تحمل نفس الاسم. </w:t>
      </w:r>
      <w:r w:rsidRPr="00847CA7">
        <w:rPr>
          <w:rFonts w:hint="cs"/>
          <w:spacing w:val="-2"/>
          <w:rtl/>
        </w:rPr>
        <w:t>ول</w:t>
      </w:r>
      <w:r w:rsidRPr="00847CA7">
        <w:rPr>
          <w:spacing w:val="-2"/>
          <w:rtl/>
        </w:rPr>
        <w:t>لأغراض الإحصا</w:t>
      </w:r>
      <w:r w:rsidRPr="00847CA7">
        <w:rPr>
          <w:rFonts w:hint="cs"/>
          <w:spacing w:val="-2"/>
          <w:rtl/>
        </w:rPr>
        <w:t>ئية</w:t>
      </w:r>
      <w:r w:rsidRPr="00847CA7">
        <w:rPr>
          <w:spacing w:val="-2"/>
          <w:rtl/>
        </w:rPr>
        <w:t xml:space="preserve">، </w:t>
      </w:r>
      <w:r w:rsidRPr="00847CA7">
        <w:rPr>
          <w:rFonts w:hint="cs"/>
          <w:spacing w:val="-2"/>
          <w:rtl/>
        </w:rPr>
        <w:t>لا تعد مناطق حضرية سوى</w:t>
      </w:r>
      <w:r w:rsidRPr="00847CA7">
        <w:rPr>
          <w:spacing w:val="-2"/>
          <w:rtl/>
        </w:rPr>
        <w:t xml:space="preserve"> </w:t>
      </w:r>
      <w:r w:rsidRPr="00847CA7">
        <w:rPr>
          <w:rFonts w:hint="cs"/>
          <w:spacing w:val="-2"/>
          <w:rtl/>
        </w:rPr>
        <w:t>ال</w:t>
      </w:r>
      <w:r w:rsidRPr="00847CA7">
        <w:rPr>
          <w:spacing w:val="-2"/>
          <w:rtl/>
        </w:rPr>
        <w:t>عاصمة سان</w:t>
      </w:r>
      <w:r w:rsidRPr="00847CA7">
        <w:rPr>
          <w:rFonts w:hint="cs"/>
          <w:spacing w:val="-2"/>
          <w:rtl/>
        </w:rPr>
        <w:t>ت</w:t>
      </w:r>
      <w:r w:rsidRPr="00847CA7">
        <w:rPr>
          <w:spacing w:val="-2"/>
          <w:rtl/>
        </w:rPr>
        <w:t xml:space="preserve"> جورج وضواحيها المباشرة، وبالتالي تعتبر بقية البلاد مناطق ريفية.</w:t>
      </w:r>
    </w:p>
    <w:p w:rsidR="00FC218B" w:rsidRDefault="00FC218B" w:rsidP="00847CA7">
      <w:pPr>
        <w:pStyle w:val="SingleTxtGA"/>
      </w:pPr>
      <w:r>
        <w:rPr>
          <w:rtl/>
        </w:rPr>
        <w:t>13</w:t>
      </w:r>
      <w:r>
        <w:rPr>
          <w:rFonts w:hint="cs"/>
          <w:rtl/>
        </w:rPr>
        <w:t>-</w:t>
      </w:r>
      <w:r>
        <w:rPr>
          <w:rFonts w:hint="cs"/>
          <w:rtl/>
        </w:rPr>
        <w:tab/>
        <w:t>يقيم</w:t>
      </w:r>
      <w:r>
        <w:rPr>
          <w:rtl/>
        </w:rPr>
        <w:t xml:space="preserve"> </w:t>
      </w:r>
      <w:r>
        <w:rPr>
          <w:rFonts w:hint="cs"/>
          <w:rtl/>
        </w:rPr>
        <w:t>السكان</w:t>
      </w:r>
      <w:r>
        <w:rPr>
          <w:rtl/>
        </w:rPr>
        <w:t xml:space="preserve"> بصورة رئيسية على طول المناطق الساحلية، </w:t>
      </w:r>
      <w:r>
        <w:rPr>
          <w:rFonts w:hint="cs"/>
          <w:rtl/>
        </w:rPr>
        <w:t>وتوجد تجمعاتهم</w:t>
      </w:r>
      <w:r>
        <w:rPr>
          <w:rtl/>
        </w:rPr>
        <w:t xml:space="preserve"> في </w:t>
      </w:r>
      <w:r>
        <w:rPr>
          <w:rFonts w:hint="cs"/>
          <w:rtl/>
        </w:rPr>
        <w:t>البلدات</w:t>
      </w:r>
      <w:r>
        <w:rPr>
          <w:rtl/>
        </w:rPr>
        <w:t xml:space="preserve"> و</w:t>
      </w:r>
      <w:r>
        <w:rPr>
          <w:rFonts w:hint="cs"/>
          <w:rtl/>
        </w:rPr>
        <w:t xml:space="preserve">في </w:t>
      </w:r>
      <w:r>
        <w:rPr>
          <w:rtl/>
        </w:rPr>
        <w:t xml:space="preserve">قرى صغيرة كثيرة. </w:t>
      </w:r>
      <w:r>
        <w:rPr>
          <w:rFonts w:hint="cs"/>
          <w:rtl/>
        </w:rPr>
        <w:t xml:space="preserve">وتمتد </w:t>
      </w:r>
      <w:r>
        <w:rPr>
          <w:rtl/>
        </w:rPr>
        <w:t xml:space="preserve">معظم المساكن </w:t>
      </w:r>
      <w:r>
        <w:rPr>
          <w:rFonts w:hint="cs"/>
          <w:rtl/>
        </w:rPr>
        <w:t>على جانبي</w:t>
      </w:r>
      <w:r>
        <w:rPr>
          <w:rtl/>
        </w:rPr>
        <w:t xml:space="preserve"> الطرق. </w:t>
      </w:r>
      <w:r>
        <w:rPr>
          <w:rFonts w:hint="cs"/>
          <w:rtl/>
        </w:rPr>
        <w:t>وأبرشية</w:t>
      </w:r>
      <w:r>
        <w:rPr>
          <w:rtl/>
        </w:rPr>
        <w:t xml:space="preserve"> </w:t>
      </w:r>
      <w:r>
        <w:rPr>
          <w:rFonts w:hint="cs"/>
          <w:rtl/>
        </w:rPr>
        <w:t>سانت</w:t>
      </w:r>
      <w:r>
        <w:rPr>
          <w:rtl/>
        </w:rPr>
        <w:t xml:space="preserve"> جورج، ال</w:t>
      </w:r>
      <w:r>
        <w:rPr>
          <w:rFonts w:hint="cs"/>
          <w:rtl/>
        </w:rPr>
        <w:t>ت</w:t>
      </w:r>
      <w:r>
        <w:rPr>
          <w:rtl/>
        </w:rPr>
        <w:t xml:space="preserve">ي </w:t>
      </w:r>
      <w:r>
        <w:rPr>
          <w:rFonts w:hint="cs"/>
          <w:rtl/>
        </w:rPr>
        <w:t>يوجد بها</w:t>
      </w:r>
      <w:r>
        <w:rPr>
          <w:rtl/>
        </w:rPr>
        <w:t xml:space="preserve"> المطار الرئيسي وحزام السياحة وبلدة رأس المال، ه</w:t>
      </w:r>
      <w:r>
        <w:rPr>
          <w:rFonts w:hint="cs"/>
          <w:rtl/>
        </w:rPr>
        <w:t>ي</w:t>
      </w:r>
      <w:r w:rsidR="00BF22DD">
        <w:rPr>
          <w:rtl/>
        </w:rPr>
        <w:t xml:space="preserve"> أكثر</w:t>
      </w:r>
      <w:r>
        <w:rPr>
          <w:rFonts w:hint="cs"/>
          <w:rtl/>
        </w:rPr>
        <w:t xml:space="preserve"> الأبرشيات </w:t>
      </w:r>
      <w:r>
        <w:rPr>
          <w:rtl/>
        </w:rPr>
        <w:t>كثافة سكانية في الجزيرة، و</w:t>
      </w:r>
      <w:r>
        <w:rPr>
          <w:rFonts w:hint="cs"/>
          <w:rtl/>
        </w:rPr>
        <w:t>يقيم داخلها</w:t>
      </w:r>
      <w:r>
        <w:rPr>
          <w:rtl/>
        </w:rPr>
        <w:t xml:space="preserve"> أكثر من ثلث </w:t>
      </w:r>
      <w:r>
        <w:rPr>
          <w:rFonts w:hint="cs"/>
          <w:rtl/>
        </w:rPr>
        <w:t xml:space="preserve">عدد </w:t>
      </w:r>
      <w:r>
        <w:rPr>
          <w:rtl/>
        </w:rPr>
        <w:t>السكان (الجدول</w:t>
      </w:r>
      <w:r>
        <w:rPr>
          <w:rFonts w:hint="cs"/>
          <w:rtl/>
        </w:rPr>
        <w:t>ا</w:t>
      </w:r>
      <w:r w:rsidR="00847CA7">
        <w:rPr>
          <w:rtl/>
        </w:rPr>
        <w:t>ن 3 و</w:t>
      </w:r>
      <w:r>
        <w:rPr>
          <w:rtl/>
        </w:rPr>
        <w:t>4، والشكل 1).</w:t>
      </w:r>
    </w:p>
    <w:p w:rsidR="00FC218B" w:rsidRPr="00E21AA2" w:rsidRDefault="00847CA7" w:rsidP="00847CA7">
      <w:pPr>
        <w:pStyle w:val="H23GA"/>
      </w:pPr>
      <w:r>
        <w:rPr>
          <w:rFonts w:hint="cs"/>
          <w:rtl/>
        </w:rPr>
        <w:tab/>
      </w:r>
      <w:r>
        <w:rPr>
          <w:rFonts w:hint="cs"/>
          <w:rtl/>
        </w:rPr>
        <w:tab/>
      </w:r>
      <w:r w:rsidR="00FC218B" w:rsidRPr="00E21AA2">
        <w:rPr>
          <w:rFonts w:hint="cs"/>
          <w:rtl/>
        </w:rPr>
        <w:t>ال</w:t>
      </w:r>
      <w:r w:rsidR="00FC218B" w:rsidRPr="00E21AA2">
        <w:rPr>
          <w:rtl/>
        </w:rPr>
        <w:t>لغة</w:t>
      </w:r>
    </w:p>
    <w:p w:rsidR="00FC218B" w:rsidRDefault="00FC218B" w:rsidP="00847CA7">
      <w:pPr>
        <w:pStyle w:val="SingleTxtGA"/>
      </w:pPr>
      <w:r>
        <w:rPr>
          <w:rtl/>
        </w:rPr>
        <w:t>14</w:t>
      </w:r>
      <w:r>
        <w:rPr>
          <w:rFonts w:hint="cs"/>
          <w:rtl/>
        </w:rPr>
        <w:t>-</w:t>
      </w:r>
      <w:r>
        <w:rPr>
          <w:rFonts w:hint="cs"/>
          <w:rtl/>
        </w:rPr>
        <w:tab/>
        <w:t xml:space="preserve">تتخذ </w:t>
      </w:r>
      <w:r>
        <w:rPr>
          <w:rtl/>
        </w:rPr>
        <w:t>غرينادا، المعروف</w:t>
      </w:r>
      <w:r>
        <w:rPr>
          <w:rFonts w:hint="cs"/>
          <w:rtl/>
        </w:rPr>
        <w:t>ة</w:t>
      </w:r>
      <w:r>
        <w:rPr>
          <w:rtl/>
        </w:rPr>
        <w:t xml:space="preserve"> عالميا</w:t>
      </w:r>
      <w:r w:rsidR="00847CA7">
        <w:rPr>
          <w:rFonts w:hint="cs"/>
          <w:rtl/>
        </w:rPr>
        <w:t>ً</w:t>
      </w:r>
      <w:r>
        <w:rPr>
          <w:rtl/>
        </w:rPr>
        <w:t xml:space="preserve"> باسم جزيرة التوابل، اللغة </w:t>
      </w:r>
      <w:r w:rsidR="00847CA7">
        <w:rPr>
          <w:rFonts w:hint="cs"/>
          <w:rtl/>
        </w:rPr>
        <w:t xml:space="preserve">الإنكليزية </w:t>
      </w:r>
      <w:r>
        <w:rPr>
          <w:rtl/>
        </w:rPr>
        <w:t>لغ</w:t>
      </w:r>
      <w:r>
        <w:rPr>
          <w:rFonts w:hint="cs"/>
          <w:rtl/>
        </w:rPr>
        <w:t>ة</w:t>
      </w:r>
      <w:r>
        <w:rPr>
          <w:rtl/>
        </w:rPr>
        <w:t xml:space="preserve"> رسمية</w:t>
      </w:r>
      <w:r>
        <w:rPr>
          <w:rFonts w:hint="cs"/>
          <w:rtl/>
        </w:rPr>
        <w:t xml:space="preserve"> لها</w:t>
      </w:r>
      <w:r>
        <w:rPr>
          <w:rtl/>
        </w:rPr>
        <w:t>.</w:t>
      </w:r>
    </w:p>
    <w:p w:rsidR="00FC218B" w:rsidRPr="00E21AA2" w:rsidRDefault="00847CA7" w:rsidP="00847CA7">
      <w:pPr>
        <w:pStyle w:val="H23GA"/>
      </w:pPr>
      <w:r>
        <w:rPr>
          <w:rFonts w:hint="cs"/>
          <w:rtl/>
        </w:rPr>
        <w:tab/>
      </w:r>
      <w:r>
        <w:rPr>
          <w:rFonts w:hint="cs"/>
          <w:rtl/>
        </w:rPr>
        <w:tab/>
      </w:r>
      <w:r w:rsidR="00FC218B" w:rsidRPr="00E21AA2">
        <w:rPr>
          <w:rFonts w:hint="cs"/>
          <w:rtl/>
        </w:rPr>
        <w:t>ال</w:t>
      </w:r>
      <w:r w:rsidR="00FC218B" w:rsidRPr="00E21AA2">
        <w:rPr>
          <w:rtl/>
        </w:rPr>
        <w:t>دين</w:t>
      </w:r>
    </w:p>
    <w:p w:rsidR="00FC218B" w:rsidRDefault="00FC218B" w:rsidP="00847CA7">
      <w:pPr>
        <w:pStyle w:val="SingleTxtGA"/>
      </w:pPr>
      <w:r>
        <w:rPr>
          <w:rtl/>
        </w:rPr>
        <w:t>15</w:t>
      </w:r>
      <w:r>
        <w:rPr>
          <w:rFonts w:hint="cs"/>
          <w:rtl/>
        </w:rPr>
        <w:t>-</w:t>
      </w:r>
      <w:r>
        <w:rPr>
          <w:rFonts w:hint="cs"/>
          <w:rtl/>
        </w:rPr>
        <w:tab/>
      </w:r>
      <w:r>
        <w:rPr>
          <w:rtl/>
        </w:rPr>
        <w:t xml:space="preserve">الدين الرئيسي في البلد هو الدين المسيحي. </w:t>
      </w:r>
      <w:r>
        <w:rPr>
          <w:rFonts w:hint="cs"/>
          <w:rtl/>
        </w:rPr>
        <w:t>و</w:t>
      </w:r>
      <w:r>
        <w:rPr>
          <w:rtl/>
        </w:rPr>
        <w:t>استنادا</w:t>
      </w:r>
      <w:r w:rsidR="00BB2CDB">
        <w:rPr>
          <w:rFonts w:hint="cs"/>
          <w:rtl/>
        </w:rPr>
        <w:t>ً</w:t>
      </w:r>
      <w:r>
        <w:rPr>
          <w:rtl/>
        </w:rPr>
        <w:t xml:space="preserve"> </w:t>
      </w:r>
      <w:r>
        <w:rPr>
          <w:rFonts w:hint="cs"/>
          <w:rtl/>
        </w:rPr>
        <w:t>إ</w:t>
      </w:r>
      <w:r>
        <w:rPr>
          <w:rtl/>
        </w:rPr>
        <w:t xml:space="preserve">لى تعداد السكان والمساكن لعام 2001، </w:t>
      </w:r>
      <w:r>
        <w:rPr>
          <w:rFonts w:hint="cs"/>
          <w:rtl/>
        </w:rPr>
        <w:t>يمثل</w:t>
      </w:r>
      <w:r>
        <w:rPr>
          <w:rtl/>
        </w:rPr>
        <w:t xml:space="preserve"> الروم الكاثوليك</w:t>
      </w:r>
      <w:r>
        <w:rPr>
          <w:rFonts w:hint="cs"/>
          <w:rtl/>
        </w:rPr>
        <w:t xml:space="preserve"> نسبة</w:t>
      </w:r>
      <w:r>
        <w:rPr>
          <w:rtl/>
        </w:rPr>
        <w:t xml:space="preserve"> 44 في المائة من السكان. و</w:t>
      </w:r>
      <w:r>
        <w:rPr>
          <w:rFonts w:hint="cs"/>
          <w:rtl/>
        </w:rPr>
        <w:t xml:space="preserve">يمثل أتباع الكنيسة </w:t>
      </w:r>
      <w:r>
        <w:rPr>
          <w:rtl/>
        </w:rPr>
        <w:t>ال</w:t>
      </w:r>
      <w:r>
        <w:rPr>
          <w:rFonts w:hint="cs"/>
          <w:rtl/>
        </w:rPr>
        <w:t>أنغليكاني</w:t>
      </w:r>
      <w:r>
        <w:rPr>
          <w:rtl/>
        </w:rPr>
        <w:t>ة (كنيسة ان</w:t>
      </w:r>
      <w:r>
        <w:rPr>
          <w:rFonts w:hint="cs"/>
          <w:rtl/>
        </w:rPr>
        <w:t>غ</w:t>
      </w:r>
      <w:r>
        <w:rPr>
          <w:rtl/>
        </w:rPr>
        <w:t xml:space="preserve">لترا) </w:t>
      </w:r>
      <w:r>
        <w:rPr>
          <w:rFonts w:hint="cs"/>
          <w:rtl/>
        </w:rPr>
        <w:t>وكنيسة العنصرة</w:t>
      </w:r>
      <w:r>
        <w:rPr>
          <w:rtl/>
        </w:rPr>
        <w:t xml:space="preserve"> </w:t>
      </w:r>
      <w:r>
        <w:rPr>
          <w:rFonts w:hint="cs"/>
          <w:rtl/>
        </w:rPr>
        <w:t>و</w:t>
      </w:r>
      <w:r>
        <w:rPr>
          <w:rtl/>
        </w:rPr>
        <w:t>السبتي</w:t>
      </w:r>
      <w:r>
        <w:rPr>
          <w:rFonts w:hint="cs"/>
          <w:rtl/>
        </w:rPr>
        <w:t>ون</w:t>
      </w:r>
      <w:r>
        <w:rPr>
          <w:rtl/>
        </w:rPr>
        <w:t xml:space="preserve"> اليوم 11 في المائة تقريبا</w:t>
      </w:r>
      <w:r w:rsidR="00847CA7">
        <w:rPr>
          <w:rFonts w:hint="cs"/>
          <w:rtl/>
        </w:rPr>
        <w:t>ً</w:t>
      </w:r>
      <w:r>
        <w:rPr>
          <w:rtl/>
        </w:rPr>
        <w:t xml:space="preserve"> </w:t>
      </w:r>
      <w:r>
        <w:rPr>
          <w:rFonts w:hint="cs"/>
          <w:rtl/>
        </w:rPr>
        <w:t>ل</w:t>
      </w:r>
      <w:r>
        <w:rPr>
          <w:rtl/>
        </w:rPr>
        <w:t xml:space="preserve">كل </w:t>
      </w:r>
      <w:r>
        <w:rPr>
          <w:rFonts w:hint="cs"/>
          <w:rtl/>
        </w:rPr>
        <w:t xml:space="preserve">منهم، </w:t>
      </w:r>
      <w:r>
        <w:rPr>
          <w:rtl/>
        </w:rPr>
        <w:t>و</w:t>
      </w:r>
      <w:r>
        <w:rPr>
          <w:rFonts w:hint="cs"/>
          <w:rtl/>
        </w:rPr>
        <w:t xml:space="preserve">ينتمي </w:t>
      </w:r>
      <w:r>
        <w:rPr>
          <w:rtl/>
        </w:rPr>
        <w:t>بقية السكان أساسا</w:t>
      </w:r>
      <w:r w:rsidR="00847CA7">
        <w:rPr>
          <w:rFonts w:hint="cs"/>
          <w:rtl/>
        </w:rPr>
        <w:t>ً</w:t>
      </w:r>
      <w:r>
        <w:rPr>
          <w:rtl/>
        </w:rPr>
        <w:t xml:space="preserve"> إلى الطوائف المسيحية الأخرى. وتشمل </w:t>
      </w:r>
      <w:r>
        <w:rPr>
          <w:rFonts w:hint="cs"/>
          <w:rtl/>
        </w:rPr>
        <w:t xml:space="preserve">الفئات الدينية الأدنى </w:t>
      </w:r>
      <w:r w:rsidR="0010164D">
        <w:rPr>
          <w:rFonts w:hint="cs"/>
          <w:rtl/>
        </w:rPr>
        <w:t>حجماً</w:t>
      </w:r>
      <w:r>
        <w:rPr>
          <w:rtl/>
        </w:rPr>
        <w:t xml:space="preserve"> الراستافارية والإسلام.</w:t>
      </w:r>
    </w:p>
    <w:p w:rsidR="00FC218B" w:rsidRPr="00897F27" w:rsidRDefault="00847CA7" w:rsidP="00847CA7">
      <w:pPr>
        <w:pStyle w:val="H23GA"/>
      </w:pPr>
      <w:r>
        <w:rPr>
          <w:rFonts w:hint="cs"/>
          <w:rtl/>
        </w:rPr>
        <w:tab/>
      </w:r>
      <w:r>
        <w:rPr>
          <w:rFonts w:hint="cs"/>
          <w:rtl/>
        </w:rPr>
        <w:tab/>
      </w:r>
      <w:r w:rsidR="00FC218B" w:rsidRPr="00897F27">
        <w:rPr>
          <w:rFonts w:hint="cs"/>
          <w:rtl/>
        </w:rPr>
        <w:t>ال</w:t>
      </w:r>
      <w:r w:rsidR="00FC218B" w:rsidRPr="00897F27">
        <w:rPr>
          <w:rtl/>
        </w:rPr>
        <w:t>حكومة</w:t>
      </w:r>
    </w:p>
    <w:p w:rsidR="00FC218B" w:rsidRDefault="00FC218B" w:rsidP="00847CA7">
      <w:pPr>
        <w:pStyle w:val="SingleTxtGA"/>
        <w:rPr>
          <w:rFonts w:hint="cs"/>
          <w:rtl/>
        </w:rPr>
      </w:pPr>
      <w:r>
        <w:rPr>
          <w:rtl/>
        </w:rPr>
        <w:t>16</w:t>
      </w:r>
      <w:r>
        <w:rPr>
          <w:rFonts w:hint="cs"/>
          <w:rtl/>
        </w:rPr>
        <w:t>-</w:t>
      </w:r>
      <w:r>
        <w:rPr>
          <w:rFonts w:hint="cs"/>
          <w:rtl/>
        </w:rPr>
        <w:tab/>
      </w:r>
      <w:r>
        <w:rPr>
          <w:rtl/>
        </w:rPr>
        <w:t xml:space="preserve">غرينادا هي واحدة من أصغر الدول المستقلة في نصف الكرة الغربي. </w:t>
      </w:r>
      <w:r>
        <w:rPr>
          <w:rFonts w:hint="cs"/>
          <w:rtl/>
        </w:rPr>
        <w:t>وحصل</w:t>
      </w:r>
      <w:r>
        <w:rPr>
          <w:rtl/>
        </w:rPr>
        <w:t>ت</w:t>
      </w:r>
      <w:r>
        <w:rPr>
          <w:rFonts w:hint="cs"/>
          <w:rtl/>
        </w:rPr>
        <w:t xml:space="preserve"> على</w:t>
      </w:r>
      <w:r>
        <w:rPr>
          <w:rtl/>
        </w:rPr>
        <w:t xml:space="preserve"> استقلالها عن بريطانيا العظمى في 7 </w:t>
      </w:r>
      <w:r>
        <w:rPr>
          <w:rFonts w:hint="cs"/>
          <w:rtl/>
        </w:rPr>
        <w:t>شباط/</w:t>
      </w:r>
      <w:r>
        <w:rPr>
          <w:rtl/>
        </w:rPr>
        <w:t xml:space="preserve">فبراير 1974، </w:t>
      </w:r>
      <w:r>
        <w:rPr>
          <w:rFonts w:hint="cs"/>
          <w:rtl/>
        </w:rPr>
        <w:t xml:space="preserve">فكانت </w:t>
      </w:r>
      <w:r>
        <w:rPr>
          <w:rtl/>
        </w:rPr>
        <w:t xml:space="preserve">أول بلد في منظمة دول شرق الكاريبي </w:t>
      </w:r>
      <w:r>
        <w:rPr>
          <w:rFonts w:hint="cs"/>
          <w:rtl/>
        </w:rPr>
        <w:t>ي</w:t>
      </w:r>
      <w:r>
        <w:rPr>
          <w:rtl/>
        </w:rPr>
        <w:t xml:space="preserve">حقق ذلك. </w:t>
      </w:r>
      <w:r>
        <w:rPr>
          <w:rFonts w:hint="cs"/>
          <w:rtl/>
        </w:rPr>
        <w:t xml:space="preserve">وفي الفترة </w:t>
      </w:r>
      <w:r>
        <w:rPr>
          <w:rtl/>
        </w:rPr>
        <w:t xml:space="preserve">من 13 </w:t>
      </w:r>
      <w:r>
        <w:rPr>
          <w:rFonts w:hint="cs"/>
          <w:rtl/>
        </w:rPr>
        <w:t>آذار/</w:t>
      </w:r>
      <w:r>
        <w:rPr>
          <w:rtl/>
        </w:rPr>
        <w:t xml:space="preserve">مارس 1979 إلى 25 </w:t>
      </w:r>
      <w:r>
        <w:rPr>
          <w:rFonts w:hint="cs"/>
          <w:rtl/>
        </w:rPr>
        <w:t>تشرين الأول/</w:t>
      </w:r>
      <w:r>
        <w:rPr>
          <w:rtl/>
        </w:rPr>
        <w:t xml:space="preserve">أكتوبر 1983، كانت الجزيرة تحت الحكم الثوري. </w:t>
      </w:r>
      <w:r>
        <w:rPr>
          <w:rFonts w:hint="cs"/>
          <w:rtl/>
        </w:rPr>
        <w:t xml:space="preserve">وقام </w:t>
      </w:r>
      <w:r>
        <w:rPr>
          <w:rtl/>
        </w:rPr>
        <w:t xml:space="preserve">أول انقلاب في عام 1979 </w:t>
      </w:r>
      <w:r>
        <w:rPr>
          <w:rFonts w:hint="cs"/>
          <w:rtl/>
        </w:rPr>
        <w:t>ب</w:t>
      </w:r>
      <w:r>
        <w:rPr>
          <w:rtl/>
        </w:rPr>
        <w:t xml:space="preserve">عزل الحكومة التي </w:t>
      </w:r>
      <w:r>
        <w:rPr>
          <w:rFonts w:hint="cs"/>
          <w:rtl/>
        </w:rPr>
        <w:t>يرأسها السير إريك</w:t>
      </w:r>
      <w:r>
        <w:rPr>
          <w:rtl/>
        </w:rPr>
        <w:t xml:space="preserve"> ماثيو </w:t>
      </w:r>
      <w:r>
        <w:rPr>
          <w:rFonts w:hint="cs"/>
          <w:rtl/>
        </w:rPr>
        <w:t>غيري</w:t>
      </w:r>
      <w:r>
        <w:rPr>
          <w:rtl/>
        </w:rPr>
        <w:t xml:space="preserve"> </w:t>
      </w:r>
      <w:r>
        <w:rPr>
          <w:rFonts w:hint="cs"/>
          <w:rtl/>
        </w:rPr>
        <w:t xml:space="preserve">رئيس </w:t>
      </w:r>
      <w:r>
        <w:rPr>
          <w:rtl/>
        </w:rPr>
        <w:t>حزب العم</w:t>
      </w:r>
      <w:r>
        <w:rPr>
          <w:rFonts w:hint="cs"/>
          <w:rtl/>
        </w:rPr>
        <w:t>ا</w:t>
      </w:r>
      <w:r>
        <w:rPr>
          <w:rtl/>
        </w:rPr>
        <w:t xml:space="preserve">ل </w:t>
      </w:r>
      <w:r>
        <w:rPr>
          <w:rFonts w:hint="cs"/>
          <w:rtl/>
        </w:rPr>
        <w:t>ال</w:t>
      </w:r>
      <w:r>
        <w:rPr>
          <w:rtl/>
        </w:rPr>
        <w:t>غريناد</w:t>
      </w:r>
      <w:r>
        <w:rPr>
          <w:rFonts w:hint="cs"/>
          <w:rtl/>
        </w:rPr>
        <w:t>ي</w:t>
      </w:r>
      <w:r>
        <w:rPr>
          <w:rtl/>
        </w:rPr>
        <w:t xml:space="preserve"> المتحد</w:t>
      </w:r>
      <w:r>
        <w:rPr>
          <w:rFonts w:hint="cs"/>
          <w:rtl/>
        </w:rPr>
        <w:t xml:space="preserve"> وعين </w:t>
      </w:r>
      <w:r>
        <w:rPr>
          <w:rtl/>
        </w:rPr>
        <w:t>رئيسا</w:t>
      </w:r>
      <w:r w:rsidR="006074BE">
        <w:rPr>
          <w:rFonts w:hint="cs"/>
          <w:rtl/>
        </w:rPr>
        <w:t>ً</w:t>
      </w:r>
      <w:r>
        <w:rPr>
          <w:rtl/>
        </w:rPr>
        <w:t xml:space="preserve"> للوزراء موريس بيشوب </w:t>
      </w:r>
      <w:r>
        <w:rPr>
          <w:rFonts w:hint="cs"/>
          <w:rtl/>
        </w:rPr>
        <w:t>رئيس</w:t>
      </w:r>
      <w:r>
        <w:rPr>
          <w:rtl/>
        </w:rPr>
        <w:t xml:space="preserve"> الحكومة الشعبية الثورية. </w:t>
      </w:r>
      <w:r>
        <w:rPr>
          <w:rFonts w:hint="cs"/>
          <w:rtl/>
        </w:rPr>
        <w:t>وأدى</w:t>
      </w:r>
      <w:r>
        <w:rPr>
          <w:rtl/>
        </w:rPr>
        <w:t xml:space="preserve"> </w:t>
      </w:r>
      <w:r>
        <w:rPr>
          <w:rFonts w:hint="cs"/>
          <w:rtl/>
        </w:rPr>
        <w:t>ال</w:t>
      </w:r>
      <w:r>
        <w:rPr>
          <w:rtl/>
        </w:rPr>
        <w:t xml:space="preserve">انقلاب </w:t>
      </w:r>
      <w:r>
        <w:rPr>
          <w:rFonts w:hint="cs"/>
          <w:rtl/>
        </w:rPr>
        <w:t xml:space="preserve">الثاني، </w:t>
      </w:r>
      <w:r>
        <w:rPr>
          <w:rtl/>
        </w:rPr>
        <w:t xml:space="preserve">بقيادة فصيل داخل الحكومة الشعبية الثورية، </w:t>
      </w:r>
      <w:r>
        <w:rPr>
          <w:rFonts w:hint="cs"/>
          <w:rtl/>
        </w:rPr>
        <w:t>إلى نهاية</w:t>
      </w:r>
      <w:r>
        <w:rPr>
          <w:rtl/>
        </w:rPr>
        <w:t xml:space="preserve"> الثورة في 19 تشرين الأول</w:t>
      </w:r>
      <w:r>
        <w:rPr>
          <w:rFonts w:hint="cs"/>
          <w:rtl/>
        </w:rPr>
        <w:t>/</w:t>
      </w:r>
      <w:r w:rsidR="006074BE">
        <w:rPr>
          <w:rFonts w:hint="cs"/>
          <w:rtl/>
        </w:rPr>
        <w:t xml:space="preserve">     </w:t>
      </w:r>
      <w:r>
        <w:rPr>
          <w:rFonts w:hint="cs"/>
          <w:rtl/>
        </w:rPr>
        <w:t>أكتوبر</w:t>
      </w:r>
      <w:r>
        <w:rPr>
          <w:rtl/>
        </w:rPr>
        <w:t xml:space="preserve"> 1983. وبعد </w:t>
      </w:r>
      <w:r>
        <w:rPr>
          <w:rFonts w:hint="cs"/>
          <w:rtl/>
        </w:rPr>
        <w:t>ذلك ب</w:t>
      </w:r>
      <w:r>
        <w:rPr>
          <w:rtl/>
        </w:rPr>
        <w:t>بضعة أيام، في 25 تشرين الأول</w:t>
      </w:r>
      <w:r>
        <w:rPr>
          <w:rFonts w:hint="cs"/>
          <w:rtl/>
        </w:rPr>
        <w:t>/أكتوبر</w:t>
      </w:r>
      <w:r>
        <w:rPr>
          <w:rtl/>
        </w:rPr>
        <w:t xml:space="preserve">، </w:t>
      </w:r>
      <w:r>
        <w:rPr>
          <w:rFonts w:hint="cs"/>
          <w:rtl/>
        </w:rPr>
        <w:t>قادت</w:t>
      </w:r>
      <w:r>
        <w:rPr>
          <w:rtl/>
        </w:rPr>
        <w:t xml:space="preserve"> الولايات المتحدة الأمريكية </w:t>
      </w:r>
      <w:r>
        <w:rPr>
          <w:rFonts w:hint="cs"/>
          <w:rtl/>
        </w:rPr>
        <w:t>عملية لل</w:t>
      </w:r>
      <w:r>
        <w:rPr>
          <w:rtl/>
        </w:rPr>
        <w:t>تدخل المسلح قمع</w:t>
      </w:r>
      <w:r>
        <w:rPr>
          <w:rFonts w:hint="cs"/>
          <w:rtl/>
        </w:rPr>
        <w:t>ت</w:t>
      </w:r>
      <w:r>
        <w:rPr>
          <w:rtl/>
        </w:rPr>
        <w:t xml:space="preserve"> </w:t>
      </w:r>
      <w:r>
        <w:rPr>
          <w:rFonts w:hint="cs"/>
          <w:rtl/>
        </w:rPr>
        <w:t>ال</w:t>
      </w:r>
      <w:r>
        <w:rPr>
          <w:rtl/>
        </w:rPr>
        <w:t xml:space="preserve">انقلاب </w:t>
      </w:r>
      <w:r>
        <w:rPr>
          <w:rFonts w:hint="cs"/>
          <w:rtl/>
        </w:rPr>
        <w:t>ال</w:t>
      </w:r>
      <w:r>
        <w:rPr>
          <w:rtl/>
        </w:rPr>
        <w:t>ثان</w:t>
      </w:r>
      <w:r>
        <w:rPr>
          <w:rFonts w:hint="cs"/>
          <w:rtl/>
        </w:rPr>
        <w:t>ي</w:t>
      </w:r>
      <w:r>
        <w:rPr>
          <w:rtl/>
        </w:rPr>
        <w:t xml:space="preserve"> </w:t>
      </w:r>
      <w:r>
        <w:rPr>
          <w:rFonts w:hint="cs"/>
          <w:rtl/>
        </w:rPr>
        <w:t>و</w:t>
      </w:r>
      <w:r>
        <w:rPr>
          <w:rtl/>
        </w:rPr>
        <w:t>أد</w:t>
      </w:r>
      <w:r>
        <w:rPr>
          <w:rFonts w:hint="cs"/>
          <w:rtl/>
        </w:rPr>
        <w:t>ت</w:t>
      </w:r>
      <w:r>
        <w:rPr>
          <w:rtl/>
        </w:rPr>
        <w:t xml:space="preserve"> إلى </w:t>
      </w:r>
      <w:r>
        <w:rPr>
          <w:rFonts w:hint="cs"/>
          <w:rtl/>
        </w:rPr>
        <w:t>إ</w:t>
      </w:r>
      <w:r>
        <w:rPr>
          <w:rtl/>
        </w:rPr>
        <w:t xml:space="preserve">عادة الديمقراطية البرلمانية </w:t>
      </w:r>
      <w:r>
        <w:rPr>
          <w:rFonts w:hint="cs"/>
          <w:rtl/>
        </w:rPr>
        <w:t>إلى</w:t>
      </w:r>
      <w:r>
        <w:rPr>
          <w:rtl/>
        </w:rPr>
        <w:t xml:space="preserve"> غرينادا.</w:t>
      </w:r>
    </w:p>
    <w:p w:rsidR="00FC218B" w:rsidRDefault="00847CA7" w:rsidP="00AF7CEC">
      <w:pPr>
        <w:pStyle w:val="SingleTxtGA"/>
      </w:pPr>
      <w:r>
        <w:rPr>
          <w:rFonts w:hint="cs"/>
          <w:rtl/>
        </w:rPr>
        <w:t>17</w:t>
      </w:r>
      <w:r w:rsidR="00FC218B">
        <w:rPr>
          <w:rFonts w:hint="cs"/>
          <w:rtl/>
        </w:rPr>
        <w:t>-</w:t>
      </w:r>
      <w:r w:rsidR="00FC218B">
        <w:rPr>
          <w:rFonts w:hint="cs"/>
          <w:rtl/>
        </w:rPr>
        <w:tab/>
        <w:t xml:space="preserve">وفي </w:t>
      </w:r>
      <w:r w:rsidR="00FC218B">
        <w:rPr>
          <w:rtl/>
        </w:rPr>
        <w:t>غرينادا برلمان، أو سلطة تشريعية، من مجلسين</w:t>
      </w:r>
      <w:r w:rsidR="00FC218B">
        <w:rPr>
          <w:rFonts w:hint="cs"/>
          <w:rtl/>
        </w:rPr>
        <w:t>،</w:t>
      </w:r>
      <w:r w:rsidR="00FC218B">
        <w:rPr>
          <w:rtl/>
        </w:rPr>
        <w:t xml:space="preserve"> ي</w:t>
      </w:r>
      <w:r w:rsidR="00FC218B">
        <w:rPr>
          <w:rFonts w:hint="cs"/>
          <w:rtl/>
        </w:rPr>
        <w:t>ن</w:t>
      </w:r>
      <w:r w:rsidR="00FC218B">
        <w:rPr>
          <w:rtl/>
        </w:rPr>
        <w:t xml:space="preserve">عكس </w:t>
      </w:r>
      <w:r w:rsidR="00FC218B">
        <w:rPr>
          <w:rFonts w:hint="cs"/>
          <w:rtl/>
        </w:rPr>
        <w:t xml:space="preserve">فيه </w:t>
      </w:r>
      <w:r w:rsidR="00FC218B">
        <w:rPr>
          <w:rtl/>
        </w:rPr>
        <w:t xml:space="preserve">نموذج وستمنستر. </w:t>
      </w:r>
      <w:r w:rsidR="00FC218B">
        <w:rPr>
          <w:rFonts w:hint="cs"/>
          <w:rtl/>
        </w:rPr>
        <w:t>و</w:t>
      </w:r>
      <w:r w:rsidR="00FC218B">
        <w:rPr>
          <w:rtl/>
        </w:rPr>
        <w:t>رئيس</w:t>
      </w:r>
      <w:r w:rsidR="00FC218B">
        <w:rPr>
          <w:rFonts w:hint="cs"/>
          <w:rtl/>
        </w:rPr>
        <w:t>ة</w:t>
      </w:r>
      <w:r w:rsidR="00FC218B">
        <w:rPr>
          <w:rtl/>
        </w:rPr>
        <w:t xml:space="preserve"> دولة غرينادا هي ملكة إنكلترا</w:t>
      </w:r>
      <w:r w:rsidR="00FC218B">
        <w:rPr>
          <w:rFonts w:hint="cs"/>
          <w:rtl/>
        </w:rPr>
        <w:t xml:space="preserve">، </w:t>
      </w:r>
      <w:r w:rsidR="00FC218B">
        <w:rPr>
          <w:rtl/>
        </w:rPr>
        <w:t xml:space="preserve">الملكة إليزابيث الثانية، </w:t>
      </w:r>
      <w:r w:rsidR="00FC218B">
        <w:rPr>
          <w:rFonts w:hint="cs"/>
          <w:rtl/>
        </w:rPr>
        <w:t>وي</w:t>
      </w:r>
      <w:r w:rsidR="00FC218B">
        <w:rPr>
          <w:rtl/>
        </w:rPr>
        <w:t>مثل</w:t>
      </w:r>
      <w:r w:rsidR="00FC218B">
        <w:rPr>
          <w:rFonts w:hint="cs"/>
          <w:rtl/>
        </w:rPr>
        <w:t>ها</w:t>
      </w:r>
      <w:r w:rsidR="00FC218B">
        <w:rPr>
          <w:rtl/>
        </w:rPr>
        <w:t xml:space="preserve"> في </w:t>
      </w:r>
      <w:r w:rsidR="00FC218B">
        <w:rPr>
          <w:rFonts w:hint="cs"/>
          <w:rtl/>
        </w:rPr>
        <w:t>ال</w:t>
      </w:r>
      <w:r w:rsidR="00FC218B">
        <w:rPr>
          <w:rtl/>
        </w:rPr>
        <w:t xml:space="preserve">جزيرة الحاكم العام. </w:t>
      </w:r>
      <w:r w:rsidR="00FC218B">
        <w:rPr>
          <w:rFonts w:hint="cs"/>
          <w:rtl/>
        </w:rPr>
        <w:t>ويرأس</w:t>
      </w:r>
      <w:r w:rsidR="00FC218B">
        <w:rPr>
          <w:rtl/>
        </w:rPr>
        <w:t xml:space="preserve"> الحكومة رئيس الوزراء. </w:t>
      </w:r>
      <w:r w:rsidR="00FC218B">
        <w:rPr>
          <w:rFonts w:hint="cs"/>
          <w:rtl/>
        </w:rPr>
        <w:t>و</w:t>
      </w:r>
      <w:r w:rsidR="00FC218B">
        <w:rPr>
          <w:rtl/>
        </w:rPr>
        <w:t>ي</w:t>
      </w:r>
      <w:r w:rsidR="00FC218B">
        <w:rPr>
          <w:rFonts w:hint="cs"/>
          <w:rtl/>
        </w:rPr>
        <w:t>قو</w:t>
      </w:r>
      <w:r w:rsidR="00FC218B">
        <w:rPr>
          <w:rtl/>
        </w:rPr>
        <w:t xml:space="preserve">م مجلس </w:t>
      </w:r>
      <w:r w:rsidR="00FC218B">
        <w:rPr>
          <w:rFonts w:hint="cs"/>
          <w:rtl/>
        </w:rPr>
        <w:t>ل</w:t>
      </w:r>
      <w:r w:rsidR="00FC218B">
        <w:rPr>
          <w:rtl/>
        </w:rPr>
        <w:t xml:space="preserve">لوزراء </w:t>
      </w:r>
      <w:r w:rsidR="00FC218B">
        <w:rPr>
          <w:rFonts w:hint="cs"/>
          <w:rtl/>
        </w:rPr>
        <w:t>ب</w:t>
      </w:r>
      <w:r w:rsidR="00FC218B">
        <w:rPr>
          <w:rtl/>
        </w:rPr>
        <w:t>اتخاذ القرارات و</w:t>
      </w:r>
      <w:r w:rsidR="00FC218B">
        <w:rPr>
          <w:rFonts w:hint="cs"/>
          <w:rtl/>
        </w:rPr>
        <w:t xml:space="preserve">وضع </w:t>
      </w:r>
      <w:r w:rsidR="00FC218B">
        <w:rPr>
          <w:rtl/>
        </w:rPr>
        <w:t>السياسات التنفيذية.</w:t>
      </w:r>
    </w:p>
    <w:p w:rsidR="00FC218B" w:rsidRDefault="00FC218B" w:rsidP="00847CA7">
      <w:pPr>
        <w:pStyle w:val="SingleTxtGA"/>
      </w:pPr>
      <w:r>
        <w:rPr>
          <w:rtl/>
        </w:rPr>
        <w:t>18</w:t>
      </w:r>
      <w:r>
        <w:rPr>
          <w:rFonts w:hint="cs"/>
          <w:rtl/>
        </w:rPr>
        <w:t>-</w:t>
      </w:r>
      <w:r>
        <w:rPr>
          <w:rFonts w:hint="cs"/>
          <w:rtl/>
        </w:rPr>
        <w:tab/>
        <w:t xml:space="preserve">وتجرى </w:t>
      </w:r>
      <w:r>
        <w:rPr>
          <w:rtl/>
        </w:rPr>
        <w:t>الانتخابات العامة المقرر</w:t>
      </w:r>
      <w:r>
        <w:rPr>
          <w:rFonts w:hint="cs"/>
          <w:rtl/>
        </w:rPr>
        <w:t>ة</w:t>
      </w:r>
      <w:r>
        <w:rPr>
          <w:rtl/>
        </w:rPr>
        <w:t xml:space="preserve"> دستوريا</w:t>
      </w:r>
      <w:r w:rsidR="00BB2CDB">
        <w:rPr>
          <w:rFonts w:hint="cs"/>
          <w:rtl/>
        </w:rPr>
        <w:t>ً</w:t>
      </w:r>
      <w:r>
        <w:rPr>
          <w:rtl/>
        </w:rPr>
        <w:t xml:space="preserve"> كل خمس سنوات. ويتم انتخاب خمسة عشر ممثلا</w:t>
      </w:r>
      <w:r w:rsidR="00BB2CDB">
        <w:rPr>
          <w:rFonts w:hint="cs"/>
          <w:rtl/>
        </w:rPr>
        <w:t>ً</w:t>
      </w:r>
      <w:r>
        <w:rPr>
          <w:rtl/>
        </w:rPr>
        <w:t xml:space="preserve"> </w:t>
      </w:r>
      <w:r>
        <w:rPr>
          <w:rFonts w:hint="cs"/>
          <w:rtl/>
        </w:rPr>
        <w:t>ب</w:t>
      </w:r>
      <w:r>
        <w:rPr>
          <w:rtl/>
        </w:rPr>
        <w:t>رلماني</w:t>
      </w:r>
      <w:r>
        <w:rPr>
          <w:rFonts w:hint="cs"/>
          <w:rtl/>
        </w:rPr>
        <w:t>ا</w:t>
      </w:r>
      <w:r w:rsidR="00BB2CDB">
        <w:rPr>
          <w:rFonts w:hint="cs"/>
          <w:rtl/>
        </w:rPr>
        <w:t>ً</w:t>
      </w:r>
      <w:r>
        <w:rPr>
          <w:rtl/>
        </w:rPr>
        <w:t xml:space="preserve"> لمجلس النواب </w:t>
      </w:r>
      <w:r>
        <w:rPr>
          <w:rFonts w:hint="cs"/>
          <w:rtl/>
        </w:rPr>
        <w:t>ب</w:t>
      </w:r>
      <w:r>
        <w:rPr>
          <w:rtl/>
        </w:rPr>
        <w:t xml:space="preserve">استخدام </w:t>
      </w:r>
      <w:r>
        <w:rPr>
          <w:rFonts w:hint="cs"/>
          <w:rtl/>
        </w:rPr>
        <w:t>نظام انتخاب الحاصلين على أكثر الأصوات</w:t>
      </w:r>
      <w:r>
        <w:rPr>
          <w:rtl/>
        </w:rPr>
        <w:t>.</w:t>
      </w:r>
      <w:r w:rsidR="00BB2CDB">
        <w:rPr>
          <w:rFonts w:hint="cs"/>
          <w:rtl/>
        </w:rPr>
        <w:t xml:space="preserve">     </w:t>
      </w:r>
      <w:r>
        <w:rPr>
          <w:rtl/>
        </w:rPr>
        <w:t xml:space="preserve"> </w:t>
      </w:r>
      <w:r>
        <w:rPr>
          <w:rFonts w:hint="cs"/>
          <w:rtl/>
        </w:rPr>
        <w:t>أما</w:t>
      </w:r>
      <w:r>
        <w:rPr>
          <w:rtl/>
        </w:rPr>
        <w:t xml:space="preserve"> </w:t>
      </w:r>
      <w:r>
        <w:rPr>
          <w:rFonts w:hint="cs"/>
          <w:rtl/>
        </w:rPr>
        <w:t>أعضاء</w:t>
      </w:r>
      <w:r>
        <w:rPr>
          <w:rtl/>
        </w:rPr>
        <w:t xml:space="preserve"> من مجلس الشيوخ </w:t>
      </w:r>
      <w:r>
        <w:rPr>
          <w:rFonts w:hint="cs"/>
          <w:rtl/>
        </w:rPr>
        <w:t>وعددهم</w:t>
      </w:r>
      <w:r w:rsidRPr="006F79E7">
        <w:rPr>
          <w:rtl/>
        </w:rPr>
        <w:t xml:space="preserve"> </w:t>
      </w:r>
      <w:r>
        <w:rPr>
          <w:rtl/>
        </w:rPr>
        <w:t>ثلاثة عشر</w:t>
      </w:r>
      <w:r>
        <w:rPr>
          <w:rFonts w:hint="cs"/>
          <w:rtl/>
        </w:rPr>
        <w:t xml:space="preserve"> عضوا</w:t>
      </w:r>
      <w:r w:rsidR="00BB2CDB">
        <w:rPr>
          <w:rFonts w:hint="cs"/>
          <w:rtl/>
        </w:rPr>
        <w:t>ً</w:t>
      </w:r>
      <w:r>
        <w:rPr>
          <w:rFonts w:hint="cs"/>
          <w:rtl/>
        </w:rPr>
        <w:t xml:space="preserve"> فهم بالتعيين</w:t>
      </w:r>
      <w:r>
        <w:rPr>
          <w:rtl/>
        </w:rPr>
        <w:t>.</w:t>
      </w:r>
    </w:p>
    <w:p w:rsidR="00FC218B" w:rsidRDefault="00FC218B" w:rsidP="00847CA7">
      <w:pPr>
        <w:pStyle w:val="SingleTxtGA"/>
      </w:pPr>
      <w:r>
        <w:rPr>
          <w:rtl/>
        </w:rPr>
        <w:t>19</w:t>
      </w:r>
      <w:r>
        <w:rPr>
          <w:rFonts w:hint="cs"/>
          <w:rtl/>
        </w:rPr>
        <w:t>-</w:t>
      </w:r>
      <w:r>
        <w:rPr>
          <w:rFonts w:hint="cs"/>
          <w:rtl/>
        </w:rPr>
        <w:tab/>
      </w:r>
      <w:r>
        <w:rPr>
          <w:rtl/>
        </w:rPr>
        <w:t>وغرينادا،</w:t>
      </w:r>
      <w:r>
        <w:rPr>
          <w:rFonts w:hint="cs"/>
          <w:rtl/>
        </w:rPr>
        <w:t xml:space="preserve"> </w:t>
      </w:r>
      <w:r>
        <w:rPr>
          <w:rtl/>
        </w:rPr>
        <w:t>بالإضافة إلى كون</w:t>
      </w:r>
      <w:r>
        <w:rPr>
          <w:rFonts w:hint="cs"/>
          <w:rtl/>
        </w:rPr>
        <w:t>ها</w:t>
      </w:r>
      <w:r>
        <w:rPr>
          <w:rtl/>
        </w:rPr>
        <w:t xml:space="preserve"> عضو</w:t>
      </w:r>
      <w:r>
        <w:rPr>
          <w:rFonts w:hint="cs"/>
          <w:rtl/>
        </w:rPr>
        <w:t>ا</w:t>
      </w:r>
      <w:r w:rsidR="00BB2CDB">
        <w:rPr>
          <w:rFonts w:hint="cs"/>
          <w:rtl/>
        </w:rPr>
        <w:t>ً</w:t>
      </w:r>
      <w:r>
        <w:rPr>
          <w:rtl/>
        </w:rPr>
        <w:t xml:space="preserve"> في الأمم المتحدة، </w:t>
      </w:r>
      <w:r>
        <w:rPr>
          <w:rFonts w:hint="cs"/>
          <w:rtl/>
        </w:rPr>
        <w:t>تتمتع ب</w:t>
      </w:r>
      <w:r>
        <w:rPr>
          <w:rtl/>
        </w:rPr>
        <w:t>عضوية الهيئات الإقليمية والدولية الرئيسية التالية و</w:t>
      </w:r>
      <w:r>
        <w:rPr>
          <w:rFonts w:hint="cs"/>
          <w:rtl/>
        </w:rPr>
        <w:t>تحت</w:t>
      </w:r>
      <w:r>
        <w:rPr>
          <w:rtl/>
        </w:rPr>
        <w:t xml:space="preserve">فظ </w:t>
      </w:r>
      <w:r>
        <w:rPr>
          <w:rFonts w:hint="cs"/>
          <w:rtl/>
        </w:rPr>
        <w:t>ب</w:t>
      </w:r>
      <w:r>
        <w:rPr>
          <w:rtl/>
        </w:rPr>
        <w:t>علاقات وثيقة مع</w:t>
      </w:r>
      <w:r>
        <w:rPr>
          <w:rFonts w:hint="cs"/>
          <w:rtl/>
        </w:rPr>
        <w:t>ها</w:t>
      </w:r>
      <w:r>
        <w:rPr>
          <w:rtl/>
        </w:rPr>
        <w:t>:</w:t>
      </w:r>
    </w:p>
    <w:p w:rsidR="00FC218B" w:rsidRDefault="00FC218B" w:rsidP="00646A2B">
      <w:pPr>
        <w:pStyle w:val="SingleTxt"/>
        <w:numPr>
          <w:ilvl w:val="0"/>
          <w:numId w:val="22"/>
        </w:numPr>
        <w:tabs>
          <w:tab w:val="clear" w:pos="1267"/>
          <w:tab w:val="clear" w:pos="1930"/>
          <w:tab w:val="clear" w:pos="2592"/>
          <w:tab w:val="clear" w:pos="2650"/>
          <w:tab w:val="clear" w:pos="3254"/>
          <w:tab w:val="clear" w:pos="3917"/>
          <w:tab w:val="clear" w:pos="4579"/>
          <w:tab w:val="clear" w:pos="5242"/>
          <w:tab w:val="clear" w:pos="5904"/>
          <w:tab w:val="clear" w:pos="6566"/>
          <w:tab w:val="left" w:pos="1925"/>
        </w:tabs>
        <w:spacing w:after="60" w:line="380" w:lineRule="exact"/>
        <w:ind w:left="1922" w:right="1247" w:hanging="357"/>
      </w:pPr>
      <w:r>
        <w:rPr>
          <w:rtl/>
        </w:rPr>
        <w:t xml:space="preserve">منظمة دول </w:t>
      </w:r>
      <w:r w:rsidRPr="006F79E7">
        <w:rPr>
          <w:rtl/>
        </w:rPr>
        <w:t>شرق البحر الكاريبي</w:t>
      </w:r>
      <w:r w:rsidR="00847CA7">
        <w:rPr>
          <w:rFonts w:hint="cs"/>
          <w:rtl/>
        </w:rPr>
        <w:t>؛</w:t>
      </w:r>
    </w:p>
    <w:p w:rsidR="00FC218B" w:rsidRDefault="00847CA7" w:rsidP="00646A2B">
      <w:pPr>
        <w:pStyle w:val="SingleTxt"/>
        <w:numPr>
          <w:ilvl w:val="0"/>
          <w:numId w:val="22"/>
        </w:numPr>
        <w:tabs>
          <w:tab w:val="clear" w:pos="1267"/>
          <w:tab w:val="clear" w:pos="1930"/>
          <w:tab w:val="clear" w:pos="2592"/>
          <w:tab w:val="clear" w:pos="2650"/>
          <w:tab w:val="clear" w:pos="3254"/>
          <w:tab w:val="clear" w:pos="3917"/>
          <w:tab w:val="clear" w:pos="4579"/>
          <w:tab w:val="clear" w:pos="5242"/>
          <w:tab w:val="clear" w:pos="5904"/>
          <w:tab w:val="clear" w:pos="6566"/>
          <w:tab w:val="left" w:pos="1925"/>
        </w:tabs>
        <w:spacing w:after="60" w:line="380" w:lineRule="exact"/>
        <w:ind w:left="1922" w:right="1247" w:hanging="357"/>
        <w:rPr>
          <w:rFonts w:hint="cs"/>
          <w:rtl/>
        </w:rPr>
      </w:pPr>
      <w:r>
        <w:rPr>
          <w:rtl/>
        </w:rPr>
        <w:t>الجماعة الكاريبية</w:t>
      </w:r>
      <w:r>
        <w:rPr>
          <w:rFonts w:hint="cs"/>
          <w:rtl/>
        </w:rPr>
        <w:t>؛</w:t>
      </w:r>
    </w:p>
    <w:p w:rsidR="00FC218B" w:rsidRDefault="00FC218B" w:rsidP="00646A2B">
      <w:pPr>
        <w:pStyle w:val="SingleTxt"/>
        <w:numPr>
          <w:ilvl w:val="0"/>
          <w:numId w:val="22"/>
        </w:numPr>
        <w:tabs>
          <w:tab w:val="clear" w:pos="1267"/>
          <w:tab w:val="clear" w:pos="1930"/>
          <w:tab w:val="clear" w:pos="2592"/>
          <w:tab w:val="clear" w:pos="2650"/>
          <w:tab w:val="clear" w:pos="3254"/>
          <w:tab w:val="clear" w:pos="3917"/>
          <w:tab w:val="clear" w:pos="4579"/>
          <w:tab w:val="clear" w:pos="5242"/>
          <w:tab w:val="clear" w:pos="5904"/>
          <w:tab w:val="clear" w:pos="6566"/>
          <w:tab w:val="left" w:pos="1925"/>
        </w:tabs>
        <w:spacing w:after="60" w:line="380" w:lineRule="exact"/>
        <w:ind w:left="1922" w:right="1247" w:hanging="357"/>
      </w:pPr>
      <w:r>
        <w:rPr>
          <w:rtl/>
        </w:rPr>
        <w:t>منظمة الدول الأميركية</w:t>
      </w:r>
      <w:r w:rsidR="00847CA7">
        <w:rPr>
          <w:rFonts w:hint="cs"/>
          <w:rtl/>
        </w:rPr>
        <w:t>؛</w:t>
      </w:r>
    </w:p>
    <w:p w:rsidR="00FC218B" w:rsidRDefault="00FC218B" w:rsidP="00AF7CEC">
      <w:pPr>
        <w:pStyle w:val="SingleTxt"/>
        <w:numPr>
          <w:ilvl w:val="0"/>
          <w:numId w:val="22"/>
        </w:numPr>
        <w:tabs>
          <w:tab w:val="clear" w:pos="1267"/>
          <w:tab w:val="clear" w:pos="1930"/>
          <w:tab w:val="clear" w:pos="2592"/>
          <w:tab w:val="clear" w:pos="2650"/>
          <w:tab w:val="clear" w:pos="3254"/>
          <w:tab w:val="clear" w:pos="3917"/>
          <w:tab w:val="clear" w:pos="4579"/>
          <w:tab w:val="clear" w:pos="5242"/>
          <w:tab w:val="clear" w:pos="5904"/>
          <w:tab w:val="clear" w:pos="6566"/>
          <w:tab w:val="left" w:pos="1925"/>
        </w:tabs>
        <w:ind w:left="1922" w:right="1247" w:hanging="357"/>
      </w:pPr>
      <w:r>
        <w:rPr>
          <w:rtl/>
        </w:rPr>
        <w:t>الكومنولث</w:t>
      </w:r>
      <w:r w:rsidR="00847CA7">
        <w:rPr>
          <w:rFonts w:hint="cs"/>
          <w:rtl/>
        </w:rPr>
        <w:t>.</w:t>
      </w:r>
    </w:p>
    <w:p w:rsidR="00FC218B" w:rsidRPr="006F79E7" w:rsidRDefault="00847CA7" w:rsidP="00847CA7">
      <w:pPr>
        <w:pStyle w:val="H23GA"/>
      </w:pPr>
      <w:r>
        <w:rPr>
          <w:rFonts w:hint="cs"/>
          <w:rtl/>
        </w:rPr>
        <w:tab/>
      </w:r>
      <w:r>
        <w:rPr>
          <w:rFonts w:hint="cs"/>
          <w:rtl/>
        </w:rPr>
        <w:tab/>
      </w:r>
      <w:r w:rsidR="00FC218B" w:rsidRPr="006F79E7">
        <w:rPr>
          <w:rtl/>
        </w:rPr>
        <w:t>النظام الق</w:t>
      </w:r>
      <w:r w:rsidR="00FC218B">
        <w:rPr>
          <w:rFonts w:hint="cs"/>
          <w:rtl/>
        </w:rPr>
        <w:t>ضائ</w:t>
      </w:r>
      <w:r w:rsidR="00FC218B" w:rsidRPr="006F79E7">
        <w:rPr>
          <w:rtl/>
        </w:rPr>
        <w:t>ي</w:t>
      </w:r>
    </w:p>
    <w:p w:rsidR="00FC218B" w:rsidRDefault="00FC218B" w:rsidP="00AF7CEC">
      <w:pPr>
        <w:pStyle w:val="SingleTxtGA"/>
      </w:pPr>
      <w:r>
        <w:rPr>
          <w:rtl/>
        </w:rPr>
        <w:t>20</w:t>
      </w:r>
      <w:r>
        <w:rPr>
          <w:rFonts w:hint="cs"/>
          <w:rtl/>
        </w:rPr>
        <w:t>-</w:t>
      </w:r>
      <w:r>
        <w:rPr>
          <w:rFonts w:hint="cs"/>
          <w:rtl/>
        </w:rPr>
        <w:tab/>
        <w:t>تمثل</w:t>
      </w:r>
      <w:r>
        <w:rPr>
          <w:rtl/>
        </w:rPr>
        <w:t xml:space="preserve"> محكمة الصلح محكمة </w:t>
      </w:r>
      <w:r>
        <w:rPr>
          <w:rFonts w:hint="cs"/>
          <w:rtl/>
        </w:rPr>
        <w:t>ال</w:t>
      </w:r>
      <w:r>
        <w:rPr>
          <w:rtl/>
        </w:rPr>
        <w:t xml:space="preserve">اختصاص </w:t>
      </w:r>
      <w:r>
        <w:rPr>
          <w:rFonts w:hint="cs"/>
          <w:rtl/>
        </w:rPr>
        <w:t>ال</w:t>
      </w:r>
      <w:r>
        <w:rPr>
          <w:rtl/>
        </w:rPr>
        <w:t xml:space="preserve">جزئي </w:t>
      </w:r>
      <w:r>
        <w:rPr>
          <w:rFonts w:hint="cs"/>
          <w:rtl/>
        </w:rPr>
        <w:t>في النظام القضائي</w:t>
      </w:r>
      <w:r w:rsidRPr="00893CF7">
        <w:rPr>
          <w:rFonts w:hint="cs"/>
          <w:rtl/>
        </w:rPr>
        <w:t xml:space="preserve"> </w:t>
      </w:r>
      <w:r>
        <w:rPr>
          <w:rFonts w:hint="cs"/>
          <w:rtl/>
        </w:rPr>
        <w:t>ل</w:t>
      </w:r>
      <w:r>
        <w:rPr>
          <w:rtl/>
        </w:rPr>
        <w:t xml:space="preserve">غرينادا، تليها المحكمة العليا، </w:t>
      </w:r>
      <w:r>
        <w:rPr>
          <w:rFonts w:hint="cs"/>
          <w:rtl/>
        </w:rPr>
        <w:t>ف</w:t>
      </w:r>
      <w:r>
        <w:rPr>
          <w:rtl/>
        </w:rPr>
        <w:t xml:space="preserve">محكمة الاستئناف </w:t>
      </w:r>
      <w:r>
        <w:rPr>
          <w:rFonts w:hint="cs"/>
          <w:rtl/>
        </w:rPr>
        <w:t>ل</w:t>
      </w:r>
      <w:r>
        <w:rPr>
          <w:rtl/>
        </w:rPr>
        <w:t xml:space="preserve">منظمة دول شرق </w:t>
      </w:r>
      <w:r>
        <w:rPr>
          <w:rFonts w:hint="cs"/>
          <w:rtl/>
        </w:rPr>
        <w:t xml:space="preserve">البحر </w:t>
      </w:r>
      <w:r>
        <w:rPr>
          <w:rtl/>
        </w:rPr>
        <w:t xml:space="preserve">الكاريبي. </w:t>
      </w:r>
      <w:r>
        <w:rPr>
          <w:rFonts w:hint="cs"/>
          <w:rtl/>
        </w:rPr>
        <w:t>و</w:t>
      </w:r>
      <w:r>
        <w:rPr>
          <w:rtl/>
        </w:rPr>
        <w:t xml:space="preserve">محكمة الاستئناف النهائية </w:t>
      </w:r>
      <w:r>
        <w:rPr>
          <w:rFonts w:hint="cs"/>
          <w:rtl/>
        </w:rPr>
        <w:t xml:space="preserve">هي </w:t>
      </w:r>
      <w:r>
        <w:rPr>
          <w:rtl/>
        </w:rPr>
        <w:t>مجلس ملكة انكلترا</w:t>
      </w:r>
      <w:r>
        <w:rPr>
          <w:rFonts w:hint="cs"/>
          <w:rtl/>
        </w:rPr>
        <w:t xml:space="preserve"> الخاص</w:t>
      </w:r>
      <w:r>
        <w:rPr>
          <w:rtl/>
        </w:rPr>
        <w:t xml:space="preserve">، </w:t>
      </w:r>
      <w:r>
        <w:rPr>
          <w:rFonts w:hint="cs"/>
          <w:rtl/>
        </w:rPr>
        <w:t>وي</w:t>
      </w:r>
      <w:r>
        <w:rPr>
          <w:rtl/>
        </w:rPr>
        <w:t xml:space="preserve">شار إليها في دستور غرينادا </w:t>
      </w:r>
      <w:r>
        <w:rPr>
          <w:rFonts w:hint="cs"/>
          <w:rtl/>
        </w:rPr>
        <w:t xml:space="preserve">بمجلس </w:t>
      </w:r>
      <w:r>
        <w:rPr>
          <w:rtl/>
        </w:rPr>
        <w:t xml:space="preserve">جلالة الملكة. </w:t>
      </w:r>
      <w:r>
        <w:rPr>
          <w:rFonts w:hint="cs"/>
          <w:rtl/>
        </w:rPr>
        <w:t>و</w:t>
      </w:r>
      <w:r>
        <w:rPr>
          <w:rtl/>
        </w:rPr>
        <w:t xml:space="preserve">غرينادا عضو في محكمة العدل الكاريبية، في ولايتها الأصلية، </w:t>
      </w:r>
      <w:r>
        <w:rPr>
          <w:rFonts w:hint="cs"/>
          <w:rtl/>
        </w:rPr>
        <w:t>وذلك في ال</w:t>
      </w:r>
      <w:r>
        <w:rPr>
          <w:rtl/>
        </w:rPr>
        <w:t xml:space="preserve">مسائل </w:t>
      </w:r>
      <w:r>
        <w:rPr>
          <w:rFonts w:hint="cs"/>
          <w:rtl/>
        </w:rPr>
        <w:t>الخاصة</w:t>
      </w:r>
      <w:r>
        <w:rPr>
          <w:rtl/>
        </w:rPr>
        <w:t xml:space="preserve"> </w:t>
      </w:r>
      <w:r>
        <w:rPr>
          <w:rFonts w:hint="cs"/>
          <w:rtl/>
        </w:rPr>
        <w:t>با</w:t>
      </w:r>
      <w:r>
        <w:rPr>
          <w:rtl/>
        </w:rPr>
        <w:t>لنزاعات المتعلقة بمعاهدة تشاغواراماس.</w:t>
      </w:r>
    </w:p>
    <w:p w:rsidR="00FC218B" w:rsidRDefault="00FC218B" w:rsidP="00AF7CEC">
      <w:pPr>
        <w:pStyle w:val="SingleTxtGA"/>
      </w:pPr>
      <w:r>
        <w:rPr>
          <w:rtl/>
        </w:rPr>
        <w:t>21</w:t>
      </w:r>
      <w:r>
        <w:rPr>
          <w:rFonts w:hint="cs"/>
          <w:rtl/>
        </w:rPr>
        <w:t>-</w:t>
      </w:r>
      <w:r>
        <w:rPr>
          <w:rFonts w:hint="cs"/>
          <w:rtl/>
        </w:rPr>
        <w:tab/>
        <w:t>و</w:t>
      </w:r>
      <w:r>
        <w:rPr>
          <w:rtl/>
        </w:rPr>
        <w:t xml:space="preserve">المحكمة العليا هي المحكمة ذات الاختصاص الأصلي للأمور </w:t>
      </w:r>
      <w:r>
        <w:rPr>
          <w:rFonts w:hint="cs"/>
          <w:rtl/>
        </w:rPr>
        <w:t>الم</w:t>
      </w:r>
      <w:r>
        <w:rPr>
          <w:rtl/>
        </w:rPr>
        <w:t>تعلق</w:t>
      </w:r>
      <w:r>
        <w:rPr>
          <w:rFonts w:hint="cs"/>
          <w:rtl/>
        </w:rPr>
        <w:t>ة</w:t>
      </w:r>
      <w:r>
        <w:rPr>
          <w:rtl/>
        </w:rPr>
        <w:t xml:space="preserve"> </w:t>
      </w:r>
      <w:r>
        <w:rPr>
          <w:rFonts w:hint="cs"/>
          <w:rtl/>
        </w:rPr>
        <w:t>ب</w:t>
      </w:r>
      <w:r>
        <w:rPr>
          <w:rtl/>
        </w:rPr>
        <w:t xml:space="preserve">ادعاءات مخالفة </w:t>
      </w:r>
      <w:r>
        <w:rPr>
          <w:rFonts w:hint="cs"/>
          <w:rtl/>
        </w:rPr>
        <w:t>ا</w:t>
      </w:r>
      <w:r>
        <w:rPr>
          <w:rtl/>
        </w:rPr>
        <w:t xml:space="preserve">لدستور، باستثناء القسم 1 الذي </w:t>
      </w:r>
      <w:r>
        <w:rPr>
          <w:rFonts w:hint="cs"/>
          <w:rtl/>
        </w:rPr>
        <w:t>يتضمن</w:t>
      </w:r>
      <w:r>
        <w:rPr>
          <w:rtl/>
        </w:rPr>
        <w:t xml:space="preserve"> الحقوق والحريات الأساسية، </w:t>
      </w:r>
      <w:r>
        <w:rPr>
          <w:rFonts w:hint="cs"/>
          <w:rtl/>
        </w:rPr>
        <w:t>وبعض</w:t>
      </w:r>
      <w:r>
        <w:rPr>
          <w:rtl/>
        </w:rPr>
        <w:t xml:space="preserve"> تحفظات </w:t>
      </w:r>
      <w:r>
        <w:rPr>
          <w:rFonts w:hint="cs"/>
          <w:rtl/>
        </w:rPr>
        <w:t xml:space="preserve">أخرى </w:t>
      </w:r>
      <w:r>
        <w:rPr>
          <w:rtl/>
        </w:rPr>
        <w:t>محددة.</w:t>
      </w:r>
    </w:p>
    <w:p w:rsidR="00FC218B" w:rsidRPr="007D30AB" w:rsidRDefault="00847CA7" w:rsidP="00847CA7">
      <w:pPr>
        <w:pStyle w:val="H23GA"/>
      </w:pPr>
      <w:r>
        <w:rPr>
          <w:rFonts w:hint="cs"/>
          <w:rtl/>
        </w:rPr>
        <w:tab/>
      </w:r>
      <w:r>
        <w:rPr>
          <w:rFonts w:hint="cs"/>
          <w:rtl/>
        </w:rPr>
        <w:tab/>
      </w:r>
      <w:r w:rsidR="00FC218B" w:rsidRPr="007D30AB">
        <w:rPr>
          <w:rtl/>
        </w:rPr>
        <w:t>الحالة الاقتصادية</w:t>
      </w:r>
    </w:p>
    <w:p w:rsidR="00FC218B" w:rsidRDefault="00FC218B" w:rsidP="00AF7CEC">
      <w:pPr>
        <w:pStyle w:val="SingleTxtGA"/>
      </w:pPr>
      <w:r>
        <w:rPr>
          <w:rtl/>
        </w:rPr>
        <w:t>22</w:t>
      </w:r>
      <w:r>
        <w:rPr>
          <w:rFonts w:hint="cs"/>
          <w:rtl/>
        </w:rPr>
        <w:t>-</w:t>
      </w:r>
      <w:r>
        <w:rPr>
          <w:rFonts w:hint="cs"/>
          <w:rtl/>
        </w:rPr>
        <w:tab/>
      </w:r>
      <w:r>
        <w:rPr>
          <w:rtl/>
        </w:rPr>
        <w:t xml:space="preserve">نما الناتج المحلي الإجمالي بالأسعار الثابتة (1990) من </w:t>
      </w:r>
      <w:r>
        <w:rPr>
          <w:rFonts w:hint="cs"/>
          <w:rtl/>
        </w:rPr>
        <w:t>495.08 مليون</w:t>
      </w:r>
      <w:r>
        <w:rPr>
          <w:rtl/>
        </w:rPr>
        <w:t xml:space="preserve"> دولار </w:t>
      </w:r>
      <w:r>
        <w:rPr>
          <w:rFonts w:hint="cs"/>
          <w:rtl/>
        </w:rPr>
        <w:t xml:space="preserve">من دولارات شرق الكاريبي </w:t>
      </w:r>
      <w:r>
        <w:rPr>
          <w:rtl/>
        </w:rPr>
        <w:t xml:space="preserve">في عام 1991 إلى 800.30 مليون دولار </w:t>
      </w:r>
      <w:r>
        <w:rPr>
          <w:rFonts w:hint="cs"/>
          <w:rtl/>
        </w:rPr>
        <w:t xml:space="preserve">من دولارات شرق الكاريبي </w:t>
      </w:r>
      <w:r>
        <w:rPr>
          <w:rtl/>
        </w:rPr>
        <w:t xml:space="preserve">في عام 2007. </w:t>
      </w:r>
      <w:r>
        <w:rPr>
          <w:rFonts w:hint="cs"/>
          <w:rtl/>
        </w:rPr>
        <w:t>و</w:t>
      </w:r>
      <w:r>
        <w:rPr>
          <w:rtl/>
        </w:rPr>
        <w:t>وفقا</w:t>
      </w:r>
      <w:r w:rsidR="00BB2CDB">
        <w:rPr>
          <w:rFonts w:hint="cs"/>
          <w:rtl/>
        </w:rPr>
        <w:t>ً</w:t>
      </w:r>
      <w:r>
        <w:rPr>
          <w:rtl/>
        </w:rPr>
        <w:t xml:space="preserve"> لوكالة إعادة الإعمار والتنمية، </w:t>
      </w:r>
      <w:r w:rsidR="00847CA7">
        <w:rPr>
          <w:rFonts w:hint="cs"/>
          <w:rtl/>
        </w:rPr>
        <w:t>"</w:t>
      </w:r>
      <w:r>
        <w:rPr>
          <w:rFonts w:hint="cs"/>
          <w:rtl/>
        </w:rPr>
        <w:t xml:space="preserve">تتمتع </w:t>
      </w:r>
      <w:r>
        <w:rPr>
          <w:rtl/>
        </w:rPr>
        <w:t xml:space="preserve">غرينادا </w:t>
      </w:r>
      <w:r>
        <w:rPr>
          <w:rFonts w:hint="cs"/>
          <w:rtl/>
        </w:rPr>
        <w:t>ب</w:t>
      </w:r>
      <w:r>
        <w:rPr>
          <w:rtl/>
        </w:rPr>
        <w:t>بنية اقتصادية متنوعة نسبيا</w:t>
      </w:r>
      <w:r w:rsidR="00BB2CDB">
        <w:rPr>
          <w:rFonts w:hint="cs"/>
          <w:rtl/>
        </w:rPr>
        <w:t>ً</w:t>
      </w:r>
      <w:r>
        <w:rPr>
          <w:rtl/>
        </w:rPr>
        <w:t xml:space="preserve">، </w:t>
      </w:r>
      <w:r>
        <w:rPr>
          <w:rFonts w:hint="cs"/>
          <w:rtl/>
        </w:rPr>
        <w:t>تستند إلى</w:t>
      </w:r>
      <w:r>
        <w:rPr>
          <w:rtl/>
        </w:rPr>
        <w:t xml:space="preserve"> مساهمات قطاع الزراعة والتصنيع والسياحة والبناء والاتصالات والنقل والحكومة</w:t>
      </w:r>
      <w:r w:rsidR="00847CA7">
        <w:rPr>
          <w:rFonts w:hint="cs"/>
          <w:rtl/>
        </w:rPr>
        <w:t>"</w:t>
      </w:r>
      <w:r w:rsidR="00847CA7" w:rsidRPr="00AF7CEC">
        <w:rPr>
          <w:rFonts w:hint="cs"/>
          <w:vertAlign w:val="superscript"/>
          <w:rtl/>
        </w:rPr>
        <w:t>(</w:t>
      </w:r>
      <w:r w:rsidRPr="00AF7CEC">
        <w:rPr>
          <w:rStyle w:val="FootnoteReference"/>
          <w:rtl/>
        </w:rPr>
        <w:footnoteReference w:id="2"/>
      </w:r>
      <w:r w:rsidR="00AF7CEC" w:rsidRPr="00AF7CEC">
        <w:rPr>
          <w:rFonts w:hint="cs"/>
          <w:vertAlign w:val="superscript"/>
          <w:rtl/>
        </w:rPr>
        <w:t>)</w:t>
      </w:r>
      <w:r w:rsidR="00AF7CEC">
        <w:rPr>
          <w:rFonts w:hint="cs"/>
          <w:rtl/>
        </w:rPr>
        <w:t>.</w:t>
      </w:r>
      <w:r>
        <w:rPr>
          <w:rFonts w:hint="cs"/>
          <w:rtl/>
        </w:rPr>
        <w:t xml:space="preserve">غير أن مصادر </w:t>
      </w:r>
      <w:r>
        <w:rPr>
          <w:rtl/>
        </w:rPr>
        <w:t xml:space="preserve">النقد الأجنبي </w:t>
      </w:r>
      <w:r>
        <w:rPr>
          <w:rFonts w:hint="cs"/>
          <w:rtl/>
        </w:rPr>
        <w:t>الرئيسية</w:t>
      </w:r>
      <w:r>
        <w:rPr>
          <w:rtl/>
        </w:rPr>
        <w:t xml:space="preserve"> هي السياحة وتحويلات العاملين من الخارج، والزراعة والصناعة الخفيفة. وتجدر الإشارة إلى أن قيمة الصادرات المحلية قد تراجع</w:t>
      </w:r>
      <w:r>
        <w:rPr>
          <w:rFonts w:hint="cs"/>
          <w:rtl/>
        </w:rPr>
        <w:t>ت</w:t>
      </w:r>
      <w:r>
        <w:rPr>
          <w:rtl/>
        </w:rPr>
        <w:t xml:space="preserve"> على </w:t>
      </w:r>
      <w:r>
        <w:rPr>
          <w:rFonts w:hint="cs"/>
          <w:rtl/>
        </w:rPr>
        <w:t>مدى قرابة</w:t>
      </w:r>
      <w:r>
        <w:rPr>
          <w:rtl/>
        </w:rPr>
        <w:t xml:space="preserve"> عشر سنوات وأن صناعة السياحة وغيرها من الخدمات، مثل الخدمات المالية، </w:t>
      </w:r>
      <w:r>
        <w:rPr>
          <w:rFonts w:hint="cs"/>
          <w:rtl/>
        </w:rPr>
        <w:t xml:space="preserve">قد </w:t>
      </w:r>
      <w:r>
        <w:rPr>
          <w:rtl/>
        </w:rPr>
        <w:t xml:space="preserve">حلت </w:t>
      </w:r>
      <w:r>
        <w:rPr>
          <w:rFonts w:hint="cs"/>
          <w:rtl/>
        </w:rPr>
        <w:t xml:space="preserve">محل </w:t>
      </w:r>
      <w:r>
        <w:rPr>
          <w:rtl/>
        </w:rPr>
        <w:t xml:space="preserve">الزراعة </w:t>
      </w:r>
      <w:r>
        <w:rPr>
          <w:rFonts w:hint="cs"/>
          <w:rtl/>
        </w:rPr>
        <w:t xml:space="preserve">بوصفها </w:t>
      </w:r>
      <w:r>
        <w:rPr>
          <w:rtl/>
        </w:rPr>
        <w:t>الصناعة الرئيسية في غرينادا.</w:t>
      </w:r>
    </w:p>
    <w:p w:rsidR="00FC218B" w:rsidRDefault="00FC218B" w:rsidP="00AF7CEC">
      <w:pPr>
        <w:pStyle w:val="SingleTxtGA"/>
      </w:pPr>
      <w:r>
        <w:rPr>
          <w:rtl/>
        </w:rPr>
        <w:t>23</w:t>
      </w:r>
      <w:r>
        <w:rPr>
          <w:rFonts w:hint="cs"/>
          <w:rtl/>
        </w:rPr>
        <w:t>-</w:t>
      </w:r>
      <w:r>
        <w:rPr>
          <w:rFonts w:hint="cs"/>
          <w:rtl/>
        </w:rPr>
        <w:tab/>
        <w:t xml:space="preserve">وكانت </w:t>
      </w:r>
      <w:r>
        <w:rPr>
          <w:rtl/>
        </w:rPr>
        <w:t xml:space="preserve">غرينادا </w:t>
      </w:r>
      <w:r>
        <w:rPr>
          <w:rFonts w:hint="cs"/>
          <w:rtl/>
        </w:rPr>
        <w:t>ت</w:t>
      </w:r>
      <w:r>
        <w:rPr>
          <w:rtl/>
        </w:rPr>
        <w:t>نتج تقليديا</w:t>
      </w:r>
      <w:r w:rsidR="00BB2CDB">
        <w:rPr>
          <w:rFonts w:hint="cs"/>
          <w:rtl/>
        </w:rPr>
        <w:t>ً</w:t>
      </w:r>
      <w:r>
        <w:rPr>
          <w:rtl/>
        </w:rPr>
        <w:t xml:space="preserve"> ثلاثة محاصيل رئيسية </w:t>
      </w:r>
      <w:r>
        <w:rPr>
          <w:rFonts w:hint="cs"/>
          <w:rtl/>
        </w:rPr>
        <w:t>ل</w:t>
      </w:r>
      <w:r>
        <w:rPr>
          <w:rtl/>
        </w:rPr>
        <w:t xml:space="preserve">لتصدير: الكاكاو وجوزة الطيب والموز. </w:t>
      </w:r>
      <w:r>
        <w:rPr>
          <w:rFonts w:hint="cs"/>
          <w:rtl/>
        </w:rPr>
        <w:t>فأدت</w:t>
      </w:r>
      <w:r>
        <w:rPr>
          <w:rtl/>
        </w:rPr>
        <w:t xml:space="preserve"> آثار اتفاقات التجارة العالمية </w:t>
      </w:r>
      <w:r>
        <w:rPr>
          <w:rFonts w:hint="cs"/>
          <w:rtl/>
        </w:rPr>
        <w:t xml:space="preserve">إلى تقليص </w:t>
      </w:r>
      <w:r>
        <w:rPr>
          <w:rtl/>
        </w:rPr>
        <w:t xml:space="preserve">الفرص التصديرية للموز، في حين لم </w:t>
      </w:r>
      <w:r>
        <w:rPr>
          <w:rFonts w:hint="cs"/>
          <w:rtl/>
        </w:rPr>
        <w:t>ت</w:t>
      </w:r>
      <w:r>
        <w:rPr>
          <w:rtl/>
        </w:rPr>
        <w:t xml:space="preserve">تمكن صناعة جوزة الطيب حتى الآن من استعادة عافيتها بعد مرور إعصار إيفان. وقد </w:t>
      </w:r>
      <w:r>
        <w:rPr>
          <w:rFonts w:hint="cs"/>
          <w:rtl/>
        </w:rPr>
        <w:t xml:space="preserve">ألحق </w:t>
      </w:r>
      <w:r>
        <w:rPr>
          <w:rtl/>
        </w:rPr>
        <w:t>هذ</w:t>
      </w:r>
      <w:r>
        <w:rPr>
          <w:rFonts w:hint="cs"/>
          <w:rtl/>
        </w:rPr>
        <w:t>ان الأمران</w:t>
      </w:r>
      <w:r>
        <w:rPr>
          <w:rtl/>
        </w:rPr>
        <w:t>، إلى ج</w:t>
      </w:r>
      <w:r>
        <w:rPr>
          <w:rFonts w:hint="cs"/>
          <w:rtl/>
        </w:rPr>
        <w:t>ا</w:t>
      </w:r>
      <w:r>
        <w:rPr>
          <w:rtl/>
        </w:rPr>
        <w:t xml:space="preserve">نب التحول في السياسة العامة </w:t>
      </w:r>
      <w:r>
        <w:rPr>
          <w:rFonts w:hint="cs"/>
          <w:rtl/>
        </w:rPr>
        <w:t>ع</w:t>
      </w:r>
      <w:r>
        <w:rPr>
          <w:rtl/>
        </w:rPr>
        <w:t xml:space="preserve">ن الاقتصاد القائم على الزراعة، </w:t>
      </w:r>
      <w:r>
        <w:rPr>
          <w:rFonts w:hint="cs"/>
          <w:rtl/>
        </w:rPr>
        <w:t>الضرر ب</w:t>
      </w:r>
      <w:r>
        <w:rPr>
          <w:rtl/>
        </w:rPr>
        <w:t>الاقتصاد الريفي الذي يعتمد اعتمادا</w:t>
      </w:r>
      <w:r w:rsidR="00BB2CDB">
        <w:rPr>
          <w:rFonts w:hint="cs"/>
          <w:rtl/>
        </w:rPr>
        <w:t>ً</w:t>
      </w:r>
      <w:r>
        <w:rPr>
          <w:rtl/>
        </w:rPr>
        <w:t xml:space="preserve"> كبيرا</w:t>
      </w:r>
      <w:r w:rsidR="00BB2CDB">
        <w:rPr>
          <w:rFonts w:hint="cs"/>
          <w:rtl/>
        </w:rPr>
        <w:t>ً</w:t>
      </w:r>
      <w:r>
        <w:rPr>
          <w:rtl/>
        </w:rPr>
        <w:t xml:space="preserve"> على القطاع الزراعي </w:t>
      </w:r>
      <w:r>
        <w:rPr>
          <w:rFonts w:hint="cs"/>
          <w:rtl/>
        </w:rPr>
        <w:t>في ا</w:t>
      </w:r>
      <w:r>
        <w:rPr>
          <w:rtl/>
        </w:rPr>
        <w:t>لعمالة ال</w:t>
      </w:r>
      <w:r>
        <w:rPr>
          <w:rFonts w:hint="cs"/>
          <w:rtl/>
        </w:rPr>
        <w:t>نظا</w:t>
      </w:r>
      <w:r>
        <w:rPr>
          <w:rtl/>
        </w:rPr>
        <w:t>مية وغير ال</w:t>
      </w:r>
      <w:r>
        <w:rPr>
          <w:rFonts w:hint="cs"/>
          <w:rtl/>
        </w:rPr>
        <w:t>نظا</w:t>
      </w:r>
      <w:r>
        <w:rPr>
          <w:rtl/>
        </w:rPr>
        <w:t xml:space="preserve">مية، </w:t>
      </w:r>
      <w:r w:rsidR="0010164D">
        <w:rPr>
          <w:rtl/>
        </w:rPr>
        <w:t>فضلاً</w:t>
      </w:r>
      <w:r>
        <w:rPr>
          <w:rtl/>
        </w:rPr>
        <w:t xml:space="preserve"> عن ال</w:t>
      </w:r>
      <w:r>
        <w:rPr>
          <w:rFonts w:hint="cs"/>
          <w:rtl/>
        </w:rPr>
        <w:t>إ</w:t>
      </w:r>
      <w:r>
        <w:rPr>
          <w:rtl/>
        </w:rPr>
        <w:t>نتاج المحلي للغذاء. و</w:t>
      </w:r>
      <w:r>
        <w:rPr>
          <w:rFonts w:hint="cs"/>
          <w:rtl/>
        </w:rPr>
        <w:t>يُظهر</w:t>
      </w:r>
      <w:r>
        <w:rPr>
          <w:rtl/>
        </w:rPr>
        <w:t xml:space="preserve"> </w:t>
      </w:r>
      <w:r>
        <w:rPr>
          <w:rFonts w:hint="cs"/>
          <w:rtl/>
        </w:rPr>
        <w:t>الاستقصاء المتعلق باستعمال</w:t>
      </w:r>
      <w:r>
        <w:rPr>
          <w:rtl/>
        </w:rPr>
        <w:t xml:space="preserve"> الأراضي الذي قام</w:t>
      </w:r>
      <w:r>
        <w:rPr>
          <w:rFonts w:hint="cs"/>
          <w:rtl/>
        </w:rPr>
        <w:t>ت</w:t>
      </w:r>
      <w:r>
        <w:rPr>
          <w:rtl/>
        </w:rPr>
        <w:t xml:space="preserve"> به </w:t>
      </w:r>
      <w:r>
        <w:rPr>
          <w:rFonts w:hint="cs"/>
          <w:rtl/>
        </w:rPr>
        <w:t>وكالة إعادة الإعمار والتنمية</w:t>
      </w:r>
      <w:r>
        <w:rPr>
          <w:rtl/>
        </w:rPr>
        <w:t xml:space="preserve"> أن 71 في المائة من المزارع كانت </w:t>
      </w:r>
      <w:r>
        <w:rPr>
          <w:rFonts w:hint="cs"/>
          <w:rtl/>
        </w:rPr>
        <w:t>ت</w:t>
      </w:r>
      <w:r>
        <w:rPr>
          <w:rtl/>
        </w:rPr>
        <w:t xml:space="preserve">قل </w:t>
      </w:r>
      <w:r>
        <w:rPr>
          <w:rFonts w:hint="cs"/>
          <w:rtl/>
        </w:rPr>
        <w:t>ع</w:t>
      </w:r>
      <w:r>
        <w:rPr>
          <w:rtl/>
        </w:rPr>
        <w:t>ن خمسة فدادين من حيث الحجم و</w:t>
      </w:r>
      <w:r>
        <w:rPr>
          <w:rFonts w:hint="cs"/>
          <w:rtl/>
        </w:rPr>
        <w:t>أن</w:t>
      </w:r>
      <w:r>
        <w:rPr>
          <w:rtl/>
        </w:rPr>
        <w:t xml:space="preserve"> 77 في المائة من المزارعين لم </w:t>
      </w:r>
      <w:r>
        <w:rPr>
          <w:rFonts w:hint="cs"/>
          <w:rtl/>
        </w:rPr>
        <w:t>يتجاوزوا</w:t>
      </w:r>
      <w:r>
        <w:rPr>
          <w:rtl/>
        </w:rPr>
        <w:t xml:space="preserve"> التعليم الابتدائي وأن </w:t>
      </w:r>
      <w:r>
        <w:rPr>
          <w:rFonts w:hint="cs"/>
          <w:rtl/>
        </w:rPr>
        <w:t>ال</w:t>
      </w:r>
      <w:r>
        <w:rPr>
          <w:rtl/>
        </w:rPr>
        <w:t>ثلثي</w:t>
      </w:r>
      <w:r>
        <w:rPr>
          <w:rFonts w:hint="cs"/>
          <w:rtl/>
        </w:rPr>
        <w:t>ن</w:t>
      </w:r>
      <w:r>
        <w:rPr>
          <w:rtl/>
        </w:rPr>
        <w:t xml:space="preserve"> </w:t>
      </w:r>
      <w:r>
        <w:rPr>
          <w:rFonts w:hint="cs"/>
          <w:rtl/>
        </w:rPr>
        <w:t>يعملون</w:t>
      </w:r>
      <w:r>
        <w:rPr>
          <w:rtl/>
        </w:rPr>
        <w:t xml:space="preserve"> في الزراعة على أساس التفرغ . </w:t>
      </w:r>
      <w:r>
        <w:rPr>
          <w:rFonts w:hint="cs"/>
          <w:rtl/>
        </w:rPr>
        <w:t xml:space="preserve">وبوجه </w:t>
      </w:r>
      <w:r>
        <w:rPr>
          <w:rtl/>
        </w:rPr>
        <w:t>ع</w:t>
      </w:r>
      <w:r>
        <w:rPr>
          <w:rFonts w:hint="cs"/>
          <w:rtl/>
        </w:rPr>
        <w:t>ا</w:t>
      </w:r>
      <w:r>
        <w:rPr>
          <w:rtl/>
        </w:rPr>
        <w:t xml:space="preserve">م، انخفضت قيمة المنتجات الزراعية من 54.5 مليون دولار </w:t>
      </w:r>
      <w:r>
        <w:rPr>
          <w:rFonts w:hint="cs"/>
          <w:rtl/>
        </w:rPr>
        <w:t xml:space="preserve">من دولارات شرق الكاريبي </w:t>
      </w:r>
      <w:r>
        <w:rPr>
          <w:rtl/>
        </w:rPr>
        <w:t xml:space="preserve">في عام 2001 إلى 46.3 مليون دولار </w:t>
      </w:r>
      <w:r>
        <w:rPr>
          <w:rFonts w:hint="cs"/>
          <w:rtl/>
        </w:rPr>
        <w:t xml:space="preserve">من دولارات شرق الكاريبي </w:t>
      </w:r>
      <w:r>
        <w:rPr>
          <w:rtl/>
        </w:rPr>
        <w:t xml:space="preserve">في عام 2003، مع تقلب كل من السعر والكمية </w:t>
      </w:r>
      <w:r>
        <w:rPr>
          <w:rFonts w:hint="cs"/>
          <w:rtl/>
        </w:rPr>
        <w:t xml:space="preserve">في الفترة </w:t>
      </w:r>
      <w:r w:rsidR="00AF7CEC">
        <w:rPr>
          <w:rFonts w:hint="cs"/>
          <w:rtl/>
        </w:rPr>
        <w:t xml:space="preserve">    </w:t>
      </w:r>
      <w:r>
        <w:rPr>
          <w:rFonts w:hint="cs"/>
          <w:rtl/>
        </w:rPr>
        <w:t>من</w:t>
      </w:r>
      <w:r>
        <w:rPr>
          <w:rtl/>
        </w:rPr>
        <w:t xml:space="preserve"> 1998</w:t>
      </w:r>
      <w:r>
        <w:rPr>
          <w:rFonts w:hint="cs"/>
          <w:rtl/>
        </w:rPr>
        <w:t xml:space="preserve"> إلى عام </w:t>
      </w:r>
      <w:r>
        <w:rPr>
          <w:rtl/>
        </w:rPr>
        <w:t>2005</w:t>
      </w:r>
      <w:r w:rsidR="00AF7CEC" w:rsidRPr="00AF7CEC">
        <w:rPr>
          <w:rFonts w:hint="cs"/>
          <w:vertAlign w:val="superscript"/>
          <w:rtl/>
        </w:rPr>
        <w:t>(</w:t>
      </w:r>
      <w:r w:rsidRPr="00AF7CEC">
        <w:rPr>
          <w:rStyle w:val="FootnoteReference"/>
          <w:rtl/>
        </w:rPr>
        <w:footnoteReference w:id="3"/>
      </w:r>
      <w:r w:rsidR="00AF7CEC" w:rsidRPr="00AF7CEC">
        <w:rPr>
          <w:rFonts w:hint="cs"/>
          <w:vertAlign w:val="superscript"/>
          <w:rtl/>
        </w:rPr>
        <w:t>)</w:t>
      </w:r>
      <w:r>
        <w:rPr>
          <w:rtl/>
        </w:rPr>
        <w:t>.</w:t>
      </w:r>
      <w:r>
        <w:rPr>
          <w:rFonts w:hint="cs"/>
          <w:rtl/>
        </w:rPr>
        <w:t xml:space="preserve"> </w:t>
      </w:r>
    </w:p>
    <w:p w:rsidR="00FC218B" w:rsidRPr="00DB0292" w:rsidRDefault="00AF7CEC" w:rsidP="00AF7CEC">
      <w:pPr>
        <w:pStyle w:val="H23GA"/>
      </w:pPr>
      <w:r>
        <w:rPr>
          <w:rFonts w:hint="cs"/>
          <w:rtl/>
        </w:rPr>
        <w:tab/>
      </w:r>
      <w:r>
        <w:rPr>
          <w:rFonts w:hint="cs"/>
          <w:rtl/>
        </w:rPr>
        <w:tab/>
      </w:r>
      <w:r w:rsidR="00FC218B" w:rsidRPr="00DB0292">
        <w:rPr>
          <w:rtl/>
        </w:rPr>
        <w:t>المشاركة في القوة العاملة</w:t>
      </w:r>
    </w:p>
    <w:p w:rsidR="00FC218B" w:rsidRDefault="00FC218B" w:rsidP="00AF7CEC">
      <w:pPr>
        <w:pStyle w:val="SingleTxtGA"/>
      </w:pPr>
      <w:r w:rsidRPr="00AF7CEC">
        <w:rPr>
          <w:spacing w:val="-2"/>
          <w:rtl/>
        </w:rPr>
        <w:t>24</w:t>
      </w:r>
      <w:r w:rsidRPr="00AF7CEC">
        <w:rPr>
          <w:rFonts w:hint="cs"/>
          <w:spacing w:val="-2"/>
          <w:rtl/>
        </w:rPr>
        <w:t>-</w:t>
      </w:r>
      <w:r w:rsidRPr="00AF7CEC">
        <w:rPr>
          <w:rFonts w:hint="cs"/>
          <w:spacing w:val="-2"/>
          <w:rtl/>
        </w:rPr>
        <w:tab/>
      </w:r>
      <w:r w:rsidRPr="00AF7CEC">
        <w:rPr>
          <w:spacing w:val="-2"/>
          <w:rtl/>
        </w:rPr>
        <w:t>في عام 1991، كانت نسبة المشاركة ال</w:t>
      </w:r>
      <w:r w:rsidRPr="00AF7CEC">
        <w:rPr>
          <w:rFonts w:hint="cs"/>
          <w:spacing w:val="-2"/>
          <w:rtl/>
        </w:rPr>
        <w:t>إ</w:t>
      </w:r>
      <w:r w:rsidRPr="00AF7CEC">
        <w:rPr>
          <w:spacing w:val="-2"/>
          <w:rtl/>
        </w:rPr>
        <w:t>جمالية 52 في المائة،</w:t>
      </w:r>
      <w:r w:rsidRPr="00AF7CEC">
        <w:rPr>
          <w:rFonts w:hint="cs"/>
          <w:spacing w:val="-2"/>
          <w:rtl/>
        </w:rPr>
        <w:t xml:space="preserve"> وشاركت نسبة </w:t>
      </w:r>
      <w:r w:rsidRPr="00AF7CEC">
        <w:rPr>
          <w:spacing w:val="-2"/>
          <w:rtl/>
        </w:rPr>
        <w:t xml:space="preserve">67.6 </w:t>
      </w:r>
      <w:r>
        <w:rPr>
          <w:rtl/>
        </w:rPr>
        <w:t>في المائة من لذكور و</w:t>
      </w:r>
      <w:r>
        <w:rPr>
          <w:rFonts w:hint="cs"/>
          <w:rtl/>
        </w:rPr>
        <w:t>نسب</w:t>
      </w:r>
      <w:r>
        <w:rPr>
          <w:rtl/>
        </w:rPr>
        <w:t>ة 38</w:t>
      </w:r>
      <w:r>
        <w:rPr>
          <w:rFonts w:hint="cs"/>
          <w:rtl/>
        </w:rPr>
        <w:t>.</w:t>
      </w:r>
      <w:r>
        <w:rPr>
          <w:rtl/>
        </w:rPr>
        <w:t xml:space="preserve">2 في المائة فقط </w:t>
      </w:r>
      <w:r>
        <w:rPr>
          <w:rFonts w:hint="cs"/>
          <w:rtl/>
        </w:rPr>
        <w:t>من ا</w:t>
      </w:r>
      <w:r>
        <w:rPr>
          <w:rtl/>
        </w:rPr>
        <w:t xml:space="preserve">لإناث. </w:t>
      </w:r>
      <w:r>
        <w:rPr>
          <w:rFonts w:hint="cs"/>
          <w:rtl/>
        </w:rPr>
        <w:t>و</w:t>
      </w:r>
      <w:r>
        <w:rPr>
          <w:rtl/>
        </w:rPr>
        <w:t>بحلول عام 2005، كانت نسبة المشاركة الإجمالية 65.7 في المائة، وه</w:t>
      </w:r>
      <w:r>
        <w:rPr>
          <w:rFonts w:hint="cs"/>
          <w:rtl/>
        </w:rPr>
        <w:t>ي</w:t>
      </w:r>
      <w:r>
        <w:rPr>
          <w:rtl/>
        </w:rPr>
        <w:t xml:space="preserve"> </w:t>
      </w:r>
      <w:r>
        <w:rPr>
          <w:rFonts w:hint="cs"/>
          <w:rtl/>
        </w:rPr>
        <w:t>ت</w:t>
      </w:r>
      <w:r>
        <w:rPr>
          <w:rtl/>
        </w:rPr>
        <w:t xml:space="preserve">مثل </w:t>
      </w:r>
      <w:r>
        <w:rPr>
          <w:rFonts w:hint="cs"/>
          <w:rtl/>
        </w:rPr>
        <w:t xml:space="preserve">مشاركة </w:t>
      </w:r>
      <w:r w:rsidR="00BF22DD">
        <w:rPr>
          <w:rtl/>
        </w:rPr>
        <w:t>72.5 في المائة من الذكور و</w:t>
      </w:r>
      <w:r>
        <w:rPr>
          <w:rtl/>
        </w:rPr>
        <w:t>59.1 في المائة من الإناث (</w:t>
      </w:r>
      <w:r>
        <w:rPr>
          <w:rFonts w:hint="cs"/>
          <w:rtl/>
        </w:rPr>
        <w:t>الجدول</w:t>
      </w:r>
      <w:r>
        <w:rPr>
          <w:rtl/>
        </w:rPr>
        <w:t xml:space="preserve"> 19). </w:t>
      </w:r>
      <w:r>
        <w:rPr>
          <w:rFonts w:hint="cs"/>
          <w:rtl/>
        </w:rPr>
        <w:t>و</w:t>
      </w:r>
      <w:r>
        <w:rPr>
          <w:rtl/>
        </w:rPr>
        <w:t xml:space="preserve">بينما زادت مشاركة الإناث </w:t>
      </w:r>
      <w:r>
        <w:rPr>
          <w:rFonts w:hint="cs"/>
          <w:rtl/>
        </w:rPr>
        <w:t xml:space="preserve">بشكل </w:t>
      </w:r>
      <w:r>
        <w:rPr>
          <w:rtl/>
        </w:rPr>
        <w:t xml:space="preserve">أكثر حدة، </w:t>
      </w:r>
      <w:r>
        <w:rPr>
          <w:rFonts w:hint="cs"/>
          <w:rtl/>
        </w:rPr>
        <w:t xml:space="preserve">كان عدد الإناث اللواتي </w:t>
      </w:r>
      <w:r>
        <w:rPr>
          <w:rtl/>
        </w:rPr>
        <w:t>شارك</w:t>
      </w:r>
      <w:r>
        <w:rPr>
          <w:rFonts w:hint="cs"/>
          <w:rtl/>
        </w:rPr>
        <w:t>ن</w:t>
      </w:r>
      <w:r>
        <w:rPr>
          <w:rtl/>
        </w:rPr>
        <w:t xml:space="preserve"> في قوة العمل خلال الفترة كلها أقل من </w:t>
      </w:r>
      <w:r>
        <w:rPr>
          <w:rFonts w:hint="cs"/>
          <w:rtl/>
        </w:rPr>
        <w:t xml:space="preserve">عدد </w:t>
      </w:r>
      <w:r>
        <w:rPr>
          <w:rtl/>
        </w:rPr>
        <w:t>الذكور.</w:t>
      </w:r>
    </w:p>
    <w:p w:rsidR="00FC218B" w:rsidRPr="00DB0292" w:rsidRDefault="00AF7CEC" w:rsidP="00AF7CEC">
      <w:pPr>
        <w:pStyle w:val="H23GA"/>
      </w:pPr>
      <w:r>
        <w:rPr>
          <w:rFonts w:hint="cs"/>
          <w:rtl/>
        </w:rPr>
        <w:tab/>
      </w:r>
      <w:r>
        <w:rPr>
          <w:rFonts w:hint="cs"/>
          <w:rtl/>
        </w:rPr>
        <w:tab/>
      </w:r>
      <w:r w:rsidR="00FC218B" w:rsidRPr="00DB0292">
        <w:rPr>
          <w:rtl/>
        </w:rPr>
        <w:t>البطالة والفقر</w:t>
      </w:r>
    </w:p>
    <w:p w:rsidR="00FC218B" w:rsidRDefault="00FC218B" w:rsidP="00AF7CEC">
      <w:pPr>
        <w:pStyle w:val="SingleTxtGA"/>
      </w:pPr>
      <w:r>
        <w:rPr>
          <w:rtl/>
        </w:rPr>
        <w:t>25</w:t>
      </w:r>
      <w:r>
        <w:rPr>
          <w:rFonts w:hint="cs"/>
          <w:rtl/>
        </w:rPr>
        <w:t>-</w:t>
      </w:r>
      <w:r>
        <w:rPr>
          <w:rFonts w:hint="cs"/>
          <w:rtl/>
        </w:rPr>
        <w:tab/>
      </w:r>
      <w:r>
        <w:rPr>
          <w:rtl/>
        </w:rPr>
        <w:t xml:space="preserve">الفقر </w:t>
      </w:r>
      <w:r>
        <w:rPr>
          <w:rFonts w:hint="cs"/>
          <w:rtl/>
        </w:rPr>
        <w:t>م</w:t>
      </w:r>
      <w:r>
        <w:rPr>
          <w:rtl/>
        </w:rPr>
        <w:t xml:space="preserve">وزع بالتساوي تقريبا في جميع أنحاء البلاد، ولكن أعلى نسبة </w:t>
      </w:r>
      <w:r>
        <w:rPr>
          <w:rFonts w:hint="cs"/>
          <w:rtl/>
        </w:rPr>
        <w:t xml:space="preserve">له </w:t>
      </w:r>
      <w:r>
        <w:rPr>
          <w:rtl/>
        </w:rPr>
        <w:t xml:space="preserve">في سانت باتريك، تليها سانت مارك وسانت جورج. وأشار تقرير تقييم الفقر لعام 1999 </w:t>
      </w:r>
      <w:r>
        <w:rPr>
          <w:rFonts w:hint="cs"/>
          <w:rtl/>
        </w:rPr>
        <w:t xml:space="preserve">إلى </w:t>
      </w:r>
      <w:r>
        <w:rPr>
          <w:rtl/>
        </w:rPr>
        <w:t>أن</w:t>
      </w:r>
      <w:r>
        <w:rPr>
          <w:rFonts w:hint="cs"/>
          <w:rtl/>
        </w:rPr>
        <w:t xml:space="preserve"> نسبة</w:t>
      </w:r>
      <w:r>
        <w:rPr>
          <w:rtl/>
        </w:rPr>
        <w:t xml:space="preserve"> 32 في المائة من السكان أو 28</w:t>
      </w:r>
      <w:r>
        <w:rPr>
          <w:rFonts w:hint="cs"/>
          <w:rtl/>
        </w:rPr>
        <w:t>.</w:t>
      </w:r>
      <w:r>
        <w:rPr>
          <w:rtl/>
        </w:rPr>
        <w:t xml:space="preserve">8 في المائة من الأسر </w:t>
      </w:r>
      <w:r>
        <w:rPr>
          <w:rFonts w:hint="cs"/>
          <w:rtl/>
        </w:rPr>
        <w:t xml:space="preserve">المعيشية </w:t>
      </w:r>
      <w:r>
        <w:rPr>
          <w:rtl/>
        </w:rPr>
        <w:t xml:space="preserve">تعيش في حالة فقر. </w:t>
      </w:r>
      <w:r>
        <w:rPr>
          <w:rFonts w:hint="cs"/>
          <w:rtl/>
        </w:rPr>
        <w:t>و</w:t>
      </w:r>
      <w:r>
        <w:rPr>
          <w:rtl/>
        </w:rPr>
        <w:t>ص</w:t>
      </w:r>
      <w:r>
        <w:rPr>
          <w:rFonts w:hint="cs"/>
          <w:rtl/>
        </w:rPr>
        <w:t>ُ</w:t>
      </w:r>
      <w:r>
        <w:rPr>
          <w:rtl/>
        </w:rPr>
        <w:t>ن</w:t>
      </w:r>
      <w:r>
        <w:rPr>
          <w:rFonts w:hint="cs"/>
          <w:rtl/>
        </w:rPr>
        <w:t>ّ</w:t>
      </w:r>
      <w:r>
        <w:rPr>
          <w:rtl/>
        </w:rPr>
        <w:t xml:space="preserve">ف 13 في المائة من السكان </w:t>
      </w:r>
      <w:r>
        <w:rPr>
          <w:rFonts w:hint="cs"/>
          <w:rtl/>
        </w:rPr>
        <w:t xml:space="preserve">في فئة </w:t>
      </w:r>
      <w:r>
        <w:rPr>
          <w:rtl/>
        </w:rPr>
        <w:t>المعوزين.</w:t>
      </w:r>
    </w:p>
    <w:p w:rsidR="00FC218B" w:rsidRDefault="00FC218B" w:rsidP="00AF7CEC">
      <w:pPr>
        <w:pStyle w:val="SingleTxtGA"/>
      </w:pPr>
      <w:r>
        <w:rPr>
          <w:rtl/>
        </w:rPr>
        <w:t>26</w:t>
      </w:r>
      <w:r>
        <w:rPr>
          <w:rFonts w:hint="cs"/>
          <w:rtl/>
        </w:rPr>
        <w:t>-</w:t>
      </w:r>
      <w:r>
        <w:rPr>
          <w:rFonts w:hint="cs"/>
          <w:rtl/>
        </w:rPr>
        <w:tab/>
      </w:r>
      <w:r>
        <w:rPr>
          <w:rtl/>
        </w:rPr>
        <w:t>واستنادا</w:t>
      </w:r>
      <w:r w:rsidR="006074BE">
        <w:rPr>
          <w:rFonts w:hint="cs"/>
          <w:rtl/>
        </w:rPr>
        <w:t>ً</w:t>
      </w:r>
      <w:r>
        <w:rPr>
          <w:rtl/>
        </w:rPr>
        <w:t xml:space="preserve"> إلى وزارة المالية (2006)</w:t>
      </w:r>
      <w:r w:rsidR="00AF7CEC" w:rsidRPr="00AF7CEC">
        <w:rPr>
          <w:rFonts w:hint="cs"/>
          <w:vertAlign w:val="superscript"/>
          <w:rtl/>
        </w:rPr>
        <w:t>(</w:t>
      </w:r>
      <w:r w:rsidRPr="00AF7CEC">
        <w:rPr>
          <w:rStyle w:val="FootnoteReference"/>
          <w:rtl/>
        </w:rPr>
        <w:footnoteReference w:id="4"/>
      </w:r>
      <w:r w:rsidR="00AF7CEC" w:rsidRPr="00AF7CEC">
        <w:rPr>
          <w:rFonts w:hint="cs"/>
          <w:vertAlign w:val="superscript"/>
          <w:rtl/>
        </w:rPr>
        <w:t>)</w:t>
      </w:r>
      <w:r>
        <w:rPr>
          <w:rtl/>
        </w:rPr>
        <w:t xml:space="preserve">، </w:t>
      </w:r>
      <w:r>
        <w:rPr>
          <w:rFonts w:hint="cs"/>
          <w:rtl/>
        </w:rPr>
        <w:t xml:space="preserve">تبلغ </w:t>
      </w:r>
      <w:r>
        <w:rPr>
          <w:rtl/>
        </w:rPr>
        <w:t>البطالة</w:t>
      </w:r>
      <w:r>
        <w:rPr>
          <w:rFonts w:hint="cs"/>
          <w:rtl/>
        </w:rPr>
        <w:t xml:space="preserve"> أعلى حد لها</w:t>
      </w:r>
      <w:r>
        <w:rPr>
          <w:rtl/>
        </w:rPr>
        <w:t xml:space="preserve"> في المجتمعات الريفية، وبين النساء والشباب والفقراء. و</w:t>
      </w:r>
      <w:r>
        <w:rPr>
          <w:rFonts w:hint="cs"/>
          <w:rtl/>
        </w:rPr>
        <w:t xml:space="preserve">قد </w:t>
      </w:r>
      <w:r>
        <w:rPr>
          <w:rtl/>
        </w:rPr>
        <w:t>ذكر</w:t>
      </w:r>
      <w:r>
        <w:rPr>
          <w:rFonts w:hint="cs"/>
          <w:rtl/>
        </w:rPr>
        <w:t>ت الوزارة</w:t>
      </w:r>
      <w:r>
        <w:rPr>
          <w:rtl/>
        </w:rPr>
        <w:t xml:space="preserve"> أن </w:t>
      </w:r>
      <w:r w:rsidR="00AF7CEC">
        <w:rPr>
          <w:rFonts w:hint="cs"/>
          <w:rtl/>
        </w:rPr>
        <w:t>"</w:t>
      </w:r>
      <w:r>
        <w:rPr>
          <w:rtl/>
        </w:rPr>
        <w:t xml:space="preserve">البطالة والعمالة الناقصة </w:t>
      </w:r>
      <w:r>
        <w:rPr>
          <w:rFonts w:hint="cs"/>
          <w:rtl/>
        </w:rPr>
        <w:t>تبلغان أقصاهما</w:t>
      </w:r>
      <w:r>
        <w:rPr>
          <w:rtl/>
        </w:rPr>
        <w:t xml:space="preserve"> بين </w:t>
      </w:r>
      <w:r>
        <w:rPr>
          <w:rFonts w:hint="cs"/>
          <w:rtl/>
        </w:rPr>
        <w:t xml:space="preserve">السكان </w:t>
      </w:r>
      <w:r>
        <w:rPr>
          <w:rtl/>
        </w:rPr>
        <w:t xml:space="preserve">الإناث ومن المرجح أن تكون </w:t>
      </w:r>
      <w:r>
        <w:rPr>
          <w:rFonts w:hint="cs"/>
          <w:rtl/>
        </w:rPr>
        <w:t xml:space="preserve">على رأس </w:t>
      </w:r>
      <w:r>
        <w:rPr>
          <w:rtl/>
        </w:rPr>
        <w:t xml:space="preserve">الأسر </w:t>
      </w:r>
      <w:r>
        <w:rPr>
          <w:rFonts w:hint="cs"/>
          <w:rtl/>
        </w:rPr>
        <w:t xml:space="preserve">المعيشية </w:t>
      </w:r>
      <w:r>
        <w:rPr>
          <w:rtl/>
        </w:rPr>
        <w:t>الفقيرة امرأة</w:t>
      </w:r>
      <w:r w:rsidR="00AF7CEC">
        <w:rPr>
          <w:rFonts w:hint="cs"/>
          <w:rtl/>
        </w:rPr>
        <w:t>"</w:t>
      </w:r>
      <w:r>
        <w:rPr>
          <w:rtl/>
        </w:rPr>
        <w:t xml:space="preserve">. </w:t>
      </w:r>
      <w:r>
        <w:rPr>
          <w:rFonts w:hint="cs"/>
          <w:rtl/>
        </w:rPr>
        <w:t>وزعمت</w:t>
      </w:r>
      <w:r>
        <w:rPr>
          <w:rtl/>
        </w:rPr>
        <w:t xml:space="preserve"> ال</w:t>
      </w:r>
      <w:r>
        <w:rPr>
          <w:rFonts w:hint="cs"/>
          <w:rtl/>
        </w:rPr>
        <w:t>ورق</w:t>
      </w:r>
      <w:r>
        <w:rPr>
          <w:rtl/>
        </w:rPr>
        <w:t xml:space="preserve">ة نفسها أن </w:t>
      </w:r>
      <w:r w:rsidR="00AF7CEC">
        <w:rPr>
          <w:rFonts w:hint="cs"/>
          <w:rtl/>
        </w:rPr>
        <w:t>"</w:t>
      </w:r>
      <w:r>
        <w:rPr>
          <w:rFonts w:hint="cs"/>
          <w:rtl/>
        </w:rPr>
        <w:t>صورة</w:t>
      </w:r>
      <w:r>
        <w:rPr>
          <w:rtl/>
        </w:rPr>
        <w:t xml:space="preserve"> الفقر </w:t>
      </w:r>
      <w:r>
        <w:rPr>
          <w:rFonts w:hint="cs"/>
          <w:rtl/>
        </w:rPr>
        <w:t>لن ت</w:t>
      </w:r>
      <w:r>
        <w:rPr>
          <w:rtl/>
        </w:rPr>
        <w:t xml:space="preserve">تحسن كثيرا </w:t>
      </w:r>
      <w:r>
        <w:rPr>
          <w:rFonts w:hint="cs"/>
          <w:rtl/>
        </w:rPr>
        <w:t>ع</w:t>
      </w:r>
      <w:r>
        <w:rPr>
          <w:rtl/>
        </w:rPr>
        <w:t>ن تقييم عام 1999</w:t>
      </w:r>
      <w:r w:rsidR="00AF7CEC">
        <w:rPr>
          <w:rFonts w:hint="cs"/>
          <w:rtl/>
        </w:rPr>
        <w:t>"</w:t>
      </w:r>
      <w:r>
        <w:rPr>
          <w:rtl/>
        </w:rPr>
        <w:t>.</w:t>
      </w:r>
    </w:p>
    <w:p w:rsidR="00FC218B" w:rsidRDefault="00FC218B" w:rsidP="00646A2B">
      <w:pPr>
        <w:pStyle w:val="SingleTxtGA"/>
        <w:spacing w:line="370" w:lineRule="exact"/>
      </w:pPr>
      <w:r>
        <w:rPr>
          <w:rtl/>
        </w:rPr>
        <w:t>27</w:t>
      </w:r>
      <w:r>
        <w:rPr>
          <w:rFonts w:hint="cs"/>
          <w:rtl/>
        </w:rPr>
        <w:t>-</w:t>
      </w:r>
      <w:r>
        <w:rPr>
          <w:rFonts w:hint="cs"/>
          <w:rtl/>
        </w:rPr>
        <w:tab/>
        <w:t>و</w:t>
      </w:r>
      <w:r>
        <w:rPr>
          <w:rtl/>
        </w:rPr>
        <w:t>معدل البطالة عموما</w:t>
      </w:r>
      <w:r w:rsidR="006074BE">
        <w:rPr>
          <w:rFonts w:hint="cs"/>
          <w:rtl/>
        </w:rPr>
        <w:t>ً</w:t>
      </w:r>
      <w:r>
        <w:rPr>
          <w:rtl/>
        </w:rPr>
        <w:t xml:space="preserve"> </w:t>
      </w:r>
      <w:r>
        <w:rPr>
          <w:rFonts w:hint="cs"/>
          <w:rtl/>
        </w:rPr>
        <w:t xml:space="preserve">هو بالنسبة </w:t>
      </w:r>
      <w:r>
        <w:rPr>
          <w:rtl/>
        </w:rPr>
        <w:t>للمرأة ضعف</w:t>
      </w:r>
      <w:r>
        <w:rPr>
          <w:rFonts w:hint="cs"/>
          <w:rtl/>
        </w:rPr>
        <w:t xml:space="preserve">ه بالنسبة </w:t>
      </w:r>
      <w:r>
        <w:rPr>
          <w:rtl/>
        </w:rPr>
        <w:t xml:space="preserve">للرجل. </w:t>
      </w:r>
      <w:r>
        <w:rPr>
          <w:rFonts w:hint="cs"/>
          <w:rtl/>
        </w:rPr>
        <w:t>ويُظهر استقصاء</w:t>
      </w:r>
      <w:r>
        <w:rPr>
          <w:rtl/>
        </w:rPr>
        <w:t xml:space="preserve"> القوى العاملة (1998) أن معدل البطالة</w:t>
      </w:r>
      <w:r>
        <w:rPr>
          <w:rFonts w:hint="cs"/>
          <w:rtl/>
        </w:rPr>
        <w:t xml:space="preserve"> كان</w:t>
      </w:r>
      <w:r w:rsidR="00BF22DD">
        <w:rPr>
          <w:rtl/>
        </w:rPr>
        <w:t xml:space="preserve"> 10.5 في المائة بين الذكور و</w:t>
      </w:r>
      <w:r>
        <w:rPr>
          <w:rtl/>
        </w:rPr>
        <w:t xml:space="preserve">21.2 في المائة بين الإناث. </w:t>
      </w:r>
      <w:r>
        <w:rPr>
          <w:rFonts w:hint="cs"/>
          <w:rtl/>
        </w:rPr>
        <w:t>و</w:t>
      </w:r>
      <w:r>
        <w:rPr>
          <w:rtl/>
        </w:rPr>
        <w:t>يؤكد استبيان مؤشرات الرفاه الأساسية ل</w:t>
      </w:r>
      <w:r>
        <w:rPr>
          <w:rFonts w:hint="cs"/>
          <w:rtl/>
        </w:rPr>
        <w:t xml:space="preserve">عام </w:t>
      </w:r>
      <w:r>
        <w:rPr>
          <w:rtl/>
        </w:rPr>
        <w:t xml:space="preserve">2005 هذا الاتجاه، </w:t>
      </w:r>
      <w:r>
        <w:rPr>
          <w:rFonts w:hint="cs"/>
          <w:rtl/>
        </w:rPr>
        <w:t>إذ</w:t>
      </w:r>
      <w:r>
        <w:rPr>
          <w:rtl/>
        </w:rPr>
        <w:t xml:space="preserve"> </w:t>
      </w:r>
      <w:r>
        <w:rPr>
          <w:rFonts w:hint="cs"/>
          <w:rtl/>
        </w:rPr>
        <w:t>ي</w:t>
      </w:r>
      <w:r>
        <w:rPr>
          <w:rtl/>
        </w:rPr>
        <w:t xml:space="preserve">بين </w:t>
      </w:r>
      <w:r>
        <w:rPr>
          <w:rFonts w:hint="cs"/>
          <w:rtl/>
        </w:rPr>
        <w:t xml:space="preserve">أن </w:t>
      </w:r>
      <w:r>
        <w:rPr>
          <w:rtl/>
        </w:rPr>
        <w:t>معدلات البطالة 12</w:t>
      </w:r>
      <w:r>
        <w:rPr>
          <w:rFonts w:hint="cs"/>
          <w:rtl/>
        </w:rPr>
        <w:t>.</w:t>
      </w:r>
      <w:r>
        <w:rPr>
          <w:rtl/>
        </w:rPr>
        <w:t>4 في المائة بين الذكور و26.3 في المائة بين الإناث.</w:t>
      </w:r>
    </w:p>
    <w:p w:rsidR="00FC218B" w:rsidRPr="004A1AD1" w:rsidRDefault="00AF7CEC" w:rsidP="00646A2B">
      <w:pPr>
        <w:pStyle w:val="H23GA"/>
        <w:spacing w:line="370" w:lineRule="exact"/>
      </w:pPr>
      <w:r>
        <w:rPr>
          <w:rFonts w:hint="cs"/>
          <w:rtl/>
        </w:rPr>
        <w:tab/>
      </w:r>
      <w:r>
        <w:rPr>
          <w:rFonts w:hint="cs"/>
          <w:rtl/>
        </w:rPr>
        <w:tab/>
      </w:r>
      <w:r w:rsidR="00FC218B" w:rsidRPr="004A1AD1">
        <w:rPr>
          <w:rtl/>
        </w:rPr>
        <w:t>آثار ال</w:t>
      </w:r>
      <w:r w:rsidR="00FC218B" w:rsidRPr="004A1AD1">
        <w:rPr>
          <w:rFonts w:hint="cs"/>
          <w:rtl/>
        </w:rPr>
        <w:t>إ</w:t>
      </w:r>
      <w:r w:rsidR="00FC218B" w:rsidRPr="004A1AD1">
        <w:rPr>
          <w:rtl/>
        </w:rPr>
        <w:t>ع</w:t>
      </w:r>
      <w:r w:rsidR="00FC218B" w:rsidRPr="004A1AD1">
        <w:rPr>
          <w:rFonts w:hint="cs"/>
          <w:rtl/>
        </w:rPr>
        <w:t>ص</w:t>
      </w:r>
      <w:r w:rsidR="00FC218B" w:rsidRPr="004A1AD1">
        <w:rPr>
          <w:rtl/>
        </w:rPr>
        <w:t>ار</w:t>
      </w:r>
      <w:r w:rsidR="00FC218B" w:rsidRPr="004A1AD1">
        <w:rPr>
          <w:rFonts w:hint="cs"/>
          <w:rtl/>
        </w:rPr>
        <w:t>ين</w:t>
      </w:r>
      <w:r w:rsidR="00FC218B" w:rsidRPr="004A1AD1">
        <w:rPr>
          <w:rtl/>
        </w:rPr>
        <w:t xml:space="preserve"> </w:t>
      </w:r>
      <w:r w:rsidR="00FC218B" w:rsidRPr="004A1AD1">
        <w:rPr>
          <w:rFonts w:hint="cs"/>
          <w:rtl/>
        </w:rPr>
        <w:t>إ</w:t>
      </w:r>
      <w:r w:rsidR="00FC218B" w:rsidRPr="004A1AD1">
        <w:rPr>
          <w:rtl/>
        </w:rPr>
        <w:t>يفان وإميلي</w:t>
      </w:r>
    </w:p>
    <w:p w:rsidR="00FC218B" w:rsidRDefault="00FC218B" w:rsidP="00646A2B">
      <w:pPr>
        <w:pStyle w:val="SingleTxtGA"/>
        <w:spacing w:line="370" w:lineRule="exact"/>
      </w:pPr>
      <w:r>
        <w:rPr>
          <w:rtl/>
        </w:rPr>
        <w:t>28</w:t>
      </w:r>
      <w:r>
        <w:rPr>
          <w:rFonts w:hint="cs"/>
          <w:rtl/>
        </w:rPr>
        <w:t>-</w:t>
      </w:r>
      <w:r>
        <w:rPr>
          <w:rFonts w:hint="cs"/>
          <w:rtl/>
        </w:rPr>
        <w:tab/>
        <w:t xml:space="preserve">أصيبت </w:t>
      </w:r>
      <w:r>
        <w:rPr>
          <w:rtl/>
        </w:rPr>
        <w:t xml:space="preserve">غرينادا </w:t>
      </w:r>
      <w:r>
        <w:rPr>
          <w:rFonts w:hint="cs"/>
          <w:rtl/>
        </w:rPr>
        <w:t>بضربة قاسية</w:t>
      </w:r>
      <w:r>
        <w:rPr>
          <w:rtl/>
        </w:rPr>
        <w:t xml:space="preserve"> من </w:t>
      </w:r>
      <w:r>
        <w:rPr>
          <w:rFonts w:hint="cs"/>
          <w:rtl/>
        </w:rPr>
        <w:t xml:space="preserve">جراء </w:t>
      </w:r>
      <w:r>
        <w:rPr>
          <w:rtl/>
        </w:rPr>
        <w:t xml:space="preserve">إعصار إيفان في </w:t>
      </w:r>
      <w:r>
        <w:rPr>
          <w:rFonts w:hint="cs"/>
          <w:rtl/>
        </w:rPr>
        <w:t>أيلول/</w:t>
      </w:r>
      <w:r>
        <w:rPr>
          <w:rtl/>
        </w:rPr>
        <w:t xml:space="preserve">سبتمبر 2004، </w:t>
      </w:r>
      <w:r>
        <w:rPr>
          <w:rFonts w:hint="cs"/>
          <w:rtl/>
        </w:rPr>
        <w:t>وأعقبها</w:t>
      </w:r>
      <w:r>
        <w:rPr>
          <w:rtl/>
        </w:rPr>
        <w:t xml:space="preserve"> مزيد من الضرر من إعصار إيميلي في </w:t>
      </w:r>
      <w:r>
        <w:rPr>
          <w:rFonts w:hint="cs"/>
          <w:rtl/>
        </w:rPr>
        <w:t>تموز/</w:t>
      </w:r>
      <w:r>
        <w:rPr>
          <w:rtl/>
        </w:rPr>
        <w:t>يولي</w:t>
      </w:r>
      <w:r>
        <w:rPr>
          <w:rFonts w:hint="cs"/>
          <w:rtl/>
        </w:rPr>
        <w:t>ه</w:t>
      </w:r>
      <w:r>
        <w:rPr>
          <w:rtl/>
        </w:rPr>
        <w:t xml:space="preserve"> 2005. </w:t>
      </w:r>
      <w:r>
        <w:rPr>
          <w:rFonts w:hint="cs"/>
          <w:rtl/>
        </w:rPr>
        <w:t>و</w:t>
      </w:r>
      <w:r>
        <w:rPr>
          <w:rtl/>
        </w:rPr>
        <w:t>أسفر هذ</w:t>
      </w:r>
      <w:r>
        <w:rPr>
          <w:rFonts w:hint="cs"/>
          <w:rtl/>
        </w:rPr>
        <w:t>ان</w:t>
      </w:r>
      <w:r>
        <w:rPr>
          <w:rtl/>
        </w:rPr>
        <w:t xml:space="preserve"> ال</w:t>
      </w:r>
      <w:r>
        <w:rPr>
          <w:rFonts w:hint="cs"/>
          <w:rtl/>
        </w:rPr>
        <w:t xml:space="preserve">إعصاران عن </w:t>
      </w:r>
      <w:r>
        <w:rPr>
          <w:rtl/>
        </w:rPr>
        <w:t>أضرار تجاوز</w:t>
      </w:r>
      <w:r>
        <w:rPr>
          <w:rFonts w:hint="cs"/>
          <w:rtl/>
        </w:rPr>
        <w:t>ت</w:t>
      </w:r>
      <w:r>
        <w:rPr>
          <w:rtl/>
        </w:rPr>
        <w:t xml:space="preserve"> </w:t>
      </w:r>
      <w:r>
        <w:rPr>
          <w:rFonts w:hint="cs"/>
          <w:rtl/>
        </w:rPr>
        <w:t>في مستواها</w:t>
      </w:r>
      <w:r>
        <w:rPr>
          <w:rtl/>
        </w:rPr>
        <w:t xml:space="preserve"> </w:t>
      </w:r>
      <w:r>
        <w:rPr>
          <w:rFonts w:hint="cs"/>
          <w:rtl/>
        </w:rPr>
        <w:t xml:space="preserve">ما سببته </w:t>
      </w:r>
      <w:r>
        <w:rPr>
          <w:rtl/>
        </w:rPr>
        <w:t>غيره</w:t>
      </w:r>
      <w:r>
        <w:rPr>
          <w:rFonts w:hint="cs"/>
          <w:rtl/>
        </w:rPr>
        <w:t>م</w:t>
      </w:r>
      <w:r>
        <w:rPr>
          <w:rtl/>
        </w:rPr>
        <w:t>ا من الكوارث على الصعيد العالمي.</w:t>
      </w:r>
    </w:p>
    <w:p w:rsidR="00FC218B" w:rsidRDefault="00FC218B" w:rsidP="00646A2B">
      <w:pPr>
        <w:pStyle w:val="SingleTxtGA"/>
        <w:spacing w:line="370" w:lineRule="exact"/>
      </w:pPr>
      <w:r>
        <w:rPr>
          <w:rtl/>
        </w:rPr>
        <w:t>29</w:t>
      </w:r>
      <w:r>
        <w:rPr>
          <w:rFonts w:hint="cs"/>
          <w:rtl/>
        </w:rPr>
        <w:t>-</w:t>
      </w:r>
      <w:r>
        <w:rPr>
          <w:rFonts w:hint="cs"/>
          <w:rtl/>
        </w:rPr>
        <w:tab/>
        <w:t xml:space="preserve">فقد </w:t>
      </w:r>
      <w:r>
        <w:rPr>
          <w:rtl/>
        </w:rPr>
        <w:t xml:space="preserve">عانى الاقتصاد </w:t>
      </w:r>
      <w:r>
        <w:rPr>
          <w:rFonts w:hint="cs"/>
          <w:rtl/>
        </w:rPr>
        <w:t xml:space="preserve">من جراء </w:t>
      </w:r>
      <w:r>
        <w:rPr>
          <w:rtl/>
        </w:rPr>
        <w:t>إعصار إيفان وحده</w:t>
      </w:r>
      <w:r>
        <w:rPr>
          <w:rFonts w:hint="cs"/>
          <w:rtl/>
        </w:rPr>
        <w:t xml:space="preserve"> </w:t>
      </w:r>
      <w:r>
        <w:rPr>
          <w:rtl/>
        </w:rPr>
        <w:t>أضرار</w:t>
      </w:r>
      <w:r>
        <w:rPr>
          <w:rFonts w:hint="cs"/>
          <w:rtl/>
        </w:rPr>
        <w:t>ا</w:t>
      </w:r>
      <w:r w:rsidR="00BB2CDB">
        <w:rPr>
          <w:rFonts w:hint="cs"/>
          <w:rtl/>
        </w:rPr>
        <w:t>ً</w:t>
      </w:r>
      <w:r>
        <w:rPr>
          <w:rtl/>
        </w:rPr>
        <w:t xml:space="preserve"> تتجاوز</w:t>
      </w:r>
      <w:r w:rsidR="00BF22DD">
        <w:rPr>
          <w:rFonts w:hint="cs"/>
          <w:rtl/>
        </w:rPr>
        <w:t xml:space="preserve"> قيمتها</w:t>
      </w:r>
      <w:r>
        <w:rPr>
          <w:rtl/>
        </w:rPr>
        <w:t xml:space="preserve"> </w:t>
      </w:r>
      <w:r>
        <w:rPr>
          <w:rFonts w:hint="cs"/>
          <w:rtl/>
        </w:rPr>
        <w:t>2.4 بليون</w:t>
      </w:r>
      <w:r>
        <w:rPr>
          <w:rtl/>
        </w:rPr>
        <w:t xml:space="preserve"> دولار </w:t>
      </w:r>
      <w:r>
        <w:rPr>
          <w:rFonts w:hint="cs"/>
          <w:rtl/>
        </w:rPr>
        <w:t>من دولارات شرق الكاريبي</w:t>
      </w:r>
      <w:r>
        <w:rPr>
          <w:rtl/>
        </w:rPr>
        <w:t xml:space="preserve">، </w:t>
      </w:r>
      <w:r>
        <w:rPr>
          <w:rFonts w:hint="cs"/>
          <w:rtl/>
        </w:rPr>
        <w:t>أ</w:t>
      </w:r>
      <w:r>
        <w:rPr>
          <w:rtl/>
        </w:rPr>
        <w:t xml:space="preserve">و 200 في المائة من الناتج المحلي الإجمالي السنوي. </w:t>
      </w:r>
      <w:r>
        <w:rPr>
          <w:rFonts w:hint="cs"/>
          <w:rtl/>
        </w:rPr>
        <w:t>و</w:t>
      </w:r>
      <w:r>
        <w:rPr>
          <w:rtl/>
        </w:rPr>
        <w:t>تعرض للتلف</w:t>
      </w:r>
      <w:r>
        <w:rPr>
          <w:rFonts w:hint="cs"/>
          <w:rtl/>
        </w:rPr>
        <w:t>،</w:t>
      </w:r>
      <w:r>
        <w:rPr>
          <w:rtl/>
        </w:rPr>
        <w:t xml:space="preserve"> بالإضافة إلى ذلك، 89 في المائة من المساكن </w:t>
      </w:r>
      <w:r>
        <w:rPr>
          <w:rFonts w:hint="cs"/>
          <w:rtl/>
        </w:rPr>
        <w:t>وتطلب الأمر</w:t>
      </w:r>
      <w:r w:rsidRPr="00165699">
        <w:rPr>
          <w:rtl/>
        </w:rPr>
        <w:t xml:space="preserve"> </w:t>
      </w:r>
      <w:r>
        <w:rPr>
          <w:rtl/>
        </w:rPr>
        <w:t>الاستبدال الكامل</w:t>
      </w:r>
      <w:r>
        <w:rPr>
          <w:rFonts w:hint="cs"/>
          <w:rtl/>
        </w:rPr>
        <w:t xml:space="preserve"> لنسبة</w:t>
      </w:r>
      <w:r>
        <w:rPr>
          <w:rtl/>
        </w:rPr>
        <w:t xml:space="preserve"> 30 في المائة </w:t>
      </w:r>
      <w:r>
        <w:rPr>
          <w:rFonts w:hint="cs"/>
          <w:rtl/>
        </w:rPr>
        <w:t>منها</w:t>
      </w:r>
      <w:r>
        <w:rPr>
          <w:rtl/>
        </w:rPr>
        <w:t xml:space="preserve">. </w:t>
      </w:r>
      <w:r>
        <w:rPr>
          <w:rFonts w:hint="cs"/>
          <w:rtl/>
        </w:rPr>
        <w:t>وعانى</w:t>
      </w:r>
      <w:r>
        <w:rPr>
          <w:rtl/>
        </w:rPr>
        <w:t xml:space="preserve"> قطاع</w:t>
      </w:r>
      <w:r>
        <w:rPr>
          <w:rFonts w:hint="cs"/>
          <w:rtl/>
        </w:rPr>
        <w:t>ا</w:t>
      </w:r>
      <w:r>
        <w:rPr>
          <w:rtl/>
        </w:rPr>
        <w:t xml:space="preserve"> التعليم والصحة كذلك خسائر كبيرة </w:t>
      </w:r>
      <w:r>
        <w:rPr>
          <w:rFonts w:hint="cs"/>
          <w:rtl/>
        </w:rPr>
        <w:t>في الهياكل الأساسية، كما كانت</w:t>
      </w:r>
      <w:r>
        <w:rPr>
          <w:rtl/>
        </w:rPr>
        <w:t xml:space="preserve"> التكاليف غير المباشرة كبيرة </w:t>
      </w:r>
      <w:r w:rsidR="00847CA7">
        <w:rPr>
          <w:rtl/>
        </w:rPr>
        <w:t>أيضاً</w:t>
      </w:r>
      <w:r w:rsidR="00AF7CEC" w:rsidRPr="00AF7CEC">
        <w:rPr>
          <w:rFonts w:hint="cs"/>
          <w:vertAlign w:val="superscript"/>
          <w:rtl/>
        </w:rPr>
        <w:t>(</w:t>
      </w:r>
      <w:r w:rsidRPr="00AF7CEC">
        <w:rPr>
          <w:rStyle w:val="FootnoteReference"/>
          <w:rtl/>
        </w:rPr>
        <w:footnoteReference w:id="5"/>
      </w:r>
      <w:r w:rsidR="00AF7CEC" w:rsidRPr="00AF7CEC">
        <w:rPr>
          <w:rFonts w:hint="cs"/>
          <w:vertAlign w:val="superscript"/>
          <w:rtl/>
        </w:rPr>
        <w:t>)</w:t>
      </w:r>
      <w:r>
        <w:rPr>
          <w:rtl/>
        </w:rPr>
        <w:t>.</w:t>
      </w:r>
    </w:p>
    <w:p w:rsidR="00FC218B" w:rsidRDefault="00FC218B" w:rsidP="00646A2B">
      <w:pPr>
        <w:pStyle w:val="SingleTxtGA"/>
        <w:spacing w:line="370" w:lineRule="exact"/>
      </w:pPr>
      <w:r>
        <w:rPr>
          <w:rtl/>
        </w:rPr>
        <w:t>30</w:t>
      </w:r>
      <w:r>
        <w:rPr>
          <w:rFonts w:hint="cs"/>
          <w:rtl/>
        </w:rPr>
        <w:t>-</w:t>
      </w:r>
      <w:r>
        <w:rPr>
          <w:rFonts w:hint="cs"/>
          <w:rtl/>
        </w:rPr>
        <w:tab/>
        <w:t>وأثرت</w:t>
      </w:r>
      <w:r>
        <w:rPr>
          <w:rtl/>
        </w:rPr>
        <w:t xml:space="preserve"> هذه </w:t>
      </w:r>
      <w:r>
        <w:rPr>
          <w:rFonts w:hint="cs"/>
          <w:rtl/>
        </w:rPr>
        <w:t>ال</w:t>
      </w:r>
      <w:r>
        <w:rPr>
          <w:rtl/>
        </w:rPr>
        <w:t xml:space="preserve">كارثة </w:t>
      </w:r>
      <w:r>
        <w:rPr>
          <w:rFonts w:hint="cs"/>
          <w:rtl/>
        </w:rPr>
        <w:t>ال</w:t>
      </w:r>
      <w:r>
        <w:rPr>
          <w:rtl/>
        </w:rPr>
        <w:t xml:space="preserve">كبرى </w:t>
      </w:r>
      <w:r>
        <w:rPr>
          <w:rFonts w:hint="cs"/>
          <w:rtl/>
        </w:rPr>
        <w:t>تأثيرا</w:t>
      </w:r>
      <w:r w:rsidR="00BB2CDB">
        <w:rPr>
          <w:rFonts w:hint="cs"/>
          <w:rtl/>
        </w:rPr>
        <w:t>ً</w:t>
      </w:r>
      <w:r>
        <w:rPr>
          <w:rFonts w:hint="cs"/>
          <w:rtl/>
        </w:rPr>
        <w:t xml:space="preserve"> مختلفا</w:t>
      </w:r>
      <w:r w:rsidR="00BB2CDB">
        <w:rPr>
          <w:rFonts w:hint="cs"/>
          <w:rtl/>
        </w:rPr>
        <w:t>ً</w:t>
      </w:r>
      <w:r>
        <w:rPr>
          <w:rtl/>
        </w:rPr>
        <w:t xml:space="preserve"> على </w:t>
      </w:r>
      <w:r>
        <w:rPr>
          <w:rFonts w:hint="cs"/>
          <w:rtl/>
        </w:rPr>
        <w:t xml:space="preserve">كل من </w:t>
      </w:r>
      <w:r>
        <w:rPr>
          <w:rtl/>
        </w:rPr>
        <w:t xml:space="preserve">المرأة والرجل. </w:t>
      </w:r>
      <w:r>
        <w:rPr>
          <w:rFonts w:hint="cs"/>
          <w:rtl/>
        </w:rPr>
        <w:t>و</w:t>
      </w:r>
      <w:r>
        <w:rPr>
          <w:rtl/>
        </w:rPr>
        <w:t>من المتوقع</w:t>
      </w:r>
      <w:r>
        <w:rPr>
          <w:rFonts w:hint="cs"/>
          <w:rtl/>
        </w:rPr>
        <w:t>، من</w:t>
      </w:r>
      <w:r>
        <w:rPr>
          <w:rtl/>
        </w:rPr>
        <w:t xml:space="preserve"> الناحية النظرية، أن </w:t>
      </w:r>
      <w:r>
        <w:rPr>
          <w:rFonts w:hint="cs"/>
          <w:rtl/>
        </w:rPr>
        <w:t>ي</w:t>
      </w:r>
      <w:r>
        <w:rPr>
          <w:rtl/>
        </w:rPr>
        <w:t xml:space="preserve">عاني </w:t>
      </w:r>
      <w:r>
        <w:rPr>
          <w:rFonts w:hint="cs"/>
          <w:rtl/>
        </w:rPr>
        <w:t xml:space="preserve">أشد </w:t>
      </w:r>
      <w:r>
        <w:rPr>
          <w:rtl/>
        </w:rPr>
        <w:t xml:space="preserve">الأشخاص </w:t>
      </w:r>
      <w:r>
        <w:rPr>
          <w:rFonts w:hint="cs"/>
          <w:rtl/>
        </w:rPr>
        <w:t>والفئات</w:t>
      </w:r>
      <w:r>
        <w:rPr>
          <w:rtl/>
        </w:rPr>
        <w:t xml:space="preserve"> ضعفا</w:t>
      </w:r>
      <w:r w:rsidR="00BB2CDB">
        <w:rPr>
          <w:rFonts w:hint="cs"/>
          <w:rtl/>
        </w:rPr>
        <w:t>ً</w:t>
      </w:r>
      <w:r>
        <w:rPr>
          <w:rtl/>
        </w:rPr>
        <w:t xml:space="preserve"> في أي مجتمع أكثر من غيره</w:t>
      </w:r>
      <w:r>
        <w:rPr>
          <w:rFonts w:hint="cs"/>
          <w:rtl/>
        </w:rPr>
        <w:t>م</w:t>
      </w:r>
      <w:r>
        <w:rPr>
          <w:rtl/>
        </w:rPr>
        <w:t xml:space="preserve"> من </w:t>
      </w:r>
      <w:r>
        <w:rPr>
          <w:rFonts w:hint="cs"/>
          <w:rtl/>
        </w:rPr>
        <w:t xml:space="preserve">جراء </w:t>
      </w:r>
      <w:r>
        <w:rPr>
          <w:rtl/>
        </w:rPr>
        <w:t>الكوارث، و</w:t>
      </w:r>
      <w:r>
        <w:rPr>
          <w:rFonts w:hint="cs"/>
          <w:rtl/>
        </w:rPr>
        <w:t xml:space="preserve">أن </w:t>
      </w:r>
      <w:r>
        <w:rPr>
          <w:rtl/>
        </w:rPr>
        <w:t>يشعرو</w:t>
      </w:r>
      <w:r>
        <w:rPr>
          <w:rFonts w:hint="cs"/>
          <w:rtl/>
        </w:rPr>
        <w:t>ا</w:t>
      </w:r>
      <w:r>
        <w:rPr>
          <w:rtl/>
        </w:rPr>
        <w:t xml:space="preserve"> بآثار</w:t>
      </w:r>
      <w:r>
        <w:rPr>
          <w:rFonts w:hint="cs"/>
          <w:rtl/>
        </w:rPr>
        <w:t>ها</w:t>
      </w:r>
      <w:r>
        <w:rPr>
          <w:rtl/>
        </w:rPr>
        <w:t xml:space="preserve"> السلبية لفترات أطول. </w:t>
      </w:r>
      <w:r>
        <w:rPr>
          <w:rFonts w:hint="cs"/>
          <w:rtl/>
        </w:rPr>
        <w:t>وتحققت</w:t>
      </w:r>
      <w:r>
        <w:rPr>
          <w:rtl/>
        </w:rPr>
        <w:t xml:space="preserve"> هذه الظاهرة </w:t>
      </w:r>
      <w:r>
        <w:rPr>
          <w:rFonts w:hint="cs"/>
          <w:rtl/>
        </w:rPr>
        <w:t>في حالة</w:t>
      </w:r>
      <w:r>
        <w:rPr>
          <w:rtl/>
        </w:rPr>
        <w:t xml:space="preserve"> كثير من النساء في غرينادا في واقع ما بعد إيفان.</w:t>
      </w:r>
    </w:p>
    <w:p w:rsidR="00FC218B" w:rsidRDefault="00FC218B" w:rsidP="00646A2B">
      <w:pPr>
        <w:pStyle w:val="SingleTxtGA"/>
        <w:spacing w:line="370" w:lineRule="exact"/>
      </w:pPr>
      <w:r>
        <w:rPr>
          <w:rtl/>
        </w:rPr>
        <w:t>31</w:t>
      </w:r>
      <w:r>
        <w:rPr>
          <w:rFonts w:hint="cs"/>
          <w:rtl/>
        </w:rPr>
        <w:t>-</w:t>
      </w:r>
      <w:r>
        <w:rPr>
          <w:rFonts w:hint="cs"/>
          <w:rtl/>
        </w:rPr>
        <w:tab/>
        <w:t>ف</w:t>
      </w:r>
      <w:r>
        <w:rPr>
          <w:rtl/>
        </w:rPr>
        <w:t>أولا</w:t>
      </w:r>
      <w:r w:rsidR="00AF7CEC">
        <w:rPr>
          <w:rFonts w:hint="cs"/>
          <w:rtl/>
        </w:rPr>
        <w:t>ً</w:t>
      </w:r>
      <w:r>
        <w:rPr>
          <w:rtl/>
        </w:rPr>
        <w:t xml:space="preserve">، </w:t>
      </w:r>
      <w:r>
        <w:rPr>
          <w:rFonts w:hint="cs"/>
          <w:rtl/>
        </w:rPr>
        <w:t>ب</w:t>
      </w:r>
      <w:r>
        <w:rPr>
          <w:rtl/>
        </w:rPr>
        <w:t>ا</w:t>
      </w:r>
      <w:r>
        <w:rPr>
          <w:rFonts w:hint="cs"/>
          <w:rtl/>
        </w:rPr>
        <w:t>لا</w:t>
      </w:r>
      <w:r>
        <w:rPr>
          <w:rtl/>
        </w:rPr>
        <w:t>ستناد إلى خطاب</w:t>
      </w:r>
      <w:r>
        <w:rPr>
          <w:rFonts w:hint="cs"/>
          <w:rtl/>
        </w:rPr>
        <w:t xml:space="preserve"> الميزانية الذي أدلى به </w:t>
      </w:r>
      <w:r>
        <w:rPr>
          <w:rtl/>
        </w:rPr>
        <w:t>وزير المالية</w:t>
      </w:r>
      <w:r>
        <w:rPr>
          <w:rFonts w:hint="cs"/>
          <w:rtl/>
        </w:rPr>
        <w:t xml:space="preserve"> </w:t>
      </w:r>
      <w:r>
        <w:rPr>
          <w:rtl/>
        </w:rPr>
        <w:t>في 11 نيسان</w:t>
      </w:r>
      <w:r>
        <w:rPr>
          <w:rFonts w:hint="cs"/>
          <w:rtl/>
        </w:rPr>
        <w:t>/</w:t>
      </w:r>
      <w:r w:rsidR="00AF7CEC">
        <w:rPr>
          <w:rFonts w:hint="cs"/>
          <w:rtl/>
        </w:rPr>
        <w:t xml:space="preserve">     </w:t>
      </w:r>
      <w:r>
        <w:rPr>
          <w:rFonts w:hint="cs"/>
          <w:rtl/>
        </w:rPr>
        <w:t>أبريل</w:t>
      </w:r>
      <w:r>
        <w:rPr>
          <w:rtl/>
        </w:rPr>
        <w:t xml:space="preserve"> 2005</w:t>
      </w:r>
      <w:r>
        <w:rPr>
          <w:rFonts w:hint="cs"/>
          <w:rtl/>
        </w:rPr>
        <w:t xml:space="preserve"> أمام مجلس نواب غرينادا بشأن م</w:t>
      </w:r>
      <w:r>
        <w:rPr>
          <w:rtl/>
        </w:rPr>
        <w:t>يزانية عام 2005:</w:t>
      </w:r>
    </w:p>
    <w:p w:rsidR="00FC218B" w:rsidRPr="00AF7CEC" w:rsidRDefault="00AF7CEC" w:rsidP="00646A2B">
      <w:pPr>
        <w:pStyle w:val="SingleTxtGA"/>
        <w:spacing w:line="370" w:lineRule="exact"/>
        <w:ind w:left="1928"/>
        <w:rPr>
          <w:spacing w:val="-2"/>
        </w:rPr>
      </w:pPr>
      <w:r w:rsidRPr="00AF7CEC">
        <w:rPr>
          <w:rFonts w:hint="cs"/>
          <w:spacing w:val="-2"/>
          <w:rtl/>
        </w:rPr>
        <w:t>"</w:t>
      </w:r>
      <w:r w:rsidR="00FC218B" w:rsidRPr="00AF7CEC">
        <w:rPr>
          <w:spacing w:val="-2"/>
          <w:rtl/>
        </w:rPr>
        <w:t>ز</w:t>
      </w:r>
      <w:r w:rsidR="00FC218B" w:rsidRPr="00AF7CEC">
        <w:rPr>
          <w:rFonts w:hint="cs"/>
          <w:spacing w:val="-2"/>
          <w:rtl/>
        </w:rPr>
        <w:t>ادت</w:t>
      </w:r>
      <w:r w:rsidR="00FC218B" w:rsidRPr="00AF7CEC">
        <w:rPr>
          <w:spacing w:val="-2"/>
          <w:rtl/>
        </w:rPr>
        <w:t xml:space="preserve"> البطالة، التي </w:t>
      </w:r>
      <w:r w:rsidR="00FC218B" w:rsidRPr="00AF7CEC">
        <w:rPr>
          <w:rFonts w:hint="cs"/>
          <w:spacing w:val="-2"/>
          <w:rtl/>
        </w:rPr>
        <w:t>بلغت نسبتها</w:t>
      </w:r>
      <w:r w:rsidR="00FC218B" w:rsidRPr="00AF7CEC">
        <w:rPr>
          <w:spacing w:val="-2"/>
          <w:rtl/>
        </w:rPr>
        <w:t xml:space="preserve"> 13 في المائة في فترة ما قبل إيفان، </w:t>
      </w:r>
      <w:r w:rsidR="00FC218B" w:rsidRPr="00AF7CEC">
        <w:rPr>
          <w:rFonts w:hint="cs"/>
          <w:spacing w:val="-2"/>
          <w:rtl/>
        </w:rPr>
        <w:t>زيادة حادة</w:t>
      </w:r>
      <w:r w:rsidR="00FC218B" w:rsidRPr="00AF7CEC">
        <w:rPr>
          <w:spacing w:val="-2"/>
          <w:rtl/>
        </w:rPr>
        <w:t xml:space="preserve"> على الفور </w:t>
      </w:r>
      <w:r w:rsidR="00FC218B" w:rsidRPr="00AF7CEC">
        <w:rPr>
          <w:rFonts w:hint="cs"/>
          <w:spacing w:val="-2"/>
          <w:rtl/>
        </w:rPr>
        <w:t>في أعقاب إي</w:t>
      </w:r>
      <w:r w:rsidR="00FC218B" w:rsidRPr="00AF7CEC">
        <w:rPr>
          <w:spacing w:val="-2"/>
          <w:rtl/>
        </w:rPr>
        <w:t xml:space="preserve">فان </w:t>
      </w:r>
      <w:r w:rsidR="00FC218B" w:rsidRPr="00AF7CEC">
        <w:rPr>
          <w:rFonts w:hint="cs"/>
          <w:spacing w:val="-2"/>
          <w:rtl/>
        </w:rPr>
        <w:t>لأن</w:t>
      </w:r>
      <w:r w:rsidR="00FC218B" w:rsidRPr="00AF7CEC">
        <w:rPr>
          <w:spacing w:val="-2"/>
          <w:rtl/>
        </w:rPr>
        <w:t xml:space="preserve"> العديد من الأشخاص فقدوا وظائفهم</w:t>
      </w:r>
      <w:r w:rsidRPr="00AF7CEC">
        <w:rPr>
          <w:rFonts w:hint="cs"/>
          <w:spacing w:val="-2"/>
          <w:rtl/>
        </w:rPr>
        <w:t>"</w:t>
      </w:r>
      <w:r w:rsidR="00FC218B" w:rsidRPr="00AF7CEC">
        <w:rPr>
          <w:spacing w:val="-2"/>
          <w:rtl/>
        </w:rPr>
        <w:t xml:space="preserve"> (</w:t>
      </w:r>
      <w:r w:rsidR="00FC218B" w:rsidRPr="00AF7CEC">
        <w:rPr>
          <w:rFonts w:hint="cs"/>
          <w:spacing w:val="-2"/>
          <w:rtl/>
        </w:rPr>
        <w:t>الصفحة</w:t>
      </w:r>
      <w:r w:rsidR="00FC218B" w:rsidRPr="00AF7CEC">
        <w:rPr>
          <w:spacing w:val="-2"/>
          <w:rtl/>
        </w:rPr>
        <w:t xml:space="preserve"> 6).</w:t>
      </w:r>
    </w:p>
    <w:p w:rsidR="00FC218B" w:rsidRDefault="00FC218B" w:rsidP="00646A2B">
      <w:pPr>
        <w:pStyle w:val="SingleTxtGA"/>
        <w:spacing w:line="370" w:lineRule="exact"/>
      </w:pPr>
      <w:r>
        <w:rPr>
          <w:rtl/>
        </w:rPr>
        <w:t>32</w:t>
      </w:r>
      <w:r>
        <w:rPr>
          <w:rFonts w:hint="cs"/>
          <w:rtl/>
        </w:rPr>
        <w:t>-</w:t>
      </w:r>
      <w:r>
        <w:rPr>
          <w:rFonts w:hint="cs"/>
          <w:rtl/>
        </w:rPr>
        <w:tab/>
        <w:t>وأشار الوزير تحديدا</w:t>
      </w:r>
      <w:r w:rsidR="006074BE">
        <w:rPr>
          <w:rFonts w:hint="cs"/>
          <w:rtl/>
        </w:rPr>
        <w:t>ً</w:t>
      </w:r>
      <w:r>
        <w:rPr>
          <w:rFonts w:hint="cs"/>
          <w:rtl/>
        </w:rPr>
        <w:t xml:space="preserve"> إلى</w:t>
      </w:r>
      <w:r>
        <w:rPr>
          <w:rtl/>
        </w:rPr>
        <w:t xml:space="preserve"> أن قطاع</w:t>
      </w:r>
      <w:r>
        <w:rPr>
          <w:rFonts w:hint="cs"/>
          <w:rtl/>
        </w:rPr>
        <w:t>ي</w:t>
      </w:r>
      <w:r>
        <w:rPr>
          <w:rtl/>
        </w:rPr>
        <w:t xml:space="preserve"> الزراعة والسياحة</w:t>
      </w:r>
      <w:r>
        <w:rPr>
          <w:rFonts w:hint="cs"/>
          <w:rtl/>
        </w:rPr>
        <w:t xml:space="preserve"> مُنيا بأكبر قدر من الخسائر في الوظائف</w:t>
      </w:r>
      <w:r>
        <w:rPr>
          <w:rtl/>
        </w:rPr>
        <w:t xml:space="preserve">. </w:t>
      </w:r>
      <w:r>
        <w:rPr>
          <w:rFonts w:hint="cs"/>
          <w:rtl/>
        </w:rPr>
        <w:t>فكلاهما</w:t>
      </w:r>
      <w:r>
        <w:rPr>
          <w:rtl/>
        </w:rPr>
        <w:t xml:space="preserve"> </w:t>
      </w:r>
      <w:r>
        <w:rPr>
          <w:rFonts w:hint="cs"/>
          <w:rtl/>
        </w:rPr>
        <w:t>ي</w:t>
      </w:r>
      <w:r>
        <w:rPr>
          <w:rtl/>
        </w:rPr>
        <w:t xml:space="preserve">ستخدم عادة أعدادا كبيرة من النساء. </w:t>
      </w:r>
      <w:r>
        <w:rPr>
          <w:rFonts w:hint="cs"/>
          <w:rtl/>
        </w:rPr>
        <w:t>كما أشار بالتحديد</w:t>
      </w:r>
      <w:r>
        <w:rPr>
          <w:rtl/>
        </w:rPr>
        <w:t xml:space="preserve"> أيضا</w:t>
      </w:r>
      <w:r w:rsidR="00847CA7">
        <w:rPr>
          <w:rFonts w:hint="cs"/>
          <w:rtl/>
        </w:rPr>
        <w:t>ً</w:t>
      </w:r>
      <w:r>
        <w:rPr>
          <w:rtl/>
        </w:rPr>
        <w:t xml:space="preserve"> </w:t>
      </w:r>
      <w:r>
        <w:rPr>
          <w:rFonts w:hint="cs"/>
          <w:rtl/>
        </w:rPr>
        <w:t>إلى أن نسبة تسعة وثمانين</w:t>
      </w:r>
      <w:r>
        <w:rPr>
          <w:rtl/>
        </w:rPr>
        <w:t xml:space="preserve"> في المائة (89 في المائة) من مجموع المساكن، </w:t>
      </w:r>
      <w:r>
        <w:rPr>
          <w:rFonts w:hint="cs"/>
          <w:rtl/>
        </w:rPr>
        <w:t>وخمسة</w:t>
      </w:r>
      <w:r w:rsidR="00847CA7">
        <w:rPr>
          <w:rFonts w:hint="cs"/>
          <w:rtl/>
        </w:rPr>
        <w:t xml:space="preserve"> </w:t>
      </w:r>
      <w:r>
        <w:rPr>
          <w:rFonts w:hint="cs"/>
          <w:rtl/>
        </w:rPr>
        <w:t>وثمانين</w:t>
      </w:r>
      <w:r>
        <w:rPr>
          <w:rtl/>
        </w:rPr>
        <w:t xml:space="preserve"> في المائة (85 في المائة) من المدارس والعديد من الكنائس والمباني الحكومية </w:t>
      </w:r>
      <w:r>
        <w:rPr>
          <w:rFonts w:hint="cs"/>
          <w:rtl/>
        </w:rPr>
        <w:t xml:space="preserve">قد تعرضت لأضرار </w:t>
      </w:r>
      <w:r>
        <w:rPr>
          <w:rtl/>
        </w:rPr>
        <w:t xml:space="preserve">أو دمرت. </w:t>
      </w:r>
      <w:r>
        <w:rPr>
          <w:rFonts w:hint="cs"/>
          <w:rtl/>
        </w:rPr>
        <w:t>و</w:t>
      </w:r>
      <w:r>
        <w:rPr>
          <w:rtl/>
        </w:rPr>
        <w:t xml:space="preserve">ليس من المستغرب </w:t>
      </w:r>
      <w:r>
        <w:rPr>
          <w:rFonts w:hint="cs"/>
          <w:rtl/>
        </w:rPr>
        <w:t>أن يقول</w:t>
      </w:r>
      <w:r>
        <w:rPr>
          <w:rtl/>
        </w:rPr>
        <w:t xml:space="preserve"> الوزير:</w:t>
      </w:r>
    </w:p>
    <w:p w:rsidR="00FC218B" w:rsidRPr="00AF7CEC" w:rsidRDefault="00AF7CEC" w:rsidP="00AF7CEC">
      <w:pPr>
        <w:pStyle w:val="SingleTxtGA"/>
        <w:ind w:left="1928"/>
        <w:rPr>
          <w:spacing w:val="-2"/>
        </w:rPr>
      </w:pPr>
      <w:r w:rsidRPr="00AF7CEC">
        <w:rPr>
          <w:rFonts w:hint="cs"/>
          <w:spacing w:val="-2"/>
          <w:rtl/>
        </w:rPr>
        <w:t>"</w:t>
      </w:r>
      <w:r w:rsidR="00FC218B" w:rsidRPr="00AF7CEC">
        <w:rPr>
          <w:spacing w:val="-2"/>
          <w:rtl/>
        </w:rPr>
        <w:t>وكانت القطاعات الوحيدة التي أظهرت قدرا</w:t>
      </w:r>
      <w:r w:rsidR="00C9296F">
        <w:rPr>
          <w:rFonts w:hint="cs"/>
          <w:spacing w:val="-2"/>
          <w:rtl/>
        </w:rPr>
        <w:t>ً</w:t>
      </w:r>
      <w:r w:rsidR="00FC218B" w:rsidRPr="00AF7CEC">
        <w:rPr>
          <w:spacing w:val="-2"/>
          <w:rtl/>
        </w:rPr>
        <w:t xml:space="preserve"> من الانتعاش في فترة ما بعد إيفان </w:t>
      </w:r>
      <w:r w:rsidR="00FC218B" w:rsidRPr="00AF7CEC">
        <w:rPr>
          <w:rFonts w:hint="cs"/>
          <w:spacing w:val="-2"/>
          <w:rtl/>
        </w:rPr>
        <w:t xml:space="preserve">هي </w:t>
      </w:r>
      <w:r w:rsidR="00FC218B" w:rsidRPr="00AF7CEC">
        <w:rPr>
          <w:spacing w:val="-2"/>
          <w:rtl/>
        </w:rPr>
        <w:t xml:space="preserve">البناء والتعدين واستغلال المحاجر، والقطاع الفرعي لسياحة </w:t>
      </w:r>
      <w:r w:rsidR="00FC218B" w:rsidRPr="00AF7CEC">
        <w:rPr>
          <w:rFonts w:hint="cs"/>
          <w:spacing w:val="-2"/>
          <w:rtl/>
        </w:rPr>
        <w:t>الرحلات البحرية</w:t>
      </w:r>
      <w:r w:rsidRPr="00AF7CEC">
        <w:rPr>
          <w:rFonts w:hint="cs"/>
          <w:spacing w:val="-2"/>
          <w:rtl/>
        </w:rPr>
        <w:t xml:space="preserve"> </w:t>
      </w:r>
      <w:r w:rsidR="00FC218B" w:rsidRPr="00AF7CEC">
        <w:rPr>
          <w:spacing w:val="-2"/>
          <w:rtl/>
        </w:rPr>
        <w:t>...</w:t>
      </w:r>
      <w:r w:rsidRPr="00AF7CEC">
        <w:rPr>
          <w:rFonts w:hint="cs"/>
          <w:spacing w:val="-2"/>
          <w:rtl/>
        </w:rPr>
        <w:t>"</w:t>
      </w:r>
      <w:r w:rsidR="00FC218B" w:rsidRPr="00AF7CEC">
        <w:rPr>
          <w:spacing w:val="-2"/>
          <w:rtl/>
        </w:rPr>
        <w:t xml:space="preserve"> (</w:t>
      </w:r>
      <w:r w:rsidR="00FC218B" w:rsidRPr="00AF7CEC">
        <w:rPr>
          <w:rFonts w:hint="cs"/>
          <w:spacing w:val="-2"/>
          <w:rtl/>
        </w:rPr>
        <w:t>الصفحة</w:t>
      </w:r>
      <w:r w:rsidR="00FC218B" w:rsidRPr="00AF7CEC">
        <w:rPr>
          <w:spacing w:val="-2"/>
          <w:rtl/>
        </w:rPr>
        <w:t xml:space="preserve"> 6).</w:t>
      </w:r>
    </w:p>
    <w:p w:rsidR="00FC218B" w:rsidRDefault="00FC218B" w:rsidP="00AF7CEC">
      <w:pPr>
        <w:pStyle w:val="SingleTxtGA"/>
      </w:pPr>
      <w:r>
        <w:rPr>
          <w:rtl/>
        </w:rPr>
        <w:t>33</w:t>
      </w:r>
      <w:r>
        <w:rPr>
          <w:rFonts w:hint="cs"/>
          <w:rtl/>
        </w:rPr>
        <w:t>-</w:t>
      </w:r>
      <w:r>
        <w:rPr>
          <w:rFonts w:hint="cs"/>
          <w:rtl/>
        </w:rPr>
        <w:tab/>
        <w:t>و</w:t>
      </w:r>
      <w:r>
        <w:rPr>
          <w:rtl/>
        </w:rPr>
        <w:t xml:space="preserve">في حين </w:t>
      </w:r>
      <w:r>
        <w:rPr>
          <w:rFonts w:hint="cs"/>
          <w:rtl/>
        </w:rPr>
        <w:t>لحق</w:t>
      </w:r>
      <w:r>
        <w:rPr>
          <w:rtl/>
        </w:rPr>
        <w:t xml:space="preserve">ت </w:t>
      </w:r>
      <w:r>
        <w:rPr>
          <w:rFonts w:hint="cs"/>
          <w:rtl/>
        </w:rPr>
        <w:t>ال</w:t>
      </w:r>
      <w:r>
        <w:rPr>
          <w:rtl/>
        </w:rPr>
        <w:t xml:space="preserve">خسائر </w:t>
      </w:r>
      <w:r>
        <w:rPr>
          <w:rFonts w:hint="cs"/>
          <w:rtl/>
        </w:rPr>
        <w:t>ال</w:t>
      </w:r>
      <w:r>
        <w:rPr>
          <w:rtl/>
        </w:rPr>
        <w:t xml:space="preserve">كبيرة في الوظائف </w:t>
      </w:r>
      <w:r>
        <w:rPr>
          <w:rFonts w:hint="cs"/>
          <w:rtl/>
        </w:rPr>
        <w:t>با</w:t>
      </w:r>
      <w:r>
        <w:rPr>
          <w:rtl/>
        </w:rPr>
        <w:t>لمرأة في قطاع الفنادق والمطاعم و</w:t>
      </w:r>
      <w:r>
        <w:rPr>
          <w:rFonts w:hint="cs"/>
          <w:rtl/>
        </w:rPr>
        <w:t>في مجال ال</w:t>
      </w:r>
      <w:r>
        <w:rPr>
          <w:rtl/>
        </w:rPr>
        <w:t>صناعة الزراع</w:t>
      </w:r>
      <w:r>
        <w:rPr>
          <w:rFonts w:hint="cs"/>
          <w:rtl/>
        </w:rPr>
        <w:t>ي</w:t>
      </w:r>
      <w:r>
        <w:rPr>
          <w:rtl/>
        </w:rPr>
        <w:t xml:space="preserve">ة، </w:t>
      </w:r>
      <w:r>
        <w:rPr>
          <w:rFonts w:hint="cs"/>
          <w:rtl/>
        </w:rPr>
        <w:t>فقد</w:t>
      </w:r>
      <w:r>
        <w:rPr>
          <w:rtl/>
        </w:rPr>
        <w:t xml:space="preserve"> تم </w:t>
      </w:r>
      <w:r>
        <w:rPr>
          <w:rFonts w:hint="cs"/>
          <w:rtl/>
        </w:rPr>
        <w:t>إيجاد</w:t>
      </w:r>
      <w:r>
        <w:rPr>
          <w:rtl/>
        </w:rPr>
        <w:t xml:space="preserve"> فرص عمل كبيرة </w:t>
      </w:r>
      <w:r>
        <w:rPr>
          <w:rFonts w:hint="cs"/>
          <w:rtl/>
        </w:rPr>
        <w:t xml:space="preserve">في </w:t>
      </w:r>
      <w:r>
        <w:rPr>
          <w:rtl/>
        </w:rPr>
        <w:t>صناعة البناء والتشييد، التي يسيطر عليها تقليديا</w:t>
      </w:r>
      <w:r w:rsidR="00AF7CEC">
        <w:rPr>
          <w:rFonts w:hint="cs"/>
          <w:rtl/>
        </w:rPr>
        <w:t>ً</w:t>
      </w:r>
      <w:r>
        <w:rPr>
          <w:rtl/>
        </w:rPr>
        <w:t xml:space="preserve"> الرجال. </w:t>
      </w:r>
      <w:r>
        <w:rPr>
          <w:rFonts w:hint="cs"/>
          <w:rtl/>
        </w:rPr>
        <w:t>و</w:t>
      </w:r>
      <w:r w:rsidR="00BF22DD">
        <w:rPr>
          <w:rtl/>
        </w:rPr>
        <w:t>لذلك</w:t>
      </w:r>
      <w:r>
        <w:rPr>
          <w:rtl/>
        </w:rPr>
        <w:t>، وفقا</w:t>
      </w:r>
      <w:r w:rsidR="00AF7CEC">
        <w:rPr>
          <w:rFonts w:hint="cs"/>
          <w:rtl/>
        </w:rPr>
        <w:t>ً</w:t>
      </w:r>
      <w:r>
        <w:rPr>
          <w:rtl/>
        </w:rPr>
        <w:t xml:space="preserve"> لصندوق النقد الدولي، </w:t>
      </w:r>
      <w:r w:rsidR="00AF7CEC">
        <w:rPr>
          <w:rFonts w:hint="cs"/>
          <w:rtl/>
        </w:rPr>
        <w:t>"</w:t>
      </w:r>
      <w:r>
        <w:rPr>
          <w:rFonts w:hint="cs"/>
          <w:rtl/>
        </w:rPr>
        <w:t xml:space="preserve">يبدو أن </w:t>
      </w:r>
      <w:r>
        <w:rPr>
          <w:rtl/>
        </w:rPr>
        <w:t xml:space="preserve">المرأة </w:t>
      </w:r>
      <w:r>
        <w:rPr>
          <w:rFonts w:hint="cs"/>
          <w:rtl/>
        </w:rPr>
        <w:t>تواجه</w:t>
      </w:r>
      <w:r>
        <w:rPr>
          <w:rtl/>
        </w:rPr>
        <w:t xml:space="preserve"> صعوبة أكثر من الرجل </w:t>
      </w:r>
      <w:r>
        <w:rPr>
          <w:rFonts w:hint="cs"/>
          <w:rtl/>
        </w:rPr>
        <w:t xml:space="preserve">في </w:t>
      </w:r>
      <w:r>
        <w:rPr>
          <w:rtl/>
        </w:rPr>
        <w:t>العثور عل</w:t>
      </w:r>
      <w:r>
        <w:rPr>
          <w:rFonts w:hint="cs"/>
          <w:rtl/>
        </w:rPr>
        <w:t>ى</w:t>
      </w:r>
      <w:r>
        <w:rPr>
          <w:rtl/>
        </w:rPr>
        <w:t xml:space="preserve"> وظائف جديدة</w:t>
      </w:r>
      <w:r w:rsidR="00AF7CEC">
        <w:rPr>
          <w:rFonts w:hint="cs"/>
          <w:rtl/>
        </w:rPr>
        <w:t xml:space="preserve"> </w:t>
      </w:r>
      <w:r>
        <w:rPr>
          <w:rFonts w:hint="cs"/>
          <w:rtl/>
        </w:rPr>
        <w:t>..</w:t>
      </w:r>
      <w:r>
        <w:rPr>
          <w:rtl/>
        </w:rPr>
        <w:t>.</w:t>
      </w:r>
      <w:r w:rsidR="00AF7CEC">
        <w:rPr>
          <w:rFonts w:hint="cs"/>
          <w:rtl/>
        </w:rPr>
        <w:t>"</w:t>
      </w:r>
      <w:r w:rsidR="00AF7CEC" w:rsidRPr="00AF7CEC">
        <w:rPr>
          <w:rFonts w:hint="cs"/>
          <w:vertAlign w:val="superscript"/>
          <w:rtl/>
        </w:rPr>
        <w:t>(</w:t>
      </w:r>
      <w:r w:rsidRPr="00AF7CEC">
        <w:rPr>
          <w:rStyle w:val="FootnoteReference"/>
          <w:rtl/>
        </w:rPr>
        <w:footnoteReference w:id="6"/>
      </w:r>
      <w:r w:rsidR="00AF7CEC" w:rsidRPr="00AF7CEC">
        <w:rPr>
          <w:rFonts w:hint="cs"/>
          <w:vertAlign w:val="superscript"/>
          <w:rtl/>
        </w:rPr>
        <w:t>)</w:t>
      </w:r>
      <w:r>
        <w:rPr>
          <w:rFonts w:hint="cs"/>
          <w:rtl/>
        </w:rPr>
        <w:t>.</w:t>
      </w:r>
    </w:p>
    <w:p w:rsidR="00FC218B" w:rsidRDefault="00FC218B" w:rsidP="00C9296F">
      <w:pPr>
        <w:pStyle w:val="SingleTxtGA"/>
      </w:pPr>
      <w:r>
        <w:rPr>
          <w:rtl/>
        </w:rPr>
        <w:t>34</w:t>
      </w:r>
      <w:r>
        <w:rPr>
          <w:rFonts w:hint="cs"/>
          <w:rtl/>
        </w:rPr>
        <w:t>-</w:t>
      </w:r>
      <w:r>
        <w:rPr>
          <w:rFonts w:hint="cs"/>
          <w:rtl/>
        </w:rPr>
        <w:tab/>
      </w:r>
      <w:r w:rsidR="00C9296F">
        <w:rPr>
          <w:rtl/>
        </w:rPr>
        <w:t>ثانيا</w:t>
      </w:r>
      <w:r w:rsidR="00C9296F">
        <w:rPr>
          <w:rFonts w:hint="cs"/>
          <w:rtl/>
        </w:rPr>
        <w:t>ً</w:t>
      </w:r>
      <w:r>
        <w:rPr>
          <w:rtl/>
        </w:rPr>
        <w:t xml:space="preserve">، </w:t>
      </w:r>
      <w:r>
        <w:rPr>
          <w:rFonts w:hint="cs"/>
          <w:rtl/>
        </w:rPr>
        <w:t>تسببت</w:t>
      </w:r>
      <w:r>
        <w:rPr>
          <w:rtl/>
        </w:rPr>
        <w:t xml:space="preserve"> </w:t>
      </w:r>
      <w:r>
        <w:rPr>
          <w:rFonts w:hint="cs"/>
          <w:rtl/>
        </w:rPr>
        <w:t>التفاوتات</w:t>
      </w:r>
      <w:r>
        <w:rPr>
          <w:rtl/>
        </w:rPr>
        <w:t xml:space="preserve"> بين الجنسين التي كانت موجودة قبل ال</w:t>
      </w:r>
      <w:r>
        <w:rPr>
          <w:rFonts w:hint="cs"/>
          <w:rtl/>
        </w:rPr>
        <w:t>إ</w:t>
      </w:r>
      <w:r>
        <w:rPr>
          <w:rtl/>
        </w:rPr>
        <w:t xml:space="preserve">عصار </w:t>
      </w:r>
      <w:r>
        <w:rPr>
          <w:rFonts w:hint="cs"/>
          <w:rtl/>
        </w:rPr>
        <w:t xml:space="preserve">في نواحي </w:t>
      </w:r>
      <w:r>
        <w:rPr>
          <w:rtl/>
        </w:rPr>
        <w:t xml:space="preserve">ضعف فريدة. </w:t>
      </w:r>
      <w:r>
        <w:rPr>
          <w:rFonts w:hint="cs"/>
          <w:rtl/>
        </w:rPr>
        <w:t>و</w:t>
      </w:r>
      <w:r>
        <w:rPr>
          <w:rtl/>
        </w:rPr>
        <w:t xml:space="preserve">يحدد تقييم الأثر الجنساني لإعصار إيفان </w:t>
      </w:r>
      <w:r>
        <w:rPr>
          <w:rFonts w:hint="cs"/>
          <w:rtl/>
        </w:rPr>
        <w:t xml:space="preserve">عدة </w:t>
      </w:r>
      <w:r>
        <w:rPr>
          <w:rtl/>
        </w:rPr>
        <w:t xml:space="preserve">جوانب </w:t>
      </w:r>
      <w:r>
        <w:rPr>
          <w:rFonts w:hint="cs"/>
          <w:rtl/>
        </w:rPr>
        <w:t>لتعرض</w:t>
      </w:r>
      <w:r>
        <w:rPr>
          <w:rtl/>
        </w:rPr>
        <w:t xml:space="preserve"> </w:t>
      </w:r>
      <w:r>
        <w:rPr>
          <w:rFonts w:hint="cs"/>
          <w:rtl/>
        </w:rPr>
        <w:t>ا</w:t>
      </w:r>
      <w:r>
        <w:rPr>
          <w:rtl/>
        </w:rPr>
        <w:t xml:space="preserve">لمرأة </w:t>
      </w:r>
      <w:r>
        <w:rPr>
          <w:rFonts w:hint="cs"/>
          <w:rtl/>
        </w:rPr>
        <w:t>للخطر</w:t>
      </w:r>
      <w:r>
        <w:rPr>
          <w:rtl/>
        </w:rPr>
        <w:t xml:space="preserve">، من بينها </w:t>
      </w:r>
      <w:r>
        <w:rPr>
          <w:rFonts w:hint="cs"/>
          <w:rtl/>
        </w:rPr>
        <w:t>أن</w:t>
      </w:r>
      <w:r>
        <w:rPr>
          <w:rtl/>
        </w:rPr>
        <w:t>:</w:t>
      </w:r>
    </w:p>
    <w:p w:rsidR="00FC218B" w:rsidRDefault="00C9296F" w:rsidP="00C9296F">
      <w:pPr>
        <w:pStyle w:val="SingleTxtGA"/>
        <w:ind w:left="1928"/>
      </w:pPr>
      <w:r>
        <w:rPr>
          <w:rFonts w:hint="cs"/>
          <w:rtl/>
        </w:rPr>
        <w:t>"</w:t>
      </w:r>
      <w:r w:rsidR="00FC218B">
        <w:rPr>
          <w:rtl/>
        </w:rPr>
        <w:t xml:space="preserve">قاعدة </w:t>
      </w:r>
      <w:r w:rsidR="00FC218B">
        <w:rPr>
          <w:rFonts w:hint="cs"/>
          <w:rtl/>
        </w:rPr>
        <w:t>ال</w:t>
      </w:r>
      <w:r w:rsidR="00FC218B">
        <w:rPr>
          <w:rtl/>
        </w:rPr>
        <w:t>مهار</w:t>
      </w:r>
      <w:r w:rsidR="00FC218B">
        <w:rPr>
          <w:rFonts w:hint="cs"/>
          <w:rtl/>
        </w:rPr>
        <w:t>ات</w:t>
      </w:r>
      <w:r w:rsidR="00FC218B">
        <w:rPr>
          <w:rtl/>
        </w:rPr>
        <w:t xml:space="preserve"> </w:t>
      </w:r>
      <w:r w:rsidR="00FC218B">
        <w:rPr>
          <w:rFonts w:hint="cs"/>
          <w:rtl/>
        </w:rPr>
        <w:t>المحدودة لدى</w:t>
      </w:r>
      <w:r w:rsidR="00FC218B">
        <w:rPr>
          <w:rtl/>
        </w:rPr>
        <w:t xml:space="preserve"> </w:t>
      </w:r>
      <w:r w:rsidR="00FC218B">
        <w:rPr>
          <w:rFonts w:hint="cs"/>
          <w:rtl/>
        </w:rPr>
        <w:t>النساء لم</w:t>
      </w:r>
      <w:r w:rsidR="00FC218B">
        <w:rPr>
          <w:rtl/>
        </w:rPr>
        <w:t xml:space="preserve"> تسمح له</w:t>
      </w:r>
      <w:r w:rsidR="00FC218B">
        <w:rPr>
          <w:rFonts w:hint="cs"/>
          <w:rtl/>
        </w:rPr>
        <w:t>ن</w:t>
      </w:r>
      <w:r w:rsidR="00FC218B">
        <w:rPr>
          <w:rtl/>
        </w:rPr>
        <w:t xml:space="preserve"> بسهولة </w:t>
      </w:r>
      <w:r w:rsidR="00FC218B">
        <w:rPr>
          <w:rFonts w:hint="cs"/>
          <w:rtl/>
        </w:rPr>
        <w:t>التحول</w:t>
      </w:r>
      <w:r w:rsidR="00FC218B">
        <w:rPr>
          <w:rtl/>
        </w:rPr>
        <w:t xml:space="preserve"> من قطاع إنتاجي ل</w:t>
      </w:r>
      <w:r w:rsidR="00FC218B">
        <w:rPr>
          <w:rFonts w:hint="cs"/>
          <w:rtl/>
        </w:rPr>
        <w:t>آ</w:t>
      </w:r>
      <w:r w:rsidR="00FC218B">
        <w:rPr>
          <w:rtl/>
        </w:rPr>
        <w:t xml:space="preserve">خر </w:t>
      </w:r>
      <w:r w:rsidR="00FC218B">
        <w:rPr>
          <w:rFonts w:hint="cs"/>
          <w:rtl/>
        </w:rPr>
        <w:t>من أج</w:t>
      </w:r>
      <w:r w:rsidR="00FC218B">
        <w:rPr>
          <w:rtl/>
        </w:rPr>
        <w:t>ل</w:t>
      </w:r>
      <w:r w:rsidR="00FC218B">
        <w:rPr>
          <w:rFonts w:hint="cs"/>
          <w:rtl/>
        </w:rPr>
        <w:t xml:space="preserve"> الحصول على ال</w:t>
      </w:r>
      <w:r w:rsidR="00FC218B">
        <w:rPr>
          <w:rtl/>
        </w:rPr>
        <w:t>دخ</w:t>
      </w:r>
      <w:r w:rsidR="00FC218B">
        <w:rPr>
          <w:rFonts w:hint="cs"/>
          <w:rtl/>
        </w:rPr>
        <w:t>ل؛</w:t>
      </w:r>
      <w:r w:rsidR="00FC218B">
        <w:rPr>
          <w:rtl/>
        </w:rPr>
        <w:t xml:space="preserve"> وتسبب عبء الرعاية </w:t>
      </w:r>
      <w:r w:rsidR="00FC218B">
        <w:rPr>
          <w:rFonts w:hint="cs"/>
          <w:rtl/>
        </w:rPr>
        <w:t>الذي يتجلى</w:t>
      </w:r>
      <w:r w:rsidR="00FC218B">
        <w:rPr>
          <w:rtl/>
        </w:rPr>
        <w:t xml:space="preserve"> في </w:t>
      </w:r>
      <w:r w:rsidR="00FC218B">
        <w:rPr>
          <w:rFonts w:hint="cs"/>
          <w:rtl/>
        </w:rPr>
        <w:t>مسؤوليتهن</w:t>
      </w:r>
      <w:r w:rsidR="00BF22DD">
        <w:rPr>
          <w:rtl/>
        </w:rPr>
        <w:t xml:space="preserve"> عن الأطفال والمسنين</w:t>
      </w:r>
      <w:r w:rsidR="00FC218B">
        <w:rPr>
          <w:rtl/>
        </w:rPr>
        <w:t>، وال</w:t>
      </w:r>
      <w:r w:rsidR="00FC218B">
        <w:rPr>
          <w:rFonts w:hint="cs"/>
          <w:rtl/>
        </w:rPr>
        <w:t>ذ</w:t>
      </w:r>
      <w:r w:rsidR="00FC218B">
        <w:rPr>
          <w:rtl/>
        </w:rPr>
        <w:t xml:space="preserve">ي </w:t>
      </w:r>
      <w:r w:rsidR="00FC218B">
        <w:rPr>
          <w:rFonts w:hint="cs"/>
          <w:rtl/>
        </w:rPr>
        <w:t>اقترن بانخفاض وسائل كسب الرزق</w:t>
      </w:r>
      <w:r w:rsidR="00FC218B">
        <w:rPr>
          <w:rtl/>
        </w:rPr>
        <w:t xml:space="preserve">، </w:t>
      </w:r>
      <w:r w:rsidR="00FC218B">
        <w:rPr>
          <w:rFonts w:hint="cs"/>
          <w:rtl/>
        </w:rPr>
        <w:t xml:space="preserve">في </w:t>
      </w:r>
      <w:r w:rsidR="00FC218B">
        <w:rPr>
          <w:rtl/>
        </w:rPr>
        <w:t>الجوع واليأس ...</w:t>
      </w:r>
      <w:r>
        <w:rPr>
          <w:rFonts w:hint="cs"/>
          <w:rtl/>
        </w:rPr>
        <w:t>"</w:t>
      </w:r>
      <w:r w:rsidR="00FC218B">
        <w:rPr>
          <w:rtl/>
        </w:rPr>
        <w:t>(</w:t>
      </w:r>
      <w:r w:rsidR="00FC218B">
        <w:rPr>
          <w:rFonts w:hint="cs"/>
          <w:rtl/>
        </w:rPr>
        <w:t>الصفحة</w:t>
      </w:r>
      <w:r w:rsidR="00FC218B">
        <w:rPr>
          <w:rtl/>
        </w:rPr>
        <w:t xml:space="preserve"> </w:t>
      </w:r>
      <w:r>
        <w:rPr>
          <w:rFonts w:hint="cs"/>
          <w:rtl/>
        </w:rPr>
        <w:t>‘</w:t>
      </w:r>
      <w:r w:rsidR="00FC218B">
        <w:rPr>
          <w:rFonts w:hint="cs"/>
          <w:rtl/>
        </w:rPr>
        <w:t>6‘</w:t>
      </w:r>
      <w:r w:rsidR="00FC218B">
        <w:rPr>
          <w:rtl/>
        </w:rPr>
        <w:t>).</w:t>
      </w:r>
    </w:p>
    <w:p w:rsidR="00FC218B" w:rsidRDefault="00FC218B" w:rsidP="00C9296F">
      <w:pPr>
        <w:pStyle w:val="SingleTxtGA"/>
      </w:pPr>
      <w:r>
        <w:rPr>
          <w:rtl/>
        </w:rPr>
        <w:t>35</w:t>
      </w:r>
      <w:r>
        <w:rPr>
          <w:rFonts w:hint="cs"/>
          <w:rtl/>
        </w:rPr>
        <w:t>-</w:t>
      </w:r>
      <w:r>
        <w:rPr>
          <w:rFonts w:hint="cs"/>
          <w:rtl/>
        </w:rPr>
        <w:tab/>
      </w:r>
      <w:r>
        <w:rPr>
          <w:rtl/>
        </w:rPr>
        <w:t xml:space="preserve">وأشار </w:t>
      </w:r>
      <w:r>
        <w:rPr>
          <w:rFonts w:hint="cs"/>
          <w:rtl/>
        </w:rPr>
        <w:t xml:space="preserve">هذا </w:t>
      </w:r>
      <w:r>
        <w:rPr>
          <w:rtl/>
        </w:rPr>
        <w:t>التقرير أيضا</w:t>
      </w:r>
      <w:r w:rsidR="00847CA7">
        <w:rPr>
          <w:rFonts w:hint="cs"/>
          <w:rtl/>
        </w:rPr>
        <w:t>ً</w:t>
      </w:r>
      <w:r>
        <w:rPr>
          <w:rtl/>
        </w:rPr>
        <w:t xml:space="preserve"> إلى أن </w:t>
      </w:r>
      <w:r w:rsidR="00847CA7">
        <w:rPr>
          <w:rFonts w:hint="cs"/>
          <w:rtl/>
        </w:rPr>
        <w:t>"</w:t>
      </w:r>
      <w:r>
        <w:rPr>
          <w:rtl/>
        </w:rPr>
        <w:t>رأس المال الاجتماعي ال</w:t>
      </w:r>
      <w:r>
        <w:rPr>
          <w:rFonts w:hint="cs"/>
          <w:rtl/>
        </w:rPr>
        <w:t>م</w:t>
      </w:r>
      <w:r>
        <w:rPr>
          <w:rtl/>
        </w:rPr>
        <w:t>تفكك</w:t>
      </w:r>
      <w:r w:rsidR="00847CA7">
        <w:rPr>
          <w:rFonts w:hint="cs"/>
          <w:rtl/>
        </w:rPr>
        <w:t>"</w:t>
      </w:r>
      <w:r>
        <w:rPr>
          <w:rtl/>
        </w:rPr>
        <w:t xml:space="preserve">، مثل مراكز الرعاية النهارية، </w:t>
      </w:r>
      <w:r>
        <w:rPr>
          <w:rFonts w:hint="cs"/>
          <w:rtl/>
        </w:rPr>
        <w:t>حال بين</w:t>
      </w:r>
      <w:r>
        <w:rPr>
          <w:rtl/>
        </w:rPr>
        <w:t xml:space="preserve"> بعض الأمهات الشابات </w:t>
      </w:r>
      <w:r>
        <w:rPr>
          <w:rFonts w:hint="cs"/>
          <w:rtl/>
        </w:rPr>
        <w:t>وبي</w:t>
      </w:r>
      <w:r>
        <w:rPr>
          <w:rtl/>
        </w:rPr>
        <w:t xml:space="preserve">ن كسب الدخل، </w:t>
      </w:r>
      <w:r>
        <w:rPr>
          <w:rFonts w:hint="cs"/>
          <w:rtl/>
        </w:rPr>
        <w:t>ونظرا لاقترانه</w:t>
      </w:r>
      <w:r>
        <w:rPr>
          <w:rtl/>
        </w:rPr>
        <w:t xml:space="preserve"> </w:t>
      </w:r>
      <w:r>
        <w:rPr>
          <w:rFonts w:hint="cs"/>
          <w:rtl/>
        </w:rPr>
        <w:t>ب</w:t>
      </w:r>
      <w:r>
        <w:rPr>
          <w:rtl/>
        </w:rPr>
        <w:t xml:space="preserve">الظروف المعيشية المتردية، </w:t>
      </w:r>
      <w:r>
        <w:rPr>
          <w:rFonts w:hint="cs"/>
          <w:rtl/>
        </w:rPr>
        <w:t xml:space="preserve">فإن </w:t>
      </w:r>
      <w:r>
        <w:rPr>
          <w:rtl/>
        </w:rPr>
        <w:t xml:space="preserve">بعض النساء </w:t>
      </w:r>
      <w:r w:rsidR="00C9296F">
        <w:rPr>
          <w:rFonts w:hint="cs"/>
          <w:rtl/>
        </w:rPr>
        <w:t>"</w:t>
      </w:r>
      <w:r>
        <w:rPr>
          <w:rtl/>
        </w:rPr>
        <w:t>وجد</w:t>
      </w:r>
      <w:r>
        <w:rPr>
          <w:rFonts w:hint="cs"/>
          <w:rtl/>
        </w:rPr>
        <w:t>ن</w:t>
      </w:r>
      <w:r>
        <w:rPr>
          <w:rtl/>
        </w:rPr>
        <w:t xml:space="preserve"> </w:t>
      </w:r>
      <w:r>
        <w:rPr>
          <w:rFonts w:hint="cs"/>
          <w:rtl/>
        </w:rPr>
        <w:t>أ</w:t>
      </w:r>
      <w:r>
        <w:rPr>
          <w:rtl/>
        </w:rPr>
        <w:t>نفسه</w:t>
      </w:r>
      <w:r>
        <w:rPr>
          <w:rFonts w:hint="cs"/>
          <w:rtl/>
        </w:rPr>
        <w:t>ن</w:t>
      </w:r>
      <w:r>
        <w:rPr>
          <w:rtl/>
        </w:rPr>
        <w:t xml:space="preserve"> مضطر</w:t>
      </w:r>
      <w:r>
        <w:rPr>
          <w:rFonts w:hint="cs"/>
          <w:rtl/>
        </w:rPr>
        <w:t>ات</w:t>
      </w:r>
      <w:r>
        <w:rPr>
          <w:rtl/>
        </w:rPr>
        <w:t xml:space="preserve"> للدخول في علاقات غير متكافئة بشكل غريب من أجل إعالة أسره</w:t>
      </w:r>
      <w:r>
        <w:rPr>
          <w:rFonts w:hint="cs"/>
          <w:rtl/>
        </w:rPr>
        <w:t>ن</w:t>
      </w:r>
      <w:r w:rsidR="00C9296F">
        <w:rPr>
          <w:rFonts w:hint="cs"/>
          <w:rtl/>
        </w:rPr>
        <w:t xml:space="preserve">" </w:t>
      </w:r>
      <w:r>
        <w:rPr>
          <w:rtl/>
        </w:rPr>
        <w:t>(</w:t>
      </w:r>
      <w:r>
        <w:rPr>
          <w:rFonts w:hint="cs"/>
          <w:rtl/>
        </w:rPr>
        <w:t>الصفحة</w:t>
      </w:r>
      <w:r>
        <w:rPr>
          <w:rtl/>
        </w:rPr>
        <w:t xml:space="preserve"> </w:t>
      </w:r>
      <w:r w:rsidR="00C9296F">
        <w:rPr>
          <w:rFonts w:hint="cs"/>
          <w:rtl/>
        </w:rPr>
        <w:t>‘</w:t>
      </w:r>
      <w:r>
        <w:rPr>
          <w:rFonts w:hint="cs"/>
          <w:rtl/>
        </w:rPr>
        <w:t>6‘</w:t>
      </w:r>
      <w:r>
        <w:rPr>
          <w:rtl/>
        </w:rPr>
        <w:t>).</w:t>
      </w:r>
    </w:p>
    <w:p w:rsidR="00FC218B" w:rsidRDefault="00FC218B" w:rsidP="00C9296F">
      <w:pPr>
        <w:pStyle w:val="SingleTxtGA"/>
      </w:pPr>
      <w:r>
        <w:rPr>
          <w:rtl/>
        </w:rPr>
        <w:t>36</w:t>
      </w:r>
      <w:r>
        <w:rPr>
          <w:rFonts w:hint="cs"/>
          <w:rtl/>
        </w:rPr>
        <w:t>-</w:t>
      </w:r>
      <w:r>
        <w:rPr>
          <w:rFonts w:hint="cs"/>
          <w:rtl/>
        </w:rPr>
        <w:tab/>
        <w:t>ومع أن</w:t>
      </w:r>
      <w:r>
        <w:rPr>
          <w:rtl/>
        </w:rPr>
        <w:t xml:space="preserve"> آثار </w:t>
      </w:r>
      <w:r>
        <w:rPr>
          <w:rFonts w:hint="cs"/>
          <w:rtl/>
        </w:rPr>
        <w:t>الإ</w:t>
      </w:r>
      <w:r>
        <w:rPr>
          <w:rtl/>
        </w:rPr>
        <w:t>عص</w:t>
      </w:r>
      <w:r>
        <w:rPr>
          <w:rFonts w:hint="cs"/>
          <w:rtl/>
        </w:rPr>
        <w:t>ا</w:t>
      </w:r>
      <w:r>
        <w:rPr>
          <w:rtl/>
        </w:rPr>
        <w:t>ر</w:t>
      </w:r>
      <w:r>
        <w:rPr>
          <w:rFonts w:hint="cs"/>
          <w:rtl/>
        </w:rPr>
        <w:t>ين</w:t>
      </w:r>
      <w:r>
        <w:rPr>
          <w:rtl/>
        </w:rPr>
        <w:t xml:space="preserve"> </w:t>
      </w:r>
      <w:r>
        <w:rPr>
          <w:rFonts w:hint="cs"/>
          <w:rtl/>
        </w:rPr>
        <w:t xml:space="preserve">كانت </w:t>
      </w:r>
      <w:r>
        <w:rPr>
          <w:rtl/>
        </w:rPr>
        <w:t>خطيرة على جميع الأشخاص و</w:t>
      </w:r>
      <w:r>
        <w:rPr>
          <w:rFonts w:hint="cs"/>
          <w:rtl/>
        </w:rPr>
        <w:t>ال</w:t>
      </w:r>
      <w:r>
        <w:rPr>
          <w:rtl/>
        </w:rPr>
        <w:t xml:space="preserve">قطاعات </w:t>
      </w:r>
      <w:r>
        <w:rPr>
          <w:rFonts w:hint="cs"/>
          <w:rtl/>
        </w:rPr>
        <w:t xml:space="preserve">في </w:t>
      </w:r>
      <w:r>
        <w:rPr>
          <w:rtl/>
        </w:rPr>
        <w:t xml:space="preserve">غرينادا، </w:t>
      </w:r>
      <w:r>
        <w:rPr>
          <w:rFonts w:hint="cs"/>
          <w:rtl/>
        </w:rPr>
        <w:t>فقد</w:t>
      </w:r>
      <w:r>
        <w:rPr>
          <w:rtl/>
        </w:rPr>
        <w:t xml:space="preserve"> كانت هناك آثار سلبية إضافية على المرأة.</w:t>
      </w:r>
    </w:p>
    <w:p w:rsidR="00FC218B" w:rsidRPr="007C5A55" w:rsidRDefault="00C9296F" w:rsidP="00C9296F">
      <w:pPr>
        <w:pStyle w:val="H23GA"/>
      </w:pPr>
      <w:r>
        <w:rPr>
          <w:rFonts w:hint="cs"/>
          <w:rtl/>
        </w:rPr>
        <w:tab/>
      </w:r>
      <w:r>
        <w:rPr>
          <w:rFonts w:hint="cs"/>
          <w:rtl/>
        </w:rPr>
        <w:tab/>
      </w:r>
      <w:r w:rsidR="00FC218B" w:rsidRPr="007C5A55">
        <w:rPr>
          <w:rFonts w:hint="cs"/>
          <w:rtl/>
        </w:rPr>
        <w:t>ال</w:t>
      </w:r>
      <w:r w:rsidR="00FC218B" w:rsidRPr="007C5A55">
        <w:rPr>
          <w:rtl/>
        </w:rPr>
        <w:t xml:space="preserve">ترتيب </w:t>
      </w:r>
      <w:r w:rsidR="00FC218B">
        <w:rPr>
          <w:rFonts w:hint="cs"/>
          <w:rtl/>
        </w:rPr>
        <w:t>حسب</w:t>
      </w:r>
      <w:r w:rsidR="00FC218B" w:rsidRPr="007C5A55">
        <w:rPr>
          <w:rFonts w:hint="cs"/>
          <w:rtl/>
        </w:rPr>
        <w:t xml:space="preserve"> </w:t>
      </w:r>
      <w:r w:rsidR="00FC218B">
        <w:rPr>
          <w:rFonts w:hint="cs"/>
          <w:rtl/>
        </w:rPr>
        <w:t>مؤشر</w:t>
      </w:r>
      <w:r w:rsidR="00FC218B" w:rsidRPr="007C5A55">
        <w:rPr>
          <w:rtl/>
        </w:rPr>
        <w:t xml:space="preserve"> التنمية البشرية</w:t>
      </w:r>
    </w:p>
    <w:p w:rsidR="00FC218B" w:rsidRDefault="00FC218B" w:rsidP="00C9296F">
      <w:pPr>
        <w:pStyle w:val="SingleTxtGA"/>
        <w:rPr>
          <w:rFonts w:hint="cs"/>
          <w:rtl/>
        </w:rPr>
      </w:pPr>
      <w:r>
        <w:rPr>
          <w:rtl/>
        </w:rPr>
        <w:t>37</w:t>
      </w:r>
      <w:r>
        <w:rPr>
          <w:rFonts w:hint="cs"/>
          <w:rtl/>
        </w:rPr>
        <w:t>-</w:t>
      </w:r>
      <w:r>
        <w:rPr>
          <w:rFonts w:hint="cs"/>
          <w:rtl/>
        </w:rPr>
        <w:tab/>
        <w:t>تُ</w:t>
      </w:r>
      <w:r>
        <w:rPr>
          <w:rtl/>
        </w:rPr>
        <w:t>عتبر غرينادا دولة متوسط</w:t>
      </w:r>
      <w:r>
        <w:rPr>
          <w:rFonts w:hint="cs"/>
          <w:rtl/>
        </w:rPr>
        <w:t>ة</w:t>
      </w:r>
      <w:r>
        <w:rPr>
          <w:rtl/>
        </w:rPr>
        <w:t xml:space="preserve"> </w:t>
      </w:r>
      <w:r>
        <w:rPr>
          <w:rFonts w:hint="cs"/>
          <w:rtl/>
        </w:rPr>
        <w:t>حسب</w:t>
      </w:r>
      <w:r>
        <w:rPr>
          <w:rtl/>
        </w:rPr>
        <w:t xml:space="preserve"> مؤشر </w:t>
      </w:r>
      <w:r>
        <w:rPr>
          <w:rFonts w:hint="cs"/>
          <w:rtl/>
        </w:rPr>
        <w:t>ا</w:t>
      </w:r>
      <w:r>
        <w:rPr>
          <w:rtl/>
        </w:rPr>
        <w:t xml:space="preserve">لتنمية البشرية. </w:t>
      </w:r>
      <w:r>
        <w:rPr>
          <w:rFonts w:hint="cs"/>
          <w:rtl/>
        </w:rPr>
        <w:t>و</w:t>
      </w:r>
      <w:r>
        <w:rPr>
          <w:rtl/>
        </w:rPr>
        <w:t xml:space="preserve">في عام 2007، </w:t>
      </w:r>
      <w:r>
        <w:rPr>
          <w:rFonts w:hint="cs"/>
          <w:rtl/>
        </w:rPr>
        <w:t xml:space="preserve">احتلت </w:t>
      </w:r>
      <w:r>
        <w:rPr>
          <w:rtl/>
        </w:rPr>
        <w:t>المرتبة 82 في العالم</w:t>
      </w:r>
      <w:r>
        <w:rPr>
          <w:rFonts w:hint="cs"/>
          <w:rtl/>
        </w:rPr>
        <w:t>،</w:t>
      </w:r>
      <w:r>
        <w:rPr>
          <w:rtl/>
        </w:rPr>
        <w:t xml:space="preserve"> </w:t>
      </w:r>
      <w:r>
        <w:rPr>
          <w:rFonts w:hint="cs"/>
          <w:rtl/>
        </w:rPr>
        <w:t>بمعدل قدره</w:t>
      </w:r>
      <w:r>
        <w:rPr>
          <w:rtl/>
        </w:rPr>
        <w:t xml:space="preserve"> 0.777</w:t>
      </w:r>
      <w:r w:rsidR="006074BE">
        <w:rPr>
          <w:rFonts w:hint="cs"/>
          <w:rtl/>
        </w:rPr>
        <w:t xml:space="preserve"> </w:t>
      </w:r>
      <w:r>
        <w:rPr>
          <w:rFonts w:hint="cs"/>
          <w:rtl/>
        </w:rPr>
        <w:t>وفقا</w:t>
      </w:r>
      <w:r w:rsidR="00BF22DD">
        <w:rPr>
          <w:rFonts w:hint="cs"/>
          <w:rtl/>
        </w:rPr>
        <w:t>ً</w:t>
      </w:r>
      <w:r>
        <w:rPr>
          <w:rFonts w:hint="cs"/>
          <w:rtl/>
        </w:rPr>
        <w:t xml:space="preserve"> للمؤشر</w:t>
      </w:r>
      <w:r>
        <w:rPr>
          <w:rtl/>
        </w:rPr>
        <w:t>.</w:t>
      </w:r>
    </w:p>
    <w:p w:rsidR="00FC218B" w:rsidRDefault="00C9296F" w:rsidP="00C9296F">
      <w:pPr>
        <w:pStyle w:val="HChGA"/>
        <w:rPr>
          <w:rFonts w:hint="cs"/>
          <w:rtl/>
        </w:rPr>
      </w:pPr>
      <w:r>
        <w:rPr>
          <w:rFonts w:hint="cs"/>
          <w:rtl/>
        </w:rPr>
        <w:tab/>
      </w:r>
      <w:r w:rsidR="00FC218B">
        <w:rPr>
          <w:rFonts w:hint="cs"/>
          <w:rtl/>
        </w:rPr>
        <w:t>ثانيا</w:t>
      </w:r>
      <w:r>
        <w:rPr>
          <w:rFonts w:hint="cs"/>
          <w:rtl/>
        </w:rPr>
        <w:t>ً -</w:t>
      </w:r>
      <w:r>
        <w:rPr>
          <w:rFonts w:hint="cs"/>
          <w:rtl/>
        </w:rPr>
        <w:tab/>
      </w:r>
      <w:r w:rsidR="00FC218B">
        <w:rPr>
          <w:rFonts w:hint="cs"/>
          <w:rtl/>
        </w:rPr>
        <w:t>حالة الاتفاقية في غرينادا</w:t>
      </w:r>
    </w:p>
    <w:p w:rsidR="00FC218B" w:rsidRDefault="00646A2B" w:rsidP="00C9296F">
      <w:pPr>
        <w:pStyle w:val="H23GA"/>
        <w:rPr>
          <w:rFonts w:hint="cs"/>
          <w:rtl/>
        </w:rPr>
      </w:pPr>
      <w:r>
        <w:rPr>
          <w:rFonts w:hint="cs"/>
          <w:rtl/>
        </w:rPr>
        <w:tab/>
      </w:r>
      <w:r>
        <w:rPr>
          <w:rFonts w:hint="cs"/>
          <w:rtl/>
        </w:rPr>
        <w:tab/>
      </w:r>
      <w:r w:rsidR="00FC218B">
        <w:rPr>
          <w:rFonts w:hint="cs"/>
          <w:rtl/>
        </w:rPr>
        <w:t>الإطار القانوني</w:t>
      </w:r>
    </w:p>
    <w:p w:rsidR="00FC218B" w:rsidRDefault="00646A2B" w:rsidP="00646A2B">
      <w:pPr>
        <w:pStyle w:val="SingleTxtGA"/>
        <w:rPr>
          <w:rFonts w:hint="cs"/>
          <w:rtl/>
          <w:lang w:bidi="ar-EG"/>
        </w:rPr>
      </w:pPr>
      <w:r>
        <w:rPr>
          <w:rFonts w:hint="cs"/>
          <w:rtl/>
        </w:rPr>
        <w:t>38</w:t>
      </w:r>
      <w:r w:rsidR="00FC218B">
        <w:rPr>
          <w:rFonts w:hint="cs"/>
          <w:rtl/>
        </w:rPr>
        <w:t>-</w:t>
      </w:r>
      <w:r w:rsidR="00FC218B">
        <w:rPr>
          <w:rFonts w:hint="cs"/>
          <w:rtl/>
        </w:rPr>
        <w:tab/>
      </w:r>
      <w:r w:rsidR="00FC218B">
        <w:rPr>
          <w:rFonts w:hint="cs"/>
          <w:rtl/>
          <w:lang w:bidi="ar-EG"/>
        </w:rPr>
        <w:t>تعامل اتفاقية القضاء على جميع أشكال التمييز ضد المرأة معاملة الكثير من المعاهدات الدولية الأخرى في غرينادا. وهي لا تشكل جزءا</w:t>
      </w:r>
      <w:r w:rsidR="006074BE">
        <w:rPr>
          <w:rFonts w:hint="cs"/>
          <w:rtl/>
        </w:rPr>
        <w:t>ً</w:t>
      </w:r>
      <w:r w:rsidR="00FC218B">
        <w:rPr>
          <w:rFonts w:hint="cs"/>
          <w:rtl/>
          <w:lang w:bidi="ar-EG"/>
        </w:rPr>
        <w:t xml:space="preserve"> من القوانين الوطنية مباشرة، بل يُهتدى بها في إعداد القوانين وتعديلها، وفي وضع السياسات العامة، وفي تصميم البرامج وتنفيذها. ويقع على عاتق الدولة،كما في حالة المعاهدات الأخرى، واجب ملزم بمراعاة الاتفاقية واحترامها.</w:t>
      </w:r>
    </w:p>
    <w:p w:rsidR="00FC218B" w:rsidRDefault="00646A2B" w:rsidP="00646A2B">
      <w:pPr>
        <w:pStyle w:val="SingleTxtGA"/>
        <w:rPr>
          <w:rFonts w:hint="cs"/>
          <w:rtl/>
          <w:lang w:bidi="ar-EG"/>
        </w:rPr>
      </w:pPr>
      <w:r>
        <w:rPr>
          <w:rFonts w:hint="cs"/>
          <w:rtl/>
          <w:lang w:bidi="ar-EG"/>
        </w:rPr>
        <w:t>39</w:t>
      </w:r>
      <w:r w:rsidR="00FC218B">
        <w:rPr>
          <w:rFonts w:hint="cs"/>
          <w:rtl/>
          <w:lang w:bidi="ar-EG"/>
        </w:rPr>
        <w:t>-</w:t>
      </w:r>
      <w:r w:rsidR="00FC218B">
        <w:rPr>
          <w:rFonts w:hint="cs"/>
          <w:rtl/>
          <w:lang w:bidi="ar-EG"/>
        </w:rPr>
        <w:tab/>
        <w:t>ولم تنشئ غرينادا آلية لتلقي التقارير بموجب الاتفاقية، ولم تسجل أي تقارير في</w:t>
      </w:r>
      <w:r w:rsidR="00BB2CDB">
        <w:rPr>
          <w:rFonts w:hint="cs"/>
          <w:rtl/>
          <w:lang w:bidi="ar-EG"/>
        </w:rPr>
        <w:t xml:space="preserve">     </w:t>
      </w:r>
      <w:r w:rsidR="00FC218B">
        <w:rPr>
          <w:rFonts w:hint="cs"/>
          <w:rtl/>
          <w:lang w:bidi="ar-EG"/>
        </w:rPr>
        <w:t xml:space="preserve"> هذا الصدد.</w:t>
      </w:r>
    </w:p>
    <w:p w:rsidR="00FC218B" w:rsidRDefault="00646A2B" w:rsidP="00C9296F">
      <w:pPr>
        <w:pStyle w:val="H23GA"/>
        <w:rPr>
          <w:rFonts w:hint="cs"/>
          <w:rtl/>
        </w:rPr>
      </w:pPr>
      <w:r>
        <w:rPr>
          <w:rFonts w:hint="cs"/>
          <w:rtl/>
          <w:lang w:bidi="ar-EG"/>
        </w:rPr>
        <w:tab/>
      </w:r>
      <w:r>
        <w:rPr>
          <w:rFonts w:hint="cs"/>
          <w:rtl/>
          <w:lang w:bidi="ar-EG"/>
        </w:rPr>
        <w:tab/>
      </w:r>
      <w:r w:rsidR="00FC218B">
        <w:rPr>
          <w:rFonts w:hint="cs"/>
          <w:rtl/>
          <w:lang w:bidi="ar-EG"/>
        </w:rPr>
        <w:t>الإطار الإداري</w:t>
      </w:r>
    </w:p>
    <w:p w:rsidR="00FC218B" w:rsidRDefault="00646A2B" w:rsidP="00646A2B">
      <w:pPr>
        <w:pStyle w:val="SingleTxtGA"/>
        <w:rPr>
          <w:rFonts w:hint="cs"/>
          <w:rtl/>
          <w:lang w:bidi="ar-EG"/>
        </w:rPr>
      </w:pPr>
      <w:r>
        <w:rPr>
          <w:rFonts w:hint="cs"/>
          <w:rtl/>
          <w:lang w:bidi="ar-EG"/>
        </w:rPr>
        <w:t>40</w:t>
      </w:r>
      <w:r w:rsidR="00FC218B">
        <w:rPr>
          <w:rFonts w:hint="cs"/>
          <w:rtl/>
          <w:lang w:bidi="ar-EG"/>
        </w:rPr>
        <w:t>-</w:t>
      </w:r>
      <w:r w:rsidR="00FC218B">
        <w:rPr>
          <w:rFonts w:hint="cs"/>
          <w:rtl/>
          <w:lang w:bidi="ar-EG"/>
        </w:rPr>
        <w:tab/>
        <w:t>يسدي رئيس الوزراء المشورة للحاكم العام بشأن تعيين وزراء الحكومة، ومن ثم يعين أحد الوزراء ويعهد إليه بالمسؤولية عن الشؤون الجنسانية، وكان يطلق عليها سابقا</w:t>
      </w:r>
      <w:r w:rsidR="00BB2CDB">
        <w:rPr>
          <w:rFonts w:hint="cs"/>
          <w:rtl/>
          <w:lang w:bidi="ar-EG"/>
        </w:rPr>
        <w:t>ً</w:t>
      </w:r>
      <w:r w:rsidR="00FC218B">
        <w:rPr>
          <w:rFonts w:hint="cs"/>
          <w:rtl/>
          <w:lang w:bidi="ar-EG"/>
        </w:rPr>
        <w:t xml:space="preserve"> شؤون المرأة. ويشكل الوزراء مجلس الوزراء، وهو هيئة صنع السياسات، ليكون الجناح التنفيذي للحكومة، والمسؤول عن توجيه أعمال الوكالات التنفيذية، أي الوزارات.</w:t>
      </w:r>
    </w:p>
    <w:p w:rsidR="00FC218B" w:rsidRDefault="00646A2B" w:rsidP="00646A2B">
      <w:pPr>
        <w:pStyle w:val="SingleTxtGA"/>
        <w:rPr>
          <w:rFonts w:hint="cs"/>
          <w:rtl/>
          <w:lang w:bidi="ar-EG"/>
        </w:rPr>
      </w:pPr>
      <w:r>
        <w:rPr>
          <w:rFonts w:hint="cs"/>
          <w:rtl/>
          <w:lang w:bidi="ar-EG"/>
        </w:rPr>
        <w:t>41</w:t>
      </w:r>
      <w:r w:rsidR="00FC218B">
        <w:rPr>
          <w:rFonts w:hint="cs"/>
          <w:rtl/>
          <w:lang w:bidi="ar-EG"/>
        </w:rPr>
        <w:t>-</w:t>
      </w:r>
      <w:r w:rsidR="00FC218B">
        <w:rPr>
          <w:rFonts w:hint="cs"/>
          <w:rtl/>
          <w:lang w:bidi="ar-EG"/>
        </w:rPr>
        <w:tab/>
        <w:t>ولدى التصديق على الاتفاقية، كانت المسؤولية عن ذلك تقع على وزارة شؤون المرأة. وفي عام 1995، تحولت الوزارة إلى إدارة ضمن وزارة السياحة والطيران المدني والثقافة. وبموجب بعض التغييرات الإدارية الأخرى في عام 1999 انتقلت هذه الإدارة لتصبح شعبة الشؤون الجنسانية وشؤون الأسرة ضمن إطار وزارة التنمية الاجتماعية، وتوجد في هذا الموقع حتى اليوم. وأدت التغييرات، بالإضافة إلى فرض بعض قيود على التوظيف، إلى خفض في قدرة هذه الشعبة على مدى العقد المنصرم.</w:t>
      </w:r>
    </w:p>
    <w:p w:rsidR="00FC218B" w:rsidRDefault="00FC218B" w:rsidP="00646A2B">
      <w:pPr>
        <w:pStyle w:val="SingleTxtGA"/>
        <w:rPr>
          <w:rFonts w:hint="cs"/>
          <w:rtl/>
          <w:lang w:bidi="ar-EG"/>
        </w:rPr>
      </w:pPr>
      <w:r>
        <w:rPr>
          <w:rFonts w:hint="cs"/>
          <w:rtl/>
          <w:lang w:bidi="ar-EG"/>
        </w:rPr>
        <w:t>42</w:t>
      </w:r>
      <w:r w:rsidR="00646A2B">
        <w:rPr>
          <w:rFonts w:hint="cs"/>
          <w:rtl/>
          <w:lang w:bidi="ar-EG"/>
        </w:rPr>
        <w:t>-</w:t>
      </w:r>
      <w:r w:rsidR="00646A2B">
        <w:rPr>
          <w:rFonts w:hint="cs"/>
          <w:rtl/>
          <w:lang w:bidi="ar-EG"/>
        </w:rPr>
        <w:tab/>
      </w:r>
      <w:r>
        <w:rPr>
          <w:rFonts w:hint="cs"/>
          <w:rtl/>
          <w:lang w:bidi="ar-EG"/>
        </w:rPr>
        <w:t>وشعبة الشؤون الجنسانية وشؤون الأسرة التابعة لوزارة التنمية الاجتماعية هي الجهة المسؤولة عن تنفيذ الاتفاقية. ويقضي بيان المهمة المكلفة بها بأن:</w:t>
      </w:r>
    </w:p>
    <w:p w:rsidR="00FC218B" w:rsidRDefault="00FC218B" w:rsidP="00646A2B">
      <w:pPr>
        <w:pStyle w:val="SingleTxtGA"/>
        <w:ind w:left="1928"/>
        <w:rPr>
          <w:rFonts w:hint="cs"/>
          <w:rtl/>
          <w:lang w:bidi="ar-EG"/>
        </w:rPr>
      </w:pPr>
      <w:r>
        <w:rPr>
          <w:rFonts w:hint="cs"/>
          <w:rtl/>
          <w:lang w:bidi="ar-EG"/>
        </w:rPr>
        <w:t>تكفل شعبة الشؤون الجنسانية وشؤون الأسرة عملية إعداد وتنفيذ السياسات العامة والمشاريع والبرامج التي من شأنها أن تشجع مشاركة جميع الأشخاص على قدم المساواة في عملية التنمية الوطنية.</w:t>
      </w:r>
    </w:p>
    <w:p w:rsidR="00FC218B" w:rsidRDefault="00646A2B" w:rsidP="00646A2B">
      <w:pPr>
        <w:pStyle w:val="SingleTxtGA"/>
        <w:rPr>
          <w:rFonts w:hint="cs"/>
          <w:rtl/>
          <w:lang w:bidi="ar-EG"/>
        </w:rPr>
      </w:pPr>
      <w:r>
        <w:rPr>
          <w:rFonts w:hint="cs"/>
          <w:rtl/>
          <w:lang w:bidi="ar-EG"/>
        </w:rPr>
        <w:t>43</w:t>
      </w:r>
      <w:r w:rsidR="00FC218B">
        <w:rPr>
          <w:rFonts w:hint="cs"/>
          <w:rtl/>
          <w:lang w:bidi="ar-EG"/>
        </w:rPr>
        <w:t>-</w:t>
      </w:r>
      <w:r w:rsidR="00FC218B">
        <w:rPr>
          <w:rFonts w:hint="cs"/>
          <w:rtl/>
          <w:lang w:bidi="ar-EG"/>
        </w:rPr>
        <w:tab/>
        <w:t>وتواجه الشعبة بعض التحديات. فهي منذ عدة سنوات بدون مدير/منسق أقدم لأنه كان من المتصور في أثناء نقل الشعبة من وزارة لأخرى أن هيكل الإشراف والتخطيط سيُدمج ضمن الهيكل القائم في وزارة التنمية الاجتماعية. فلم يتحقق هذا الأمر، ونتج عن ذلك ضعف في القدرة والتخطيط اللازمين لتنفيذ الأنشطة والبرامج الرامية للنهوض بالمرأة ورصدها والتصدي للقضايا الجنسانية من خلال تعميم مراعاة المنظور الجنساني. وعندما تبين ذلك، بدأت الشعبة في عملية للتعزيز بإضافة بعض الموظفين الرئيسيين واستعراض ما تقوم به من عمليات وتخطيط.</w:t>
      </w:r>
    </w:p>
    <w:p w:rsidR="00FC218B" w:rsidRDefault="00646A2B" w:rsidP="00C9296F">
      <w:pPr>
        <w:pStyle w:val="H23GA"/>
        <w:rPr>
          <w:rFonts w:hint="cs"/>
          <w:rtl/>
          <w:lang w:bidi="ar-EG"/>
        </w:rPr>
      </w:pPr>
      <w:r>
        <w:rPr>
          <w:rFonts w:hint="cs"/>
          <w:rtl/>
          <w:lang w:bidi="ar-EG"/>
        </w:rPr>
        <w:tab/>
      </w:r>
      <w:r>
        <w:rPr>
          <w:rFonts w:hint="cs"/>
          <w:rtl/>
          <w:lang w:bidi="ar-EG"/>
        </w:rPr>
        <w:tab/>
      </w:r>
      <w:r w:rsidR="00FC218B">
        <w:rPr>
          <w:rFonts w:hint="cs"/>
          <w:rtl/>
          <w:lang w:bidi="ar-EG"/>
        </w:rPr>
        <w:t>حالة المنظمات غير الحكومية</w:t>
      </w:r>
    </w:p>
    <w:p w:rsidR="00FC218B" w:rsidRDefault="00646A2B" w:rsidP="00646A2B">
      <w:pPr>
        <w:pStyle w:val="SingleTxtGA"/>
        <w:rPr>
          <w:rFonts w:hint="cs"/>
          <w:rtl/>
          <w:lang w:bidi="ar-EG"/>
        </w:rPr>
      </w:pPr>
      <w:r>
        <w:rPr>
          <w:rFonts w:hint="cs"/>
          <w:rtl/>
          <w:lang w:bidi="ar-EG"/>
        </w:rPr>
        <w:t>44</w:t>
      </w:r>
      <w:r w:rsidR="00FC218B">
        <w:rPr>
          <w:rFonts w:hint="cs"/>
          <w:rtl/>
          <w:lang w:bidi="ar-EG"/>
        </w:rPr>
        <w:t>-</w:t>
      </w:r>
      <w:r w:rsidR="00FC218B">
        <w:rPr>
          <w:rFonts w:hint="cs"/>
          <w:rtl/>
          <w:lang w:bidi="ar-EG"/>
        </w:rPr>
        <w:tab/>
        <w:t>لغرينادا إرث خصب من المشاركة النشطة للمنظمات غير الحكومية وغيرها من منظمات المجتمع المدني في عملية التنمية، ولا سيما في مجالي التنمية الاجتماعية والعدالة الاجتماعية.</w:t>
      </w:r>
      <w:r w:rsidR="00BB2CDB">
        <w:rPr>
          <w:rFonts w:hint="cs"/>
          <w:rtl/>
          <w:lang w:bidi="ar-EG"/>
        </w:rPr>
        <w:t xml:space="preserve"> </w:t>
      </w:r>
      <w:r w:rsidR="00FC218B">
        <w:rPr>
          <w:rFonts w:hint="cs"/>
          <w:rtl/>
          <w:lang w:bidi="ar-EG"/>
        </w:rPr>
        <w:t>وتنشط الحركة النقابية ومنظمات أرباب الأعمال ودوائر الأعمال التجارية والأوساط الدينية جميعا</w:t>
      </w:r>
      <w:r w:rsidR="00BB2CDB">
        <w:rPr>
          <w:rFonts w:hint="cs"/>
          <w:rtl/>
          <w:lang w:bidi="ar-EG"/>
        </w:rPr>
        <w:t>ً</w:t>
      </w:r>
      <w:r w:rsidR="00FC218B">
        <w:rPr>
          <w:rFonts w:hint="cs"/>
          <w:rtl/>
          <w:lang w:bidi="ar-EG"/>
        </w:rPr>
        <w:t xml:space="preserve"> في التأثير على المزايا التي يحصل عليها أعضاؤها. ويوجد، علاوة على ذلك، عدد وفير من المنظمات وجماعات الرعاية الاجتماعية والأندية الأهلية.</w:t>
      </w:r>
    </w:p>
    <w:p w:rsidR="00FC218B" w:rsidRDefault="00646A2B" w:rsidP="00646A2B">
      <w:pPr>
        <w:pStyle w:val="SingleTxtGA"/>
        <w:rPr>
          <w:rFonts w:hint="cs"/>
          <w:rtl/>
          <w:lang w:bidi="ar-EG"/>
        </w:rPr>
      </w:pPr>
      <w:r>
        <w:rPr>
          <w:rFonts w:hint="cs"/>
          <w:rtl/>
          <w:lang w:bidi="ar-EG"/>
        </w:rPr>
        <w:t>45</w:t>
      </w:r>
      <w:r w:rsidR="00FC218B">
        <w:rPr>
          <w:rFonts w:hint="cs"/>
          <w:rtl/>
          <w:lang w:bidi="ar-EG"/>
        </w:rPr>
        <w:t>-</w:t>
      </w:r>
      <w:r w:rsidR="00FC218B">
        <w:rPr>
          <w:rFonts w:hint="cs"/>
          <w:rtl/>
          <w:lang w:bidi="ar-EG"/>
        </w:rPr>
        <w:tab/>
        <w:t>وتضطلع المنظمات التالية، التي يرد وصفها في هذا الفرع، بدور محوري في المسائل المتعلقة بالنهوض بالمرأة وتحقيق المساواة بين الجنسين في غرينادا:</w:t>
      </w:r>
    </w:p>
    <w:p w:rsidR="00FC218B" w:rsidRDefault="00FC218B" w:rsidP="00BB2CDB">
      <w:pPr>
        <w:pStyle w:val="SingleTxt"/>
        <w:numPr>
          <w:ilvl w:val="0"/>
          <w:numId w:val="22"/>
        </w:numPr>
        <w:tabs>
          <w:tab w:val="clear" w:pos="1267"/>
          <w:tab w:val="clear" w:pos="1930"/>
          <w:tab w:val="clear" w:pos="2592"/>
          <w:tab w:val="clear" w:pos="2650"/>
          <w:tab w:val="clear" w:pos="3254"/>
          <w:tab w:val="clear" w:pos="3917"/>
          <w:tab w:val="clear" w:pos="4579"/>
          <w:tab w:val="clear" w:pos="5242"/>
          <w:tab w:val="clear" w:pos="5904"/>
          <w:tab w:val="clear" w:pos="6566"/>
          <w:tab w:val="left" w:pos="1925"/>
        </w:tabs>
        <w:spacing w:after="60" w:line="360" w:lineRule="exact"/>
        <w:ind w:left="1922" w:right="1247" w:hanging="357"/>
        <w:rPr>
          <w:rFonts w:hint="cs"/>
          <w:lang w:bidi="ar-EG"/>
        </w:rPr>
      </w:pPr>
      <w:r>
        <w:rPr>
          <w:rFonts w:hint="cs"/>
          <w:rtl/>
          <w:lang w:bidi="ar-EG"/>
        </w:rPr>
        <w:t xml:space="preserve">اللجنة </w:t>
      </w:r>
      <w:r>
        <w:rPr>
          <w:rFonts w:hint="cs"/>
          <w:rtl/>
        </w:rPr>
        <w:t>التوجيهية</w:t>
      </w:r>
      <w:r>
        <w:rPr>
          <w:rFonts w:hint="cs"/>
          <w:rtl/>
          <w:lang w:bidi="ar-EG"/>
        </w:rPr>
        <w:t xml:space="preserve"> للمرأة</w:t>
      </w:r>
      <w:r w:rsidR="00646A2B">
        <w:rPr>
          <w:rFonts w:hint="cs"/>
          <w:rtl/>
          <w:lang w:bidi="ar-EG"/>
        </w:rPr>
        <w:t>؛</w:t>
      </w:r>
    </w:p>
    <w:p w:rsidR="00FC218B" w:rsidRDefault="00FC218B" w:rsidP="00BB2CDB">
      <w:pPr>
        <w:pStyle w:val="SingleTxt"/>
        <w:numPr>
          <w:ilvl w:val="0"/>
          <w:numId w:val="22"/>
        </w:numPr>
        <w:tabs>
          <w:tab w:val="clear" w:pos="1267"/>
          <w:tab w:val="clear" w:pos="1930"/>
          <w:tab w:val="clear" w:pos="2592"/>
          <w:tab w:val="clear" w:pos="2650"/>
          <w:tab w:val="clear" w:pos="3254"/>
          <w:tab w:val="clear" w:pos="3917"/>
          <w:tab w:val="clear" w:pos="4579"/>
          <w:tab w:val="clear" w:pos="5242"/>
          <w:tab w:val="clear" w:pos="5904"/>
          <w:tab w:val="clear" w:pos="6566"/>
          <w:tab w:val="left" w:pos="1925"/>
        </w:tabs>
        <w:spacing w:after="60" w:line="360" w:lineRule="exact"/>
        <w:ind w:left="1922" w:right="1247" w:hanging="357"/>
        <w:rPr>
          <w:rFonts w:hint="cs"/>
          <w:lang w:bidi="ar-EG"/>
        </w:rPr>
      </w:pPr>
      <w:r>
        <w:rPr>
          <w:rFonts w:hint="cs"/>
          <w:rtl/>
          <w:lang w:bidi="ar-EG"/>
        </w:rPr>
        <w:t xml:space="preserve">المنظمة </w:t>
      </w:r>
      <w:r>
        <w:rPr>
          <w:rFonts w:hint="cs"/>
          <w:rtl/>
        </w:rPr>
        <w:t>الوطنية</w:t>
      </w:r>
      <w:r>
        <w:rPr>
          <w:rFonts w:hint="cs"/>
          <w:rtl/>
          <w:lang w:bidi="ar-EG"/>
        </w:rPr>
        <w:t xml:space="preserve"> للمرأة في غرينادا</w:t>
      </w:r>
      <w:r w:rsidR="00646A2B">
        <w:rPr>
          <w:rFonts w:hint="cs"/>
          <w:rtl/>
          <w:lang w:bidi="ar-EG"/>
        </w:rPr>
        <w:t>؛</w:t>
      </w:r>
    </w:p>
    <w:p w:rsidR="00FC218B" w:rsidRDefault="00FC218B" w:rsidP="00BB2CDB">
      <w:pPr>
        <w:pStyle w:val="SingleTxt"/>
        <w:numPr>
          <w:ilvl w:val="0"/>
          <w:numId w:val="22"/>
        </w:numPr>
        <w:tabs>
          <w:tab w:val="clear" w:pos="1267"/>
          <w:tab w:val="clear" w:pos="1930"/>
          <w:tab w:val="clear" w:pos="2592"/>
          <w:tab w:val="clear" w:pos="2650"/>
          <w:tab w:val="clear" w:pos="3254"/>
          <w:tab w:val="clear" w:pos="3917"/>
          <w:tab w:val="clear" w:pos="4579"/>
          <w:tab w:val="clear" w:pos="5242"/>
          <w:tab w:val="clear" w:pos="5904"/>
          <w:tab w:val="clear" w:pos="6566"/>
          <w:tab w:val="left" w:pos="1925"/>
        </w:tabs>
        <w:spacing w:after="60" w:line="360" w:lineRule="exact"/>
        <w:ind w:left="1922" w:right="1247" w:hanging="357"/>
        <w:rPr>
          <w:rFonts w:hint="cs"/>
          <w:lang w:bidi="ar-EG"/>
        </w:rPr>
      </w:pPr>
      <w:r>
        <w:rPr>
          <w:rFonts w:hint="cs"/>
          <w:rtl/>
          <w:lang w:bidi="ar-EG"/>
        </w:rPr>
        <w:t xml:space="preserve">عيادة </w:t>
      </w:r>
      <w:r>
        <w:rPr>
          <w:rFonts w:hint="cs"/>
          <w:rtl/>
        </w:rPr>
        <w:t>تقديم</w:t>
      </w:r>
      <w:r>
        <w:rPr>
          <w:rFonts w:hint="cs"/>
          <w:rtl/>
          <w:lang w:bidi="ar-EG"/>
        </w:rPr>
        <w:t xml:space="preserve"> المعونة والمشورة القانونية</w:t>
      </w:r>
      <w:r w:rsidR="00646A2B">
        <w:rPr>
          <w:rFonts w:hint="cs"/>
          <w:rtl/>
          <w:lang w:bidi="ar-EG"/>
        </w:rPr>
        <w:t>؛</w:t>
      </w:r>
    </w:p>
    <w:p w:rsidR="00FC218B" w:rsidRDefault="00FC218B" w:rsidP="00BB2CDB">
      <w:pPr>
        <w:pStyle w:val="SingleTxt"/>
        <w:numPr>
          <w:ilvl w:val="0"/>
          <w:numId w:val="22"/>
        </w:numPr>
        <w:tabs>
          <w:tab w:val="clear" w:pos="1267"/>
          <w:tab w:val="clear" w:pos="1930"/>
          <w:tab w:val="clear" w:pos="2592"/>
          <w:tab w:val="clear" w:pos="2650"/>
          <w:tab w:val="clear" w:pos="3254"/>
          <w:tab w:val="clear" w:pos="3917"/>
          <w:tab w:val="clear" w:pos="4579"/>
          <w:tab w:val="clear" w:pos="5242"/>
          <w:tab w:val="clear" w:pos="5904"/>
          <w:tab w:val="clear" w:pos="6566"/>
          <w:tab w:val="left" w:pos="1925"/>
        </w:tabs>
        <w:spacing w:after="60" w:line="360" w:lineRule="exact"/>
        <w:ind w:left="1922" w:right="1247" w:hanging="357"/>
        <w:rPr>
          <w:rFonts w:hint="cs"/>
          <w:lang w:bidi="ar-EG"/>
        </w:rPr>
      </w:pPr>
      <w:r>
        <w:rPr>
          <w:rFonts w:hint="cs"/>
          <w:rtl/>
          <w:lang w:bidi="ar-EG"/>
        </w:rPr>
        <w:t xml:space="preserve">برنامج </w:t>
      </w:r>
      <w:r>
        <w:rPr>
          <w:rFonts w:hint="cs"/>
          <w:rtl/>
        </w:rPr>
        <w:t>الأم</w:t>
      </w:r>
      <w:r>
        <w:rPr>
          <w:rFonts w:hint="cs"/>
          <w:rtl/>
          <w:lang w:bidi="ar-EG"/>
        </w:rPr>
        <w:t xml:space="preserve"> المراهقة</w:t>
      </w:r>
      <w:r w:rsidR="00646A2B">
        <w:rPr>
          <w:rFonts w:hint="cs"/>
          <w:rtl/>
          <w:lang w:bidi="ar-EG"/>
        </w:rPr>
        <w:t>؛</w:t>
      </w:r>
    </w:p>
    <w:p w:rsidR="00FC218B" w:rsidRDefault="00FC218B" w:rsidP="00BB2CDB">
      <w:pPr>
        <w:pStyle w:val="SingleTxt"/>
        <w:numPr>
          <w:ilvl w:val="0"/>
          <w:numId w:val="22"/>
        </w:numPr>
        <w:tabs>
          <w:tab w:val="clear" w:pos="1267"/>
          <w:tab w:val="clear" w:pos="1930"/>
          <w:tab w:val="clear" w:pos="2592"/>
          <w:tab w:val="clear" w:pos="2650"/>
          <w:tab w:val="clear" w:pos="3254"/>
          <w:tab w:val="clear" w:pos="3917"/>
          <w:tab w:val="clear" w:pos="4579"/>
          <w:tab w:val="clear" w:pos="5242"/>
          <w:tab w:val="clear" w:pos="5904"/>
          <w:tab w:val="clear" w:pos="6566"/>
          <w:tab w:val="left" w:pos="1925"/>
        </w:tabs>
        <w:spacing w:after="60" w:line="360" w:lineRule="exact"/>
        <w:ind w:left="1922" w:right="1247" w:hanging="357"/>
        <w:rPr>
          <w:rFonts w:hint="cs"/>
          <w:lang w:bidi="ar-EG"/>
        </w:rPr>
      </w:pPr>
      <w:r>
        <w:rPr>
          <w:rFonts w:hint="cs"/>
          <w:rtl/>
          <w:lang w:bidi="ar-EG"/>
        </w:rPr>
        <w:t xml:space="preserve">رابطة </w:t>
      </w:r>
      <w:r>
        <w:rPr>
          <w:rFonts w:hint="cs"/>
          <w:rtl/>
        </w:rPr>
        <w:t>غرينادا</w:t>
      </w:r>
      <w:r>
        <w:rPr>
          <w:rFonts w:hint="cs"/>
          <w:rtl/>
          <w:lang w:bidi="ar-EG"/>
        </w:rPr>
        <w:t xml:space="preserve"> لتنظيم الأسرة</w:t>
      </w:r>
      <w:r w:rsidR="00646A2B">
        <w:rPr>
          <w:rFonts w:hint="cs"/>
          <w:rtl/>
          <w:lang w:bidi="ar-EG"/>
        </w:rPr>
        <w:t>؛</w:t>
      </w:r>
    </w:p>
    <w:p w:rsidR="00FC218B" w:rsidRDefault="00FC218B" w:rsidP="00BB2CDB">
      <w:pPr>
        <w:pStyle w:val="SingleTxt"/>
        <w:numPr>
          <w:ilvl w:val="0"/>
          <w:numId w:val="22"/>
        </w:numPr>
        <w:tabs>
          <w:tab w:val="clear" w:pos="1267"/>
          <w:tab w:val="clear" w:pos="1930"/>
          <w:tab w:val="clear" w:pos="2592"/>
          <w:tab w:val="clear" w:pos="2650"/>
          <w:tab w:val="clear" w:pos="3254"/>
          <w:tab w:val="clear" w:pos="3917"/>
          <w:tab w:val="clear" w:pos="4579"/>
          <w:tab w:val="clear" w:pos="5242"/>
          <w:tab w:val="clear" w:pos="5904"/>
          <w:tab w:val="clear" w:pos="6566"/>
          <w:tab w:val="left" w:pos="1925"/>
        </w:tabs>
        <w:spacing w:line="360" w:lineRule="exact"/>
        <w:ind w:left="1922" w:right="1247" w:hanging="357"/>
        <w:rPr>
          <w:rFonts w:hint="cs"/>
          <w:lang w:bidi="ar-EG"/>
        </w:rPr>
      </w:pPr>
      <w:r>
        <w:rPr>
          <w:rFonts w:hint="cs"/>
          <w:rtl/>
          <w:lang w:bidi="ar-EG"/>
        </w:rPr>
        <w:t xml:space="preserve">مجموعة </w:t>
      </w:r>
      <w:r>
        <w:rPr>
          <w:rFonts w:hint="cs"/>
          <w:rtl/>
        </w:rPr>
        <w:t>المنظمات</w:t>
      </w:r>
      <w:r>
        <w:rPr>
          <w:rFonts w:hint="cs"/>
          <w:rtl/>
          <w:lang w:bidi="ar-EG"/>
        </w:rPr>
        <w:t xml:space="preserve"> الإنمائية المشتركة بين الوكالات</w:t>
      </w:r>
      <w:r w:rsidR="00646A2B">
        <w:rPr>
          <w:rFonts w:hint="cs"/>
          <w:rtl/>
          <w:lang w:bidi="ar-EG"/>
        </w:rPr>
        <w:t>.</w:t>
      </w:r>
    </w:p>
    <w:p w:rsidR="00FC218B" w:rsidRDefault="00646A2B" w:rsidP="00646A2B">
      <w:pPr>
        <w:pStyle w:val="SingleTxtGA"/>
        <w:rPr>
          <w:rFonts w:hint="cs"/>
          <w:rtl/>
          <w:lang w:bidi="ar-EG"/>
        </w:rPr>
      </w:pPr>
      <w:r>
        <w:rPr>
          <w:rFonts w:hint="cs"/>
          <w:rtl/>
          <w:lang w:bidi="ar-EG"/>
        </w:rPr>
        <w:t>46</w:t>
      </w:r>
      <w:r w:rsidR="00FC218B">
        <w:rPr>
          <w:rFonts w:hint="cs"/>
          <w:rtl/>
          <w:lang w:bidi="ar-EG"/>
        </w:rPr>
        <w:t>-</w:t>
      </w:r>
      <w:r w:rsidR="00FC218B">
        <w:rPr>
          <w:rFonts w:hint="cs"/>
          <w:rtl/>
          <w:lang w:bidi="ar-EG"/>
        </w:rPr>
        <w:tab/>
        <w:t>ولتقديم المساعدة في تعزيز هذه المنظمات ومشاريعها الخاصة وأدائها لوظائفها، وتقديرا</w:t>
      </w:r>
      <w:r w:rsidR="00BB2CDB">
        <w:rPr>
          <w:rFonts w:hint="cs"/>
          <w:rtl/>
          <w:lang w:bidi="ar-EG"/>
        </w:rPr>
        <w:t>ً</w:t>
      </w:r>
      <w:r w:rsidR="00FC218B">
        <w:rPr>
          <w:rFonts w:hint="cs"/>
          <w:rtl/>
          <w:lang w:bidi="ar-EG"/>
        </w:rPr>
        <w:t xml:space="preserve"> لما تسديه من خدمات بالغة الأهمية، تقدم حكومة غرينادا لبعضها إعانات، متفاوتة في قيمتها، للمساعدة في تغطية تكاليفها التشغيلية العامة.</w:t>
      </w:r>
    </w:p>
    <w:p w:rsidR="00FC218B" w:rsidRDefault="00646A2B" w:rsidP="00C9296F">
      <w:pPr>
        <w:pStyle w:val="H23GA"/>
        <w:rPr>
          <w:rFonts w:hint="cs"/>
          <w:rtl/>
          <w:lang w:bidi="ar-EG"/>
        </w:rPr>
      </w:pPr>
      <w:r>
        <w:rPr>
          <w:rFonts w:hint="cs"/>
          <w:rtl/>
          <w:lang w:bidi="ar-EG"/>
        </w:rPr>
        <w:tab/>
      </w:r>
      <w:r>
        <w:rPr>
          <w:rFonts w:hint="cs"/>
          <w:rtl/>
          <w:lang w:bidi="ar-EG"/>
        </w:rPr>
        <w:tab/>
      </w:r>
      <w:r w:rsidR="00FC218B">
        <w:rPr>
          <w:rFonts w:hint="cs"/>
          <w:rtl/>
          <w:lang w:bidi="ar-EG"/>
        </w:rPr>
        <w:t>اللجنة التوجيهية للمرأة</w:t>
      </w:r>
    </w:p>
    <w:p w:rsidR="00FC218B" w:rsidRDefault="00646A2B" w:rsidP="00BB2CDB">
      <w:pPr>
        <w:pStyle w:val="SingleTxtGA"/>
        <w:spacing w:line="370" w:lineRule="exact"/>
        <w:rPr>
          <w:rFonts w:hint="cs"/>
          <w:rtl/>
          <w:lang w:bidi="ar-EG"/>
        </w:rPr>
      </w:pPr>
      <w:r w:rsidRPr="00646A2B">
        <w:rPr>
          <w:rFonts w:hint="cs"/>
          <w:spacing w:val="-2"/>
          <w:rtl/>
          <w:lang w:bidi="ar-EG"/>
        </w:rPr>
        <w:t>47</w:t>
      </w:r>
      <w:r w:rsidR="00FC218B" w:rsidRPr="00646A2B">
        <w:rPr>
          <w:rFonts w:hint="cs"/>
          <w:spacing w:val="-2"/>
          <w:rtl/>
          <w:lang w:bidi="ar-EG"/>
        </w:rPr>
        <w:t>-</w:t>
      </w:r>
      <w:r w:rsidR="00FC218B" w:rsidRPr="00646A2B">
        <w:rPr>
          <w:rFonts w:hint="cs"/>
          <w:spacing w:val="-2"/>
          <w:rtl/>
          <w:lang w:bidi="ar-EG"/>
        </w:rPr>
        <w:tab/>
        <w:t>لدى التصديق على اتفاقية القضاء على جميع أشكال التمييز ضد المرأة في عام 1990،</w:t>
      </w:r>
      <w:r w:rsidR="00FC218B">
        <w:rPr>
          <w:rFonts w:hint="cs"/>
          <w:rtl/>
          <w:lang w:bidi="ar-EG"/>
        </w:rPr>
        <w:t xml:space="preserve"> كانت توجد عدة منظمات نسائية غير حكومية، ومنظمات بها لجان للمرأة، فضلا</w:t>
      </w:r>
      <w:r w:rsidR="00BB2CDB">
        <w:rPr>
          <w:rFonts w:hint="cs"/>
          <w:rtl/>
          <w:lang w:bidi="ar-EG"/>
        </w:rPr>
        <w:t>ً</w:t>
      </w:r>
      <w:r w:rsidR="00FC218B">
        <w:rPr>
          <w:rFonts w:hint="cs"/>
          <w:rtl/>
          <w:lang w:bidi="ar-EG"/>
        </w:rPr>
        <w:t xml:space="preserve"> عن بعض منظمات ووكالات ذات برامج لتمكين المرأة وحقوق الطفل، وكانت تشكل معا</w:t>
      </w:r>
      <w:r w:rsidR="00BB2CDB">
        <w:rPr>
          <w:rFonts w:hint="cs"/>
          <w:rtl/>
          <w:lang w:bidi="ar-EG"/>
        </w:rPr>
        <w:t>ً</w:t>
      </w:r>
      <w:r w:rsidR="00FC218B">
        <w:rPr>
          <w:rFonts w:hint="cs"/>
          <w:rtl/>
          <w:lang w:bidi="ar-EG"/>
        </w:rPr>
        <w:t xml:space="preserve"> اللجنة التوجيهية للمرأة. وكانت بدايات اللجنة التوجيهية في عام 1986، ولكنها بدأت العمل رسميا</w:t>
      </w:r>
      <w:r w:rsidR="006074BE">
        <w:rPr>
          <w:rFonts w:hint="cs"/>
          <w:rtl/>
        </w:rPr>
        <w:t>ً</w:t>
      </w:r>
      <w:r w:rsidR="00FC218B">
        <w:rPr>
          <w:rFonts w:hint="cs"/>
          <w:rtl/>
          <w:lang w:bidi="ar-EG"/>
        </w:rPr>
        <w:t xml:space="preserve"> في آذار/مارس 1980.</w:t>
      </w:r>
    </w:p>
    <w:p w:rsidR="00FC218B" w:rsidRDefault="00646A2B" w:rsidP="00BB2CDB">
      <w:pPr>
        <w:pStyle w:val="SingleTxtGA"/>
        <w:spacing w:line="370" w:lineRule="exact"/>
        <w:rPr>
          <w:rFonts w:hint="cs"/>
          <w:rtl/>
          <w:lang w:bidi="ar-EG"/>
        </w:rPr>
      </w:pPr>
      <w:r>
        <w:rPr>
          <w:rFonts w:hint="cs"/>
          <w:rtl/>
          <w:lang w:bidi="ar-EG"/>
        </w:rPr>
        <w:t>48</w:t>
      </w:r>
      <w:r w:rsidR="00FC218B">
        <w:rPr>
          <w:rFonts w:hint="cs"/>
          <w:rtl/>
          <w:lang w:bidi="ar-EG"/>
        </w:rPr>
        <w:t>-</w:t>
      </w:r>
      <w:r w:rsidR="00FC218B">
        <w:rPr>
          <w:rFonts w:hint="cs"/>
          <w:rtl/>
          <w:lang w:bidi="ar-EG"/>
        </w:rPr>
        <w:tab/>
        <w:t>واشتركت في هذه العملية سبع عشرة وكالة ومنظمة هي: وكالة التحول الريفي، ومنظمة العقيدة البهائية، وجماعة المرأة المعمدانية في غرينادا، ورابطة ممرضات غرينادا، وصندوق غرينادا لإنقاذ الطفولة، ورابطة ربات البيوت في غرينادا، وجهاز التنمية المجتمعية في غرينادا، ومجلس المعوقين في غرينادا، ومجلس الغذاء والتغذية في غرينادا، ورابطة تنظيم الأسرة</w:t>
      </w:r>
      <w:r w:rsidR="00FC218B" w:rsidRPr="00462611">
        <w:rPr>
          <w:rFonts w:hint="cs"/>
          <w:rtl/>
          <w:lang w:bidi="ar-EG"/>
        </w:rPr>
        <w:t xml:space="preserve"> </w:t>
      </w:r>
      <w:r w:rsidR="00FC218B">
        <w:rPr>
          <w:rFonts w:hint="cs"/>
          <w:rtl/>
          <w:lang w:bidi="ar-EG"/>
        </w:rPr>
        <w:t>في غرينادا، ومجلس النقابات العمالية</w:t>
      </w:r>
      <w:r w:rsidR="00FC218B" w:rsidRPr="00462611">
        <w:rPr>
          <w:rFonts w:hint="cs"/>
          <w:rtl/>
          <w:lang w:bidi="ar-EG"/>
        </w:rPr>
        <w:t xml:space="preserve"> </w:t>
      </w:r>
      <w:r w:rsidR="00FC218B">
        <w:rPr>
          <w:rFonts w:hint="cs"/>
          <w:rtl/>
          <w:lang w:bidi="ar-EG"/>
        </w:rPr>
        <w:t>في غرينادا، ونقابة معلمي غرينادا، وجماعة النساء المهتمات، والنادي النسائي الدولي، والدار الوطنية للطفل (العمل من أجل الأطفال)، و</w:t>
      </w:r>
      <w:r w:rsidR="00FC218B" w:rsidRPr="00462611">
        <w:rPr>
          <w:rtl/>
          <w:lang w:bidi="ar-EG"/>
        </w:rPr>
        <w:t>الرابطة السوروبرومية الدولية</w:t>
      </w:r>
      <w:r w:rsidR="00FC218B">
        <w:rPr>
          <w:rFonts w:hint="cs"/>
          <w:rtl/>
          <w:lang w:bidi="ar-EG"/>
        </w:rPr>
        <w:t xml:space="preserve"> في غرينادا، وجمعية الشابات المسيحيات.</w:t>
      </w:r>
    </w:p>
    <w:p w:rsidR="00FC218B" w:rsidRDefault="00646A2B" w:rsidP="00BB2CDB">
      <w:pPr>
        <w:pStyle w:val="SingleTxtGA"/>
        <w:spacing w:line="370" w:lineRule="exact"/>
        <w:rPr>
          <w:rFonts w:hint="cs"/>
          <w:rtl/>
          <w:lang w:bidi="ar-EG"/>
        </w:rPr>
      </w:pPr>
      <w:r>
        <w:rPr>
          <w:rFonts w:hint="cs"/>
          <w:rtl/>
          <w:lang w:bidi="ar-EG"/>
        </w:rPr>
        <w:t>49</w:t>
      </w:r>
      <w:r w:rsidR="00FC218B">
        <w:rPr>
          <w:rFonts w:hint="cs"/>
          <w:rtl/>
          <w:lang w:bidi="ar-EG"/>
        </w:rPr>
        <w:t>-</w:t>
      </w:r>
      <w:r w:rsidR="00FC218B">
        <w:rPr>
          <w:rFonts w:hint="cs"/>
          <w:rtl/>
          <w:lang w:bidi="ar-EG"/>
        </w:rPr>
        <w:tab/>
        <w:t>وقررت اللجنة بعد ذلك أن من الضروري أن يكون للمرأة صوت أكثر تركيزا</w:t>
      </w:r>
      <w:r w:rsidR="00BB2CDB">
        <w:rPr>
          <w:rFonts w:hint="cs"/>
          <w:rtl/>
          <w:lang w:bidi="ar-EG"/>
        </w:rPr>
        <w:t>ً</w:t>
      </w:r>
      <w:r w:rsidR="00FC218B">
        <w:rPr>
          <w:rFonts w:hint="cs"/>
          <w:rtl/>
          <w:lang w:bidi="ar-EG"/>
        </w:rPr>
        <w:t xml:space="preserve"> واتساما</w:t>
      </w:r>
      <w:r w:rsidR="00BB2CDB">
        <w:rPr>
          <w:rFonts w:hint="cs"/>
          <w:rtl/>
          <w:lang w:bidi="ar-EG"/>
        </w:rPr>
        <w:t>ً</w:t>
      </w:r>
      <w:r w:rsidR="00FC218B">
        <w:rPr>
          <w:rFonts w:hint="cs"/>
          <w:rtl/>
          <w:lang w:bidi="ar-EG"/>
        </w:rPr>
        <w:t xml:space="preserve"> بالطابع الرسمي، ومن ثم أنشئت المنظمة الوطنية للمرأة في غرينادا. وبعد إنشائها، توقفت اللجنة التوجيهية عن الوجود. علاوة على ذلك، أنهت اثنتان من الجماعات الأعضاء أعمالهما على مر السنين، وهما جماعة النساء المهتمات، والنادي النسائي الدولي، بينما تعمل عدة منظمات أخرى كوكالات منفصلة.</w:t>
      </w:r>
    </w:p>
    <w:p w:rsidR="00FC218B" w:rsidRDefault="00646A2B" w:rsidP="00C9296F">
      <w:pPr>
        <w:pStyle w:val="H23GA"/>
        <w:rPr>
          <w:rFonts w:hint="cs"/>
          <w:rtl/>
          <w:lang w:bidi="ar-EG"/>
        </w:rPr>
      </w:pPr>
      <w:r>
        <w:rPr>
          <w:rFonts w:hint="cs"/>
          <w:rtl/>
          <w:lang w:bidi="ar-EG"/>
        </w:rPr>
        <w:tab/>
      </w:r>
      <w:r>
        <w:rPr>
          <w:rFonts w:hint="cs"/>
          <w:rtl/>
          <w:lang w:bidi="ar-EG"/>
        </w:rPr>
        <w:tab/>
      </w:r>
      <w:r w:rsidR="00FC218B">
        <w:rPr>
          <w:rFonts w:hint="cs"/>
          <w:rtl/>
          <w:lang w:bidi="ar-EG"/>
        </w:rPr>
        <w:t>المنظمة الوطنية للمرأة في غرينادا</w:t>
      </w:r>
    </w:p>
    <w:p w:rsidR="00FC218B" w:rsidRDefault="00646A2B" w:rsidP="00646A2B">
      <w:pPr>
        <w:pStyle w:val="SingleTxtGA"/>
        <w:rPr>
          <w:rFonts w:hint="cs"/>
          <w:rtl/>
          <w:lang w:bidi="ar-EG"/>
        </w:rPr>
      </w:pPr>
      <w:r>
        <w:rPr>
          <w:rFonts w:hint="cs"/>
          <w:rtl/>
          <w:lang w:bidi="ar-EG"/>
        </w:rPr>
        <w:t>50</w:t>
      </w:r>
      <w:r w:rsidR="00FC218B">
        <w:rPr>
          <w:rFonts w:hint="cs"/>
          <w:rtl/>
          <w:lang w:bidi="ar-EG"/>
        </w:rPr>
        <w:t>-</w:t>
      </w:r>
      <w:r w:rsidR="00FC218B">
        <w:rPr>
          <w:rFonts w:hint="cs"/>
          <w:rtl/>
          <w:lang w:bidi="ar-EG"/>
        </w:rPr>
        <w:tab/>
        <w:t>انطلقت المنظمة الوطنية للمرأة في غرينادا في عام 1995 وسجلت بموجب قانون الشركات في عام 1996. والمنظمة بمثابة المنظمة غير الحكومية الوطنية الجامعة للمرأة. والمنظمات الاثنتا عشرة الأعضاء فيها هي: اتحاد الأمهات الأنغليكانيات، ومنظمة العقيدة البهائية، ورابطة ربات البيوت في غرينادا، ورابطة كرة الشبكة في غرينادا، ورابطة ممرضات غرينادا، ونقابة معلمي غرينادا-لجنة المرأة، ومجموعة ماونت رويال وماونت دور وتوب هيل النسائية، ومنظمة نزينغا، ونقابة العاملين الحكوميين</w:t>
      </w:r>
      <w:r w:rsidR="00BB2CDB">
        <w:rPr>
          <w:rFonts w:hint="cs"/>
          <w:rtl/>
          <w:lang w:bidi="ar-EG"/>
        </w:rPr>
        <w:t xml:space="preserve"> </w:t>
      </w:r>
      <w:r w:rsidR="00FC218B">
        <w:rPr>
          <w:rFonts w:hint="cs"/>
          <w:rtl/>
          <w:lang w:bidi="ar-EG"/>
        </w:rPr>
        <w:t>-</w:t>
      </w:r>
      <w:r w:rsidR="00BB2CDB">
        <w:rPr>
          <w:rFonts w:hint="cs"/>
          <w:rtl/>
          <w:lang w:bidi="ar-EG"/>
        </w:rPr>
        <w:t xml:space="preserve"> </w:t>
      </w:r>
      <w:r w:rsidR="00FC218B">
        <w:rPr>
          <w:rFonts w:hint="cs"/>
          <w:rtl/>
          <w:lang w:bidi="ar-EG"/>
        </w:rPr>
        <w:t>لجنة المرأة، و</w:t>
      </w:r>
      <w:r w:rsidR="00FC218B" w:rsidRPr="00462611">
        <w:rPr>
          <w:rtl/>
          <w:lang w:bidi="ar-EG"/>
        </w:rPr>
        <w:t>الرابطة السوروبرومية الدولية</w:t>
      </w:r>
      <w:r w:rsidR="00FC218B">
        <w:rPr>
          <w:rFonts w:hint="cs"/>
          <w:rtl/>
          <w:lang w:bidi="ar-EG"/>
        </w:rPr>
        <w:t xml:space="preserve"> في غرينادا، ومنظمة القديس باتريك التقدمية للمرأة، وجمعية الشابات المسيحيات.</w:t>
      </w:r>
    </w:p>
    <w:p w:rsidR="00FC218B" w:rsidRDefault="00646A2B" w:rsidP="00646A2B">
      <w:pPr>
        <w:pStyle w:val="SingleTxtGA"/>
        <w:rPr>
          <w:rFonts w:hint="cs"/>
          <w:rtl/>
          <w:lang w:bidi="ar-EG"/>
        </w:rPr>
      </w:pPr>
      <w:r>
        <w:rPr>
          <w:rFonts w:hint="cs"/>
          <w:rtl/>
          <w:lang w:bidi="ar-EG"/>
        </w:rPr>
        <w:t>51</w:t>
      </w:r>
      <w:r w:rsidR="00FC218B">
        <w:rPr>
          <w:rFonts w:hint="cs"/>
          <w:rtl/>
          <w:lang w:bidi="ar-EG"/>
        </w:rPr>
        <w:t>-</w:t>
      </w:r>
      <w:r w:rsidR="00FC218B">
        <w:rPr>
          <w:rFonts w:hint="cs"/>
          <w:rtl/>
          <w:lang w:bidi="ar-EG"/>
        </w:rPr>
        <w:tab/>
        <w:t>وتعمل المنظمة في آن واحد كمدافعة عن حقوق المرأة تجاه الحكومة والقطاعات الأخرى وكمنفذة لبرامج النهوض بالمرأة والمساواة بين الجنسين. وخلال سنوات عملها، قامت المنظمة بتعزيز ولايتها وقدراتها. وينص بيان مهمة المنظمة الوطنية للمرأة في غرينادا على ما يلي: أن تحدث تغييرا</w:t>
      </w:r>
      <w:r w:rsidR="00BB2CDB">
        <w:rPr>
          <w:rFonts w:hint="cs"/>
          <w:rtl/>
          <w:lang w:bidi="ar-EG"/>
        </w:rPr>
        <w:t>ً</w:t>
      </w:r>
      <w:r w:rsidR="00FC218B">
        <w:rPr>
          <w:rFonts w:hint="cs"/>
          <w:rtl/>
          <w:lang w:bidi="ar-EG"/>
        </w:rPr>
        <w:t xml:space="preserve"> في التنشئة الاجتماعية وثقافة علاقات القوى بين المرأة والرجل من خلال التوعية والعمل من أجل المشاركة على قدم المساواة داخل الأسرة المعيشية وفي المجتمع المحلي ومكان العمل وفي الحياة على صعيد الدولة.</w:t>
      </w:r>
    </w:p>
    <w:p w:rsidR="00FC218B" w:rsidRDefault="00646A2B" w:rsidP="00646A2B">
      <w:pPr>
        <w:pStyle w:val="SingleTxtGA"/>
        <w:rPr>
          <w:rFonts w:hint="cs"/>
          <w:rtl/>
          <w:lang w:bidi="ar-EG"/>
        </w:rPr>
      </w:pPr>
      <w:r>
        <w:rPr>
          <w:rFonts w:hint="cs"/>
          <w:rtl/>
          <w:lang w:bidi="ar-EG"/>
        </w:rPr>
        <w:t>52</w:t>
      </w:r>
      <w:r w:rsidR="00FC218B">
        <w:rPr>
          <w:rFonts w:hint="cs"/>
          <w:rtl/>
          <w:lang w:bidi="ar-EG"/>
        </w:rPr>
        <w:t>-</w:t>
      </w:r>
      <w:r w:rsidR="00FC218B">
        <w:rPr>
          <w:rFonts w:hint="cs"/>
          <w:rtl/>
          <w:lang w:bidi="ar-EG"/>
        </w:rPr>
        <w:tab/>
        <w:t>وتشمل الأعمال الرئيسية للمنظمة الوطنية للمرأة ما يلي:</w:t>
      </w:r>
    </w:p>
    <w:p w:rsidR="00FC218B" w:rsidRDefault="00FC218B" w:rsidP="00BB2CDB">
      <w:pPr>
        <w:pStyle w:val="SingleTxt"/>
        <w:numPr>
          <w:ilvl w:val="0"/>
          <w:numId w:val="22"/>
        </w:numPr>
        <w:tabs>
          <w:tab w:val="clear" w:pos="1267"/>
          <w:tab w:val="clear" w:pos="1930"/>
          <w:tab w:val="clear" w:pos="2592"/>
          <w:tab w:val="clear" w:pos="2650"/>
          <w:tab w:val="clear" w:pos="3254"/>
          <w:tab w:val="clear" w:pos="3917"/>
          <w:tab w:val="clear" w:pos="4579"/>
          <w:tab w:val="clear" w:pos="5242"/>
          <w:tab w:val="clear" w:pos="5904"/>
          <w:tab w:val="clear" w:pos="6566"/>
          <w:tab w:val="left" w:pos="1925"/>
        </w:tabs>
        <w:spacing w:after="60" w:line="380" w:lineRule="exact"/>
        <w:ind w:left="1922" w:right="1247" w:hanging="357"/>
        <w:rPr>
          <w:rFonts w:hint="cs"/>
          <w:lang w:bidi="ar-EG"/>
        </w:rPr>
      </w:pPr>
      <w:r>
        <w:rPr>
          <w:rFonts w:hint="cs"/>
          <w:rtl/>
          <w:lang w:bidi="ar-EG"/>
        </w:rPr>
        <w:t xml:space="preserve">ممارسة </w:t>
      </w:r>
      <w:r>
        <w:rPr>
          <w:rFonts w:hint="cs"/>
          <w:rtl/>
        </w:rPr>
        <w:t>الضغط</w:t>
      </w:r>
      <w:r>
        <w:rPr>
          <w:rFonts w:hint="cs"/>
          <w:rtl/>
          <w:lang w:bidi="ar-EG"/>
        </w:rPr>
        <w:t xml:space="preserve"> من أجل وضع قانون العنف المنزلي والمشاركة في وضعه</w:t>
      </w:r>
      <w:r w:rsidR="00646A2B">
        <w:rPr>
          <w:rFonts w:hint="cs"/>
          <w:rtl/>
          <w:lang w:bidi="ar-EG"/>
        </w:rPr>
        <w:t>؛</w:t>
      </w:r>
    </w:p>
    <w:p w:rsidR="00FC218B" w:rsidRDefault="00FC218B" w:rsidP="00BB2CDB">
      <w:pPr>
        <w:pStyle w:val="SingleTxt"/>
        <w:numPr>
          <w:ilvl w:val="0"/>
          <w:numId w:val="22"/>
        </w:numPr>
        <w:tabs>
          <w:tab w:val="clear" w:pos="1267"/>
          <w:tab w:val="clear" w:pos="1930"/>
          <w:tab w:val="clear" w:pos="2592"/>
          <w:tab w:val="clear" w:pos="2650"/>
          <w:tab w:val="clear" w:pos="3254"/>
          <w:tab w:val="clear" w:pos="3917"/>
          <w:tab w:val="clear" w:pos="4579"/>
          <w:tab w:val="clear" w:pos="5242"/>
          <w:tab w:val="clear" w:pos="5904"/>
          <w:tab w:val="clear" w:pos="6566"/>
          <w:tab w:val="left" w:pos="1925"/>
        </w:tabs>
        <w:spacing w:after="60" w:line="380" w:lineRule="exact"/>
        <w:ind w:left="1922" w:right="1247" w:hanging="357"/>
        <w:rPr>
          <w:rFonts w:hint="cs"/>
          <w:lang w:bidi="ar-EG"/>
        </w:rPr>
      </w:pPr>
      <w:r>
        <w:rPr>
          <w:rFonts w:hint="cs"/>
          <w:rtl/>
          <w:lang w:bidi="ar-EG"/>
        </w:rPr>
        <w:t>التدريب على القيادة للمرأة</w:t>
      </w:r>
      <w:r w:rsidR="00646A2B">
        <w:rPr>
          <w:rFonts w:hint="cs"/>
          <w:rtl/>
          <w:lang w:bidi="ar-EG"/>
        </w:rPr>
        <w:t>؛</w:t>
      </w:r>
    </w:p>
    <w:p w:rsidR="00FC218B" w:rsidRDefault="00FC218B" w:rsidP="00BB2CDB">
      <w:pPr>
        <w:pStyle w:val="SingleTxt"/>
        <w:numPr>
          <w:ilvl w:val="0"/>
          <w:numId w:val="22"/>
        </w:numPr>
        <w:tabs>
          <w:tab w:val="clear" w:pos="1267"/>
          <w:tab w:val="clear" w:pos="1930"/>
          <w:tab w:val="clear" w:pos="2592"/>
          <w:tab w:val="clear" w:pos="2650"/>
          <w:tab w:val="clear" w:pos="3254"/>
          <w:tab w:val="clear" w:pos="3917"/>
          <w:tab w:val="clear" w:pos="4579"/>
          <w:tab w:val="clear" w:pos="5242"/>
          <w:tab w:val="clear" w:pos="5904"/>
          <w:tab w:val="clear" w:pos="6566"/>
          <w:tab w:val="left" w:pos="1925"/>
        </w:tabs>
        <w:spacing w:after="60" w:line="380" w:lineRule="exact"/>
        <w:ind w:left="1922" w:right="1247" w:hanging="357"/>
        <w:rPr>
          <w:rFonts w:hint="cs"/>
          <w:lang w:bidi="ar-EG"/>
        </w:rPr>
      </w:pPr>
      <w:r>
        <w:rPr>
          <w:rFonts w:hint="cs"/>
          <w:rtl/>
          <w:lang w:bidi="ar-EG"/>
        </w:rPr>
        <w:t xml:space="preserve">برامج </w:t>
      </w:r>
      <w:r>
        <w:rPr>
          <w:rFonts w:hint="cs"/>
          <w:rtl/>
        </w:rPr>
        <w:t>لدخول</w:t>
      </w:r>
      <w:r>
        <w:rPr>
          <w:rFonts w:hint="cs"/>
          <w:rtl/>
          <w:lang w:bidi="ar-EG"/>
        </w:rPr>
        <w:t xml:space="preserve"> المرأة في صناعة التشييد</w:t>
      </w:r>
      <w:r w:rsidR="00646A2B">
        <w:rPr>
          <w:rFonts w:hint="cs"/>
          <w:rtl/>
          <w:lang w:bidi="ar-EG"/>
        </w:rPr>
        <w:t>؛</w:t>
      </w:r>
    </w:p>
    <w:p w:rsidR="00FC218B" w:rsidRDefault="00FC218B" w:rsidP="00BB2CDB">
      <w:pPr>
        <w:pStyle w:val="SingleTxt"/>
        <w:numPr>
          <w:ilvl w:val="0"/>
          <w:numId w:val="22"/>
        </w:numPr>
        <w:tabs>
          <w:tab w:val="clear" w:pos="1267"/>
          <w:tab w:val="clear" w:pos="1930"/>
          <w:tab w:val="clear" w:pos="2592"/>
          <w:tab w:val="clear" w:pos="2650"/>
          <w:tab w:val="clear" w:pos="3254"/>
          <w:tab w:val="clear" w:pos="3917"/>
          <w:tab w:val="clear" w:pos="4579"/>
          <w:tab w:val="clear" w:pos="5242"/>
          <w:tab w:val="clear" w:pos="5904"/>
          <w:tab w:val="clear" w:pos="6566"/>
          <w:tab w:val="left" w:pos="1925"/>
        </w:tabs>
        <w:spacing w:after="60" w:line="380" w:lineRule="exact"/>
        <w:ind w:left="1922" w:right="1247" w:hanging="357"/>
        <w:rPr>
          <w:rFonts w:hint="cs"/>
          <w:lang w:bidi="ar-EG"/>
        </w:rPr>
      </w:pPr>
      <w:r>
        <w:rPr>
          <w:rFonts w:hint="cs"/>
          <w:rtl/>
          <w:lang w:bidi="ar-EG"/>
        </w:rPr>
        <w:t>توفير التدريب في مجالات التوعية الجنسانية والقيادة والمهارات الح</w:t>
      </w:r>
      <w:r w:rsidR="00BB2CDB">
        <w:rPr>
          <w:rFonts w:hint="cs"/>
          <w:rtl/>
          <w:lang w:bidi="ar-EG"/>
        </w:rPr>
        <w:t>ياتية وفيروس نقص المناعة البشري</w:t>
      </w:r>
      <w:r>
        <w:rPr>
          <w:rFonts w:hint="cs"/>
          <w:rtl/>
          <w:lang w:bidi="ar-EG"/>
        </w:rPr>
        <w:t>/الإيدز</w:t>
      </w:r>
      <w:r w:rsidR="00646A2B">
        <w:rPr>
          <w:rFonts w:hint="cs"/>
          <w:rtl/>
          <w:lang w:bidi="ar-EG"/>
        </w:rPr>
        <w:t>؛</w:t>
      </w:r>
    </w:p>
    <w:p w:rsidR="00FC218B" w:rsidRDefault="00FC218B" w:rsidP="00BB2CDB">
      <w:pPr>
        <w:pStyle w:val="SingleTxt"/>
        <w:numPr>
          <w:ilvl w:val="0"/>
          <w:numId w:val="22"/>
        </w:numPr>
        <w:tabs>
          <w:tab w:val="clear" w:pos="1267"/>
          <w:tab w:val="clear" w:pos="1930"/>
          <w:tab w:val="clear" w:pos="2592"/>
          <w:tab w:val="clear" w:pos="2650"/>
          <w:tab w:val="clear" w:pos="3254"/>
          <w:tab w:val="clear" w:pos="3917"/>
          <w:tab w:val="clear" w:pos="4579"/>
          <w:tab w:val="clear" w:pos="5242"/>
          <w:tab w:val="clear" w:pos="5904"/>
          <w:tab w:val="clear" w:pos="6566"/>
          <w:tab w:val="left" w:pos="1925"/>
        </w:tabs>
        <w:spacing w:after="60" w:line="380" w:lineRule="exact"/>
        <w:ind w:left="1922" w:right="1247" w:hanging="357"/>
        <w:rPr>
          <w:rFonts w:hint="cs"/>
          <w:lang w:bidi="ar-EG"/>
        </w:rPr>
      </w:pPr>
      <w:r>
        <w:rPr>
          <w:rFonts w:hint="cs"/>
          <w:rtl/>
          <w:lang w:bidi="ar-EG"/>
        </w:rPr>
        <w:t>إيجاد برنامج للمتطوعين في شبكة الدعم المجتمعي للنساء اللواتي تتعرضن للعنف القائم على أساس نوع الجنس</w:t>
      </w:r>
      <w:r w:rsidR="00646A2B">
        <w:rPr>
          <w:rFonts w:hint="cs"/>
          <w:rtl/>
          <w:lang w:bidi="ar-EG"/>
        </w:rPr>
        <w:t>؛</w:t>
      </w:r>
    </w:p>
    <w:p w:rsidR="00FC218B" w:rsidRDefault="00FC218B" w:rsidP="00BB2CDB">
      <w:pPr>
        <w:pStyle w:val="SingleTxt"/>
        <w:numPr>
          <w:ilvl w:val="0"/>
          <w:numId w:val="22"/>
        </w:numPr>
        <w:tabs>
          <w:tab w:val="clear" w:pos="1267"/>
          <w:tab w:val="clear" w:pos="1930"/>
          <w:tab w:val="clear" w:pos="2592"/>
          <w:tab w:val="clear" w:pos="2650"/>
          <w:tab w:val="clear" w:pos="3254"/>
          <w:tab w:val="clear" w:pos="3917"/>
          <w:tab w:val="clear" w:pos="4579"/>
          <w:tab w:val="clear" w:pos="5242"/>
          <w:tab w:val="clear" w:pos="5904"/>
          <w:tab w:val="clear" w:pos="6566"/>
          <w:tab w:val="left" w:pos="1925"/>
        </w:tabs>
        <w:spacing w:after="60" w:line="380" w:lineRule="exact"/>
        <w:ind w:left="1922" w:right="1247" w:hanging="357"/>
        <w:rPr>
          <w:rFonts w:hint="cs"/>
          <w:lang w:bidi="ar-EG"/>
        </w:rPr>
      </w:pPr>
      <w:r>
        <w:rPr>
          <w:rFonts w:hint="cs"/>
          <w:rtl/>
          <w:lang w:bidi="ar-EG"/>
        </w:rPr>
        <w:t xml:space="preserve">ممارسة </w:t>
      </w:r>
      <w:r>
        <w:rPr>
          <w:rFonts w:hint="cs"/>
          <w:rtl/>
        </w:rPr>
        <w:t>الضغط</w:t>
      </w:r>
      <w:r>
        <w:rPr>
          <w:rFonts w:hint="cs"/>
          <w:rtl/>
          <w:lang w:bidi="ar-EG"/>
        </w:rPr>
        <w:t xml:space="preserve"> من أجل سن تشريع لمكافحة التحرش الجنسي والاشتراك في الأعمال التحضيرية لوضع مشروع القانون في هذا الصدد</w:t>
      </w:r>
      <w:r w:rsidR="00646A2B">
        <w:rPr>
          <w:rFonts w:hint="cs"/>
          <w:rtl/>
          <w:lang w:bidi="ar-EG"/>
        </w:rPr>
        <w:t>؛</w:t>
      </w:r>
    </w:p>
    <w:p w:rsidR="00FC218B" w:rsidRDefault="00FC218B" w:rsidP="00BB2CDB">
      <w:pPr>
        <w:pStyle w:val="SingleTxt"/>
        <w:numPr>
          <w:ilvl w:val="0"/>
          <w:numId w:val="22"/>
        </w:numPr>
        <w:tabs>
          <w:tab w:val="clear" w:pos="1267"/>
          <w:tab w:val="clear" w:pos="1930"/>
          <w:tab w:val="clear" w:pos="2592"/>
          <w:tab w:val="clear" w:pos="2650"/>
          <w:tab w:val="clear" w:pos="3254"/>
          <w:tab w:val="clear" w:pos="3917"/>
          <w:tab w:val="clear" w:pos="4579"/>
          <w:tab w:val="clear" w:pos="5242"/>
          <w:tab w:val="clear" w:pos="5904"/>
          <w:tab w:val="clear" w:pos="6566"/>
          <w:tab w:val="left" w:pos="1925"/>
        </w:tabs>
        <w:spacing w:after="60" w:line="380" w:lineRule="exact"/>
        <w:ind w:left="1922" w:right="1247" w:hanging="357"/>
        <w:rPr>
          <w:rFonts w:hint="cs"/>
          <w:lang w:bidi="ar-EG"/>
        </w:rPr>
      </w:pPr>
      <w:r>
        <w:rPr>
          <w:rFonts w:hint="cs"/>
          <w:rtl/>
          <w:lang w:bidi="ar-EG"/>
        </w:rPr>
        <w:t xml:space="preserve">تمثيل </w:t>
      </w:r>
      <w:r>
        <w:rPr>
          <w:rFonts w:hint="cs"/>
          <w:rtl/>
        </w:rPr>
        <w:t>صوت</w:t>
      </w:r>
      <w:r>
        <w:rPr>
          <w:rFonts w:hint="cs"/>
          <w:rtl/>
          <w:lang w:bidi="ar-EG"/>
        </w:rPr>
        <w:t xml:space="preserve"> المرأة على الصعيد المحلي والإقليمي والدولي</w:t>
      </w:r>
      <w:r w:rsidR="00646A2B">
        <w:rPr>
          <w:rFonts w:hint="cs"/>
          <w:rtl/>
          <w:lang w:bidi="ar-EG"/>
        </w:rPr>
        <w:t>؛</w:t>
      </w:r>
    </w:p>
    <w:p w:rsidR="00FC218B" w:rsidRDefault="00FC218B" w:rsidP="00BB2CDB">
      <w:pPr>
        <w:pStyle w:val="SingleTxt"/>
        <w:numPr>
          <w:ilvl w:val="0"/>
          <w:numId w:val="22"/>
        </w:numPr>
        <w:tabs>
          <w:tab w:val="clear" w:pos="1267"/>
          <w:tab w:val="clear" w:pos="1930"/>
          <w:tab w:val="clear" w:pos="2592"/>
          <w:tab w:val="clear" w:pos="2650"/>
          <w:tab w:val="clear" w:pos="3254"/>
          <w:tab w:val="clear" w:pos="3917"/>
          <w:tab w:val="clear" w:pos="4579"/>
          <w:tab w:val="clear" w:pos="5242"/>
          <w:tab w:val="clear" w:pos="5904"/>
          <w:tab w:val="clear" w:pos="6566"/>
          <w:tab w:val="left" w:pos="1925"/>
        </w:tabs>
        <w:spacing w:line="380" w:lineRule="exact"/>
        <w:ind w:left="1922" w:right="1247" w:hanging="357"/>
        <w:rPr>
          <w:rFonts w:hint="cs"/>
          <w:lang w:bidi="ar-EG"/>
        </w:rPr>
      </w:pPr>
      <w:r>
        <w:rPr>
          <w:rFonts w:hint="cs"/>
          <w:rtl/>
          <w:lang w:bidi="ar-EG"/>
        </w:rPr>
        <w:t>بناء الوعي لدى كل من الذكور والإناث بشأن حقوق المرأة والمساواة بين الجنسين</w:t>
      </w:r>
      <w:r w:rsidR="00646A2B">
        <w:rPr>
          <w:rFonts w:hint="cs"/>
          <w:rtl/>
          <w:lang w:bidi="ar-EG"/>
        </w:rPr>
        <w:t>.</w:t>
      </w:r>
    </w:p>
    <w:p w:rsidR="00FC218B" w:rsidRDefault="00646A2B" w:rsidP="00FC218B">
      <w:pPr>
        <w:pStyle w:val="SingleTxt"/>
        <w:rPr>
          <w:rFonts w:hint="cs"/>
          <w:rtl/>
          <w:lang w:bidi="ar-EG"/>
        </w:rPr>
      </w:pPr>
      <w:r>
        <w:rPr>
          <w:rFonts w:hint="cs"/>
          <w:rtl/>
          <w:lang w:bidi="ar-EG"/>
        </w:rPr>
        <w:tab/>
      </w:r>
      <w:r w:rsidR="00FC218B">
        <w:rPr>
          <w:rFonts w:hint="cs"/>
          <w:rtl/>
          <w:lang w:bidi="ar-EG"/>
        </w:rPr>
        <w:t xml:space="preserve">يضاف إلى ذلك أن المنظمات الأعضاء في المنظمة تدعم أعمالها </w:t>
      </w:r>
      <w:r w:rsidR="0010164D">
        <w:rPr>
          <w:rFonts w:hint="cs"/>
          <w:rtl/>
          <w:lang w:bidi="ar-EG"/>
        </w:rPr>
        <w:t>فضلاً</w:t>
      </w:r>
      <w:r w:rsidR="00FC218B">
        <w:rPr>
          <w:rFonts w:hint="cs"/>
          <w:rtl/>
          <w:lang w:bidi="ar-EG"/>
        </w:rPr>
        <w:t xml:space="preserve"> عن اتخاذها الإجراءات للوفاء بولاياتها المستقلة.</w:t>
      </w:r>
    </w:p>
    <w:p w:rsidR="00FC218B" w:rsidRPr="00F3757A" w:rsidRDefault="00BB2CDB" w:rsidP="00646A2B">
      <w:pPr>
        <w:pStyle w:val="H23GA"/>
        <w:rPr>
          <w:rFonts w:hint="cs"/>
          <w:rtl/>
          <w:lang w:bidi="ar-EG"/>
        </w:rPr>
      </w:pPr>
      <w:r>
        <w:rPr>
          <w:rtl/>
          <w:lang w:bidi="ar-EG"/>
        </w:rPr>
        <w:br w:type="page"/>
      </w:r>
      <w:r w:rsidR="00646A2B">
        <w:rPr>
          <w:rFonts w:hint="cs"/>
          <w:rtl/>
          <w:lang w:bidi="ar-EG"/>
        </w:rPr>
        <w:tab/>
      </w:r>
      <w:r w:rsidR="00646A2B">
        <w:rPr>
          <w:rFonts w:hint="cs"/>
          <w:rtl/>
          <w:lang w:bidi="ar-EG"/>
        </w:rPr>
        <w:tab/>
      </w:r>
      <w:r w:rsidR="00FC218B">
        <w:rPr>
          <w:rFonts w:hint="cs"/>
          <w:rtl/>
          <w:lang w:bidi="ar-EG"/>
        </w:rPr>
        <w:t xml:space="preserve">عيادة تقديم المعونة والمشورة القانونية </w:t>
      </w:r>
    </w:p>
    <w:p w:rsidR="00FC218B" w:rsidRDefault="00646A2B" w:rsidP="00646A2B">
      <w:pPr>
        <w:pStyle w:val="SingleTxtGA"/>
        <w:rPr>
          <w:rFonts w:hint="cs"/>
          <w:rtl/>
          <w:lang w:bidi="ar-EG"/>
        </w:rPr>
      </w:pPr>
      <w:r>
        <w:rPr>
          <w:rFonts w:hint="cs"/>
          <w:rtl/>
          <w:lang w:bidi="ar-EG"/>
        </w:rPr>
        <w:t>53</w:t>
      </w:r>
      <w:r w:rsidR="00FC218B">
        <w:rPr>
          <w:rFonts w:hint="cs"/>
          <w:rtl/>
          <w:lang w:bidi="ar-EG"/>
        </w:rPr>
        <w:t>-</w:t>
      </w:r>
      <w:r w:rsidR="00FC218B">
        <w:rPr>
          <w:rFonts w:hint="cs"/>
          <w:rtl/>
          <w:lang w:bidi="ar-EG"/>
        </w:rPr>
        <w:tab/>
        <w:t>ومن الشركاء الرئيسيين الآخرين عيادة تقديم المعونة والمشورة</w:t>
      </w:r>
      <w:r w:rsidR="00FC218B" w:rsidRPr="006564C6">
        <w:rPr>
          <w:rFonts w:hint="cs"/>
          <w:rtl/>
          <w:lang w:bidi="ar-EG"/>
        </w:rPr>
        <w:t xml:space="preserve"> </w:t>
      </w:r>
      <w:r w:rsidR="00FC218B">
        <w:rPr>
          <w:rFonts w:hint="cs"/>
          <w:rtl/>
          <w:lang w:bidi="ar-EG"/>
        </w:rPr>
        <w:t>القانونية، وهي</w:t>
      </w:r>
      <w:r w:rsidR="00BB2CDB">
        <w:rPr>
          <w:rFonts w:hint="cs"/>
          <w:rtl/>
          <w:lang w:bidi="ar-EG"/>
        </w:rPr>
        <w:t xml:space="preserve">     </w:t>
      </w:r>
      <w:r w:rsidR="00FC218B">
        <w:rPr>
          <w:rFonts w:hint="cs"/>
          <w:rtl/>
          <w:lang w:bidi="ar-EG"/>
        </w:rPr>
        <w:t xml:space="preserve"> أحد مشاريع منظمة غير حكومية، هي رابطة التنمية المجتمعية في غرينادا. وقد أنشئت في</w:t>
      </w:r>
      <w:r w:rsidR="00BB2CDB">
        <w:rPr>
          <w:rFonts w:hint="cs"/>
          <w:rtl/>
          <w:lang w:bidi="ar-EG"/>
        </w:rPr>
        <w:t xml:space="preserve">    </w:t>
      </w:r>
      <w:r w:rsidR="00FC218B">
        <w:rPr>
          <w:rFonts w:hint="cs"/>
          <w:rtl/>
          <w:lang w:bidi="ar-EG"/>
        </w:rPr>
        <w:t xml:space="preserve"> عام 1987 لتقديم الدعم القانوني والنفسي الاجتماعي لعميلاتها، وغالبيتهن من النساء المعدمات وأطفالهن.</w:t>
      </w:r>
    </w:p>
    <w:p w:rsidR="00FC218B" w:rsidRDefault="00646A2B" w:rsidP="00646A2B">
      <w:pPr>
        <w:pStyle w:val="SingleTxtGA"/>
        <w:rPr>
          <w:rFonts w:hint="cs"/>
          <w:rtl/>
          <w:lang w:bidi="ar-EG"/>
        </w:rPr>
      </w:pPr>
      <w:r>
        <w:rPr>
          <w:rFonts w:hint="cs"/>
          <w:rtl/>
          <w:lang w:bidi="ar-EG"/>
        </w:rPr>
        <w:t>54</w:t>
      </w:r>
      <w:r w:rsidR="00FC218B">
        <w:rPr>
          <w:rFonts w:hint="cs"/>
          <w:rtl/>
          <w:lang w:bidi="ar-EG"/>
        </w:rPr>
        <w:t>-</w:t>
      </w:r>
      <w:r w:rsidR="00FC218B">
        <w:rPr>
          <w:rFonts w:hint="cs"/>
          <w:rtl/>
          <w:lang w:bidi="ar-EG"/>
        </w:rPr>
        <w:tab/>
        <w:t xml:space="preserve">والعيادة عبارة عن عيادة متعددة التخصصات، مما يفسح المجال لتقديم نطاق واسع من الخدمات، منها التمثيل القانوني، والتثقيف العام، والدعوة، والبحوث القانونية، وإسداء المشورة للأفراد والمجموعات. ومع أن العيادة تقدم الخدمات بشأن كثير من المسائل القانونية والاجتماعية، فإن العنف المنزلي هو القضية السائدة التي تلتمس العميلات الدعم فيها. ويتمثل اثنان من برامجها الرئيسية في </w:t>
      </w:r>
      <w:r w:rsidR="00FC218B" w:rsidRPr="00BE0FC6">
        <w:rPr>
          <w:rFonts w:hint="cs"/>
          <w:i/>
          <w:iCs/>
          <w:rtl/>
          <w:lang w:bidi="ar-EG"/>
        </w:rPr>
        <w:t>تغييرات</w:t>
      </w:r>
      <w:r w:rsidR="00BF22DD">
        <w:rPr>
          <w:rFonts w:hint="cs"/>
          <w:rtl/>
          <w:lang w:bidi="ar-EG"/>
        </w:rPr>
        <w:t xml:space="preserve"> و</w:t>
      </w:r>
      <w:r w:rsidR="00FC218B" w:rsidRPr="00BE0FC6">
        <w:rPr>
          <w:rFonts w:hint="cs"/>
          <w:i/>
          <w:iCs/>
          <w:rtl/>
          <w:lang w:bidi="ar-EG"/>
        </w:rPr>
        <w:t>من رجل لرجل</w:t>
      </w:r>
      <w:r w:rsidR="00FC218B">
        <w:rPr>
          <w:rFonts w:hint="cs"/>
          <w:rtl/>
          <w:lang w:bidi="ar-EG"/>
        </w:rPr>
        <w:t>.</w:t>
      </w:r>
    </w:p>
    <w:p w:rsidR="00FC218B" w:rsidRDefault="00646A2B" w:rsidP="00646A2B">
      <w:pPr>
        <w:pStyle w:val="SingleTxtGA"/>
        <w:rPr>
          <w:rFonts w:hint="cs"/>
          <w:rtl/>
          <w:lang w:bidi="ar-EG"/>
        </w:rPr>
      </w:pPr>
      <w:r>
        <w:rPr>
          <w:rFonts w:hint="cs"/>
          <w:rtl/>
          <w:lang w:bidi="ar-EG"/>
        </w:rPr>
        <w:t>55</w:t>
      </w:r>
      <w:r w:rsidR="00FC218B">
        <w:rPr>
          <w:rFonts w:hint="cs"/>
          <w:rtl/>
          <w:lang w:bidi="ar-EG"/>
        </w:rPr>
        <w:t>-</w:t>
      </w:r>
      <w:r w:rsidR="00FC218B">
        <w:rPr>
          <w:rFonts w:hint="cs"/>
          <w:rtl/>
          <w:lang w:bidi="ar-EG"/>
        </w:rPr>
        <w:tab/>
        <w:t xml:space="preserve">وبرنامج </w:t>
      </w:r>
      <w:r w:rsidR="00FC218B">
        <w:rPr>
          <w:rFonts w:hint="cs"/>
          <w:i/>
          <w:iCs/>
          <w:rtl/>
          <w:lang w:bidi="ar-EG"/>
        </w:rPr>
        <w:t>من رجل لرجل</w:t>
      </w:r>
      <w:r w:rsidR="00FC218B">
        <w:rPr>
          <w:rFonts w:hint="cs"/>
          <w:rtl/>
          <w:lang w:bidi="ar-EG"/>
        </w:rPr>
        <w:t xml:space="preserve"> هو برنامج للتدخل في حالة الأشخاص الذين يعتدون على النساء بالضرب. وهو مصمم لمرتكبي العنف المنزلي وموجه إلى الرجال الذين يعتدون على شريكاتهم الإناث. ويعتمد البرنامج إلى حد كبير على الإحالات من المحاكم.</w:t>
      </w:r>
    </w:p>
    <w:p w:rsidR="00FC218B" w:rsidRPr="00BE0FC6" w:rsidRDefault="00646A2B" w:rsidP="00646A2B">
      <w:pPr>
        <w:pStyle w:val="SingleTxtGA"/>
        <w:rPr>
          <w:rFonts w:hint="cs"/>
          <w:rtl/>
          <w:lang w:bidi="ar-EG"/>
        </w:rPr>
      </w:pPr>
      <w:r>
        <w:rPr>
          <w:rFonts w:hint="cs"/>
          <w:rtl/>
          <w:lang w:bidi="ar-EG"/>
        </w:rPr>
        <w:t>56</w:t>
      </w:r>
      <w:r w:rsidR="00FC218B">
        <w:rPr>
          <w:rFonts w:hint="cs"/>
          <w:rtl/>
          <w:lang w:bidi="ar-EG"/>
        </w:rPr>
        <w:t>-</w:t>
      </w:r>
      <w:r w:rsidR="00FC218B">
        <w:rPr>
          <w:rFonts w:hint="cs"/>
          <w:rtl/>
          <w:lang w:bidi="ar-EG"/>
        </w:rPr>
        <w:tab/>
        <w:t xml:space="preserve">وبرنامج </w:t>
      </w:r>
      <w:r w:rsidR="00FC218B" w:rsidRPr="004E623D">
        <w:rPr>
          <w:rFonts w:hint="cs"/>
          <w:i/>
          <w:iCs/>
          <w:rtl/>
          <w:lang w:bidi="ar-EG"/>
        </w:rPr>
        <w:t>تغييرات</w:t>
      </w:r>
      <w:r w:rsidR="00FC218B">
        <w:rPr>
          <w:rFonts w:hint="cs"/>
          <w:rtl/>
          <w:lang w:bidi="ar-EG"/>
        </w:rPr>
        <w:t xml:space="preserve"> هو آخر مبادرة للعيادة في مجال مكافحة العنف المنزلي. وهو برنامج جماعي للنساء اللواتي يتعرضن للاعتداء في سياق العلاقات الجنسية الحميمة.</w:t>
      </w:r>
    </w:p>
    <w:p w:rsidR="00FC218B" w:rsidRDefault="00646A2B" w:rsidP="00646A2B">
      <w:pPr>
        <w:pStyle w:val="H23GA"/>
        <w:rPr>
          <w:rFonts w:hint="cs"/>
          <w:rtl/>
          <w:lang w:bidi="ar-EG"/>
        </w:rPr>
      </w:pPr>
      <w:r>
        <w:rPr>
          <w:rFonts w:hint="cs"/>
          <w:rtl/>
          <w:lang w:bidi="ar-EG"/>
        </w:rPr>
        <w:tab/>
      </w:r>
      <w:r>
        <w:rPr>
          <w:rFonts w:hint="cs"/>
          <w:rtl/>
          <w:lang w:bidi="ar-EG"/>
        </w:rPr>
        <w:tab/>
      </w:r>
      <w:r w:rsidR="00FC218B">
        <w:rPr>
          <w:rFonts w:hint="cs"/>
          <w:rtl/>
          <w:lang w:bidi="ar-EG"/>
        </w:rPr>
        <w:t>برنامج الأم المراهقة</w:t>
      </w:r>
    </w:p>
    <w:p w:rsidR="00FC218B" w:rsidRDefault="00646A2B" w:rsidP="00646A2B">
      <w:pPr>
        <w:pStyle w:val="SingleTxtGA"/>
        <w:rPr>
          <w:rFonts w:hint="cs"/>
          <w:rtl/>
          <w:lang w:bidi="ar-EG"/>
        </w:rPr>
      </w:pPr>
      <w:r>
        <w:rPr>
          <w:rFonts w:hint="cs"/>
          <w:rtl/>
          <w:lang w:bidi="ar-EG"/>
        </w:rPr>
        <w:t>57</w:t>
      </w:r>
      <w:r w:rsidR="00FC218B">
        <w:rPr>
          <w:rFonts w:hint="cs"/>
          <w:rtl/>
          <w:lang w:bidi="ar-EG"/>
        </w:rPr>
        <w:t>-</w:t>
      </w:r>
      <w:r w:rsidR="00FC218B">
        <w:rPr>
          <w:rFonts w:hint="cs"/>
          <w:rtl/>
          <w:lang w:bidi="ar-EG"/>
        </w:rPr>
        <w:tab/>
        <w:t>برنامج الأم المراهقة هو مؤسسة أخرى من المؤسسات التي تقدم الدعم لتنفيذ الاتفاقية. ويمثل هذا البرنامج، وهو مشروع أنشئ عن طريق مبادرة تحالف غرينادا الوطني من أجل حقوق الطفل وتديره إحدى المنظمات غير الحكومية الأعضاء، هي وكالة غرينادا الإنمائية لإنقاذ الطفولة، وهي مؤسسة تتيح للأمهات الصغيرات فرصة مواصلة تعليمهن بعد الانقطاع عن نظام التعليم الرسمي بسبب الحمل في فترة المراهقة.</w:t>
      </w:r>
    </w:p>
    <w:p w:rsidR="00FC218B" w:rsidRDefault="00646A2B" w:rsidP="00646A2B">
      <w:pPr>
        <w:pStyle w:val="SingleTxtGA"/>
        <w:rPr>
          <w:rFonts w:hint="cs"/>
          <w:rtl/>
          <w:lang w:bidi="ar-EG"/>
        </w:rPr>
      </w:pPr>
      <w:r>
        <w:rPr>
          <w:rFonts w:hint="cs"/>
          <w:rtl/>
          <w:lang w:bidi="ar-EG"/>
        </w:rPr>
        <w:t>58</w:t>
      </w:r>
      <w:r w:rsidR="00FC218B">
        <w:rPr>
          <w:rFonts w:hint="cs"/>
          <w:rtl/>
          <w:lang w:bidi="ar-EG"/>
        </w:rPr>
        <w:t>-</w:t>
      </w:r>
      <w:r w:rsidR="00FC218B">
        <w:rPr>
          <w:rFonts w:hint="cs"/>
          <w:rtl/>
          <w:lang w:bidi="ar-EG"/>
        </w:rPr>
        <w:tab/>
        <w:t>وقد بدأ برنامج الأم المراهقة في عام 1994 من خلال دعم مقدم من منظمة الأمم المتحدة للطفولة (اليونيسيف)/صندوق الأمم المتحدة للسكان وحكومة غرينادا. وفي نيسان/أبريل 1995، فتح أبوابه لأول مجموعة من الشابات. والبرنامج مؤسس على غرار النموذج الناجح للمؤسسة الشقيقة في جامايكا ويقع في الموقع التاريخي لدار التراث في ماونت برناسوس في سانت جورج. ويشمل برنامج الأم المراهقة حاليا برنامجين تابعين للتوعية، أحدهما في غويافي، سانت جون، والآخر في كارياكو.</w:t>
      </w:r>
    </w:p>
    <w:p w:rsidR="00FC218B" w:rsidRDefault="00646A2B" w:rsidP="00646A2B">
      <w:pPr>
        <w:pStyle w:val="SingleTxtGA"/>
        <w:rPr>
          <w:rFonts w:hint="cs"/>
          <w:rtl/>
          <w:lang w:bidi="ar-EG"/>
        </w:rPr>
      </w:pPr>
      <w:r>
        <w:rPr>
          <w:rFonts w:hint="cs"/>
          <w:rtl/>
          <w:lang w:bidi="ar-EG"/>
        </w:rPr>
        <w:t>59</w:t>
      </w:r>
      <w:r w:rsidR="00FC218B">
        <w:rPr>
          <w:rFonts w:hint="cs"/>
          <w:rtl/>
          <w:lang w:bidi="ar-EG"/>
        </w:rPr>
        <w:t>-</w:t>
      </w:r>
      <w:r w:rsidR="00FC218B">
        <w:rPr>
          <w:rFonts w:hint="cs"/>
          <w:rtl/>
          <w:lang w:bidi="ar-EG"/>
        </w:rPr>
        <w:tab/>
        <w:t>وعلى مر السنين، أفادت من هذا البرنامج أكث</w:t>
      </w:r>
      <w:r w:rsidR="00690B2E">
        <w:rPr>
          <w:rFonts w:hint="cs"/>
          <w:rtl/>
          <w:lang w:bidi="ar-EG"/>
        </w:rPr>
        <w:t>ر من 400 من الأمهات الصغيرات ال</w:t>
      </w:r>
      <w:r w:rsidR="00FC218B">
        <w:rPr>
          <w:rFonts w:hint="cs"/>
          <w:rtl/>
          <w:lang w:bidi="ar-EG"/>
        </w:rPr>
        <w:t>لواتي تتراوح أعمارهن ما بين 11-20 عاما</w:t>
      </w:r>
      <w:r w:rsidR="00BB2CDB">
        <w:rPr>
          <w:rFonts w:hint="cs"/>
          <w:rtl/>
          <w:lang w:bidi="ar-EG"/>
        </w:rPr>
        <w:t>ً</w:t>
      </w:r>
      <w:r w:rsidR="00FC218B">
        <w:rPr>
          <w:rFonts w:hint="cs"/>
          <w:rtl/>
          <w:lang w:bidi="ar-EG"/>
        </w:rPr>
        <w:t>. وتعمل نسبة كبيرة من خريجات البرنامج كممرضات ومقدمات رعاية وأخصائيات تجميل وأخصائيات اجتماعيات وسكرتيرات وموظفات استقبال وكتبة ونادلات وبائعات وإعلاميات. وبعض هؤلاء الخريجات تعملن لحسابهن الخاص. وينص بيان مهمة البرنامج على ما يلي:</w:t>
      </w:r>
    </w:p>
    <w:p w:rsidR="00FC218B" w:rsidRDefault="00646A2B" w:rsidP="00646A2B">
      <w:pPr>
        <w:pStyle w:val="SingleTxtGA"/>
        <w:ind w:left="1928"/>
        <w:rPr>
          <w:rFonts w:hint="cs"/>
          <w:rtl/>
          <w:lang w:bidi="ar-EG"/>
        </w:rPr>
      </w:pPr>
      <w:r w:rsidRPr="00646A2B">
        <w:rPr>
          <w:rFonts w:hint="cs"/>
          <w:rtl/>
        </w:rPr>
        <w:t>"</w:t>
      </w:r>
      <w:r w:rsidR="00FC218B">
        <w:rPr>
          <w:rFonts w:hint="cs"/>
          <w:rtl/>
          <w:lang w:bidi="ar-EG"/>
        </w:rPr>
        <w:t>تمكين الأمهات المراهقات والمراهقات الحوامل بتقديم المشورة والتعليم المستمر من خلال برنامج متكامل للمواد الأكاديمية التقليدية والمهارات والتدريب والتثقيف بشأن الصحة والحياة الأسرية وتربية الأطفال وتنظيم الأسرة، ليوفر بذلك جسرا</w:t>
      </w:r>
      <w:r w:rsidR="006074BE">
        <w:rPr>
          <w:rFonts w:hint="cs"/>
          <w:rtl/>
        </w:rPr>
        <w:t>ً</w:t>
      </w:r>
      <w:r w:rsidR="00FC218B">
        <w:rPr>
          <w:rFonts w:hint="cs"/>
          <w:rtl/>
          <w:lang w:bidi="ar-EG"/>
        </w:rPr>
        <w:t xml:space="preserve"> يمكنهن العبور فوقه إلى مستقبل واعد</w:t>
      </w:r>
      <w:r>
        <w:rPr>
          <w:rFonts w:hint="cs"/>
          <w:rtl/>
          <w:lang w:bidi="ar-EG"/>
        </w:rPr>
        <w:t>".</w:t>
      </w:r>
    </w:p>
    <w:p w:rsidR="00FC218B" w:rsidRDefault="00646A2B" w:rsidP="00646A2B">
      <w:pPr>
        <w:pStyle w:val="H23GA"/>
        <w:rPr>
          <w:rFonts w:hint="cs"/>
          <w:rtl/>
          <w:lang w:bidi="ar-EG"/>
        </w:rPr>
      </w:pPr>
      <w:r>
        <w:rPr>
          <w:rFonts w:hint="cs"/>
          <w:rtl/>
          <w:lang w:bidi="ar-EG"/>
        </w:rPr>
        <w:tab/>
      </w:r>
      <w:r>
        <w:rPr>
          <w:rFonts w:hint="cs"/>
          <w:rtl/>
          <w:lang w:bidi="ar-EG"/>
        </w:rPr>
        <w:tab/>
      </w:r>
      <w:r w:rsidR="00FC218B">
        <w:rPr>
          <w:rFonts w:hint="cs"/>
          <w:rtl/>
          <w:lang w:bidi="ar-EG"/>
        </w:rPr>
        <w:t>رابطة غرينادا لتنظيم الأسرة</w:t>
      </w:r>
    </w:p>
    <w:p w:rsidR="00FC218B" w:rsidRDefault="00646A2B" w:rsidP="00646A2B">
      <w:pPr>
        <w:pStyle w:val="SingleTxtGA"/>
        <w:rPr>
          <w:rFonts w:hint="cs"/>
          <w:rtl/>
          <w:lang w:bidi="ar-EG"/>
        </w:rPr>
      </w:pPr>
      <w:r>
        <w:rPr>
          <w:rFonts w:hint="cs"/>
          <w:rtl/>
          <w:lang w:bidi="ar-EG"/>
        </w:rPr>
        <w:t>60</w:t>
      </w:r>
      <w:r w:rsidR="00FC218B">
        <w:rPr>
          <w:rFonts w:hint="cs"/>
          <w:rtl/>
          <w:lang w:bidi="ar-EG"/>
        </w:rPr>
        <w:t>-</w:t>
      </w:r>
      <w:r w:rsidR="00FC218B">
        <w:rPr>
          <w:rFonts w:hint="cs"/>
          <w:rtl/>
          <w:lang w:bidi="ar-EG"/>
        </w:rPr>
        <w:tab/>
        <w:t>يدعم العمل الذي تؤديه رابطة غرينادا لتنظيم الأسرة أيضا</w:t>
      </w:r>
      <w:r w:rsidR="00847CA7">
        <w:rPr>
          <w:rFonts w:hint="cs"/>
          <w:rtl/>
          <w:lang w:bidi="ar-EG"/>
        </w:rPr>
        <w:t>ً</w:t>
      </w:r>
      <w:r w:rsidR="00FC218B">
        <w:rPr>
          <w:rFonts w:hint="cs"/>
          <w:rtl/>
          <w:lang w:bidi="ar-EG"/>
        </w:rPr>
        <w:t xml:space="preserve"> حقوق المرأة، ولا سيما حقوقها الإنجابية. ويعزى أساس الرابطة إلى حركة تنظيم النسل في الولايات المتحدة الأمريكية التي انتشرت في أنحاء منطقة البحر الكاريبي. ويتمثل الغرض منها فيما يلي:</w:t>
      </w:r>
    </w:p>
    <w:p w:rsidR="00FC218B" w:rsidRDefault="00FC218B" w:rsidP="00646A2B">
      <w:pPr>
        <w:pStyle w:val="SingleTxtGA"/>
        <w:ind w:left="1928"/>
        <w:rPr>
          <w:rFonts w:hint="cs"/>
          <w:rtl/>
          <w:lang w:bidi="ar-EG"/>
        </w:rPr>
      </w:pPr>
      <w:r>
        <w:rPr>
          <w:rFonts w:hint="cs"/>
          <w:rtl/>
          <w:lang w:bidi="ar-EG"/>
        </w:rPr>
        <w:t>مد يد المساعدة للأشخاص في غرينادا لحماية أسرهم بالحد من عدد الأطفال، من خلال إتاحة المعلومات والعلاج لهم.</w:t>
      </w:r>
    </w:p>
    <w:p w:rsidR="00FC218B" w:rsidRDefault="00646A2B" w:rsidP="00646A2B">
      <w:pPr>
        <w:pStyle w:val="SingleTxtGA"/>
        <w:rPr>
          <w:rFonts w:hint="cs"/>
          <w:rtl/>
          <w:lang w:bidi="ar-EG"/>
        </w:rPr>
      </w:pPr>
      <w:r>
        <w:rPr>
          <w:rFonts w:hint="cs"/>
          <w:rtl/>
          <w:lang w:bidi="ar-EG"/>
        </w:rPr>
        <w:t>61</w:t>
      </w:r>
      <w:r w:rsidR="00FC218B">
        <w:rPr>
          <w:rFonts w:hint="cs"/>
          <w:rtl/>
          <w:lang w:bidi="ar-EG"/>
        </w:rPr>
        <w:t>-</w:t>
      </w:r>
      <w:r w:rsidR="00FC218B">
        <w:rPr>
          <w:rFonts w:hint="cs"/>
          <w:rtl/>
          <w:lang w:bidi="ar-EG"/>
        </w:rPr>
        <w:tab/>
        <w:t>وفيما يلي الخدمات التي توفرها رابطة غرينادا لتنظيم الأسرة:</w:t>
      </w:r>
    </w:p>
    <w:p w:rsidR="00FC218B" w:rsidRDefault="00FC218B" w:rsidP="00AF7CEC">
      <w:pPr>
        <w:pStyle w:val="SingleTxt"/>
        <w:numPr>
          <w:ilvl w:val="0"/>
          <w:numId w:val="22"/>
        </w:numPr>
        <w:tabs>
          <w:tab w:val="clear" w:pos="1267"/>
          <w:tab w:val="clear" w:pos="1930"/>
          <w:tab w:val="clear" w:pos="2592"/>
          <w:tab w:val="clear" w:pos="2650"/>
          <w:tab w:val="clear" w:pos="3254"/>
          <w:tab w:val="clear" w:pos="3917"/>
          <w:tab w:val="clear" w:pos="4579"/>
          <w:tab w:val="clear" w:pos="5242"/>
          <w:tab w:val="clear" w:pos="5904"/>
          <w:tab w:val="clear" w:pos="6566"/>
          <w:tab w:val="left" w:pos="1925"/>
        </w:tabs>
        <w:ind w:left="1922" w:right="1247" w:hanging="357"/>
        <w:rPr>
          <w:rFonts w:hint="cs"/>
          <w:lang w:bidi="ar-EG"/>
        </w:rPr>
      </w:pPr>
      <w:r>
        <w:rPr>
          <w:rFonts w:hint="cs"/>
          <w:rtl/>
          <w:lang w:bidi="ar-EG"/>
        </w:rPr>
        <w:t xml:space="preserve">توفير </w:t>
      </w:r>
      <w:r>
        <w:rPr>
          <w:rFonts w:hint="cs"/>
          <w:rtl/>
        </w:rPr>
        <w:t>وسائل</w:t>
      </w:r>
      <w:r>
        <w:rPr>
          <w:rFonts w:hint="cs"/>
          <w:rtl/>
          <w:lang w:bidi="ar-EG"/>
        </w:rPr>
        <w:t xml:space="preserve"> منع الحمل (التي تتناول عن طريق الفم، ومبيدة الحيوانات المنوية، و</w:t>
      </w:r>
      <w:r w:rsidRPr="003767B3">
        <w:rPr>
          <w:rtl/>
          <w:lang w:bidi="ar-EG"/>
        </w:rPr>
        <w:t>الوسائل الرحمية</w:t>
      </w:r>
      <w:r>
        <w:rPr>
          <w:rFonts w:hint="cs"/>
          <w:rtl/>
          <w:lang w:bidi="ar-EG"/>
        </w:rPr>
        <w:t>، و</w:t>
      </w:r>
      <w:r w:rsidRPr="003767B3">
        <w:rPr>
          <w:rtl/>
          <w:lang w:bidi="ar-EG"/>
        </w:rPr>
        <w:t>غشاء منع الحمل</w:t>
      </w:r>
      <w:r>
        <w:rPr>
          <w:rFonts w:hint="cs"/>
          <w:rtl/>
          <w:lang w:bidi="ar-EG"/>
        </w:rPr>
        <w:t>، والحقن، والرفالات الذكورية والأنثوية)</w:t>
      </w:r>
      <w:r w:rsidR="00646A2B">
        <w:rPr>
          <w:rFonts w:hint="cs"/>
          <w:rtl/>
          <w:lang w:bidi="ar-EG"/>
        </w:rPr>
        <w:t>؛</w:t>
      </w:r>
    </w:p>
    <w:p w:rsidR="00FC218B" w:rsidRDefault="00FC218B" w:rsidP="00BB2CDB">
      <w:pPr>
        <w:pStyle w:val="SingleTxt"/>
        <w:numPr>
          <w:ilvl w:val="0"/>
          <w:numId w:val="22"/>
        </w:numPr>
        <w:tabs>
          <w:tab w:val="clear" w:pos="1267"/>
          <w:tab w:val="clear" w:pos="1930"/>
          <w:tab w:val="clear" w:pos="2592"/>
          <w:tab w:val="clear" w:pos="2650"/>
          <w:tab w:val="clear" w:pos="3254"/>
          <w:tab w:val="clear" w:pos="3917"/>
          <w:tab w:val="clear" w:pos="4579"/>
          <w:tab w:val="clear" w:pos="5242"/>
          <w:tab w:val="clear" w:pos="5904"/>
          <w:tab w:val="clear" w:pos="6566"/>
          <w:tab w:val="left" w:pos="1925"/>
        </w:tabs>
        <w:spacing w:line="380" w:lineRule="exact"/>
        <w:ind w:left="1922" w:right="1247" w:hanging="357"/>
        <w:rPr>
          <w:rFonts w:hint="cs"/>
          <w:lang w:bidi="ar-EG"/>
        </w:rPr>
      </w:pPr>
      <w:r>
        <w:rPr>
          <w:rFonts w:hint="cs"/>
          <w:rtl/>
        </w:rPr>
        <w:t>اختبارات</w:t>
      </w:r>
      <w:r>
        <w:rPr>
          <w:rFonts w:hint="cs"/>
          <w:rtl/>
          <w:lang w:bidi="ar-EG"/>
        </w:rPr>
        <w:t xml:space="preserve"> </w:t>
      </w:r>
      <w:r w:rsidRPr="003767B3">
        <w:rPr>
          <w:rtl/>
          <w:lang w:bidi="ar-EG"/>
        </w:rPr>
        <w:t>لُطاخة "بابانيكولاو"</w:t>
      </w:r>
      <w:r w:rsidR="00646A2B">
        <w:rPr>
          <w:rFonts w:hint="cs"/>
          <w:rtl/>
          <w:lang w:bidi="ar-EG"/>
        </w:rPr>
        <w:t>؛</w:t>
      </w:r>
    </w:p>
    <w:p w:rsidR="00FC218B" w:rsidRDefault="00FC218B" w:rsidP="00BB2CDB">
      <w:pPr>
        <w:pStyle w:val="SingleTxt"/>
        <w:numPr>
          <w:ilvl w:val="0"/>
          <w:numId w:val="22"/>
        </w:numPr>
        <w:tabs>
          <w:tab w:val="clear" w:pos="1267"/>
          <w:tab w:val="clear" w:pos="1930"/>
          <w:tab w:val="clear" w:pos="2592"/>
          <w:tab w:val="clear" w:pos="2650"/>
          <w:tab w:val="clear" w:pos="3254"/>
          <w:tab w:val="clear" w:pos="3917"/>
          <w:tab w:val="clear" w:pos="4579"/>
          <w:tab w:val="clear" w:pos="5242"/>
          <w:tab w:val="clear" w:pos="5904"/>
          <w:tab w:val="clear" w:pos="6566"/>
          <w:tab w:val="left" w:pos="1925"/>
        </w:tabs>
        <w:spacing w:line="380" w:lineRule="exact"/>
        <w:ind w:left="1922" w:right="1247" w:hanging="357"/>
        <w:rPr>
          <w:rFonts w:hint="cs"/>
          <w:lang w:bidi="ar-EG"/>
        </w:rPr>
      </w:pPr>
      <w:r>
        <w:rPr>
          <w:rFonts w:hint="cs"/>
          <w:rtl/>
        </w:rPr>
        <w:t>اختبارات</w:t>
      </w:r>
      <w:r>
        <w:rPr>
          <w:rFonts w:hint="cs"/>
          <w:rtl/>
          <w:lang w:bidi="ar-EG"/>
        </w:rPr>
        <w:t xml:space="preserve"> الإباضة</w:t>
      </w:r>
      <w:r w:rsidR="00646A2B">
        <w:rPr>
          <w:rFonts w:hint="cs"/>
          <w:rtl/>
          <w:lang w:bidi="ar-EG"/>
        </w:rPr>
        <w:t>؛</w:t>
      </w:r>
    </w:p>
    <w:p w:rsidR="00FC218B" w:rsidRDefault="00FC218B" w:rsidP="00BB2CDB">
      <w:pPr>
        <w:pStyle w:val="SingleTxt"/>
        <w:numPr>
          <w:ilvl w:val="0"/>
          <w:numId w:val="22"/>
        </w:numPr>
        <w:tabs>
          <w:tab w:val="clear" w:pos="1267"/>
          <w:tab w:val="clear" w:pos="1930"/>
          <w:tab w:val="clear" w:pos="2592"/>
          <w:tab w:val="clear" w:pos="2650"/>
          <w:tab w:val="clear" w:pos="3254"/>
          <w:tab w:val="clear" w:pos="3917"/>
          <w:tab w:val="clear" w:pos="4579"/>
          <w:tab w:val="clear" w:pos="5242"/>
          <w:tab w:val="clear" w:pos="5904"/>
          <w:tab w:val="clear" w:pos="6566"/>
          <w:tab w:val="left" w:pos="1925"/>
        </w:tabs>
        <w:spacing w:line="380" w:lineRule="exact"/>
        <w:ind w:left="1922" w:right="1247" w:hanging="357"/>
        <w:rPr>
          <w:rFonts w:hint="cs"/>
          <w:lang w:bidi="ar-EG"/>
        </w:rPr>
      </w:pPr>
      <w:r>
        <w:rPr>
          <w:rFonts w:hint="cs"/>
          <w:rtl/>
        </w:rPr>
        <w:t>اختبارات</w:t>
      </w:r>
      <w:r>
        <w:rPr>
          <w:rFonts w:hint="cs"/>
          <w:rtl/>
          <w:lang w:bidi="ar-EG"/>
        </w:rPr>
        <w:t xml:space="preserve"> الحمل</w:t>
      </w:r>
      <w:r w:rsidR="00646A2B">
        <w:rPr>
          <w:rFonts w:hint="cs"/>
          <w:rtl/>
          <w:lang w:bidi="ar-EG"/>
        </w:rPr>
        <w:t>؛</w:t>
      </w:r>
    </w:p>
    <w:p w:rsidR="00FC218B" w:rsidRDefault="00FC218B" w:rsidP="00BB2CDB">
      <w:pPr>
        <w:pStyle w:val="SingleTxt"/>
        <w:numPr>
          <w:ilvl w:val="0"/>
          <w:numId w:val="22"/>
        </w:numPr>
        <w:tabs>
          <w:tab w:val="clear" w:pos="1267"/>
          <w:tab w:val="clear" w:pos="1930"/>
          <w:tab w:val="clear" w:pos="2592"/>
          <w:tab w:val="clear" w:pos="2650"/>
          <w:tab w:val="clear" w:pos="3254"/>
          <w:tab w:val="clear" w:pos="3917"/>
          <w:tab w:val="clear" w:pos="4579"/>
          <w:tab w:val="clear" w:pos="5242"/>
          <w:tab w:val="clear" w:pos="5904"/>
          <w:tab w:val="clear" w:pos="6566"/>
          <w:tab w:val="left" w:pos="1925"/>
        </w:tabs>
        <w:spacing w:line="380" w:lineRule="exact"/>
        <w:ind w:left="1922" w:right="1247" w:hanging="357"/>
        <w:rPr>
          <w:rFonts w:hint="cs"/>
          <w:lang w:bidi="ar-EG"/>
        </w:rPr>
      </w:pPr>
      <w:r>
        <w:rPr>
          <w:rFonts w:hint="cs"/>
          <w:rtl/>
          <w:lang w:bidi="ar-EG"/>
        </w:rPr>
        <w:t xml:space="preserve">فحص </w:t>
      </w:r>
      <w:r>
        <w:rPr>
          <w:rFonts w:hint="cs"/>
          <w:rtl/>
        </w:rPr>
        <w:t>الثدي</w:t>
      </w:r>
      <w:r w:rsidR="00847907">
        <w:rPr>
          <w:rFonts w:hint="cs"/>
          <w:rtl/>
          <w:lang w:bidi="ar-EG"/>
        </w:rPr>
        <w:t>؛</w:t>
      </w:r>
    </w:p>
    <w:p w:rsidR="00FC218B" w:rsidRDefault="00FC218B" w:rsidP="00BB2CDB">
      <w:pPr>
        <w:pStyle w:val="SingleTxt"/>
        <w:numPr>
          <w:ilvl w:val="0"/>
          <w:numId w:val="22"/>
        </w:numPr>
        <w:tabs>
          <w:tab w:val="clear" w:pos="1267"/>
          <w:tab w:val="clear" w:pos="1930"/>
          <w:tab w:val="clear" w:pos="2592"/>
          <w:tab w:val="clear" w:pos="2650"/>
          <w:tab w:val="clear" w:pos="3254"/>
          <w:tab w:val="clear" w:pos="3917"/>
          <w:tab w:val="clear" w:pos="4579"/>
          <w:tab w:val="clear" w:pos="5242"/>
          <w:tab w:val="clear" w:pos="5904"/>
          <w:tab w:val="clear" w:pos="6566"/>
          <w:tab w:val="left" w:pos="1925"/>
        </w:tabs>
        <w:spacing w:line="380" w:lineRule="exact"/>
        <w:ind w:left="1922" w:right="1247" w:hanging="357"/>
        <w:rPr>
          <w:rFonts w:hint="cs"/>
          <w:lang w:bidi="ar-EG"/>
        </w:rPr>
      </w:pPr>
      <w:r>
        <w:rPr>
          <w:rFonts w:hint="cs"/>
          <w:rtl/>
          <w:lang w:bidi="ar-EG"/>
        </w:rPr>
        <w:t xml:space="preserve">إسداء </w:t>
      </w:r>
      <w:r>
        <w:rPr>
          <w:rFonts w:hint="cs"/>
          <w:rtl/>
        </w:rPr>
        <w:t>المشورة</w:t>
      </w:r>
      <w:r>
        <w:rPr>
          <w:rFonts w:hint="cs"/>
          <w:rtl/>
          <w:lang w:bidi="ar-EG"/>
        </w:rPr>
        <w:t xml:space="preserve"> (بصفة رئيسية الإرشاد بشأن الصحة الإنجابية)</w:t>
      </w:r>
      <w:r w:rsidR="00847907">
        <w:rPr>
          <w:rFonts w:hint="cs"/>
          <w:rtl/>
          <w:lang w:bidi="ar-EG"/>
        </w:rPr>
        <w:t>؛</w:t>
      </w:r>
    </w:p>
    <w:p w:rsidR="00FC218B" w:rsidRDefault="00FC218B" w:rsidP="00FC218B">
      <w:pPr>
        <w:pStyle w:val="SingleTxt"/>
        <w:rPr>
          <w:rFonts w:hint="cs"/>
          <w:rtl/>
          <w:lang w:bidi="ar-EG"/>
        </w:rPr>
      </w:pPr>
      <w:r>
        <w:rPr>
          <w:rFonts w:hint="cs"/>
          <w:rtl/>
          <w:lang w:bidi="ar-EG"/>
        </w:rPr>
        <w:t>وتقدم هذه الخدمات في مقابل رسوم زهيدة للعملاء. والمشورة مجانية.</w:t>
      </w:r>
    </w:p>
    <w:p w:rsidR="00FC218B" w:rsidRDefault="00847907" w:rsidP="00847907">
      <w:pPr>
        <w:pStyle w:val="H23GA"/>
        <w:rPr>
          <w:rFonts w:hint="cs"/>
          <w:rtl/>
          <w:lang w:bidi="ar-EG"/>
        </w:rPr>
      </w:pPr>
      <w:r>
        <w:rPr>
          <w:rFonts w:hint="cs"/>
          <w:rtl/>
          <w:lang w:bidi="ar-EG"/>
        </w:rPr>
        <w:tab/>
      </w:r>
      <w:r>
        <w:rPr>
          <w:rFonts w:hint="cs"/>
          <w:rtl/>
          <w:lang w:bidi="ar-EG"/>
        </w:rPr>
        <w:tab/>
      </w:r>
      <w:r w:rsidR="00FC218B">
        <w:rPr>
          <w:rFonts w:hint="cs"/>
          <w:rtl/>
          <w:lang w:bidi="ar-EG"/>
        </w:rPr>
        <w:t>مجموعة المنظمات الإنمائية المشتركة بين الوكالات</w:t>
      </w:r>
    </w:p>
    <w:p w:rsidR="00FC218B" w:rsidRDefault="00847907" w:rsidP="00847907">
      <w:pPr>
        <w:pStyle w:val="SingleTxtGA"/>
        <w:rPr>
          <w:rFonts w:hint="cs"/>
          <w:rtl/>
          <w:lang w:bidi="ar-EG"/>
        </w:rPr>
      </w:pPr>
      <w:r>
        <w:rPr>
          <w:rFonts w:hint="cs"/>
          <w:rtl/>
          <w:lang w:bidi="ar-EG"/>
        </w:rPr>
        <w:t>62</w:t>
      </w:r>
      <w:r w:rsidR="00FC218B">
        <w:rPr>
          <w:rFonts w:hint="cs"/>
          <w:rtl/>
          <w:lang w:bidi="ar-EG"/>
        </w:rPr>
        <w:t>-</w:t>
      </w:r>
      <w:r w:rsidR="00FC218B">
        <w:rPr>
          <w:rFonts w:hint="cs"/>
          <w:rtl/>
          <w:lang w:bidi="ar-EG"/>
        </w:rPr>
        <w:tab/>
        <w:t>تمثل المجموعة المظلة الجامعة للمنظمات الإنمائية غير الحكومية في غرينادا. وتكوّنت في عام 1988 بهدف توفير نهج موحد وتعاوني لتنمية المجتمع. وأعضاء المنظمة السبعة: وكالة التحول الريفي، ووكالة التنمية المجتمعية في غرينادا، وبرنامج غرينادا للتثقيف والتنمية، ومجلس غرينادا الوطني للمعوقين، والمنظمة الوطنية للمرأة في غرينادا، ووكالة غرينادا الإنمائية لإنقاذ الطفولة، ومنظمة الحياة الجديدة.</w:t>
      </w:r>
    </w:p>
    <w:p w:rsidR="00FC218B" w:rsidRDefault="00847907" w:rsidP="00847907">
      <w:pPr>
        <w:pStyle w:val="SingleTxtGA"/>
        <w:rPr>
          <w:rFonts w:hint="cs"/>
          <w:rtl/>
          <w:lang w:bidi="ar-EG"/>
        </w:rPr>
      </w:pPr>
      <w:r>
        <w:rPr>
          <w:rFonts w:hint="cs"/>
          <w:rtl/>
          <w:lang w:bidi="ar-EG"/>
        </w:rPr>
        <w:t>63</w:t>
      </w:r>
      <w:r w:rsidR="00FC218B">
        <w:rPr>
          <w:rFonts w:hint="cs"/>
          <w:rtl/>
          <w:lang w:bidi="ar-EG"/>
        </w:rPr>
        <w:t>-</w:t>
      </w:r>
      <w:r w:rsidR="00FC218B">
        <w:rPr>
          <w:rFonts w:hint="cs"/>
          <w:rtl/>
          <w:lang w:bidi="ar-EG"/>
        </w:rPr>
        <w:tab/>
        <w:t>والمساواة بين الجنسين إحدى المسائل التي تتعاون بشأنها الوكالات الأعضاء في مجموعة المنظمات الإنمائية المشتركة بين الوكالات، وتسعى الوكالات إلى ضمان أن يتم تعميم المنظور الجنساني داخل برامجها المختلفة. وتشمل هذه البرامج:</w:t>
      </w:r>
    </w:p>
    <w:p w:rsidR="00FC218B" w:rsidRDefault="00FC218B" w:rsidP="00BB2CDB">
      <w:pPr>
        <w:pStyle w:val="SingleTxt"/>
        <w:numPr>
          <w:ilvl w:val="0"/>
          <w:numId w:val="22"/>
        </w:numPr>
        <w:tabs>
          <w:tab w:val="clear" w:pos="1267"/>
          <w:tab w:val="clear" w:pos="1930"/>
          <w:tab w:val="clear" w:pos="2592"/>
          <w:tab w:val="clear" w:pos="2650"/>
          <w:tab w:val="clear" w:pos="3254"/>
          <w:tab w:val="clear" w:pos="3917"/>
          <w:tab w:val="clear" w:pos="4579"/>
          <w:tab w:val="clear" w:pos="5242"/>
          <w:tab w:val="clear" w:pos="5904"/>
          <w:tab w:val="clear" w:pos="6566"/>
          <w:tab w:val="left" w:pos="1925"/>
        </w:tabs>
        <w:spacing w:after="60" w:line="380" w:lineRule="exact"/>
        <w:ind w:left="1922" w:right="1247" w:hanging="357"/>
        <w:rPr>
          <w:rFonts w:hint="cs"/>
          <w:lang w:bidi="ar-EG"/>
        </w:rPr>
      </w:pPr>
      <w:r>
        <w:rPr>
          <w:rFonts w:hint="cs"/>
          <w:rtl/>
        </w:rPr>
        <w:t>التثقيف</w:t>
      </w:r>
      <w:r>
        <w:rPr>
          <w:rFonts w:hint="cs"/>
          <w:rtl/>
          <w:lang w:bidi="ar-EG"/>
        </w:rPr>
        <w:t xml:space="preserve"> والتدريب</w:t>
      </w:r>
      <w:r w:rsidR="00847907">
        <w:rPr>
          <w:rFonts w:hint="cs"/>
          <w:rtl/>
          <w:lang w:bidi="ar-EG"/>
        </w:rPr>
        <w:t>؛</w:t>
      </w:r>
    </w:p>
    <w:p w:rsidR="00FC218B" w:rsidRDefault="00FC218B" w:rsidP="00BB2CDB">
      <w:pPr>
        <w:pStyle w:val="SingleTxt"/>
        <w:numPr>
          <w:ilvl w:val="0"/>
          <w:numId w:val="22"/>
        </w:numPr>
        <w:tabs>
          <w:tab w:val="clear" w:pos="1267"/>
          <w:tab w:val="clear" w:pos="1930"/>
          <w:tab w:val="clear" w:pos="2592"/>
          <w:tab w:val="clear" w:pos="2650"/>
          <w:tab w:val="clear" w:pos="3254"/>
          <w:tab w:val="clear" w:pos="3917"/>
          <w:tab w:val="clear" w:pos="4579"/>
          <w:tab w:val="clear" w:pos="5242"/>
          <w:tab w:val="clear" w:pos="5904"/>
          <w:tab w:val="clear" w:pos="6566"/>
          <w:tab w:val="left" w:pos="1925"/>
        </w:tabs>
        <w:spacing w:after="60" w:line="380" w:lineRule="exact"/>
        <w:ind w:left="1922" w:right="1247" w:hanging="357"/>
        <w:rPr>
          <w:rFonts w:hint="cs"/>
          <w:lang w:bidi="ar-EG"/>
        </w:rPr>
      </w:pPr>
      <w:r>
        <w:rPr>
          <w:rFonts w:hint="cs"/>
          <w:rtl/>
        </w:rPr>
        <w:t>المساواة</w:t>
      </w:r>
      <w:r>
        <w:rPr>
          <w:rFonts w:hint="cs"/>
          <w:rtl/>
          <w:lang w:bidi="ar-EG"/>
        </w:rPr>
        <w:t xml:space="preserve"> بين الجنسين وتمكين المرأة</w:t>
      </w:r>
      <w:r w:rsidR="00847907">
        <w:rPr>
          <w:rFonts w:hint="cs"/>
          <w:rtl/>
          <w:lang w:bidi="ar-EG"/>
        </w:rPr>
        <w:t>؛</w:t>
      </w:r>
    </w:p>
    <w:p w:rsidR="00FC218B" w:rsidRDefault="00FC218B" w:rsidP="00BB2CDB">
      <w:pPr>
        <w:pStyle w:val="SingleTxt"/>
        <w:numPr>
          <w:ilvl w:val="0"/>
          <w:numId w:val="22"/>
        </w:numPr>
        <w:tabs>
          <w:tab w:val="clear" w:pos="1267"/>
          <w:tab w:val="clear" w:pos="1930"/>
          <w:tab w:val="clear" w:pos="2592"/>
          <w:tab w:val="clear" w:pos="2650"/>
          <w:tab w:val="clear" w:pos="3254"/>
          <w:tab w:val="clear" w:pos="3917"/>
          <w:tab w:val="clear" w:pos="4579"/>
          <w:tab w:val="clear" w:pos="5242"/>
          <w:tab w:val="clear" w:pos="5904"/>
          <w:tab w:val="clear" w:pos="6566"/>
          <w:tab w:val="left" w:pos="1925"/>
        </w:tabs>
        <w:spacing w:after="60" w:line="380" w:lineRule="exact"/>
        <w:ind w:left="1922" w:right="1247" w:hanging="357"/>
        <w:rPr>
          <w:rFonts w:hint="cs"/>
          <w:lang w:bidi="ar-EG"/>
        </w:rPr>
      </w:pPr>
      <w:r>
        <w:rPr>
          <w:rFonts w:hint="cs"/>
          <w:rtl/>
          <w:lang w:bidi="ar-EG"/>
        </w:rPr>
        <w:t>إنعاش المجتمع المحلي وتعبئته والعمل المجتمعي</w:t>
      </w:r>
      <w:r w:rsidR="00847907">
        <w:rPr>
          <w:rFonts w:hint="cs"/>
          <w:rtl/>
          <w:lang w:bidi="ar-EG"/>
        </w:rPr>
        <w:t>؛</w:t>
      </w:r>
    </w:p>
    <w:p w:rsidR="00FC218B" w:rsidRDefault="00FC218B" w:rsidP="00BB2CDB">
      <w:pPr>
        <w:pStyle w:val="SingleTxt"/>
        <w:numPr>
          <w:ilvl w:val="0"/>
          <w:numId w:val="22"/>
        </w:numPr>
        <w:tabs>
          <w:tab w:val="clear" w:pos="1267"/>
          <w:tab w:val="clear" w:pos="1930"/>
          <w:tab w:val="clear" w:pos="2592"/>
          <w:tab w:val="clear" w:pos="2650"/>
          <w:tab w:val="clear" w:pos="3254"/>
          <w:tab w:val="clear" w:pos="3917"/>
          <w:tab w:val="clear" w:pos="4579"/>
          <w:tab w:val="clear" w:pos="5242"/>
          <w:tab w:val="clear" w:pos="5904"/>
          <w:tab w:val="clear" w:pos="6566"/>
          <w:tab w:val="left" w:pos="1925"/>
        </w:tabs>
        <w:spacing w:after="60" w:line="380" w:lineRule="exact"/>
        <w:ind w:left="1922" w:right="1247" w:hanging="357"/>
        <w:rPr>
          <w:rFonts w:hint="cs"/>
          <w:lang w:bidi="ar-EG"/>
        </w:rPr>
      </w:pPr>
      <w:r>
        <w:rPr>
          <w:rFonts w:hint="cs"/>
          <w:rtl/>
          <w:lang w:bidi="ar-EG"/>
        </w:rPr>
        <w:t xml:space="preserve">تقديم </w:t>
      </w:r>
      <w:r>
        <w:rPr>
          <w:rFonts w:hint="cs"/>
          <w:rtl/>
        </w:rPr>
        <w:t>الخدمات</w:t>
      </w:r>
      <w:r>
        <w:rPr>
          <w:rFonts w:hint="cs"/>
          <w:rtl/>
          <w:lang w:bidi="ar-EG"/>
        </w:rPr>
        <w:t xml:space="preserve"> والدعم المادي للفئات الضعيفة والأفراد الضعفاء</w:t>
      </w:r>
      <w:r w:rsidR="00847907">
        <w:rPr>
          <w:rFonts w:hint="cs"/>
          <w:rtl/>
          <w:lang w:bidi="ar-EG"/>
        </w:rPr>
        <w:t>؛</w:t>
      </w:r>
    </w:p>
    <w:p w:rsidR="00FC218B" w:rsidRDefault="00FC218B" w:rsidP="00BB2CDB">
      <w:pPr>
        <w:pStyle w:val="SingleTxt"/>
        <w:numPr>
          <w:ilvl w:val="0"/>
          <w:numId w:val="22"/>
        </w:numPr>
        <w:tabs>
          <w:tab w:val="clear" w:pos="1267"/>
          <w:tab w:val="clear" w:pos="1930"/>
          <w:tab w:val="clear" w:pos="2592"/>
          <w:tab w:val="clear" w:pos="2650"/>
          <w:tab w:val="clear" w:pos="3254"/>
          <w:tab w:val="clear" w:pos="3917"/>
          <w:tab w:val="clear" w:pos="4579"/>
          <w:tab w:val="clear" w:pos="5242"/>
          <w:tab w:val="clear" w:pos="5904"/>
          <w:tab w:val="clear" w:pos="6566"/>
          <w:tab w:val="left" w:pos="1925"/>
        </w:tabs>
        <w:spacing w:after="60" w:line="380" w:lineRule="exact"/>
        <w:ind w:left="1922" w:right="1247" w:hanging="357"/>
        <w:rPr>
          <w:rFonts w:hint="cs"/>
          <w:lang w:bidi="ar-EG"/>
        </w:rPr>
      </w:pPr>
      <w:r>
        <w:rPr>
          <w:rFonts w:hint="cs"/>
          <w:rtl/>
          <w:lang w:bidi="ar-EG"/>
        </w:rPr>
        <w:t xml:space="preserve">تقديم </w:t>
      </w:r>
      <w:r>
        <w:rPr>
          <w:rFonts w:hint="cs"/>
          <w:rtl/>
        </w:rPr>
        <w:t>الدعم</w:t>
      </w:r>
      <w:r>
        <w:rPr>
          <w:rFonts w:hint="cs"/>
          <w:rtl/>
          <w:lang w:bidi="ar-EG"/>
        </w:rPr>
        <w:t xml:space="preserve"> لتنمية سبل كسب العيش المستدام</w:t>
      </w:r>
      <w:r w:rsidR="00847907">
        <w:rPr>
          <w:rFonts w:hint="cs"/>
          <w:rtl/>
          <w:lang w:bidi="ar-EG"/>
        </w:rPr>
        <w:t>؛</w:t>
      </w:r>
    </w:p>
    <w:p w:rsidR="00FC218B" w:rsidRDefault="00FC218B" w:rsidP="00BB2CDB">
      <w:pPr>
        <w:pStyle w:val="SingleTxt"/>
        <w:numPr>
          <w:ilvl w:val="0"/>
          <w:numId w:val="22"/>
        </w:numPr>
        <w:tabs>
          <w:tab w:val="clear" w:pos="1267"/>
          <w:tab w:val="clear" w:pos="1930"/>
          <w:tab w:val="clear" w:pos="2592"/>
          <w:tab w:val="clear" w:pos="2650"/>
          <w:tab w:val="clear" w:pos="3254"/>
          <w:tab w:val="clear" w:pos="3917"/>
          <w:tab w:val="clear" w:pos="4579"/>
          <w:tab w:val="clear" w:pos="5242"/>
          <w:tab w:val="clear" w:pos="5904"/>
          <w:tab w:val="clear" w:pos="6566"/>
          <w:tab w:val="left" w:pos="1925"/>
        </w:tabs>
        <w:spacing w:line="380" w:lineRule="exact"/>
        <w:ind w:left="1922" w:right="1247" w:hanging="357"/>
        <w:rPr>
          <w:rFonts w:hint="cs"/>
          <w:lang w:bidi="ar-EG"/>
        </w:rPr>
      </w:pPr>
      <w:r>
        <w:rPr>
          <w:rFonts w:hint="cs"/>
          <w:rtl/>
          <w:lang w:bidi="ar-EG"/>
        </w:rPr>
        <w:t xml:space="preserve">الدعوة </w:t>
      </w:r>
      <w:r>
        <w:rPr>
          <w:rFonts w:hint="cs"/>
          <w:rtl/>
        </w:rPr>
        <w:t>لتحقيق</w:t>
      </w:r>
      <w:r>
        <w:rPr>
          <w:rFonts w:hint="cs"/>
          <w:rtl/>
          <w:lang w:bidi="ar-EG"/>
        </w:rPr>
        <w:t xml:space="preserve"> العدالة الاجتماعية والاقتصادية</w:t>
      </w:r>
      <w:r w:rsidR="00847907">
        <w:rPr>
          <w:rFonts w:hint="cs"/>
          <w:rtl/>
          <w:lang w:bidi="ar-EG"/>
        </w:rPr>
        <w:t>.</w:t>
      </w:r>
    </w:p>
    <w:p w:rsidR="00FC218B" w:rsidRDefault="00847907" w:rsidP="00847907">
      <w:pPr>
        <w:pStyle w:val="HChGA"/>
        <w:rPr>
          <w:rFonts w:hint="cs"/>
          <w:rtl/>
        </w:rPr>
      </w:pPr>
      <w:r>
        <w:rPr>
          <w:rFonts w:hint="cs"/>
          <w:rtl/>
        </w:rPr>
        <w:tab/>
      </w:r>
      <w:r w:rsidR="00FC218B">
        <w:rPr>
          <w:rFonts w:hint="cs"/>
          <w:rtl/>
        </w:rPr>
        <w:t>ثالثا</w:t>
      </w:r>
      <w:r>
        <w:rPr>
          <w:rFonts w:hint="cs"/>
          <w:rtl/>
        </w:rPr>
        <w:t>ً</w:t>
      </w:r>
      <w:r w:rsidR="00FC218B">
        <w:rPr>
          <w:rFonts w:hint="cs"/>
          <w:rtl/>
        </w:rPr>
        <w:t xml:space="preserve"> </w:t>
      </w:r>
      <w:r>
        <w:rPr>
          <w:rFonts w:hint="cs"/>
          <w:rtl/>
        </w:rPr>
        <w:t>-</w:t>
      </w:r>
      <w:r>
        <w:rPr>
          <w:rFonts w:hint="cs"/>
          <w:rtl/>
        </w:rPr>
        <w:tab/>
      </w:r>
      <w:r w:rsidR="00FC218B">
        <w:rPr>
          <w:rFonts w:hint="cs"/>
          <w:rtl/>
        </w:rPr>
        <w:t>تطبيق الاتفاقية</w:t>
      </w:r>
    </w:p>
    <w:p w:rsidR="00FC218B" w:rsidRDefault="00847907" w:rsidP="00847907">
      <w:pPr>
        <w:pStyle w:val="H1GA"/>
        <w:jc w:val="left"/>
        <w:rPr>
          <w:rFonts w:hint="cs"/>
          <w:rtl/>
          <w:lang w:bidi="ar-EG"/>
        </w:rPr>
      </w:pPr>
      <w:r>
        <w:rPr>
          <w:rFonts w:hint="cs"/>
          <w:rtl/>
          <w:lang w:bidi="ar-EG"/>
        </w:rPr>
        <w:tab/>
      </w:r>
      <w:r>
        <w:rPr>
          <w:rFonts w:hint="cs"/>
          <w:rtl/>
          <w:lang w:bidi="ar-EG"/>
        </w:rPr>
        <w:tab/>
      </w:r>
      <w:r w:rsidR="00FC218B">
        <w:rPr>
          <w:rFonts w:hint="cs"/>
          <w:rtl/>
          <w:lang w:bidi="ar-EG"/>
        </w:rPr>
        <w:t>المادة 1</w:t>
      </w:r>
      <w:r>
        <w:rPr>
          <w:rtl/>
          <w:lang w:bidi="ar-EG"/>
        </w:rPr>
        <w:br/>
      </w:r>
      <w:r w:rsidR="00FC218B">
        <w:rPr>
          <w:rFonts w:hint="cs"/>
          <w:rtl/>
          <w:lang w:bidi="ar-EG"/>
        </w:rPr>
        <w:t>تعريف التمييز ضد المرأة</w:t>
      </w:r>
    </w:p>
    <w:p w:rsidR="00FC218B" w:rsidRDefault="00847907" w:rsidP="00847907">
      <w:pPr>
        <w:pStyle w:val="SingleTxtGA"/>
        <w:rPr>
          <w:rFonts w:hint="cs"/>
          <w:rtl/>
          <w:lang w:bidi="ar-EG"/>
        </w:rPr>
      </w:pPr>
      <w:r>
        <w:rPr>
          <w:rFonts w:hint="cs"/>
          <w:rtl/>
          <w:lang w:bidi="ar-EG"/>
        </w:rPr>
        <w:t>64</w:t>
      </w:r>
      <w:r w:rsidR="00FC218B">
        <w:rPr>
          <w:rFonts w:hint="cs"/>
          <w:rtl/>
          <w:lang w:bidi="ar-EG"/>
        </w:rPr>
        <w:t>-</w:t>
      </w:r>
      <w:r w:rsidR="00FC218B">
        <w:rPr>
          <w:rFonts w:hint="cs"/>
          <w:rtl/>
          <w:lang w:bidi="ar-EG"/>
        </w:rPr>
        <w:tab/>
        <w:t>يضمن دستور غرينادا، الذي دخل حيز النفاذ في 7 شباط/فبراير 1974، حقوق الإنسان لجميع الأشخاص. ويعتبر الفصل 1 من الدستور ميثاقا لحقوق الإنسان في غرينادا، وتنص المادة 1 منه على ما يلي:</w:t>
      </w:r>
    </w:p>
    <w:p w:rsidR="00FC218B" w:rsidRDefault="00FC218B" w:rsidP="00847907">
      <w:pPr>
        <w:pStyle w:val="SingleTxt"/>
        <w:spacing w:line="380" w:lineRule="exact"/>
        <w:ind w:left="1928" w:right="1247"/>
        <w:rPr>
          <w:rFonts w:hint="cs"/>
          <w:rtl/>
          <w:lang w:bidi="ar-EG"/>
        </w:rPr>
      </w:pPr>
      <w:r>
        <w:rPr>
          <w:rFonts w:hint="cs"/>
          <w:rtl/>
          <w:lang w:bidi="ar-EG"/>
        </w:rPr>
        <w:tab/>
      </w:r>
      <w:r w:rsidR="00BF22DD">
        <w:rPr>
          <w:rFonts w:hint="cs"/>
          <w:rtl/>
          <w:lang w:bidi="ar-EG"/>
        </w:rPr>
        <w:t xml:space="preserve">حيث إنه يحق لكل شخص في غرينادا </w:t>
      </w:r>
      <w:r>
        <w:rPr>
          <w:rFonts w:hint="cs"/>
          <w:rtl/>
          <w:lang w:bidi="ar-EG"/>
        </w:rPr>
        <w:t>أن يتمتع بالحقوق والحريات الأساسية، مهما كان عرقه أو مكان منشئه أو آراؤه السياسية أو لونه أو عقيدته أو نوع جنسه، شريطة أن يحترم حقوق الآخرين وحرياتهم والمصلحة العامة، فله الحق في جميع الحقوق التالية دون استثناء، وهي:</w:t>
      </w:r>
    </w:p>
    <w:p w:rsidR="00FC218B" w:rsidRDefault="00847907" w:rsidP="00847907">
      <w:pPr>
        <w:pStyle w:val="SingleTxt"/>
        <w:tabs>
          <w:tab w:val="clear" w:pos="1930"/>
        </w:tabs>
        <w:spacing w:after="60" w:line="380" w:lineRule="exact"/>
        <w:ind w:left="1928" w:right="1264"/>
        <w:rPr>
          <w:rFonts w:hint="cs"/>
          <w:rtl/>
          <w:lang w:bidi="ar-EG"/>
        </w:rPr>
      </w:pPr>
      <w:r>
        <w:rPr>
          <w:rFonts w:hint="cs"/>
          <w:rtl/>
          <w:lang w:bidi="ar-EG"/>
        </w:rPr>
        <w:tab/>
      </w:r>
      <w:r w:rsidR="00FC218B">
        <w:rPr>
          <w:rFonts w:hint="cs"/>
          <w:rtl/>
          <w:lang w:bidi="ar-EG"/>
        </w:rPr>
        <w:t>(أ)</w:t>
      </w:r>
      <w:r w:rsidR="00FC218B">
        <w:rPr>
          <w:rFonts w:hint="cs"/>
          <w:rtl/>
          <w:lang w:bidi="ar-EG"/>
        </w:rPr>
        <w:tab/>
        <w:t>حق الشخص في ال</w:t>
      </w:r>
      <w:r w:rsidR="00FC218B" w:rsidRPr="006C0265">
        <w:rPr>
          <w:rtl/>
          <w:lang w:bidi="ar-EG"/>
        </w:rPr>
        <w:t>حياة و</w:t>
      </w:r>
      <w:r w:rsidR="00FC218B">
        <w:rPr>
          <w:rFonts w:hint="cs"/>
          <w:rtl/>
          <w:lang w:bidi="ar-EG"/>
        </w:rPr>
        <w:t>ال</w:t>
      </w:r>
      <w:r w:rsidR="00FC218B" w:rsidRPr="006C0265">
        <w:rPr>
          <w:rtl/>
          <w:lang w:bidi="ar-EG"/>
        </w:rPr>
        <w:t>حري</w:t>
      </w:r>
      <w:r w:rsidR="00FC218B">
        <w:rPr>
          <w:rFonts w:hint="cs"/>
          <w:rtl/>
          <w:lang w:bidi="ar-EG"/>
        </w:rPr>
        <w:t>ة</w:t>
      </w:r>
      <w:r w:rsidR="00FC218B" w:rsidRPr="006C0265">
        <w:rPr>
          <w:rtl/>
          <w:lang w:bidi="ar-EG"/>
        </w:rPr>
        <w:t xml:space="preserve"> و</w:t>
      </w:r>
      <w:r w:rsidR="00FC218B">
        <w:rPr>
          <w:rFonts w:hint="cs"/>
          <w:rtl/>
          <w:lang w:bidi="ar-EG"/>
        </w:rPr>
        <w:t>ال</w:t>
      </w:r>
      <w:r w:rsidR="00FC218B">
        <w:rPr>
          <w:rtl/>
          <w:lang w:bidi="ar-EG"/>
        </w:rPr>
        <w:t>أمن</w:t>
      </w:r>
      <w:r w:rsidR="00FC218B" w:rsidRPr="006C0265">
        <w:rPr>
          <w:rtl/>
          <w:lang w:bidi="ar-EG"/>
        </w:rPr>
        <w:t xml:space="preserve"> </w:t>
      </w:r>
      <w:r w:rsidR="00FC218B">
        <w:rPr>
          <w:rtl/>
          <w:lang w:bidi="ar-EG"/>
        </w:rPr>
        <w:t>و</w:t>
      </w:r>
      <w:r w:rsidR="00FC218B">
        <w:rPr>
          <w:rFonts w:hint="cs"/>
          <w:rtl/>
          <w:lang w:bidi="ar-EG"/>
        </w:rPr>
        <w:t xml:space="preserve">في </w:t>
      </w:r>
      <w:r w:rsidR="00FC218B" w:rsidRPr="006C0265">
        <w:rPr>
          <w:rtl/>
          <w:lang w:bidi="ar-EG"/>
        </w:rPr>
        <w:t>حماية القانون</w:t>
      </w:r>
      <w:r w:rsidR="00FC218B">
        <w:rPr>
          <w:rFonts w:hint="cs"/>
          <w:rtl/>
          <w:lang w:bidi="ar-EG"/>
        </w:rPr>
        <w:t>؛</w:t>
      </w:r>
    </w:p>
    <w:p w:rsidR="00FC218B" w:rsidRDefault="00847907" w:rsidP="00847907">
      <w:pPr>
        <w:pStyle w:val="SingleTxt"/>
        <w:tabs>
          <w:tab w:val="clear" w:pos="1930"/>
        </w:tabs>
        <w:spacing w:after="60" w:line="380" w:lineRule="exact"/>
        <w:ind w:left="1928" w:right="1264"/>
        <w:rPr>
          <w:rFonts w:hint="cs"/>
          <w:rtl/>
          <w:lang w:bidi="ar-EG"/>
        </w:rPr>
      </w:pPr>
      <w:r>
        <w:rPr>
          <w:rFonts w:hint="cs"/>
          <w:rtl/>
          <w:lang w:bidi="ar-EG"/>
        </w:rPr>
        <w:tab/>
      </w:r>
      <w:r w:rsidR="00FC218B">
        <w:rPr>
          <w:rFonts w:hint="cs"/>
          <w:rtl/>
          <w:lang w:bidi="ar-EG"/>
        </w:rPr>
        <w:t>(ب)</w:t>
      </w:r>
      <w:r w:rsidR="00FC218B">
        <w:rPr>
          <w:rFonts w:hint="cs"/>
          <w:rtl/>
          <w:lang w:bidi="ar-EG"/>
        </w:rPr>
        <w:tab/>
        <w:t>حرية الوجدان والتعبير والاجتماع وتكوين الجمعيات؛</w:t>
      </w:r>
    </w:p>
    <w:p w:rsidR="00FC218B" w:rsidRDefault="00847907" w:rsidP="00847907">
      <w:pPr>
        <w:pStyle w:val="SingleTxt"/>
        <w:tabs>
          <w:tab w:val="clear" w:pos="1930"/>
        </w:tabs>
        <w:spacing w:after="60" w:line="380" w:lineRule="exact"/>
        <w:ind w:left="1928" w:right="1264"/>
        <w:rPr>
          <w:rFonts w:hint="cs"/>
          <w:rtl/>
          <w:lang w:bidi="ar-EG"/>
        </w:rPr>
      </w:pPr>
      <w:r>
        <w:rPr>
          <w:rFonts w:hint="cs"/>
          <w:rtl/>
          <w:lang w:bidi="ar-EG"/>
        </w:rPr>
        <w:tab/>
      </w:r>
      <w:r w:rsidR="00FC218B">
        <w:rPr>
          <w:rFonts w:hint="cs"/>
          <w:rtl/>
          <w:lang w:bidi="ar-EG"/>
        </w:rPr>
        <w:t>(ج)</w:t>
      </w:r>
      <w:r w:rsidR="00FC218B">
        <w:rPr>
          <w:rFonts w:hint="cs"/>
          <w:rtl/>
          <w:lang w:bidi="ar-EG"/>
        </w:rPr>
        <w:tab/>
        <w:t>حماية خصوصية منزله وممتلكاته الأخرى وحمايته من نزع ممتلكاته بدون تعويض؛</w:t>
      </w:r>
    </w:p>
    <w:p w:rsidR="00FC218B" w:rsidRDefault="00847907" w:rsidP="00847907">
      <w:pPr>
        <w:pStyle w:val="SingleTxt"/>
        <w:tabs>
          <w:tab w:val="clear" w:pos="1930"/>
        </w:tabs>
        <w:spacing w:line="380" w:lineRule="exact"/>
        <w:ind w:left="1928" w:right="1264"/>
        <w:rPr>
          <w:rFonts w:hint="cs"/>
          <w:rtl/>
          <w:lang w:bidi="ar-EG"/>
        </w:rPr>
      </w:pPr>
      <w:r>
        <w:rPr>
          <w:rFonts w:hint="cs"/>
          <w:rtl/>
          <w:lang w:bidi="ar-EG"/>
        </w:rPr>
        <w:tab/>
      </w:r>
      <w:r w:rsidR="00FC218B">
        <w:rPr>
          <w:rFonts w:hint="cs"/>
          <w:rtl/>
          <w:lang w:bidi="ar-EG"/>
        </w:rPr>
        <w:t>(د)</w:t>
      </w:r>
      <w:r w:rsidR="00FC218B">
        <w:rPr>
          <w:rFonts w:hint="cs"/>
          <w:rtl/>
          <w:lang w:bidi="ar-EG"/>
        </w:rPr>
        <w:tab/>
        <w:t>الحق في العمل.</w:t>
      </w:r>
    </w:p>
    <w:p w:rsidR="00FC218B" w:rsidRDefault="00847907" w:rsidP="00847907">
      <w:pPr>
        <w:pStyle w:val="SingleTxtGA"/>
        <w:rPr>
          <w:rFonts w:hint="cs"/>
          <w:rtl/>
          <w:lang w:bidi="ar-EG"/>
        </w:rPr>
      </w:pPr>
      <w:r>
        <w:rPr>
          <w:rFonts w:hint="cs"/>
          <w:rtl/>
          <w:lang w:bidi="ar-EG"/>
        </w:rPr>
        <w:t>65</w:t>
      </w:r>
      <w:r w:rsidR="00FC218B">
        <w:rPr>
          <w:rFonts w:hint="cs"/>
          <w:rtl/>
          <w:lang w:bidi="ar-EG"/>
        </w:rPr>
        <w:t>-</w:t>
      </w:r>
      <w:r w:rsidR="00FC218B">
        <w:rPr>
          <w:rFonts w:hint="cs"/>
          <w:rtl/>
          <w:lang w:bidi="ar-EG"/>
        </w:rPr>
        <w:tab/>
        <w:t>وفي حين يضمن الدستور حقوق الإنسان الأساسية بصفة عامة، فهو يسمح بفرض بعض قيود لضمان ألا يتعدى التمتع بتلك الحقوق على حقوق الآخرين أو يؤثر سلبا</w:t>
      </w:r>
      <w:r w:rsidR="006074BE">
        <w:rPr>
          <w:rFonts w:hint="cs"/>
          <w:rtl/>
        </w:rPr>
        <w:t>ً</w:t>
      </w:r>
      <w:r w:rsidR="00FC218B">
        <w:rPr>
          <w:rFonts w:hint="cs"/>
          <w:rtl/>
          <w:lang w:bidi="ar-EG"/>
        </w:rPr>
        <w:t xml:space="preserve"> على الصالح العام.</w:t>
      </w:r>
    </w:p>
    <w:p w:rsidR="00FC218B" w:rsidRDefault="00847907" w:rsidP="00847907">
      <w:pPr>
        <w:pStyle w:val="SingleTxtGA"/>
        <w:rPr>
          <w:rFonts w:hint="cs"/>
          <w:rtl/>
          <w:lang w:bidi="ar-EG"/>
        </w:rPr>
      </w:pPr>
      <w:r>
        <w:rPr>
          <w:rFonts w:hint="cs"/>
          <w:rtl/>
          <w:lang w:bidi="ar-EG"/>
        </w:rPr>
        <w:t>66</w:t>
      </w:r>
      <w:r w:rsidR="00FC218B">
        <w:rPr>
          <w:rFonts w:hint="cs"/>
          <w:rtl/>
          <w:lang w:bidi="ar-EG"/>
        </w:rPr>
        <w:t>-</w:t>
      </w:r>
      <w:r w:rsidR="00FC218B">
        <w:rPr>
          <w:rFonts w:hint="cs"/>
          <w:rtl/>
          <w:lang w:bidi="ar-EG"/>
        </w:rPr>
        <w:tab/>
        <w:t>ويحظر الدستور كذلك التمييز بحكم القانون ومن جانب الأشخاص الذين يعملون كموظفين في الدولة. ويتم هذا في المادة 13 التي تعرّف أيضا</w:t>
      </w:r>
      <w:r w:rsidR="00847CA7">
        <w:rPr>
          <w:rFonts w:hint="cs"/>
          <w:rtl/>
          <w:lang w:bidi="ar-EG"/>
        </w:rPr>
        <w:t>ً</w:t>
      </w:r>
      <w:r w:rsidR="00FC218B">
        <w:rPr>
          <w:rFonts w:hint="cs"/>
          <w:rtl/>
          <w:lang w:bidi="ar-EG"/>
        </w:rPr>
        <w:t xml:space="preserve"> التمييز على النحو التالي:</w:t>
      </w:r>
    </w:p>
    <w:p w:rsidR="00FC218B" w:rsidRDefault="00847907" w:rsidP="00847907">
      <w:pPr>
        <w:pStyle w:val="SingleTxt"/>
        <w:tabs>
          <w:tab w:val="clear" w:pos="1930"/>
          <w:tab w:val="clear" w:pos="2592"/>
          <w:tab w:val="left" w:pos="2650"/>
        </w:tabs>
        <w:spacing w:line="380" w:lineRule="exact"/>
        <w:ind w:left="1928" w:right="1247"/>
        <w:rPr>
          <w:rFonts w:hint="cs"/>
          <w:rtl/>
          <w:lang w:bidi="ar-EG"/>
        </w:rPr>
      </w:pPr>
      <w:r>
        <w:rPr>
          <w:rFonts w:hint="cs"/>
          <w:rtl/>
          <w:lang w:bidi="ar-EG"/>
        </w:rPr>
        <w:tab/>
        <w:t>1</w:t>
      </w:r>
      <w:r w:rsidR="00FC218B">
        <w:rPr>
          <w:rFonts w:hint="cs"/>
          <w:rtl/>
          <w:lang w:bidi="ar-EG"/>
        </w:rPr>
        <w:t>-</w:t>
      </w:r>
      <w:r w:rsidR="00FC218B">
        <w:rPr>
          <w:rFonts w:hint="cs"/>
          <w:rtl/>
          <w:lang w:bidi="ar-EG"/>
        </w:rPr>
        <w:tab/>
        <w:t>رهنا</w:t>
      </w:r>
      <w:r w:rsidR="00144A35">
        <w:rPr>
          <w:rFonts w:hint="cs"/>
          <w:rtl/>
        </w:rPr>
        <w:t>ً</w:t>
      </w:r>
      <w:r w:rsidR="00FC218B">
        <w:rPr>
          <w:rFonts w:hint="cs"/>
          <w:rtl/>
          <w:lang w:bidi="ar-EG"/>
        </w:rPr>
        <w:t xml:space="preserve"> بأحكام الفقرات الفرعية (4) و(5) و(7) من هذه المادة، لا ينص أي قانون على أي حكم تمييزي سواء في حد ذاته أو في تأثيره.</w:t>
      </w:r>
    </w:p>
    <w:p w:rsidR="00FC218B" w:rsidRDefault="00847907" w:rsidP="00847907">
      <w:pPr>
        <w:pStyle w:val="SingleTxt"/>
        <w:tabs>
          <w:tab w:val="clear" w:pos="1930"/>
          <w:tab w:val="clear" w:pos="2592"/>
          <w:tab w:val="left" w:pos="2650"/>
        </w:tabs>
        <w:spacing w:line="380" w:lineRule="exact"/>
        <w:ind w:left="1928" w:right="1247"/>
        <w:rPr>
          <w:rFonts w:hint="cs"/>
          <w:rtl/>
          <w:lang w:bidi="ar-EG"/>
        </w:rPr>
      </w:pPr>
      <w:r>
        <w:rPr>
          <w:rFonts w:hint="cs"/>
          <w:rtl/>
          <w:lang w:bidi="ar-EG"/>
        </w:rPr>
        <w:tab/>
        <w:t>2</w:t>
      </w:r>
      <w:r w:rsidR="00BF22DD">
        <w:rPr>
          <w:rFonts w:hint="cs"/>
          <w:rtl/>
          <w:lang w:bidi="ar-EG"/>
        </w:rPr>
        <w:t>-</w:t>
      </w:r>
      <w:r w:rsidR="00BF22DD">
        <w:rPr>
          <w:rFonts w:hint="cs"/>
          <w:rtl/>
          <w:lang w:bidi="ar-EG"/>
        </w:rPr>
        <w:tab/>
        <w:t>رهنا بأحكام الفقرات الفرعية</w:t>
      </w:r>
      <w:r w:rsidR="00FC218B">
        <w:rPr>
          <w:rFonts w:hint="cs"/>
          <w:rtl/>
          <w:lang w:bidi="ar-EG"/>
        </w:rPr>
        <w:t xml:space="preserve"> (6) و(7) و(8) من هذه المادة، لا يُعامَل أي شخص على نحو تمييزي من جانب أي شخص يتصرف بموجب أي قانون مكتوب أو خلال أدائه مهام أي منصب عام أو أي سلطة عامة.</w:t>
      </w:r>
    </w:p>
    <w:p w:rsidR="00FC218B" w:rsidRDefault="00847907" w:rsidP="00BB2CDB">
      <w:pPr>
        <w:pStyle w:val="SingleTxt"/>
        <w:tabs>
          <w:tab w:val="clear" w:pos="1930"/>
          <w:tab w:val="clear" w:pos="2592"/>
          <w:tab w:val="left" w:pos="2650"/>
        </w:tabs>
        <w:spacing w:line="380" w:lineRule="exact"/>
        <w:ind w:left="1928" w:right="1247"/>
        <w:rPr>
          <w:rFonts w:hint="cs"/>
          <w:rtl/>
          <w:lang w:bidi="ar-EG"/>
        </w:rPr>
      </w:pPr>
      <w:r>
        <w:rPr>
          <w:rFonts w:hint="cs"/>
          <w:rtl/>
          <w:lang w:bidi="ar-EG"/>
        </w:rPr>
        <w:tab/>
        <w:t>3</w:t>
      </w:r>
      <w:r w:rsidR="00FC218B">
        <w:rPr>
          <w:rFonts w:hint="cs"/>
          <w:rtl/>
          <w:lang w:bidi="ar-EG"/>
        </w:rPr>
        <w:t>-</w:t>
      </w:r>
      <w:r w:rsidR="00FC218B">
        <w:rPr>
          <w:rFonts w:hint="cs"/>
          <w:rtl/>
          <w:lang w:bidi="ar-EG"/>
        </w:rPr>
        <w:tab/>
        <w:t xml:space="preserve">في هذه المادة، يُقصد بعبارة </w:t>
      </w:r>
      <w:r w:rsidR="00BB2CDB">
        <w:rPr>
          <w:rFonts w:hint="cs"/>
          <w:rtl/>
          <w:lang w:bidi="ar-EG"/>
        </w:rPr>
        <w:t>"</w:t>
      </w:r>
      <w:r w:rsidR="00FC218B">
        <w:rPr>
          <w:rFonts w:hint="cs"/>
          <w:rtl/>
          <w:lang w:bidi="ar-EG"/>
        </w:rPr>
        <w:t>تمييزي</w:t>
      </w:r>
      <w:r w:rsidR="00BB2CDB">
        <w:rPr>
          <w:rFonts w:hint="cs"/>
          <w:rtl/>
          <w:lang w:bidi="ar-EG"/>
        </w:rPr>
        <w:t>"</w:t>
      </w:r>
      <w:r w:rsidR="00FC218B">
        <w:rPr>
          <w:rFonts w:hint="cs"/>
          <w:rtl/>
          <w:lang w:bidi="ar-EG"/>
        </w:rPr>
        <w:t xml:space="preserve"> معاملة الأشخاص المختلفين معاملة مختلفة تعزى بشكل كلي أو رئيسي إلى صفات كل منهم وفقا</w:t>
      </w:r>
      <w:r>
        <w:rPr>
          <w:rFonts w:hint="cs"/>
          <w:rtl/>
          <w:lang w:bidi="ar-EG"/>
        </w:rPr>
        <w:t>ً</w:t>
      </w:r>
      <w:r w:rsidR="00FC218B">
        <w:rPr>
          <w:rFonts w:hint="cs"/>
          <w:rtl/>
          <w:lang w:bidi="ar-EG"/>
        </w:rPr>
        <w:t xml:space="preserve"> للعرق أو مكان المنشأ أو الآراء السياسية أو اللون أو العقيدة أو نوع الجنس، حيث يتعرض الأشخاص الذين يتصفون بإحدى هذه الصفات لإعاقات أو قيود لا يتعرض لها من يتصفون بصفة أخرى أو يمنحون امتيازات أو منافع لا يحصل عليها من يتصفون بصفة أخرى.</w:t>
      </w:r>
    </w:p>
    <w:p w:rsidR="00FC218B" w:rsidRDefault="00847907" w:rsidP="00847907">
      <w:pPr>
        <w:pStyle w:val="SingleTxtGA"/>
        <w:rPr>
          <w:rFonts w:hint="cs"/>
          <w:rtl/>
          <w:lang w:bidi="ar-EG"/>
        </w:rPr>
      </w:pPr>
      <w:r>
        <w:rPr>
          <w:rFonts w:hint="cs"/>
          <w:rtl/>
          <w:lang w:bidi="ar-EG"/>
        </w:rPr>
        <w:t>67</w:t>
      </w:r>
      <w:r w:rsidR="00FC218B">
        <w:rPr>
          <w:rFonts w:hint="cs"/>
          <w:rtl/>
          <w:lang w:bidi="ar-EG"/>
        </w:rPr>
        <w:t>-</w:t>
      </w:r>
      <w:r w:rsidR="00FC218B">
        <w:rPr>
          <w:rFonts w:hint="cs"/>
          <w:rtl/>
          <w:lang w:bidi="ar-EG"/>
        </w:rPr>
        <w:tab/>
        <w:t xml:space="preserve">ويحدد الدستور استثناءات من ادعاء التمييز. فهو يدرج القواعد والمعاملات المالية مع غير المواطنين بوصفها استثناءات. كما يسلم بأن </w:t>
      </w:r>
      <w:r>
        <w:rPr>
          <w:rFonts w:hint="cs"/>
          <w:rtl/>
          <w:lang w:bidi="ar-EG"/>
        </w:rPr>
        <w:t>"</w:t>
      </w:r>
      <w:r w:rsidR="00FC218B">
        <w:rPr>
          <w:rFonts w:hint="cs"/>
          <w:rtl/>
          <w:lang w:bidi="ar-EG"/>
        </w:rPr>
        <w:t>العمل الإيجابي الذي يرمي لتصحيح التفاوتات والاختلالات غير المقبولة</w:t>
      </w:r>
      <w:r>
        <w:rPr>
          <w:rFonts w:hint="cs"/>
          <w:rtl/>
          <w:lang w:bidi="ar-EG"/>
        </w:rPr>
        <w:t>"</w:t>
      </w:r>
      <w:r w:rsidRPr="00847907">
        <w:rPr>
          <w:rFonts w:hint="cs"/>
          <w:vertAlign w:val="superscript"/>
          <w:rtl/>
          <w:lang w:bidi="ar-EG"/>
        </w:rPr>
        <w:t>(</w:t>
      </w:r>
      <w:r w:rsidR="00FC218B" w:rsidRPr="00847907">
        <w:rPr>
          <w:rStyle w:val="FootnoteReference"/>
          <w:rtl/>
        </w:rPr>
        <w:footnoteReference w:id="7"/>
      </w:r>
      <w:r w:rsidRPr="00847907">
        <w:rPr>
          <w:rFonts w:hint="cs"/>
          <w:vertAlign w:val="superscript"/>
          <w:rtl/>
          <w:lang w:bidi="ar-EG"/>
        </w:rPr>
        <w:t>)</w:t>
      </w:r>
      <w:r w:rsidR="00FC218B">
        <w:rPr>
          <w:rFonts w:hint="cs"/>
          <w:rtl/>
          <w:lang w:bidi="ar-EG"/>
        </w:rPr>
        <w:t xml:space="preserve"> مسموح به بسبب قبوله اجتماعيا</w:t>
      </w:r>
      <w:r w:rsidR="00144A35">
        <w:rPr>
          <w:rFonts w:hint="cs"/>
          <w:rtl/>
        </w:rPr>
        <w:t>ً</w:t>
      </w:r>
      <w:r w:rsidR="00FC218B">
        <w:rPr>
          <w:rFonts w:hint="cs"/>
          <w:rtl/>
          <w:lang w:bidi="ar-EG"/>
        </w:rPr>
        <w:t>. وتنص المادة 13 كذلك على ما يلي:</w:t>
      </w:r>
    </w:p>
    <w:p w:rsidR="00FC218B" w:rsidRDefault="00847907" w:rsidP="00847907">
      <w:pPr>
        <w:pStyle w:val="SingleTxt"/>
        <w:tabs>
          <w:tab w:val="clear" w:pos="1930"/>
          <w:tab w:val="clear" w:pos="2592"/>
          <w:tab w:val="left" w:pos="2650"/>
        </w:tabs>
        <w:spacing w:line="380" w:lineRule="exact"/>
        <w:ind w:left="1928" w:right="1247"/>
        <w:rPr>
          <w:rFonts w:hint="cs"/>
          <w:rtl/>
          <w:lang w:bidi="ar-EG"/>
        </w:rPr>
      </w:pPr>
      <w:r>
        <w:rPr>
          <w:rFonts w:hint="cs"/>
          <w:rtl/>
          <w:lang w:bidi="ar-EG"/>
        </w:rPr>
        <w:tab/>
        <w:t>4</w:t>
      </w:r>
      <w:r w:rsidR="00FC218B">
        <w:rPr>
          <w:rFonts w:hint="cs"/>
          <w:rtl/>
          <w:lang w:bidi="ar-EG"/>
        </w:rPr>
        <w:t>-</w:t>
      </w:r>
      <w:r w:rsidR="00FC218B">
        <w:rPr>
          <w:rFonts w:hint="cs"/>
          <w:rtl/>
          <w:lang w:bidi="ar-EG"/>
        </w:rPr>
        <w:tab/>
        <w:t>لا تنطبق الفقرة الفرعية (1) من هذه المادة على أي قانون من حيث يشتمل هذا القانون على حكم:</w:t>
      </w:r>
    </w:p>
    <w:p w:rsidR="00FC218B" w:rsidRDefault="00847907" w:rsidP="00847907">
      <w:pPr>
        <w:pStyle w:val="SingleTxt"/>
        <w:tabs>
          <w:tab w:val="clear" w:pos="1930"/>
          <w:tab w:val="clear" w:pos="2592"/>
          <w:tab w:val="left" w:pos="2650"/>
        </w:tabs>
        <w:spacing w:line="380" w:lineRule="exact"/>
        <w:ind w:left="1928" w:right="1247"/>
        <w:rPr>
          <w:rFonts w:hint="cs"/>
          <w:rtl/>
          <w:lang w:bidi="ar-EG"/>
        </w:rPr>
      </w:pPr>
      <w:r>
        <w:rPr>
          <w:rFonts w:hint="cs"/>
          <w:rtl/>
          <w:lang w:bidi="ar-EG"/>
        </w:rPr>
        <w:tab/>
      </w:r>
      <w:r w:rsidR="00FC218B">
        <w:rPr>
          <w:rFonts w:hint="cs"/>
          <w:rtl/>
          <w:lang w:bidi="ar-EG"/>
        </w:rPr>
        <w:t>(أ)</w:t>
      </w:r>
      <w:r w:rsidR="00FC218B">
        <w:rPr>
          <w:rFonts w:hint="cs"/>
          <w:rtl/>
          <w:lang w:bidi="ar-EG"/>
        </w:rPr>
        <w:tab/>
        <w:t>بتخصيص الإيرادات العامة أو غيرها من الأموال العامة؛ أو</w:t>
      </w:r>
    </w:p>
    <w:p w:rsidR="00FC218B" w:rsidRDefault="00847907" w:rsidP="00847907">
      <w:pPr>
        <w:pStyle w:val="SingleTxt"/>
        <w:tabs>
          <w:tab w:val="clear" w:pos="1930"/>
          <w:tab w:val="clear" w:pos="2592"/>
          <w:tab w:val="left" w:pos="2650"/>
        </w:tabs>
        <w:spacing w:line="380" w:lineRule="exact"/>
        <w:ind w:left="1928" w:right="1247"/>
        <w:rPr>
          <w:rFonts w:hint="cs"/>
          <w:rtl/>
          <w:lang w:bidi="ar-EG"/>
        </w:rPr>
      </w:pPr>
      <w:r>
        <w:rPr>
          <w:rFonts w:hint="cs"/>
          <w:rtl/>
          <w:lang w:bidi="ar-EG"/>
        </w:rPr>
        <w:tab/>
      </w:r>
      <w:r w:rsidR="00FC218B">
        <w:rPr>
          <w:rFonts w:hint="cs"/>
          <w:rtl/>
          <w:lang w:bidi="ar-EG"/>
        </w:rPr>
        <w:t>(ب)</w:t>
      </w:r>
      <w:r w:rsidR="00FC218B">
        <w:rPr>
          <w:rFonts w:hint="cs"/>
          <w:rtl/>
          <w:lang w:bidi="ar-EG"/>
        </w:rPr>
        <w:tab/>
        <w:t xml:space="preserve">فيما يتعلق بالأشخاص الذين ليسوا من مواطني غرينادا، أو </w:t>
      </w:r>
    </w:p>
    <w:p w:rsidR="00FC218B" w:rsidRDefault="00847907" w:rsidP="00847907">
      <w:pPr>
        <w:pStyle w:val="SingleTxt"/>
        <w:tabs>
          <w:tab w:val="clear" w:pos="1930"/>
          <w:tab w:val="clear" w:pos="2592"/>
          <w:tab w:val="left" w:pos="2650"/>
        </w:tabs>
        <w:spacing w:line="380" w:lineRule="exact"/>
        <w:ind w:left="1928" w:right="1247"/>
        <w:rPr>
          <w:rFonts w:hint="cs"/>
          <w:rtl/>
          <w:lang w:bidi="ar-EG"/>
        </w:rPr>
      </w:pPr>
      <w:r>
        <w:rPr>
          <w:rFonts w:hint="cs"/>
          <w:rtl/>
          <w:lang w:bidi="ar-EG"/>
        </w:rPr>
        <w:tab/>
      </w:r>
      <w:r w:rsidR="00FC218B">
        <w:rPr>
          <w:rFonts w:hint="cs"/>
          <w:rtl/>
          <w:lang w:bidi="ar-EG"/>
        </w:rPr>
        <w:t>(ج)</w:t>
      </w:r>
      <w:r w:rsidR="00FC218B">
        <w:rPr>
          <w:rFonts w:hint="cs"/>
          <w:rtl/>
          <w:lang w:bidi="ar-EG"/>
        </w:rPr>
        <w:tab/>
        <w:t xml:space="preserve">يجوز </w:t>
      </w:r>
      <w:r>
        <w:rPr>
          <w:rFonts w:hint="cs"/>
          <w:rtl/>
          <w:lang w:bidi="ar-EG"/>
        </w:rPr>
        <w:t>ب</w:t>
      </w:r>
      <w:r w:rsidR="00FC218B">
        <w:rPr>
          <w:rFonts w:hint="cs"/>
          <w:rtl/>
          <w:lang w:bidi="ar-EG"/>
        </w:rPr>
        <w:t>موجبه أن يتعرض الأشخاص الذين يتصفون بصفة على نحو ما ذكر في الفقرة الفرعية (3) من هذه المادة لأي إعاقة أو تقييد، أو أن يُمنحوا أي ميزة أو منفعة، يكون لها بدرجة معقولة ما يبررها في مجتمع ديمقراطي بالنظر إلى طابعها والظروف الخاصة المتعلقة بهؤلاء الأشخاص أو أشخاص يتصفون بأي صفة أخرى.</w:t>
      </w:r>
    </w:p>
    <w:p w:rsidR="00FC218B" w:rsidRDefault="00FC218B" w:rsidP="001300C9">
      <w:pPr>
        <w:pStyle w:val="SingleTxt"/>
        <w:rPr>
          <w:rFonts w:hint="cs"/>
          <w:rtl/>
          <w:lang w:bidi="ar-EG"/>
        </w:rPr>
      </w:pPr>
      <w:r>
        <w:rPr>
          <w:rFonts w:hint="cs"/>
          <w:rtl/>
          <w:lang w:bidi="ar-EG"/>
        </w:rPr>
        <w:t>68 -</w:t>
      </w:r>
      <w:r>
        <w:rPr>
          <w:rFonts w:hint="cs"/>
          <w:rtl/>
          <w:lang w:bidi="ar-EG"/>
        </w:rPr>
        <w:tab/>
        <w:t>يستخدم الدستور ومعظم قوانين غرينادا، ولا سيما القوانين الأقدم زمنا</w:t>
      </w:r>
      <w:r w:rsidR="00847907">
        <w:rPr>
          <w:rFonts w:hint="cs"/>
          <w:rtl/>
          <w:lang w:bidi="ar-EG"/>
        </w:rPr>
        <w:t>ً</w:t>
      </w:r>
      <w:r>
        <w:rPr>
          <w:rFonts w:hint="cs"/>
          <w:rtl/>
          <w:lang w:bidi="ar-EG"/>
        </w:rPr>
        <w:t xml:space="preserve">، الكلمتين </w:t>
      </w:r>
      <w:r w:rsidR="00847907">
        <w:rPr>
          <w:rFonts w:hint="cs"/>
          <w:rtl/>
          <w:lang w:bidi="ar-EG"/>
        </w:rPr>
        <w:t>"</w:t>
      </w:r>
      <w:r>
        <w:rPr>
          <w:rFonts w:hint="cs"/>
          <w:rtl/>
          <w:lang w:bidi="ar-EG"/>
        </w:rPr>
        <w:t>المرء</w:t>
      </w:r>
      <w:r w:rsidR="00847907">
        <w:rPr>
          <w:rFonts w:hint="cs"/>
          <w:rtl/>
          <w:lang w:bidi="ar-EG"/>
        </w:rPr>
        <w:t>" و"</w:t>
      </w:r>
      <w:r>
        <w:rPr>
          <w:rFonts w:hint="cs"/>
          <w:rtl/>
          <w:lang w:bidi="ar-EG"/>
        </w:rPr>
        <w:t>لـه</w:t>
      </w:r>
      <w:r w:rsidR="00847907">
        <w:rPr>
          <w:rFonts w:hint="cs"/>
          <w:rtl/>
          <w:lang w:bidi="ar-EG"/>
        </w:rPr>
        <w:t>"</w:t>
      </w:r>
      <w:r>
        <w:rPr>
          <w:rFonts w:hint="cs"/>
          <w:rtl/>
          <w:lang w:bidi="ar-EG"/>
        </w:rPr>
        <w:t xml:space="preserve">. غير أنه أصبح من قبيل الترجمة الرسمية أن تشير إلى الشخص الغائب، أي </w:t>
      </w:r>
      <w:r w:rsidR="001300C9">
        <w:rPr>
          <w:rFonts w:hint="cs"/>
          <w:rtl/>
          <w:lang w:bidi="ar-EG"/>
        </w:rPr>
        <w:t>"</w:t>
      </w:r>
      <w:r>
        <w:rPr>
          <w:rFonts w:hint="cs"/>
          <w:rtl/>
          <w:lang w:bidi="ar-EG"/>
        </w:rPr>
        <w:t>الإنسان</w:t>
      </w:r>
      <w:r w:rsidR="001300C9">
        <w:rPr>
          <w:rFonts w:hint="cs"/>
          <w:rtl/>
          <w:lang w:bidi="ar-EG"/>
        </w:rPr>
        <w:t>"</w:t>
      </w:r>
      <w:r>
        <w:rPr>
          <w:rFonts w:hint="cs"/>
          <w:rtl/>
          <w:lang w:bidi="ar-EG"/>
        </w:rPr>
        <w:t>، بدون اعتبار</w:t>
      </w:r>
      <w:r w:rsidR="00847907">
        <w:rPr>
          <w:rFonts w:hint="cs"/>
          <w:rtl/>
          <w:lang w:bidi="ar-EG"/>
        </w:rPr>
        <w:t xml:space="preserve"> لنوع جنسه. والواقع أن المادة 3</w:t>
      </w:r>
      <w:r>
        <w:rPr>
          <w:rFonts w:hint="cs"/>
          <w:rtl/>
          <w:lang w:bidi="ar-EG"/>
        </w:rPr>
        <w:t>(4) من قانون التفسير والأحكام العامة، الصادر في عام 1989، تنص على أن:</w:t>
      </w:r>
    </w:p>
    <w:p w:rsidR="00FC218B" w:rsidRDefault="00FC218B" w:rsidP="001300C9">
      <w:pPr>
        <w:pStyle w:val="SingleTxt"/>
        <w:spacing w:line="380" w:lineRule="exact"/>
        <w:ind w:left="1928" w:right="1247"/>
        <w:rPr>
          <w:rFonts w:hint="cs"/>
          <w:rtl/>
          <w:lang w:bidi="ar-EG"/>
        </w:rPr>
      </w:pPr>
      <w:r>
        <w:rPr>
          <w:rFonts w:hint="cs"/>
          <w:rtl/>
          <w:lang w:bidi="ar-EG"/>
        </w:rPr>
        <w:tab/>
      </w:r>
      <w:r w:rsidR="001300C9">
        <w:rPr>
          <w:rFonts w:hint="cs"/>
          <w:rtl/>
          <w:lang w:bidi="ar-EG"/>
        </w:rPr>
        <w:t>"</w:t>
      </w:r>
      <w:r>
        <w:rPr>
          <w:rFonts w:hint="cs"/>
          <w:rtl/>
          <w:lang w:bidi="ar-EG"/>
        </w:rPr>
        <w:t>في جميع القوانين المكتوبة، تشمل الكلمات والعبارات الدالة على الجنس المذكر الإناث، فيما عدا إذا ظهر قصد مناقض لهذا</w:t>
      </w:r>
      <w:r w:rsidR="001300C9">
        <w:rPr>
          <w:rFonts w:hint="cs"/>
          <w:rtl/>
          <w:lang w:bidi="ar-EG"/>
        </w:rPr>
        <w:t>".</w:t>
      </w:r>
    </w:p>
    <w:p w:rsidR="00FC218B" w:rsidRDefault="001300C9" w:rsidP="001300C9">
      <w:pPr>
        <w:pStyle w:val="SingleTxtGA"/>
        <w:rPr>
          <w:rFonts w:hint="cs"/>
          <w:rtl/>
          <w:lang w:bidi="ar-EG"/>
        </w:rPr>
      </w:pPr>
      <w:r>
        <w:rPr>
          <w:rFonts w:hint="cs"/>
          <w:rtl/>
          <w:lang w:bidi="ar-EG"/>
        </w:rPr>
        <w:t>69</w:t>
      </w:r>
      <w:r w:rsidR="00FC218B">
        <w:rPr>
          <w:rFonts w:hint="cs"/>
          <w:rtl/>
          <w:lang w:bidi="ar-EG"/>
        </w:rPr>
        <w:t>-</w:t>
      </w:r>
      <w:r w:rsidR="00FC218B">
        <w:rPr>
          <w:rFonts w:hint="cs"/>
          <w:rtl/>
          <w:lang w:bidi="ar-EG"/>
        </w:rPr>
        <w:tab/>
        <w:t>والدستور هو القانون الأسمى للبلاد. وجميع قوانين الدولة وعملياتها مقيدة بأحكامه، ولكنه لا ينص على مساءلة القطاع الخاص والمجال الخاص أمامه</w:t>
      </w:r>
      <w:r w:rsidRPr="001300C9">
        <w:rPr>
          <w:rFonts w:hint="cs"/>
          <w:vertAlign w:val="superscript"/>
          <w:rtl/>
          <w:lang w:bidi="ar-EG"/>
        </w:rPr>
        <w:t>(</w:t>
      </w:r>
      <w:r w:rsidR="00FC218B" w:rsidRPr="001300C9">
        <w:rPr>
          <w:rStyle w:val="FootnoteReference"/>
          <w:rtl/>
        </w:rPr>
        <w:footnoteReference w:id="8"/>
      </w:r>
      <w:r w:rsidRPr="001300C9">
        <w:rPr>
          <w:rFonts w:hint="cs"/>
          <w:vertAlign w:val="superscript"/>
          <w:rtl/>
          <w:lang w:bidi="ar-EG"/>
        </w:rPr>
        <w:t>)</w:t>
      </w:r>
      <w:r w:rsidR="00FC218B">
        <w:rPr>
          <w:rFonts w:hint="cs"/>
          <w:rtl/>
          <w:lang w:bidi="ar-EG"/>
        </w:rPr>
        <w:t>. ومع أن روح القانون تحدد نغمة الوعي والنظام القيمي للأشخاص، فثمة تقاليد ومعتقدات كثيرة داخل المجتمعات المحلية لا تتفق مع مبدأ المساواة المتجسد في الدستور، ومن هنا ضرورة زيادة الوعي/التوعية بالاتفاقية وزيادة العمل وربطه بتنفيذها على نحو كامل.</w:t>
      </w:r>
    </w:p>
    <w:p w:rsidR="00FC218B" w:rsidRDefault="001300C9" w:rsidP="001300C9">
      <w:pPr>
        <w:pStyle w:val="H1GA"/>
        <w:jc w:val="left"/>
        <w:rPr>
          <w:rFonts w:hint="cs"/>
          <w:rtl/>
          <w:lang w:bidi="ar-EG"/>
        </w:rPr>
      </w:pPr>
      <w:r>
        <w:rPr>
          <w:rFonts w:hint="cs"/>
          <w:rtl/>
          <w:lang w:bidi="ar-EG"/>
        </w:rPr>
        <w:tab/>
      </w:r>
      <w:r>
        <w:rPr>
          <w:rFonts w:hint="cs"/>
          <w:rtl/>
          <w:lang w:bidi="ar-EG"/>
        </w:rPr>
        <w:tab/>
      </w:r>
      <w:r w:rsidR="00FC218B">
        <w:rPr>
          <w:rFonts w:hint="cs"/>
          <w:rtl/>
          <w:lang w:bidi="ar-EG"/>
        </w:rPr>
        <w:t>المادة 2</w:t>
      </w:r>
      <w:r>
        <w:rPr>
          <w:rtl/>
          <w:lang w:bidi="ar-EG"/>
        </w:rPr>
        <w:br/>
      </w:r>
      <w:r w:rsidR="00FC218B">
        <w:rPr>
          <w:rFonts w:hint="cs"/>
          <w:rtl/>
          <w:lang w:bidi="ar-EG"/>
        </w:rPr>
        <w:t>الالتزامات بالقضاء على التمييز</w:t>
      </w:r>
    </w:p>
    <w:p w:rsidR="00FC218B" w:rsidRDefault="001300C9" w:rsidP="001300C9">
      <w:pPr>
        <w:pStyle w:val="SingleTxtGA"/>
        <w:rPr>
          <w:rFonts w:hint="cs"/>
          <w:rtl/>
          <w:lang w:bidi="ar-EG"/>
        </w:rPr>
      </w:pPr>
      <w:r>
        <w:rPr>
          <w:rFonts w:hint="cs"/>
          <w:rtl/>
          <w:lang w:bidi="ar-EG"/>
        </w:rPr>
        <w:t>70</w:t>
      </w:r>
      <w:r w:rsidR="00FC218B">
        <w:rPr>
          <w:rFonts w:hint="cs"/>
          <w:rtl/>
          <w:lang w:bidi="ar-EG"/>
        </w:rPr>
        <w:t>-</w:t>
      </w:r>
      <w:r w:rsidR="00FC218B">
        <w:rPr>
          <w:rFonts w:hint="cs"/>
          <w:rtl/>
          <w:lang w:bidi="ar-EG"/>
        </w:rPr>
        <w:tab/>
        <w:t xml:space="preserve">في الفترة من 1993 إلى 1994 اضطلع السيد كريستوفر نلسون، وكان وقتذاك مستشار الملكة وهو الآن مدير الادعاء العام، بتحليل عنوانه </w:t>
      </w:r>
      <w:r>
        <w:rPr>
          <w:rFonts w:hint="cs"/>
          <w:rtl/>
          <w:lang w:bidi="ar-EG"/>
        </w:rPr>
        <w:t>"</w:t>
      </w:r>
      <w:r w:rsidR="00FC218B">
        <w:rPr>
          <w:rFonts w:hint="cs"/>
          <w:rtl/>
          <w:lang w:bidi="ar-EG"/>
        </w:rPr>
        <w:t>المرأة والقانون في غرينادا: دراسة للمجالات الرئيسية</w:t>
      </w:r>
      <w:r>
        <w:rPr>
          <w:rFonts w:hint="cs"/>
          <w:rtl/>
          <w:lang w:bidi="ar-EG"/>
        </w:rPr>
        <w:t>"</w:t>
      </w:r>
      <w:r w:rsidR="00FC218B">
        <w:rPr>
          <w:rFonts w:hint="cs"/>
          <w:rtl/>
          <w:lang w:bidi="ar-EG"/>
        </w:rPr>
        <w:t>. وعرض التحليل عدة قوانين موجودة، وعلق عليها، واقترح الإصلاح حيثما كان ذلك ضروريا</w:t>
      </w:r>
      <w:r>
        <w:rPr>
          <w:rFonts w:hint="cs"/>
          <w:rtl/>
          <w:lang w:bidi="ar-EG"/>
        </w:rPr>
        <w:t>ً</w:t>
      </w:r>
      <w:r w:rsidR="00FC218B">
        <w:rPr>
          <w:rFonts w:hint="cs"/>
          <w:rtl/>
          <w:lang w:bidi="ar-EG"/>
        </w:rPr>
        <w:t>. وكانت المجالات التي تناولها هي:</w:t>
      </w:r>
    </w:p>
    <w:p w:rsidR="00FC218B" w:rsidRDefault="00FC218B" w:rsidP="00BB2CDB">
      <w:pPr>
        <w:pStyle w:val="SingleTxt"/>
        <w:numPr>
          <w:ilvl w:val="0"/>
          <w:numId w:val="22"/>
        </w:numPr>
        <w:tabs>
          <w:tab w:val="clear" w:pos="1267"/>
          <w:tab w:val="clear" w:pos="1930"/>
          <w:tab w:val="clear" w:pos="2592"/>
          <w:tab w:val="clear" w:pos="2650"/>
          <w:tab w:val="clear" w:pos="3254"/>
          <w:tab w:val="clear" w:pos="3917"/>
          <w:tab w:val="clear" w:pos="4579"/>
          <w:tab w:val="clear" w:pos="5242"/>
          <w:tab w:val="clear" w:pos="5904"/>
          <w:tab w:val="clear" w:pos="6566"/>
          <w:tab w:val="left" w:pos="1925"/>
        </w:tabs>
        <w:spacing w:after="60" w:line="380" w:lineRule="exact"/>
        <w:ind w:left="1922" w:right="1247" w:hanging="357"/>
        <w:rPr>
          <w:rFonts w:hint="cs"/>
        </w:rPr>
      </w:pPr>
      <w:r>
        <w:rPr>
          <w:rFonts w:hint="cs"/>
          <w:rtl/>
        </w:rPr>
        <w:t>حالة الأطفال</w:t>
      </w:r>
      <w:r w:rsidR="001300C9">
        <w:rPr>
          <w:rFonts w:hint="cs"/>
          <w:rtl/>
        </w:rPr>
        <w:t>؛</w:t>
      </w:r>
    </w:p>
    <w:p w:rsidR="00FC218B" w:rsidRDefault="00FC218B" w:rsidP="00BB2CDB">
      <w:pPr>
        <w:pStyle w:val="SingleTxt"/>
        <w:numPr>
          <w:ilvl w:val="0"/>
          <w:numId w:val="22"/>
        </w:numPr>
        <w:tabs>
          <w:tab w:val="clear" w:pos="1267"/>
          <w:tab w:val="clear" w:pos="1930"/>
          <w:tab w:val="clear" w:pos="2592"/>
          <w:tab w:val="clear" w:pos="2650"/>
          <w:tab w:val="clear" w:pos="3254"/>
          <w:tab w:val="clear" w:pos="3917"/>
          <w:tab w:val="clear" w:pos="4579"/>
          <w:tab w:val="clear" w:pos="5242"/>
          <w:tab w:val="clear" w:pos="5904"/>
          <w:tab w:val="clear" w:pos="6566"/>
          <w:tab w:val="left" w:pos="1925"/>
        </w:tabs>
        <w:spacing w:after="60" w:line="380" w:lineRule="exact"/>
        <w:ind w:left="1922" w:right="1247" w:hanging="357"/>
        <w:rPr>
          <w:rFonts w:hint="cs"/>
        </w:rPr>
      </w:pPr>
      <w:r>
        <w:rPr>
          <w:rFonts w:hint="cs"/>
          <w:rtl/>
        </w:rPr>
        <w:t>حالة الزوج في القانون العرفي</w:t>
      </w:r>
      <w:r w:rsidR="001300C9">
        <w:rPr>
          <w:rFonts w:hint="cs"/>
          <w:rtl/>
        </w:rPr>
        <w:t>؛</w:t>
      </w:r>
    </w:p>
    <w:p w:rsidR="00FC218B" w:rsidRDefault="00FC218B" w:rsidP="00BB2CDB">
      <w:pPr>
        <w:pStyle w:val="SingleTxt"/>
        <w:numPr>
          <w:ilvl w:val="0"/>
          <w:numId w:val="22"/>
        </w:numPr>
        <w:tabs>
          <w:tab w:val="clear" w:pos="1267"/>
          <w:tab w:val="clear" w:pos="1930"/>
          <w:tab w:val="clear" w:pos="2592"/>
          <w:tab w:val="clear" w:pos="2650"/>
          <w:tab w:val="clear" w:pos="3254"/>
          <w:tab w:val="clear" w:pos="3917"/>
          <w:tab w:val="clear" w:pos="4579"/>
          <w:tab w:val="clear" w:pos="5242"/>
          <w:tab w:val="clear" w:pos="5904"/>
          <w:tab w:val="clear" w:pos="6566"/>
          <w:tab w:val="left" w:pos="1925"/>
        </w:tabs>
        <w:spacing w:after="60" w:line="380" w:lineRule="exact"/>
        <w:ind w:left="1922" w:right="1247" w:hanging="357"/>
        <w:rPr>
          <w:rFonts w:hint="cs"/>
        </w:rPr>
      </w:pPr>
      <w:r>
        <w:rPr>
          <w:rFonts w:hint="cs"/>
          <w:rtl/>
        </w:rPr>
        <w:t>حضانة الطفل</w:t>
      </w:r>
      <w:r w:rsidR="001300C9">
        <w:rPr>
          <w:rFonts w:hint="cs"/>
          <w:rtl/>
        </w:rPr>
        <w:t>؛</w:t>
      </w:r>
    </w:p>
    <w:p w:rsidR="00FC218B" w:rsidRDefault="00FC218B" w:rsidP="00BB2CDB">
      <w:pPr>
        <w:pStyle w:val="SingleTxt"/>
        <w:numPr>
          <w:ilvl w:val="0"/>
          <w:numId w:val="22"/>
        </w:numPr>
        <w:tabs>
          <w:tab w:val="clear" w:pos="1267"/>
          <w:tab w:val="clear" w:pos="1930"/>
          <w:tab w:val="clear" w:pos="2592"/>
          <w:tab w:val="clear" w:pos="2650"/>
          <w:tab w:val="clear" w:pos="3254"/>
          <w:tab w:val="clear" w:pos="3917"/>
          <w:tab w:val="clear" w:pos="4579"/>
          <w:tab w:val="clear" w:pos="5242"/>
          <w:tab w:val="clear" w:pos="5904"/>
          <w:tab w:val="clear" w:pos="6566"/>
          <w:tab w:val="left" w:pos="1925"/>
        </w:tabs>
        <w:spacing w:after="60" w:line="380" w:lineRule="exact"/>
        <w:ind w:left="1922" w:right="1247" w:hanging="357"/>
        <w:rPr>
          <w:rFonts w:hint="cs"/>
        </w:rPr>
      </w:pPr>
      <w:r>
        <w:rPr>
          <w:rFonts w:hint="cs"/>
          <w:rtl/>
        </w:rPr>
        <w:t>إعالة الطفل</w:t>
      </w:r>
      <w:r w:rsidR="001300C9">
        <w:rPr>
          <w:rFonts w:hint="cs"/>
          <w:rtl/>
        </w:rPr>
        <w:t>؛</w:t>
      </w:r>
    </w:p>
    <w:p w:rsidR="00FC218B" w:rsidRDefault="00FC218B" w:rsidP="00BB2CDB">
      <w:pPr>
        <w:pStyle w:val="SingleTxt"/>
        <w:numPr>
          <w:ilvl w:val="0"/>
          <w:numId w:val="22"/>
        </w:numPr>
        <w:tabs>
          <w:tab w:val="clear" w:pos="1267"/>
          <w:tab w:val="clear" w:pos="1930"/>
          <w:tab w:val="clear" w:pos="2592"/>
          <w:tab w:val="clear" w:pos="2650"/>
          <w:tab w:val="clear" w:pos="3254"/>
          <w:tab w:val="clear" w:pos="3917"/>
          <w:tab w:val="clear" w:pos="4579"/>
          <w:tab w:val="clear" w:pos="5242"/>
          <w:tab w:val="clear" w:pos="5904"/>
          <w:tab w:val="clear" w:pos="6566"/>
          <w:tab w:val="left" w:pos="1925"/>
        </w:tabs>
        <w:spacing w:after="60" w:line="380" w:lineRule="exact"/>
        <w:ind w:left="1922" w:right="1247" w:hanging="357"/>
        <w:rPr>
          <w:rFonts w:hint="cs"/>
        </w:rPr>
      </w:pPr>
      <w:r>
        <w:rPr>
          <w:rFonts w:hint="cs"/>
          <w:rtl/>
        </w:rPr>
        <w:t>أوامر النفقة</w:t>
      </w:r>
      <w:r w:rsidR="001300C9">
        <w:rPr>
          <w:rFonts w:hint="cs"/>
          <w:rtl/>
        </w:rPr>
        <w:t>؛</w:t>
      </w:r>
    </w:p>
    <w:p w:rsidR="00FC218B" w:rsidRDefault="00FC218B" w:rsidP="00BB2CDB">
      <w:pPr>
        <w:pStyle w:val="SingleTxt"/>
        <w:numPr>
          <w:ilvl w:val="0"/>
          <w:numId w:val="22"/>
        </w:numPr>
        <w:tabs>
          <w:tab w:val="clear" w:pos="1267"/>
          <w:tab w:val="clear" w:pos="1930"/>
          <w:tab w:val="clear" w:pos="2592"/>
          <w:tab w:val="clear" w:pos="2650"/>
          <w:tab w:val="clear" w:pos="3254"/>
          <w:tab w:val="clear" w:pos="3917"/>
          <w:tab w:val="clear" w:pos="4579"/>
          <w:tab w:val="clear" w:pos="5242"/>
          <w:tab w:val="clear" w:pos="5904"/>
          <w:tab w:val="clear" w:pos="6566"/>
          <w:tab w:val="left" w:pos="1925"/>
        </w:tabs>
        <w:spacing w:after="60" w:line="380" w:lineRule="exact"/>
        <w:ind w:left="1922" w:right="1247" w:hanging="357"/>
        <w:rPr>
          <w:rFonts w:hint="cs"/>
        </w:rPr>
      </w:pPr>
      <w:r>
        <w:rPr>
          <w:rFonts w:hint="cs"/>
          <w:rtl/>
        </w:rPr>
        <w:t>حقوق الملكية</w:t>
      </w:r>
      <w:r w:rsidR="001300C9">
        <w:rPr>
          <w:rFonts w:hint="cs"/>
          <w:rtl/>
        </w:rPr>
        <w:t>؛</w:t>
      </w:r>
    </w:p>
    <w:p w:rsidR="00FC218B" w:rsidRDefault="00FC218B" w:rsidP="00BB2CDB">
      <w:pPr>
        <w:pStyle w:val="SingleTxt"/>
        <w:numPr>
          <w:ilvl w:val="0"/>
          <w:numId w:val="22"/>
        </w:numPr>
        <w:tabs>
          <w:tab w:val="clear" w:pos="1267"/>
          <w:tab w:val="clear" w:pos="1930"/>
          <w:tab w:val="clear" w:pos="2592"/>
          <w:tab w:val="clear" w:pos="2650"/>
          <w:tab w:val="clear" w:pos="3254"/>
          <w:tab w:val="clear" w:pos="3917"/>
          <w:tab w:val="clear" w:pos="4579"/>
          <w:tab w:val="clear" w:pos="5242"/>
          <w:tab w:val="clear" w:pos="5904"/>
          <w:tab w:val="clear" w:pos="6566"/>
          <w:tab w:val="left" w:pos="1925"/>
        </w:tabs>
        <w:spacing w:after="60" w:line="380" w:lineRule="exact"/>
        <w:ind w:left="1922" w:right="1247" w:hanging="357"/>
        <w:rPr>
          <w:rFonts w:hint="cs"/>
        </w:rPr>
      </w:pPr>
      <w:r>
        <w:rPr>
          <w:rFonts w:hint="cs"/>
          <w:rtl/>
        </w:rPr>
        <w:t>الطلاق</w:t>
      </w:r>
      <w:r w:rsidR="001300C9">
        <w:rPr>
          <w:rFonts w:hint="cs"/>
          <w:rtl/>
        </w:rPr>
        <w:t>؛</w:t>
      </w:r>
    </w:p>
    <w:p w:rsidR="00FC218B" w:rsidRDefault="00FC218B" w:rsidP="00BB2CDB">
      <w:pPr>
        <w:pStyle w:val="SingleTxt"/>
        <w:numPr>
          <w:ilvl w:val="0"/>
          <w:numId w:val="22"/>
        </w:numPr>
        <w:tabs>
          <w:tab w:val="clear" w:pos="1267"/>
          <w:tab w:val="clear" w:pos="1930"/>
          <w:tab w:val="clear" w:pos="2592"/>
          <w:tab w:val="clear" w:pos="2650"/>
          <w:tab w:val="clear" w:pos="3254"/>
          <w:tab w:val="clear" w:pos="3917"/>
          <w:tab w:val="clear" w:pos="4579"/>
          <w:tab w:val="clear" w:pos="5242"/>
          <w:tab w:val="clear" w:pos="5904"/>
          <w:tab w:val="clear" w:pos="6566"/>
          <w:tab w:val="left" w:pos="1925"/>
        </w:tabs>
        <w:spacing w:after="60" w:line="380" w:lineRule="exact"/>
        <w:ind w:left="1922" w:right="1247" w:hanging="357"/>
        <w:rPr>
          <w:rFonts w:hint="cs"/>
        </w:rPr>
      </w:pPr>
      <w:r>
        <w:rPr>
          <w:rFonts w:hint="cs"/>
          <w:rtl/>
        </w:rPr>
        <w:t>الزواج</w:t>
      </w:r>
      <w:r w:rsidR="001300C9">
        <w:rPr>
          <w:rFonts w:hint="cs"/>
          <w:rtl/>
        </w:rPr>
        <w:t>؛</w:t>
      </w:r>
    </w:p>
    <w:p w:rsidR="00FC218B" w:rsidRDefault="00FC218B" w:rsidP="00BB2CDB">
      <w:pPr>
        <w:pStyle w:val="SingleTxt"/>
        <w:numPr>
          <w:ilvl w:val="0"/>
          <w:numId w:val="22"/>
        </w:numPr>
        <w:tabs>
          <w:tab w:val="clear" w:pos="1267"/>
          <w:tab w:val="clear" w:pos="1930"/>
          <w:tab w:val="clear" w:pos="2592"/>
          <w:tab w:val="clear" w:pos="2650"/>
          <w:tab w:val="clear" w:pos="3254"/>
          <w:tab w:val="clear" w:pos="3917"/>
          <w:tab w:val="clear" w:pos="4579"/>
          <w:tab w:val="clear" w:pos="5242"/>
          <w:tab w:val="clear" w:pos="5904"/>
          <w:tab w:val="clear" w:pos="6566"/>
          <w:tab w:val="left" w:pos="1925"/>
        </w:tabs>
        <w:spacing w:after="60" w:line="380" w:lineRule="exact"/>
        <w:ind w:left="1922" w:right="1247" w:hanging="357"/>
        <w:rPr>
          <w:rFonts w:hint="cs"/>
        </w:rPr>
      </w:pPr>
      <w:r>
        <w:rPr>
          <w:rFonts w:hint="cs"/>
          <w:rtl/>
        </w:rPr>
        <w:t>التمييز على أساس الجنس</w:t>
      </w:r>
      <w:r w:rsidR="001300C9">
        <w:rPr>
          <w:rFonts w:hint="cs"/>
          <w:rtl/>
        </w:rPr>
        <w:t>؛</w:t>
      </w:r>
    </w:p>
    <w:p w:rsidR="00FC218B" w:rsidRDefault="00FC218B" w:rsidP="00BB2CDB">
      <w:pPr>
        <w:pStyle w:val="SingleTxt"/>
        <w:numPr>
          <w:ilvl w:val="0"/>
          <w:numId w:val="22"/>
        </w:numPr>
        <w:tabs>
          <w:tab w:val="clear" w:pos="1267"/>
          <w:tab w:val="clear" w:pos="1930"/>
          <w:tab w:val="clear" w:pos="2592"/>
          <w:tab w:val="clear" w:pos="2650"/>
          <w:tab w:val="clear" w:pos="3254"/>
          <w:tab w:val="clear" w:pos="3917"/>
          <w:tab w:val="clear" w:pos="4579"/>
          <w:tab w:val="clear" w:pos="5242"/>
          <w:tab w:val="clear" w:pos="5904"/>
          <w:tab w:val="clear" w:pos="6566"/>
          <w:tab w:val="left" w:pos="1925"/>
        </w:tabs>
        <w:spacing w:after="60" w:line="380" w:lineRule="exact"/>
        <w:ind w:left="1922" w:right="1247" w:hanging="357"/>
        <w:rPr>
          <w:rFonts w:hint="cs"/>
        </w:rPr>
      </w:pPr>
      <w:r>
        <w:rPr>
          <w:rFonts w:hint="cs"/>
          <w:rtl/>
        </w:rPr>
        <w:t>الاغتصاب والعنف الجنسي</w:t>
      </w:r>
      <w:r w:rsidR="001300C9">
        <w:rPr>
          <w:rFonts w:hint="cs"/>
          <w:rtl/>
        </w:rPr>
        <w:t>؛</w:t>
      </w:r>
    </w:p>
    <w:p w:rsidR="00FC218B" w:rsidRDefault="00FC218B" w:rsidP="00BB2CDB">
      <w:pPr>
        <w:pStyle w:val="SingleTxt"/>
        <w:numPr>
          <w:ilvl w:val="0"/>
          <w:numId w:val="22"/>
        </w:numPr>
        <w:tabs>
          <w:tab w:val="clear" w:pos="1267"/>
          <w:tab w:val="clear" w:pos="1930"/>
          <w:tab w:val="clear" w:pos="2592"/>
          <w:tab w:val="clear" w:pos="2650"/>
          <w:tab w:val="clear" w:pos="3254"/>
          <w:tab w:val="clear" w:pos="3917"/>
          <w:tab w:val="clear" w:pos="4579"/>
          <w:tab w:val="clear" w:pos="5242"/>
          <w:tab w:val="clear" w:pos="5904"/>
          <w:tab w:val="clear" w:pos="6566"/>
          <w:tab w:val="left" w:pos="1925"/>
        </w:tabs>
        <w:spacing w:line="380" w:lineRule="exact"/>
        <w:ind w:left="1922" w:right="1247" w:hanging="357"/>
        <w:rPr>
          <w:rFonts w:hint="cs"/>
          <w:lang w:bidi="ar-EG"/>
        </w:rPr>
      </w:pPr>
      <w:r>
        <w:rPr>
          <w:rFonts w:hint="cs"/>
          <w:rtl/>
        </w:rPr>
        <w:t>العنف</w:t>
      </w:r>
      <w:r>
        <w:rPr>
          <w:rFonts w:hint="cs"/>
          <w:rtl/>
          <w:lang w:bidi="ar-EG"/>
        </w:rPr>
        <w:t xml:space="preserve"> المنزلي</w:t>
      </w:r>
      <w:r w:rsidR="001300C9">
        <w:rPr>
          <w:rFonts w:hint="cs"/>
          <w:rtl/>
          <w:lang w:bidi="ar-EG"/>
        </w:rPr>
        <w:t>.</w:t>
      </w:r>
    </w:p>
    <w:p w:rsidR="00FC218B" w:rsidRDefault="001300C9" w:rsidP="001300C9">
      <w:pPr>
        <w:pStyle w:val="SingleTxtGA"/>
        <w:rPr>
          <w:rFonts w:hint="cs"/>
          <w:rtl/>
          <w:lang w:bidi="ar-EG"/>
        </w:rPr>
      </w:pPr>
      <w:r>
        <w:rPr>
          <w:rFonts w:hint="cs"/>
          <w:rtl/>
          <w:lang w:bidi="ar-EG"/>
        </w:rPr>
        <w:t>71</w:t>
      </w:r>
      <w:r w:rsidR="00FC218B">
        <w:rPr>
          <w:rFonts w:hint="cs"/>
          <w:rtl/>
          <w:lang w:bidi="ar-EG"/>
        </w:rPr>
        <w:t>-</w:t>
      </w:r>
      <w:r w:rsidR="00FC218B">
        <w:rPr>
          <w:rFonts w:hint="cs"/>
          <w:rtl/>
          <w:lang w:bidi="ar-EG"/>
        </w:rPr>
        <w:tab/>
        <w:t>والقانونان اللذان تم تناولهما منذ إجراء هذا الاستعراض هما قانون حالة الطفل (1991) الذي يزيل التمييز بين الأطفال الشرعيين وغير الشرعيين وقانون العنف المنزلي (2001) الذي يوفر الحماية من العنف الأسري.</w:t>
      </w:r>
    </w:p>
    <w:p w:rsidR="00FC218B" w:rsidRDefault="001300C9" w:rsidP="001300C9">
      <w:pPr>
        <w:pStyle w:val="SingleTxtGA"/>
        <w:rPr>
          <w:rFonts w:hint="cs"/>
          <w:rtl/>
          <w:lang w:bidi="ar-EG"/>
        </w:rPr>
      </w:pPr>
      <w:r>
        <w:rPr>
          <w:rFonts w:hint="cs"/>
          <w:rtl/>
          <w:lang w:bidi="ar-EG"/>
        </w:rPr>
        <w:t>72</w:t>
      </w:r>
      <w:r w:rsidR="00FC218B">
        <w:rPr>
          <w:rFonts w:hint="cs"/>
          <w:rtl/>
          <w:lang w:bidi="ar-EG"/>
        </w:rPr>
        <w:t>-</w:t>
      </w:r>
      <w:r w:rsidR="00FC218B">
        <w:rPr>
          <w:rFonts w:hint="cs"/>
          <w:rtl/>
          <w:lang w:bidi="ar-EG"/>
        </w:rPr>
        <w:tab/>
        <w:t>ففي الفترة من 2000 إلى 2001، نظمت الرابطة الكاريبية للبحث والعمل النسائي، بالتعاون مع عيادة تقديم المعونة والمشورة القانونية وبدعم من الحكومة، مجموعة من حلقات العمل التدريبية لعدد مختار من ضباط الشرطة عن معاملة ضحايا العنف المنزلي.</w:t>
      </w:r>
    </w:p>
    <w:p w:rsidR="00FC218B" w:rsidRDefault="001300C9" w:rsidP="001300C9">
      <w:pPr>
        <w:pStyle w:val="SingleTxtGA"/>
        <w:rPr>
          <w:rFonts w:hint="cs"/>
          <w:rtl/>
          <w:lang w:bidi="ar-EG"/>
        </w:rPr>
      </w:pPr>
      <w:r>
        <w:rPr>
          <w:rFonts w:hint="cs"/>
          <w:rtl/>
          <w:lang w:bidi="ar-EG"/>
        </w:rPr>
        <w:t>73</w:t>
      </w:r>
      <w:r w:rsidR="00FC218B">
        <w:rPr>
          <w:rFonts w:hint="cs"/>
          <w:rtl/>
          <w:lang w:bidi="ar-EG"/>
        </w:rPr>
        <w:t>-</w:t>
      </w:r>
      <w:r w:rsidR="00FC218B">
        <w:rPr>
          <w:rFonts w:hint="cs"/>
          <w:rtl/>
          <w:lang w:bidi="ar-EG"/>
        </w:rPr>
        <w:tab/>
        <w:t xml:space="preserve">وفي عام 2001، أصدرت غرينادا قانون العنف المنزلي الذي يرمي </w:t>
      </w:r>
      <w:r>
        <w:rPr>
          <w:rFonts w:hint="cs"/>
          <w:rtl/>
          <w:lang w:bidi="ar-EG"/>
        </w:rPr>
        <w:t>"</w:t>
      </w:r>
      <w:r w:rsidR="00FC218B">
        <w:rPr>
          <w:rFonts w:hint="cs"/>
          <w:rtl/>
          <w:lang w:bidi="ar-EG"/>
        </w:rPr>
        <w:t>لتوفير الحماية لضحايا العنف المنزلي وللأمور المتصلة بهم</w:t>
      </w:r>
      <w:r>
        <w:rPr>
          <w:rFonts w:hint="cs"/>
          <w:rtl/>
          <w:lang w:bidi="ar-EG"/>
        </w:rPr>
        <w:t>".</w:t>
      </w:r>
      <w:r w:rsidR="00FC218B">
        <w:rPr>
          <w:rFonts w:hint="cs"/>
          <w:rtl/>
          <w:lang w:bidi="ar-EG"/>
        </w:rPr>
        <w:t xml:space="preserve"> وينص هذا القانون على أوامر للحماية والعمل والاستئجار. ويمكن أن تدعم هذه الأوامر التهم الجنائية، مثل الاعتداء ومحاولة القتل، التي يمكن رفعها بموجب القانون الجنائي، ويمكن أن تكون مستقلة عنها. وفي عام 2006، جرى تعزيز قانون العنف المنزلي باعتماد قواعد (الإجراءات الموجزة) للعنف المنزلي بوصفها القواعد والأوامر الدستورية رقم 13 لعام 2006، التي تتيح أشكالا</w:t>
      </w:r>
      <w:r w:rsidR="00144A35">
        <w:rPr>
          <w:rFonts w:hint="cs"/>
          <w:rtl/>
        </w:rPr>
        <w:t>ً</w:t>
      </w:r>
      <w:r w:rsidR="00FC218B">
        <w:rPr>
          <w:rFonts w:hint="cs"/>
          <w:rtl/>
          <w:lang w:bidi="ar-EG"/>
        </w:rPr>
        <w:t xml:space="preserve"> مختلفة لتطبيق ومنح الأوامر المنصوص عليها بموجب القانون. </w:t>
      </w:r>
    </w:p>
    <w:p w:rsidR="00FC218B" w:rsidRDefault="001300C9" w:rsidP="001300C9">
      <w:pPr>
        <w:pStyle w:val="SingleTxtGA"/>
        <w:rPr>
          <w:rFonts w:hint="cs"/>
          <w:rtl/>
          <w:lang w:bidi="ar-EG"/>
        </w:rPr>
      </w:pPr>
      <w:r>
        <w:rPr>
          <w:rFonts w:hint="cs"/>
          <w:rtl/>
          <w:lang w:bidi="ar-EG"/>
        </w:rPr>
        <w:t>74</w:t>
      </w:r>
      <w:r w:rsidR="00FC218B">
        <w:rPr>
          <w:rFonts w:hint="cs"/>
          <w:rtl/>
          <w:lang w:bidi="ar-EG"/>
        </w:rPr>
        <w:t>-</w:t>
      </w:r>
      <w:r w:rsidR="00FC218B">
        <w:rPr>
          <w:rFonts w:hint="cs"/>
          <w:rtl/>
          <w:lang w:bidi="ar-EG"/>
        </w:rPr>
        <w:tab/>
        <w:t>وفي عام 1999، أنشأت الحكومة ملجأ للنساء اللواتي يتعرضن للإيذاء وأطفالهن. ويهدف الملجأ إلى توفير بيئة مأمونة وداعمة للنساء من ضحايا الاعتداء وأطفالهن على أساس مؤقت بينما يتم تزويدهن بالخدمات وغيرها من الدعم اللازم للعيش دون تعرض للعنف. غير أن هناك حدودا للخدمات التي يمكن تقديمها: أولها ندرة و/أو عدم تخصيص الموارد البشرية للدعم النفسي الاجتماعي للعميلات والمقيمات؛ وثانيا</w:t>
      </w:r>
      <w:r>
        <w:rPr>
          <w:rFonts w:hint="cs"/>
          <w:rtl/>
          <w:lang w:bidi="ar-EG"/>
        </w:rPr>
        <w:t>ً</w:t>
      </w:r>
      <w:r w:rsidR="00FC218B">
        <w:rPr>
          <w:rFonts w:hint="cs"/>
          <w:rtl/>
          <w:lang w:bidi="ar-EG"/>
        </w:rPr>
        <w:t>، الافتقار إلى الدعم الاقتصادي لأشد العميلات ضعفا</w:t>
      </w:r>
      <w:r>
        <w:rPr>
          <w:rFonts w:hint="cs"/>
          <w:rtl/>
          <w:lang w:bidi="ar-EG"/>
        </w:rPr>
        <w:t>ً</w:t>
      </w:r>
      <w:r w:rsidR="00FC218B">
        <w:rPr>
          <w:rFonts w:hint="cs"/>
          <w:rtl/>
          <w:lang w:bidi="ar-EG"/>
        </w:rPr>
        <w:t xml:space="preserve"> وفقرا عند مغادرتهن الدار.</w:t>
      </w:r>
    </w:p>
    <w:p w:rsidR="00FC218B" w:rsidRDefault="001300C9" w:rsidP="001300C9">
      <w:pPr>
        <w:pStyle w:val="SingleTxtGA"/>
        <w:rPr>
          <w:rFonts w:hint="cs"/>
          <w:rtl/>
          <w:lang w:bidi="ar-EG"/>
        </w:rPr>
      </w:pPr>
      <w:r>
        <w:rPr>
          <w:rFonts w:hint="cs"/>
          <w:rtl/>
          <w:lang w:bidi="ar-EG"/>
        </w:rPr>
        <w:t>75</w:t>
      </w:r>
      <w:r w:rsidR="00FC218B">
        <w:rPr>
          <w:rFonts w:hint="cs"/>
          <w:rtl/>
          <w:lang w:bidi="ar-EG"/>
        </w:rPr>
        <w:t>-</w:t>
      </w:r>
      <w:r w:rsidR="00FC218B">
        <w:rPr>
          <w:rFonts w:hint="cs"/>
          <w:rtl/>
          <w:lang w:bidi="ar-EG"/>
        </w:rPr>
        <w:tab/>
        <w:t>وفي أيار/مايو 2003، أقيمت وحدة العنف المنزلي داخل وزارة التنمية الاجتماعية. وتعمل هذه الوحدة وتقوم بوظيفتها تحقيقا للأهداف التالية:</w:t>
      </w:r>
    </w:p>
    <w:p w:rsidR="00FC218B" w:rsidRDefault="00FC218B" w:rsidP="001300C9">
      <w:pPr>
        <w:pStyle w:val="SingleTxt"/>
        <w:numPr>
          <w:ilvl w:val="0"/>
          <w:numId w:val="22"/>
        </w:numPr>
        <w:tabs>
          <w:tab w:val="clear" w:pos="1267"/>
          <w:tab w:val="clear" w:pos="1930"/>
          <w:tab w:val="clear" w:pos="2592"/>
          <w:tab w:val="clear" w:pos="2650"/>
          <w:tab w:val="clear" w:pos="3254"/>
          <w:tab w:val="clear" w:pos="3917"/>
          <w:tab w:val="clear" w:pos="4579"/>
          <w:tab w:val="clear" w:pos="5242"/>
          <w:tab w:val="clear" w:pos="5904"/>
          <w:tab w:val="clear" w:pos="6566"/>
          <w:tab w:val="left" w:pos="1925"/>
        </w:tabs>
        <w:spacing w:after="60" w:line="380" w:lineRule="exact"/>
        <w:ind w:left="1922" w:right="1247" w:hanging="357"/>
        <w:rPr>
          <w:rFonts w:hint="cs"/>
        </w:rPr>
      </w:pPr>
      <w:r>
        <w:rPr>
          <w:rFonts w:hint="cs"/>
          <w:rtl/>
        </w:rPr>
        <w:t>التصدي لمختلف قضايا العنف المنزلي على الصعيد الوطني</w:t>
      </w:r>
      <w:r w:rsidR="001300C9">
        <w:rPr>
          <w:rFonts w:hint="cs"/>
          <w:rtl/>
        </w:rPr>
        <w:t>؛</w:t>
      </w:r>
    </w:p>
    <w:p w:rsidR="00FC218B" w:rsidRDefault="00FC218B" w:rsidP="001300C9">
      <w:pPr>
        <w:pStyle w:val="SingleTxt"/>
        <w:numPr>
          <w:ilvl w:val="0"/>
          <w:numId w:val="22"/>
        </w:numPr>
        <w:tabs>
          <w:tab w:val="clear" w:pos="1267"/>
          <w:tab w:val="clear" w:pos="1930"/>
          <w:tab w:val="clear" w:pos="2592"/>
          <w:tab w:val="clear" w:pos="2650"/>
          <w:tab w:val="clear" w:pos="3254"/>
          <w:tab w:val="clear" w:pos="3917"/>
          <w:tab w:val="clear" w:pos="4579"/>
          <w:tab w:val="clear" w:pos="5242"/>
          <w:tab w:val="clear" w:pos="5904"/>
          <w:tab w:val="clear" w:pos="6566"/>
          <w:tab w:val="left" w:pos="1925"/>
        </w:tabs>
        <w:spacing w:after="60" w:line="380" w:lineRule="exact"/>
        <w:ind w:left="1922" w:right="1247" w:hanging="357"/>
        <w:rPr>
          <w:rFonts w:hint="cs"/>
        </w:rPr>
      </w:pPr>
      <w:r>
        <w:rPr>
          <w:rFonts w:hint="cs"/>
          <w:rtl/>
        </w:rPr>
        <w:t>إذكاء الوعي العام بشأن العنف المنزلي من خلال التوعية المجتمعية والوسائط المطبوعة والإلكترونية</w:t>
      </w:r>
      <w:r w:rsidR="001300C9">
        <w:rPr>
          <w:rFonts w:hint="cs"/>
          <w:rtl/>
        </w:rPr>
        <w:t>؛</w:t>
      </w:r>
    </w:p>
    <w:p w:rsidR="00FC218B" w:rsidRDefault="00FC218B" w:rsidP="001300C9">
      <w:pPr>
        <w:pStyle w:val="SingleTxt"/>
        <w:numPr>
          <w:ilvl w:val="0"/>
          <w:numId w:val="22"/>
        </w:numPr>
        <w:tabs>
          <w:tab w:val="clear" w:pos="1267"/>
          <w:tab w:val="clear" w:pos="1930"/>
          <w:tab w:val="clear" w:pos="2592"/>
          <w:tab w:val="clear" w:pos="2650"/>
          <w:tab w:val="clear" w:pos="3254"/>
          <w:tab w:val="clear" w:pos="3917"/>
          <w:tab w:val="clear" w:pos="4579"/>
          <w:tab w:val="clear" w:pos="5242"/>
          <w:tab w:val="clear" w:pos="5904"/>
          <w:tab w:val="clear" w:pos="6566"/>
          <w:tab w:val="left" w:pos="1925"/>
        </w:tabs>
        <w:spacing w:after="60" w:line="380" w:lineRule="exact"/>
        <w:ind w:left="1922" w:right="1247" w:hanging="357"/>
        <w:rPr>
          <w:rFonts w:hint="cs"/>
        </w:rPr>
      </w:pPr>
      <w:r>
        <w:rPr>
          <w:rFonts w:hint="cs"/>
          <w:rtl/>
        </w:rPr>
        <w:t>توفير البرامج التثقيفية بشأن الأسباب الجذرية، والآثار الناجمة على الأفراد والأسر، مع التركيز على الحماية</w:t>
      </w:r>
      <w:r w:rsidR="001300C9">
        <w:rPr>
          <w:rFonts w:hint="cs"/>
          <w:rtl/>
        </w:rPr>
        <w:t>؛</w:t>
      </w:r>
    </w:p>
    <w:p w:rsidR="00FC218B" w:rsidRDefault="00FC218B" w:rsidP="001300C9">
      <w:pPr>
        <w:pStyle w:val="SingleTxt"/>
        <w:numPr>
          <w:ilvl w:val="0"/>
          <w:numId w:val="22"/>
        </w:numPr>
        <w:tabs>
          <w:tab w:val="clear" w:pos="1267"/>
          <w:tab w:val="clear" w:pos="1930"/>
          <w:tab w:val="clear" w:pos="2592"/>
          <w:tab w:val="clear" w:pos="2650"/>
          <w:tab w:val="clear" w:pos="3254"/>
          <w:tab w:val="clear" w:pos="3917"/>
          <w:tab w:val="clear" w:pos="4579"/>
          <w:tab w:val="clear" w:pos="5242"/>
          <w:tab w:val="clear" w:pos="5904"/>
          <w:tab w:val="clear" w:pos="6566"/>
          <w:tab w:val="left" w:pos="1925"/>
        </w:tabs>
        <w:spacing w:after="60" w:line="380" w:lineRule="exact"/>
        <w:ind w:left="1922" w:right="1247" w:hanging="357"/>
        <w:rPr>
          <w:rFonts w:hint="cs"/>
        </w:rPr>
      </w:pPr>
      <w:r>
        <w:rPr>
          <w:rFonts w:hint="cs"/>
          <w:rtl/>
        </w:rPr>
        <w:t>المساعدة على إنفاذ قانون العنف المنزلي لعام 2001</w:t>
      </w:r>
      <w:r w:rsidR="001300C9">
        <w:rPr>
          <w:rFonts w:hint="cs"/>
          <w:rtl/>
        </w:rPr>
        <w:t>؛</w:t>
      </w:r>
    </w:p>
    <w:p w:rsidR="00FC218B" w:rsidRDefault="00FC218B" w:rsidP="001300C9">
      <w:pPr>
        <w:pStyle w:val="SingleTxt"/>
        <w:numPr>
          <w:ilvl w:val="0"/>
          <w:numId w:val="22"/>
        </w:numPr>
        <w:tabs>
          <w:tab w:val="clear" w:pos="1267"/>
          <w:tab w:val="clear" w:pos="1930"/>
          <w:tab w:val="clear" w:pos="2592"/>
          <w:tab w:val="clear" w:pos="2650"/>
          <w:tab w:val="clear" w:pos="3254"/>
          <w:tab w:val="clear" w:pos="3917"/>
          <w:tab w:val="clear" w:pos="4579"/>
          <w:tab w:val="clear" w:pos="5242"/>
          <w:tab w:val="clear" w:pos="5904"/>
          <w:tab w:val="clear" w:pos="6566"/>
          <w:tab w:val="left" w:pos="1925"/>
        </w:tabs>
        <w:spacing w:after="60" w:line="380" w:lineRule="exact"/>
        <w:ind w:left="1922" w:right="1247" w:hanging="357"/>
        <w:rPr>
          <w:rFonts w:hint="cs"/>
        </w:rPr>
      </w:pPr>
      <w:r>
        <w:rPr>
          <w:rFonts w:hint="cs"/>
          <w:rtl/>
        </w:rPr>
        <w:t>تقديم المشورة لضحايا العنف المنزلي ولأعضاء أسرهم</w:t>
      </w:r>
      <w:r w:rsidR="001300C9">
        <w:rPr>
          <w:rFonts w:hint="cs"/>
          <w:rtl/>
        </w:rPr>
        <w:t>؛</w:t>
      </w:r>
    </w:p>
    <w:p w:rsidR="00FC218B" w:rsidRDefault="00FC218B" w:rsidP="001300C9">
      <w:pPr>
        <w:pStyle w:val="SingleTxt"/>
        <w:numPr>
          <w:ilvl w:val="0"/>
          <w:numId w:val="22"/>
        </w:numPr>
        <w:tabs>
          <w:tab w:val="clear" w:pos="1267"/>
          <w:tab w:val="clear" w:pos="1930"/>
          <w:tab w:val="clear" w:pos="2592"/>
          <w:tab w:val="clear" w:pos="2650"/>
          <w:tab w:val="clear" w:pos="3254"/>
          <w:tab w:val="clear" w:pos="3917"/>
          <w:tab w:val="clear" w:pos="4579"/>
          <w:tab w:val="clear" w:pos="5242"/>
          <w:tab w:val="clear" w:pos="5904"/>
          <w:tab w:val="clear" w:pos="6566"/>
          <w:tab w:val="left" w:pos="1925"/>
        </w:tabs>
        <w:spacing w:after="60" w:line="380" w:lineRule="exact"/>
        <w:ind w:left="1922" w:right="1247" w:hanging="357"/>
        <w:rPr>
          <w:rFonts w:hint="cs"/>
          <w:lang w:bidi="ar-EG"/>
        </w:rPr>
      </w:pPr>
      <w:r>
        <w:rPr>
          <w:rFonts w:hint="cs"/>
          <w:rtl/>
        </w:rPr>
        <w:t>جمع البيانات الإحصائية عن معدلات حدوث مختلف أشكال العنف المنزلي</w:t>
      </w:r>
      <w:r>
        <w:rPr>
          <w:rFonts w:hint="cs"/>
          <w:rtl/>
          <w:lang w:bidi="ar-EG"/>
        </w:rPr>
        <w:t xml:space="preserve"> وآثارها والروابط بينها لمساعدة واضعي السياسات والجهات صاحبة المصلحة على تقييم مدى انتشار العنف المنزلي بقدر كافٍ</w:t>
      </w:r>
      <w:r w:rsidR="001300C9">
        <w:rPr>
          <w:rFonts w:hint="cs"/>
          <w:rtl/>
          <w:lang w:bidi="ar-EG"/>
        </w:rPr>
        <w:t>؛</w:t>
      </w:r>
    </w:p>
    <w:p w:rsidR="00FC218B" w:rsidRDefault="00FC218B" w:rsidP="001300C9">
      <w:pPr>
        <w:pStyle w:val="SingleTxt"/>
        <w:numPr>
          <w:ilvl w:val="0"/>
          <w:numId w:val="22"/>
        </w:numPr>
        <w:tabs>
          <w:tab w:val="clear" w:pos="1267"/>
          <w:tab w:val="clear" w:pos="1930"/>
          <w:tab w:val="clear" w:pos="2592"/>
          <w:tab w:val="clear" w:pos="2650"/>
          <w:tab w:val="clear" w:pos="3254"/>
          <w:tab w:val="clear" w:pos="3917"/>
          <w:tab w:val="clear" w:pos="4579"/>
          <w:tab w:val="clear" w:pos="5242"/>
          <w:tab w:val="clear" w:pos="5904"/>
          <w:tab w:val="clear" w:pos="6566"/>
          <w:tab w:val="left" w:pos="1925"/>
        </w:tabs>
        <w:spacing w:after="60" w:line="380" w:lineRule="exact"/>
        <w:ind w:left="1922" w:right="1247" w:hanging="357"/>
        <w:rPr>
          <w:rFonts w:hint="cs"/>
        </w:rPr>
      </w:pPr>
      <w:r>
        <w:rPr>
          <w:rFonts w:hint="cs"/>
          <w:rtl/>
        </w:rPr>
        <w:t>تقديم الدعم لدار سيدارز للنساء اللواتي تعرضن للاعتداء وأطفالهن</w:t>
      </w:r>
      <w:r w:rsidR="001300C9">
        <w:rPr>
          <w:rFonts w:hint="cs"/>
          <w:rtl/>
        </w:rPr>
        <w:t>؛</w:t>
      </w:r>
    </w:p>
    <w:p w:rsidR="00FC218B" w:rsidRDefault="00FC218B" w:rsidP="001300C9">
      <w:pPr>
        <w:pStyle w:val="SingleTxt"/>
        <w:numPr>
          <w:ilvl w:val="0"/>
          <w:numId w:val="22"/>
        </w:numPr>
        <w:tabs>
          <w:tab w:val="clear" w:pos="1267"/>
          <w:tab w:val="clear" w:pos="1930"/>
          <w:tab w:val="clear" w:pos="2592"/>
          <w:tab w:val="clear" w:pos="2650"/>
          <w:tab w:val="clear" w:pos="3254"/>
          <w:tab w:val="clear" w:pos="3917"/>
          <w:tab w:val="clear" w:pos="4579"/>
          <w:tab w:val="clear" w:pos="5242"/>
          <w:tab w:val="clear" w:pos="5904"/>
          <w:tab w:val="clear" w:pos="6566"/>
          <w:tab w:val="left" w:pos="1925"/>
        </w:tabs>
        <w:ind w:left="1922" w:right="1247" w:hanging="357"/>
        <w:rPr>
          <w:rFonts w:hint="cs"/>
        </w:rPr>
      </w:pPr>
      <w:r>
        <w:rPr>
          <w:rFonts w:hint="cs"/>
          <w:rtl/>
        </w:rPr>
        <w:t xml:space="preserve">إنشاء خط للمساعدة يعمل على مدار </w:t>
      </w:r>
      <w:r w:rsidR="001300C9">
        <w:rPr>
          <w:rFonts w:hint="cs"/>
          <w:rtl/>
        </w:rPr>
        <w:t xml:space="preserve">الساعة </w:t>
      </w:r>
      <w:r>
        <w:rPr>
          <w:rFonts w:hint="cs"/>
          <w:rtl/>
        </w:rPr>
        <w:t>لضحايا العنف المنزلي أو الأشخاص الذين يطلبون المعلومات</w:t>
      </w:r>
      <w:r w:rsidR="001300C9">
        <w:rPr>
          <w:rFonts w:hint="cs"/>
          <w:rtl/>
        </w:rPr>
        <w:t>.</w:t>
      </w:r>
    </w:p>
    <w:p w:rsidR="00FC218B" w:rsidRDefault="001300C9" w:rsidP="001300C9">
      <w:pPr>
        <w:pStyle w:val="SingleTxtGA"/>
        <w:rPr>
          <w:rFonts w:hint="cs"/>
          <w:rtl/>
          <w:lang w:bidi="ar-EG"/>
        </w:rPr>
      </w:pPr>
      <w:r>
        <w:rPr>
          <w:rFonts w:hint="cs"/>
          <w:rtl/>
          <w:lang w:bidi="ar-EG"/>
        </w:rPr>
        <w:t>76</w:t>
      </w:r>
      <w:r w:rsidR="00FC218B">
        <w:rPr>
          <w:rFonts w:hint="cs"/>
          <w:rtl/>
          <w:lang w:bidi="ar-EG"/>
        </w:rPr>
        <w:t>-</w:t>
      </w:r>
      <w:r w:rsidR="00FC218B">
        <w:rPr>
          <w:rFonts w:hint="cs"/>
          <w:rtl/>
          <w:lang w:bidi="ar-EG"/>
        </w:rPr>
        <w:tab/>
        <w:t xml:space="preserve">غير أن وحدة العنف المنزلي تعمل في ظل قيود خطيرة. فملاكها الوظيفي، </w:t>
      </w:r>
      <w:r>
        <w:rPr>
          <w:rFonts w:hint="cs"/>
          <w:rtl/>
          <w:lang w:bidi="ar-EG"/>
        </w:rPr>
        <w:t xml:space="preserve">       </w:t>
      </w:r>
      <w:r w:rsidR="00FC218B">
        <w:rPr>
          <w:rFonts w:hint="cs"/>
          <w:rtl/>
          <w:lang w:bidi="ar-EG"/>
        </w:rPr>
        <w:t>أولا</w:t>
      </w:r>
      <w:r>
        <w:rPr>
          <w:rFonts w:hint="cs"/>
          <w:rtl/>
          <w:lang w:bidi="ar-EG"/>
        </w:rPr>
        <w:t>ً</w:t>
      </w:r>
      <w:r w:rsidR="00FC218B">
        <w:rPr>
          <w:rFonts w:hint="cs"/>
          <w:rtl/>
          <w:lang w:bidi="ar-EG"/>
        </w:rPr>
        <w:t>، يقتصر على شخص واحد، ونطاق الواجبات يجعل من الصعب أن تنفذ البرامج تنفيذا</w:t>
      </w:r>
      <w:r>
        <w:rPr>
          <w:rFonts w:hint="cs"/>
          <w:rtl/>
          <w:lang w:bidi="ar-EG"/>
        </w:rPr>
        <w:t>ً</w:t>
      </w:r>
      <w:r w:rsidR="00FC218B">
        <w:rPr>
          <w:rFonts w:hint="cs"/>
          <w:rtl/>
          <w:lang w:bidi="ar-EG"/>
        </w:rPr>
        <w:t xml:space="preserve"> كاملا</w:t>
      </w:r>
      <w:r>
        <w:rPr>
          <w:rFonts w:hint="cs"/>
          <w:rtl/>
          <w:lang w:bidi="ar-EG"/>
        </w:rPr>
        <w:t>ً</w:t>
      </w:r>
      <w:r w:rsidR="00FC218B">
        <w:rPr>
          <w:rFonts w:hint="cs"/>
          <w:rtl/>
          <w:lang w:bidi="ar-EG"/>
        </w:rPr>
        <w:t xml:space="preserve"> ومُرْضيا</w:t>
      </w:r>
      <w:r>
        <w:rPr>
          <w:rFonts w:hint="cs"/>
          <w:rtl/>
          <w:lang w:bidi="ar-EG"/>
        </w:rPr>
        <w:t>ً</w:t>
      </w:r>
      <w:r w:rsidR="00FC218B">
        <w:rPr>
          <w:rFonts w:hint="cs"/>
          <w:rtl/>
          <w:lang w:bidi="ar-EG"/>
        </w:rPr>
        <w:t>. كذلك لم يُجعل المنصب وظيفة منشأة في إطار لجنة الخدمة الحكومية، ومن ثم فالوحدة تخضع لقرار الإدارة ومدى توافر الشخص الوحيد الذي تم الاتصال به لتشغيلها.</w:t>
      </w:r>
    </w:p>
    <w:p w:rsidR="00FC218B" w:rsidRDefault="001300C9" w:rsidP="001300C9">
      <w:pPr>
        <w:pStyle w:val="SingleTxtGA"/>
        <w:rPr>
          <w:rFonts w:hint="cs"/>
          <w:rtl/>
          <w:lang w:bidi="ar-EG"/>
        </w:rPr>
      </w:pPr>
      <w:r>
        <w:rPr>
          <w:rFonts w:hint="cs"/>
          <w:rtl/>
          <w:lang w:bidi="ar-EG"/>
        </w:rPr>
        <w:t>77</w:t>
      </w:r>
      <w:r w:rsidR="00FC218B">
        <w:rPr>
          <w:rFonts w:hint="cs"/>
          <w:rtl/>
          <w:lang w:bidi="ar-EG"/>
        </w:rPr>
        <w:t>-</w:t>
      </w:r>
      <w:r w:rsidR="00FC218B">
        <w:rPr>
          <w:rFonts w:hint="cs"/>
          <w:rtl/>
          <w:lang w:bidi="ar-EG"/>
        </w:rPr>
        <w:tab/>
        <w:t>وتحقيقا</w:t>
      </w:r>
      <w:r>
        <w:rPr>
          <w:rFonts w:hint="cs"/>
          <w:rtl/>
          <w:lang w:bidi="ar-EG"/>
        </w:rPr>
        <w:t>ً</w:t>
      </w:r>
      <w:r w:rsidR="00FC218B">
        <w:rPr>
          <w:rFonts w:hint="cs"/>
          <w:rtl/>
          <w:lang w:bidi="ar-EG"/>
        </w:rPr>
        <w:t xml:space="preserve"> لسلاسة تنفيذ القانون، ولا سيما القواعد والأوامر الدستورية، جرى تدريب كتبة قضاة الصلح في عام 2007 على استخدام النماذج لكي يتسنى للضحايا الضعيفات الحصول على الخدمات بدون التكاليف الباهظة المقترنة بالاستعانة بمحام. غير أن ثمة بعض الصعوبة في تطبيقهم الإجراءات بشكل كاف لأن الظروف التي يعملون في ظلها لا تتيح عادة خصوصية الاجتماع بالعميلات. وفي الوقت ذاته، تواصل عيادة تقديم المعونة والمشورة القانونية ملء الفراغ بتوفير الدعم القانوني للضحايا بتكاليف زهيدة.</w:t>
      </w:r>
    </w:p>
    <w:p w:rsidR="00FC218B" w:rsidRDefault="001300C9" w:rsidP="001300C9">
      <w:pPr>
        <w:pStyle w:val="SingleTxtGA"/>
        <w:rPr>
          <w:rFonts w:hint="cs"/>
          <w:rtl/>
          <w:lang w:bidi="ar-EG"/>
        </w:rPr>
      </w:pPr>
      <w:r>
        <w:rPr>
          <w:rFonts w:hint="cs"/>
          <w:rtl/>
          <w:lang w:bidi="ar-EG"/>
        </w:rPr>
        <w:t>78</w:t>
      </w:r>
      <w:r w:rsidR="00FC218B">
        <w:rPr>
          <w:rFonts w:hint="cs"/>
          <w:rtl/>
          <w:lang w:bidi="ar-EG"/>
        </w:rPr>
        <w:t>-</w:t>
      </w:r>
      <w:r w:rsidR="00FC218B">
        <w:rPr>
          <w:rFonts w:hint="cs"/>
          <w:rtl/>
          <w:lang w:bidi="ar-EG"/>
        </w:rPr>
        <w:tab/>
        <w:t>وهناك بعض السياسات والممارسات العامة التي تميز ضد المرأة. وكمثال على ذلك، لا يوجد في نموذج تسجيل الأطفال وإصدار شهادات الميلاد أي نص لتحديد مهنة الأم، مع أنه في الوقت ذاته يسمح بتحديد مهنة الأب. ومن الواضح أن هذا نتاج للاعتقاد التقليدي بأن المرأة ليس مكانها في الحقل العام. ومن الأمثلة الأخرى أن شهادة الزواج لا تتطلب اسم أم أي من الزوجين، ولكنها تتطلب اسمي أبويهما. ولم يتم تعديل هذه النماذج بعد.</w:t>
      </w:r>
    </w:p>
    <w:p w:rsidR="00FC218B" w:rsidRDefault="00FC218B" w:rsidP="001300C9">
      <w:pPr>
        <w:pStyle w:val="SingleTxtGA"/>
        <w:rPr>
          <w:rFonts w:hint="cs"/>
          <w:rtl/>
          <w:lang w:bidi="ar-EG"/>
        </w:rPr>
      </w:pPr>
      <w:r>
        <w:rPr>
          <w:rFonts w:hint="cs"/>
          <w:rtl/>
          <w:lang w:bidi="ar-EG"/>
        </w:rPr>
        <w:t>7</w:t>
      </w:r>
      <w:r w:rsidR="001300C9">
        <w:rPr>
          <w:rFonts w:hint="cs"/>
          <w:rtl/>
          <w:lang w:bidi="ar-EG"/>
        </w:rPr>
        <w:t>9</w:t>
      </w:r>
      <w:r>
        <w:rPr>
          <w:rFonts w:hint="cs"/>
          <w:rtl/>
          <w:lang w:bidi="ar-EG"/>
        </w:rPr>
        <w:t>-</w:t>
      </w:r>
      <w:r>
        <w:rPr>
          <w:rFonts w:hint="cs"/>
          <w:rtl/>
          <w:lang w:bidi="ar-EG"/>
        </w:rPr>
        <w:tab/>
        <w:t>ومن الحالات التي يمارس فيها التمييز قوة شرطة غرينادا الملكية التي تميز بين الضباط الذكور والإناث سواء في الألقاب أو، في بعض الحالات، في المهام. فضابطات الشرطة يحملن حرفا</w:t>
      </w:r>
      <w:r w:rsidR="001300C9">
        <w:rPr>
          <w:rFonts w:hint="cs"/>
          <w:rtl/>
          <w:lang w:bidi="ar-EG"/>
        </w:rPr>
        <w:t>ً</w:t>
      </w:r>
      <w:r>
        <w:rPr>
          <w:rFonts w:hint="cs"/>
          <w:rtl/>
          <w:lang w:bidi="ar-EG"/>
        </w:rPr>
        <w:t xml:space="preserve"> إضافيا</w:t>
      </w:r>
      <w:r w:rsidR="001300C9">
        <w:rPr>
          <w:rFonts w:hint="cs"/>
          <w:rtl/>
          <w:lang w:bidi="ar-EG"/>
        </w:rPr>
        <w:t>ً</w:t>
      </w:r>
      <w:r>
        <w:rPr>
          <w:rFonts w:hint="cs"/>
          <w:rtl/>
          <w:lang w:bidi="ar-EG"/>
        </w:rPr>
        <w:t xml:space="preserve"> في اختصار هويتهن، من قبيل </w:t>
      </w:r>
      <w:r w:rsidR="001300C9">
        <w:rPr>
          <w:rFonts w:hint="cs"/>
          <w:rtl/>
          <w:lang w:bidi="ar-EG"/>
        </w:rPr>
        <w:t>"</w:t>
      </w:r>
      <w:r>
        <w:rPr>
          <w:lang w:bidi="ar-EG"/>
        </w:rPr>
        <w:t>WPC</w:t>
      </w:r>
      <w:r w:rsidR="001300C9">
        <w:rPr>
          <w:rFonts w:hint="cs"/>
          <w:rtl/>
          <w:lang w:bidi="ar-EG"/>
        </w:rPr>
        <w:t>"</w:t>
      </w:r>
      <w:r>
        <w:rPr>
          <w:rFonts w:hint="cs"/>
          <w:rtl/>
          <w:lang w:bidi="ar-EG"/>
        </w:rPr>
        <w:t xml:space="preserve"> وتعني </w:t>
      </w:r>
      <w:r w:rsidR="001300C9">
        <w:rPr>
          <w:rFonts w:hint="cs"/>
          <w:rtl/>
          <w:lang w:bidi="ar-EG"/>
        </w:rPr>
        <w:t>"</w:t>
      </w:r>
      <w:r>
        <w:rPr>
          <w:rFonts w:hint="cs"/>
          <w:rtl/>
          <w:lang w:bidi="ar-EG"/>
        </w:rPr>
        <w:t>امرأة شرطية</w:t>
      </w:r>
      <w:r w:rsidR="001300C9">
        <w:rPr>
          <w:rFonts w:hint="cs"/>
          <w:rtl/>
          <w:lang w:bidi="ar-EG"/>
        </w:rPr>
        <w:t>"</w:t>
      </w:r>
      <w:r>
        <w:rPr>
          <w:rFonts w:hint="cs"/>
          <w:rtl/>
          <w:lang w:bidi="ar-EG"/>
        </w:rPr>
        <w:t xml:space="preserve">، بينما المقابل للضباط الذكور هو </w:t>
      </w:r>
      <w:r w:rsidR="001300C9">
        <w:rPr>
          <w:rFonts w:hint="cs"/>
          <w:rtl/>
          <w:lang w:bidi="ar-EG"/>
        </w:rPr>
        <w:t>"</w:t>
      </w:r>
      <w:r>
        <w:rPr>
          <w:lang w:bidi="ar-EG"/>
        </w:rPr>
        <w:t>PC</w:t>
      </w:r>
      <w:r w:rsidR="001300C9">
        <w:rPr>
          <w:rFonts w:hint="cs"/>
          <w:rtl/>
          <w:lang w:bidi="ar-EG"/>
        </w:rPr>
        <w:t>"</w:t>
      </w:r>
      <w:r>
        <w:rPr>
          <w:rFonts w:hint="cs"/>
          <w:rtl/>
          <w:lang w:bidi="ar-EG"/>
        </w:rPr>
        <w:t xml:space="preserve"> ومعناها </w:t>
      </w:r>
      <w:r w:rsidR="001300C9">
        <w:rPr>
          <w:rFonts w:hint="cs"/>
          <w:rtl/>
          <w:lang w:bidi="ar-EG"/>
        </w:rPr>
        <w:t>"</w:t>
      </w:r>
      <w:r>
        <w:rPr>
          <w:rFonts w:hint="cs"/>
          <w:rtl/>
          <w:lang w:bidi="ar-EG"/>
        </w:rPr>
        <w:t>شرطي</w:t>
      </w:r>
      <w:r w:rsidR="001300C9">
        <w:rPr>
          <w:rFonts w:hint="cs"/>
          <w:rtl/>
          <w:lang w:bidi="ar-EG"/>
        </w:rPr>
        <w:t>"</w:t>
      </w:r>
      <w:r>
        <w:rPr>
          <w:rFonts w:hint="cs"/>
          <w:rtl/>
          <w:lang w:bidi="ar-EG"/>
        </w:rPr>
        <w:t>. ولا بد من النظر في ضرورة استمرار هذا النظام، واتخاذ الخطوات لمعالجته.</w:t>
      </w:r>
    </w:p>
    <w:p w:rsidR="00FC218B" w:rsidRDefault="001300C9" w:rsidP="001300C9">
      <w:pPr>
        <w:pStyle w:val="SingleTxtGA"/>
        <w:rPr>
          <w:rFonts w:hint="cs"/>
          <w:rtl/>
          <w:lang w:bidi="ar-EG"/>
        </w:rPr>
      </w:pPr>
      <w:r>
        <w:rPr>
          <w:rFonts w:hint="cs"/>
          <w:rtl/>
          <w:lang w:bidi="ar-EG"/>
        </w:rPr>
        <w:t>80</w:t>
      </w:r>
      <w:r w:rsidR="00FC218B">
        <w:rPr>
          <w:rFonts w:hint="cs"/>
          <w:rtl/>
          <w:lang w:bidi="ar-EG"/>
        </w:rPr>
        <w:t>-</w:t>
      </w:r>
      <w:r w:rsidR="00FC218B">
        <w:rPr>
          <w:rFonts w:hint="cs"/>
          <w:rtl/>
          <w:lang w:bidi="ar-EG"/>
        </w:rPr>
        <w:tab/>
        <w:t xml:space="preserve">وقد أعدت حكومة غرينادا ورقة سياسات بعنوان </w:t>
      </w:r>
      <w:r>
        <w:rPr>
          <w:rFonts w:hint="cs"/>
          <w:rtl/>
          <w:lang w:bidi="ar-EG"/>
        </w:rPr>
        <w:t>"</w:t>
      </w:r>
      <w:r w:rsidR="00FC218B">
        <w:rPr>
          <w:rFonts w:hint="cs"/>
          <w:rtl/>
          <w:lang w:bidi="ar-EG"/>
        </w:rPr>
        <w:t>نحو المساواة بين الجنسين في خدمة الشرطة والسجون بحلول عام 2009</w:t>
      </w:r>
      <w:r>
        <w:rPr>
          <w:rFonts w:hint="cs"/>
          <w:rtl/>
          <w:lang w:bidi="ar-EG"/>
        </w:rPr>
        <w:t>"</w:t>
      </w:r>
      <w:r w:rsidR="00FC218B">
        <w:rPr>
          <w:rFonts w:hint="cs"/>
          <w:rtl/>
          <w:lang w:bidi="ar-EG"/>
        </w:rPr>
        <w:t>. واعترفت بأن نسبة مشاركة المرأة في قوة شرطة غرينادا الملكية كانت 14</w:t>
      </w:r>
      <w:r w:rsidR="00FC218B" w:rsidRPr="0098206C">
        <w:rPr>
          <w:rFonts w:hint="cs"/>
          <w:rtl/>
          <w:lang w:bidi="ar-EG"/>
        </w:rPr>
        <w:t xml:space="preserve"> </w:t>
      </w:r>
      <w:r w:rsidR="00FC218B">
        <w:rPr>
          <w:rFonts w:hint="cs"/>
          <w:rtl/>
          <w:lang w:bidi="ar-EG"/>
        </w:rPr>
        <w:t>في المائة، ونسبة مشاركتها في خدمة السجون 16.7 في المائة، في عام 2003. وأشير إلى أن الهدف من هذه السياسة هو: تعميم الاعتبارات الجنسانية في الأنشطة المرتبطة بهاتين المؤسستين، ومن ثم تعزيز التمثيل، وإبراز الحواجز القائمة، فضلا</w:t>
      </w:r>
      <w:r>
        <w:rPr>
          <w:rFonts w:hint="cs"/>
          <w:rtl/>
          <w:lang w:bidi="ar-EG"/>
        </w:rPr>
        <w:t>ً</w:t>
      </w:r>
      <w:r w:rsidR="00FC218B">
        <w:rPr>
          <w:rFonts w:hint="cs"/>
          <w:rtl/>
          <w:lang w:bidi="ar-EG"/>
        </w:rPr>
        <w:t xml:space="preserve"> عن النظر في طرق لحفز المرأة على أن تدرك بشكل أفضل الدور الذي يمكن أن تؤديه في المؤسستين المذكورتين.</w:t>
      </w:r>
    </w:p>
    <w:p w:rsidR="00FC218B" w:rsidRDefault="001300C9" w:rsidP="001300C9">
      <w:pPr>
        <w:pStyle w:val="SingleTxtGA"/>
        <w:rPr>
          <w:rFonts w:hint="cs"/>
          <w:rtl/>
          <w:lang w:bidi="ar-EG"/>
        </w:rPr>
      </w:pPr>
      <w:r>
        <w:rPr>
          <w:rFonts w:hint="cs"/>
          <w:rtl/>
          <w:lang w:bidi="ar-EG"/>
        </w:rPr>
        <w:t>81</w:t>
      </w:r>
      <w:r w:rsidR="00FC218B">
        <w:rPr>
          <w:rFonts w:hint="cs"/>
          <w:rtl/>
          <w:lang w:bidi="ar-EG"/>
        </w:rPr>
        <w:t>-</w:t>
      </w:r>
      <w:r w:rsidR="00FC218B">
        <w:rPr>
          <w:rFonts w:hint="cs"/>
          <w:rtl/>
          <w:lang w:bidi="ar-EG"/>
        </w:rPr>
        <w:tab/>
        <w:t>والاستراتيجيات الثلاث التي تم تحديدها في هذا الصدد هي: البيانات العامة عن المساواة بين الجنسين؛ وضمان التوازن بين الجنسين في الالتزامات التي تؤثر على رفاه موظفي الشرطة والسجون؛ وتعمد تعيين مزيد من النساء. وتمثل الهدف منها في أن يبلغ عدد النساء في خدمتي الشرطة والسجون كتلة حرجة قدرها 30 في المائة بحلول عام 2009.</w:t>
      </w:r>
    </w:p>
    <w:p w:rsidR="00FC218B" w:rsidRDefault="001300C9" w:rsidP="001300C9">
      <w:pPr>
        <w:pStyle w:val="SingleTxtGA"/>
        <w:rPr>
          <w:rFonts w:hint="cs"/>
          <w:rtl/>
          <w:lang w:bidi="ar-EG"/>
        </w:rPr>
      </w:pPr>
      <w:r>
        <w:rPr>
          <w:rFonts w:hint="cs"/>
          <w:rtl/>
          <w:lang w:bidi="ar-EG"/>
        </w:rPr>
        <w:t>82</w:t>
      </w:r>
      <w:r w:rsidR="00FC218B">
        <w:rPr>
          <w:rFonts w:hint="cs"/>
          <w:rtl/>
          <w:lang w:bidi="ar-EG"/>
        </w:rPr>
        <w:t>-</w:t>
      </w:r>
      <w:r w:rsidR="00FC218B">
        <w:rPr>
          <w:rFonts w:hint="cs"/>
          <w:rtl/>
          <w:lang w:bidi="ar-EG"/>
        </w:rPr>
        <w:tab/>
        <w:t>وقد أدخٍلت تغييرات لمعالجة بعض السياسات والممارسات التي تميز ضد المرأة. وعلى مر السنين، تنفذ برامج متنوعة لتشجيع المرأة على الدخول في نطاق أوسع من المهن، تشمل وظائف غير تقليدية كالبناء والنجارة لصناعة التشييد. ولم يحرز هذا سوى حالات نجاح محدودة لأن الأعراف الثقافية السائدة تكون لها الأسبقية وتفرض قيودا سواء داخل المجال أو على النساء اللواتي تحاولن الدخول فيه.</w:t>
      </w:r>
    </w:p>
    <w:p w:rsidR="00FC218B" w:rsidRDefault="001300C9" w:rsidP="001300C9">
      <w:pPr>
        <w:pStyle w:val="SingleTxtGA"/>
        <w:rPr>
          <w:rFonts w:hint="cs"/>
          <w:rtl/>
          <w:lang w:bidi="ar-EG"/>
        </w:rPr>
      </w:pPr>
      <w:r>
        <w:rPr>
          <w:rFonts w:hint="cs"/>
          <w:rtl/>
          <w:lang w:bidi="ar-EG"/>
        </w:rPr>
        <w:t>83</w:t>
      </w:r>
      <w:r w:rsidR="00FC218B">
        <w:rPr>
          <w:rFonts w:hint="cs"/>
          <w:rtl/>
          <w:lang w:bidi="ar-EG"/>
        </w:rPr>
        <w:t>-</w:t>
      </w:r>
      <w:r w:rsidR="00FC218B">
        <w:rPr>
          <w:rFonts w:hint="cs"/>
          <w:rtl/>
          <w:lang w:bidi="ar-EG"/>
        </w:rPr>
        <w:tab/>
        <w:t xml:space="preserve">وثمة اعتراف بأن التحرش الجنسي هو إحدى الممارسات التي تميز ضد المرأة. ويجري في الوقت الحاضر اتخاذ خطوات لمعالجة هذه المشكلة. ومن خلال المشاورات والخطاب العام، تقود المنظمة الوطنية للمرأة في غرينادا عملية الدعوة والعمل في هذا الصدد، والحكومة ملتزمة بدفع هذه العملية قدما صوب سن القوانين وتوفير آليات للإنفاذ. ويُعتزم التصدي للتحرش الجنسي في جميع القطاعات، وليس فقط في مجال العمل، لأنه يؤثر </w:t>
      </w:r>
      <w:r w:rsidR="00847CA7">
        <w:rPr>
          <w:rFonts w:hint="cs"/>
          <w:rtl/>
          <w:lang w:bidi="ar-EG"/>
        </w:rPr>
        <w:t>أيضاً</w:t>
      </w:r>
      <w:r w:rsidR="00FC218B">
        <w:rPr>
          <w:rFonts w:hint="cs"/>
          <w:rtl/>
          <w:lang w:bidi="ar-EG"/>
        </w:rPr>
        <w:t xml:space="preserve"> على الأشخاص في التعليم والتدريب والترفيه والسكن وغيرها من المجالات.</w:t>
      </w:r>
    </w:p>
    <w:p w:rsidR="00FC218B" w:rsidRDefault="001300C9" w:rsidP="001300C9">
      <w:pPr>
        <w:pStyle w:val="SingleTxtGA"/>
        <w:rPr>
          <w:rFonts w:hint="cs"/>
          <w:rtl/>
          <w:lang w:bidi="ar-EG"/>
        </w:rPr>
      </w:pPr>
      <w:r>
        <w:rPr>
          <w:rFonts w:hint="cs"/>
          <w:rtl/>
          <w:lang w:bidi="ar-EG"/>
        </w:rPr>
        <w:t>84</w:t>
      </w:r>
      <w:r w:rsidR="00FC218B">
        <w:rPr>
          <w:rFonts w:hint="cs"/>
          <w:rtl/>
          <w:lang w:bidi="ar-EG"/>
        </w:rPr>
        <w:t>-</w:t>
      </w:r>
      <w:r w:rsidR="00FC218B">
        <w:rPr>
          <w:rFonts w:hint="cs"/>
          <w:rtl/>
          <w:lang w:bidi="ar-EG"/>
        </w:rPr>
        <w:tab/>
        <w:t>وأخيرا</w:t>
      </w:r>
      <w:r>
        <w:rPr>
          <w:rFonts w:hint="cs"/>
          <w:rtl/>
          <w:lang w:bidi="ar-EG"/>
        </w:rPr>
        <w:t>ً</w:t>
      </w:r>
      <w:r w:rsidR="00FC218B">
        <w:rPr>
          <w:rFonts w:hint="cs"/>
          <w:rtl/>
          <w:lang w:bidi="ar-EG"/>
        </w:rPr>
        <w:t>، جرت صياغة القوانين والسياسات التي تم إقرارها منذ التصديق على المعاهدة باستخدام لغة محايدة من الناحية الجنسانية بصفة عامة.</w:t>
      </w:r>
    </w:p>
    <w:p w:rsidR="00FC218B" w:rsidRDefault="001300C9" w:rsidP="001300C9">
      <w:pPr>
        <w:pStyle w:val="H1GA"/>
        <w:jc w:val="left"/>
        <w:rPr>
          <w:rFonts w:hint="cs"/>
          <w:rtl/>
          <w:lang w:bidi="ar-EG"/>
        </w:rPr>
      </w:pPr>
      <w:r>
        <w:rPr>
          <w:rFonts w:hint="cs"/>
          <w:rtl/>
          <w:lang w:bidi="ar-EG"/>
        </w:rPr>
        <w:tab/>
      </w:r>
      <w:r>
        <w:rPr>
          <w:rFonts w:hint="cs"/>
          <w:rtl/>
          <w:lang w:bidi="ar-EG"/>
        </w:rPr>
        <w:tab/>
      </w:r>
      <w:r w:rsidR="00FC218B">
        <w:rPr>
          <w:rFonts w:hint="cs"/>
          <w:rtl/>
          <w:lang w:bidi="ar-EG"/>
        </w:rPr>
        <w:t>المادة 3</w:t>
      </w:r>
      <w:r>
        <w:rPr>
          <w:rtl/>
          <w:lang w:bidi="ar-EG"/>
        </w:rPr>
        <w:br/>
      </w:r>
      <w:r w:rsidR="00FC218B">
        <w:rPr>
          <w:rFonts w:hint="cs"/>
          <w:rtl/>
          <w:lang w:bidi="ar-EG"/>
        </w:rPr>
        <w:t>تطور المرأة وتقدمها</w:t>
      </w:r>
    </w:p>
    <w:p w:rsidR="00FC218B" w:rsidRDefault="001300C9" w:rsidP="001300C9">
      <w:pPr>
        <w:pStyle w:val="SingleTxtGA"/>
        <w:rPr>
          <w:rFonts w:hint="cs"/>
          <w:rtl/>
          <w:lang w:bidi="ar-EG"/>
        </w:rPr>
      </w:pPr>
      <w:r>
        <w:rPr>
          <w:rFonts w:hint="cs"/>
          <w:rtl/>
          <w:lang w:bidi="ar-EG"/>
        </w:rPr>
        <w:t>85</w:t>
      </w:r>
      <w:r w:rsidR="00FC218B">
        <w:rPr>
          <w:rFonts w:hint="cs"/>
          <w:rtl/>
          <w:lang w:bidi="ar-EG"/>
        </w:rPr>
        <w:t>-</w:t>
      </w:r>
      <w:r w:rsidR="00FC218B">
        <w:rPr>
          <w:rFonts w:hint="cs"/>
          <w:rtl/>
          <w:lang w:bidi="ar-EG"/>
        </w:rPr>
        <w:tab/>
        <w:t>بحكم القانون تتمتع المرأة في غرينادا، بغض النظر عن وضعها العائلي، بإمكانية اللجوء على قدم المساواة للقضاء والمشاركة في العملية السياسية والحصول على الخدمات الاجتماعية والرعاية الصحية والتعليم وبرامج محو الأمية وملكية العقارات والرعاية الاجتماعية.</w:t>
      </w:r>
    </w:p>
    <w:p w:rsidR="00FC218B" w:rsidRDefault="001300C9" w:rsidP="001300C9">
      <w:pPr>
        <w:pStyle w:val="SingleTxtGA"/>
        <w:rPr>
          <w:rFonts w:hint="cs"/>
          <w:rtl/>
          <w:lang w:bidi="ar-EG"/>
        </w:rPr>
      </w:pPr>
      <w:r>
        <w:rPr>
          <w:rFonts w:hint="cs"/>
          <w:rtl/>
          <w:lang w:bidi="ar-EG"/>
        </w:rPr>
        <w:t>86</w:t>
      </w:r>
      <w:r w:rsidR="00FC218B">
        <w:rPr>
          <w:rFonts w:hint="cs"/>
          <w:rtl/>
          <w:lang w:bidi="ar-EG"/>
        </w:rPr>
        <w:t>-</w:t>
      </w:r>
      <w:r w:rsidR="00FC218B">
        <w:rPr>
          <w:rFonts w:hint="cs"/>
          <w:rtl/>
          <w:lang w:bidi="ar-EG"/>
        </w:rPr>
        <w:tab/>
        <w:t>وفي عام 1991، عقدت ندوة عن حالة المرأة</w:t>
      </w:r>
      <w:r w:rsidRPr="001300C9">
        <w:rPr>
          <w:rFonts w:hint="cs"/>
          <w:vertAlign w:val="superscript"/>
          <w:rtl/>
          <w:lang w:bidi="ar-EG"/>
        </w:rPr>
        <w:t>(</w:t>
      </w:r>
      <w:r w:rsidR="00FC218B" w:rsidRPr="001300C9">
        <w:rPr>
          <w:rStyle w:val="FootnoteReference"/>
          <w:rtl/>
        </w:rPr>
        <w:footnoteReference w:id="9"/>
      </w:r>
      <w:r w:rsidRPr="001300C9">
        <w:rPr>
          <w:rFonts w:hint="cs"/>
          <w:vertAlign w:val="superscript"/>
          <w:rtl/>
          <w:lang w:bidi="ar-EG"/>
        </w:rPr>
        <w:t>)</w:t>
      </w:r>
      <w:r w:rsidR="00FC218B">
        <w:rPr>
          <w:rFonts w:hint="cs"/>
          <w:rtl/>
          <w:lang w:bidi="ar-EG"/>
        </w:rPr>
        <w:t>. ويتبين من دراسة التقرير عن المناقشة الجماعية أنه يمكن إيجاز العوائق العملية لإمكانية وصول المرأة التي حددتها أفرقة العمل فيما يلي:</w:t>
      </w:r>
    </w:p>
    <w:p w:rsidR="00FC218B" w:rsidRDefault="00FC218B" w:rsidP="001300C9">
      <w:pPr>
        <w:pStyle w:val="SingleTxt"/>
        <w:numPr>
          <w:ilvl w:val="0"/>
          <w:numId w:val="22"/>
        </w:numPr>
        <w:tabs>
          <w:tab w:val="clear" w:pos="1267"/>
          <w:tab w:val="clear" w:pos="1930"/>
          <w:tab w:val="clear" w:pos="2592"/>
          <w:tab w:val="clear" w:pos="2650"/>
          <w:tab w:val="clear" w:pos="3254"/>
          <w:tab w:val="clear" w:pos="3917"/>
          <w:tab w:val="clear" w:pos="4579"/>
          <w:tab w:val="clear" w:pos="5242"/>
          <w:tab w:val="clear" w:pos="5904"/>
          <w:tab w:val="clear" w:pos="6566"/>
          <w:tab w:val="left" w:pos="1925"/>
        </w:tabs>
        <w:spacing w:after="60" w:line="380" w:lineRule="exact"/>
        <w:ind w:left="1922" w:right="1247" w:hanging="357"/>
        <w:rPr>
          <w:rFonts w:hint="cs"/>
        </w:rPr>
      </w:pPr>
      <w:r>
        <w:rPr>
          <w:rFonts w:hint="cs"/>
          <w:rtl/>
        </w:rPr>
        <w:t>نجم عن التمييز في اختيارات المواضيع بين الأولاد والبنات أن الفتيات والنساء لديهن مهارات غير كافية للتوظيف، وخاصة في مجالات العمل غير التقليدية</w:t>
      </w:r>
      <w:r w:rsidR="001300C9">
        <w:rPr>
          <w:rFonts w:hint="cs"/>
          <w:rtl/>
        </w:rPr>
        <w:t>؛</w:t>
      </w:r>
    </w:p>
    <w:p w:rsidR="00FC218B" w:rsidRDefault="00FC218B" w:rsidP="001300C9">
      <w:pPr>
        <w:pStyle w:val="SingleTxt"/>
        <w:numPr>
          <w:ilvl w:val="0"/>
          <w:numId w:val="22"/>
        </w:numPr>
        <w:tabs>
          <w:tab w:val="clear" w:pos="1267"/>
          <w:tab w:val="clear" w:pos="1930"/>
          <w:tab w:val="clear" w:pos="2592"/>
          <w:tab w:val="clear" w:pos="2650"/>
          <w:tab w:val="clear" w:pos="3254"/>
          <w:tab w:val="clear" w:pos="3917"/>
          <w:tab w:val="clear" w:pos="4579"/>
          <w:tab w:val="clear" w:pos="5242"/>
          <w:tab w:val="clear" w:pos="5904"/>
          <w:tab w:val="clear" w:pos="6566"/>
          <w:tab w:val="left" w:pos="1925"/>
        </w:tabs>
        <w:spacing w:after="60" w:line="380" w:lineRule="exact"/>
        <w:ind w:left="1922" w:right="1247" w:hanging="357"/>
        <w:rPr>
          <w:rFonts w:hint="cs"/>
        </w:rPr>
      </w:pPr>
      <w:r>
        <w:rPr>
          <w:rFonts w:hint="cs"/>
          <w:rtl/>
        </w:rPr>
        <w:t>ارتفاع معدل البطالة وانخفاض الأجور في القطاعات التي تشغلها المرأة أكثر من غيرها، بالإضافة إلى ارتفاع تكلفة توفير الاحتياجات الأساسية للأسرة، يحدثان مصاعب اقتصادية وأسباب ضعف للمرأة وللأسر المعيشية التي ترأسها المرأة</w:t>
      </w:r>
      <w:r w:rsidR="001300C9">
        <w:rPr>
          <w:rFonts w:hint="cs"/>
          <w:rtl/>
        </w:rPr>
        <w:t>؛</w:t>
      </w:r>
    </w:p>
    <w:p w:rsidR="00FC218B" w:rsidRDefault="00FC218B" w:rsidP="001300C9">
      <w:pPr>
        <w:pStyle w:val="SingleTxt"/>
        <w:numPr>
          <w:ilvl w:val="0"/>
          <w:numId w:val="22"/>
        </w:numPr>
        <w:tabs>
          <w:tab w:val="clear" w:pos="1267"/>
          <w:tab w:val="clear" w:pos="1930"/>
          <w:tab w:val="clear" w:pos="2592"/>
          <w:tab w:val="clear" w:pos="2650"/>
          <w:tab w:val="clear" w:pos="3254"/>
          <w:tab w:val="clear" w:pos="3917"/>
          <w:tab w:val="clear" w:pos="4579"/>
          <w:tab w:val="clear" w:pos="5242"/>
          <w:tab w:val="clear" w:pos="5904"/>
          <w:tab w:val="clear" w:pos="6566"/>
          <w:tab w:val="left" w:pos="1925"/>
        </w:tabs>
        <w:spacing w:after="60" w:line="380" w:lineRule="exact"/>
        <w:ind w:left="1922" w:right="1247" w:hanging="357"/>
        <w:rPr>
          <w:rFonts w:hint="cs"/>
        </w:rPr>
      </w:pPr>
      <w:r>
        <w:rPr>
          <w:rFonts w:hint="cs"/>
          <w:rtl/>
        </w:rPr>
        <w:t>أدى عدم ملاءمة التثقيف بشأن الحياة الأسرية في المدارس وللآباء والأمهات بصفة عامة إلى تزايد المشاكل الاجتماعية وانعدام المسؤولية لدى بعض الآباء والأمهات</w:t>
      </w:r>
      <w:r w:rsidR="001300C9">
        <w:rPr>
          <w:rFonts w:hint="cs"/>
          <w:rtl/>
        </w:rPr>
        <w:t>؛</w:t>
      </w:r>
    </w:p>
    <w:p w:rsidR="00FC218B" w:rsidRDefault="00FC218B" w:rsidP="001300C9">
      <w:pPr>
        <w:pStyle w:val="SingleTxt"/>
        <w:numPr>
          <w:ilvl w:val="0"/>
          <w:numId w:val="22"/>
        </w:numPr>
        <w:tabs>
          <w:tab w:val="clear" w:pos="1267"/>
          <w:tab w:val="clear" w:pos="1930"/>
          <w:tab w:val="clear" w:pos="2592"/>
          <w:tab w:val="clear" w:pos="2650"/>
          <w:tab w:val="clear" w:pos="3254"/>
          <w:tab w:val="clear" w:pos="3917"/>
          <w:tab w:val="clear" w:pos="4579"/>
          <w:tab w:val="clear" w:pos="5242"/>
          <w:tab w:val="clear" w:pos="5904"/>
          <w:tab w:val="clear" w:pos="6566"/>
          <w:tab w:val="left" w:pos="1925"/>
        </w:tabs>
        <w:spacing w:after="60" w:line="380" w:lineRule="exact"/>
        <w:ind w:left="1922" w:right="1247" w:hanging="357"/>
        <w:rPr>
          <w:rFonts w:hint="cs"/>
        </w:rPr>
      </w:pPr>
      <w:r>
        <w:rPr>
          <w:rFonts w:hint="cs"/>
          <w:rtl/>
        </w:rPr>
        <w:t>يقيد العجز في الخدمات الصحية وغيرها من الخدمات الاجتماعية إمكانية حصول المرأة على الدعم في مواجهة المشاكل الشخصية والأسرية</w:t>
      </w:r>
      <w:r w:rsidR="001300C9">
        <w:rPr>
          <w:rFonts w:hint="cs"/>
          <w:rtl/>
        </w:rPr>
        <w:t>؛</w:t>
      </w:r>
    </w:p>
    <w:p w:rsidR="00FC218B" w:rsidRDefault="00FC218B" w:rsidP="001300C9">
      <w:pPr>
        <w:pStyle w:val="SingleTxt"/>
        <w:numPr>
          <w:ilvl w:val="0"/>
          <w:numId w:val="22"/>
        </w:numPr>
        <w:tabs>
          <w:tab w:val="clear" w:pos="1267"/>
          <w:tab w:val="clear" w:pos="1930"/>
          <w:tab w:val="clear" w:pos="2592"/>
          <w:tab w:val="clear" w:pos="2650"/>
          <w:tab w:val="clear" w:pos="3254"/>
          <w:tab w:val="clear" w:pos="3917"/>
          <w:tab w:val="clear" w:pos="4579"/>
          <w:tab w:val="clear" w:pos="5242"/>
          <w:tab w:val="clear" w:pos="5904"/>
          <w:tab w:val="clear" w:pos="6566"/>
          <w:tab w:val="left" w:pos="1925"/>
        </w:tabs>
        <w:spacing w:after="60" w:line="380" w:lineRule="exact"/>
        <w:ind w:left="1922" w:right="1247" w:hanging="357"/>
        <w:rPr>
          <w:rFonts w:hint="cs"/>
        </w:rPr>
      </w:pPr>
      <w:r>
        <w:rPr>
          <w:rFonts w:hint="cs"/>
          <w:rtl/>
        </w:rPr>
        <w:t>نقص الوعي بين صفوف النساء بشأن دورهن في المجتمع وال</w:t>
      </w:r>
      <w:r w:rsidR="001300C9">
        <w:rPr>
          <w:rFonts w:hint="cs"/>
          <w:rtl/>
        </w:rPr>
        <w:t>تشريعات التي ترمي لحماية حقوقهن؛</w:t>
      </w:r>
    </w:p>
    <w:p w:rsidR="00FC218B" w:rsidRDefault="00FC218B" w:rsidP="001300C9">
      <w:pPr>
        <w:pStyle w:val="SingleTxt"/>
        <w:numPr>
          <w:ilvl w:val="0"/>
          <w:numId w:val="22"/>
        </w:numPr>
        <w:tabs>
          <w:tab w:val="clear" w:pos="1267"/>
          <w:tab w:val="clear" w:pos="1930"/>
          <w:tab w:val="clear" w:pos="2592"/>
          <w:tab w:val="clear" w:pos="2650"/>
          <w:tab w:val="clear" w:pos="3254"/>
          <w:tab w:val="clear" w:pos="3917"/>
          <w:tab w:val="clear" w:pos="4579"/>
          <w:tab w:val="clear" w:pos="5242"/>
          <w:tab w:val="clear" w:pos="5904"/>
          <w:tab w:val="clear" w:pos="6566"/>
          <w:tab w:val="left" w:pos="1925"/>
        </w:tabs>
        <w:spacing w:after="60" w:line="380" w:lineRule="exact"/>
        <w:ind w:left="1922" w:right="1247" w:hanging="357"/>
        <w:rPr>
          <w:rFonts w:hint="cs"/>
        </w:rPr>
      </w:pPr>
      <w:r>
        <w:rPr>
          <w:rFonts w:hint="cs"/>
          <w:rtl/>
        </w:rPr>
        <w:t>نجم عن ضعف إعداد الموارد البشرية بصفة عامة قلة المهارات اللازمة لنجاح الصناعات المنزلية، من قبيل التسويق ومراقبة</w:t>
      </w:r>
      <w:r w:rsidRPr="00FD1007">
        <w:rPr>
          <w:rFonts w:hint="cs"/>
          <w:rtl/>
        </w:rPr>
        <w:t xml:space="preserve"> </w:t>
      </w:r>
      <w:r>
        <w:rPr>
          <w:rFonts w:hint="cs"/>
          <w:rtl/>
        </w:rPr>
        <w:t>الجودة</w:t>
      </w:r>
      <w:r w:rsidR="001300C9">
        <w:rPr>
          <w:rFonts w:hint="cs"/>
          <w:rtl/>
        </w:rPr>
        <w:t>؛</w:t>
      </w:r>
    </w:p>
    <w:p w:rsidR="00FC218B" w:rsidRDefault="001300C9" w:rsidP="001300C9">
      <w:pPr>
        <w:pStyle w:val="SingleTxt"/>
        <w:numPr>
          <w:ilvl w:val="0"/>
          <w:numId w:val="22"/>
        </w:numPr>
        <w:tabs>
          <w:tab w:val="clear" w:pos="1267"/>
          <w:tab w:val="clear" w:pos="1930"/>
          <w:tab w:val="clear" w:pos="2592"/>
          <w:tab w:val="clear" w:pos="2650"/>
          <w:tab w:val="clear" w:pos="3254"/>
          <w:tab w:val="clear" w:pos="3917"/>
          <w:tab w:val="clear" w:pos="4579"/>
          <w:tab w:val="clear" w:pos="5242"/>
          <w:tab w:val="clear" w:pos="5904"/>
          <w:tab w:val="clear" w:pos="6566"/>
          <w:tab w:val="left" w:pos="1925"/>
        </w:tabs>
        <w:spacing w:after="60" w:line="380" w:lineRule="exact"/>
        <w:ind w:left="1922" w:right="1247" w:hanging="357"/>
        <w:rPr>
          <w:rFonts w:hint="cs"/>
        </w:rPr>
      </w:pPr>
      <w:r>
        <w:rPr>
          <w:rFonts w:hint="cs"/>
          <w:rtl/>
        </w:rPr>
        <w:t>التحرش الجنسي في مكان العمل؛</w:t>
      </w:r>
    </w:p>
    <w:p w:rsidR="00FC218B" w:rsidRDefault="00FC218B" w:rsidP="00AF7CEC">
      <w:pPr>
        <w:pStyle w:val="SingleTxt"/>
        <w:numPr>
          <w:ilvl w:val="0"/>
          <w:numId w:val="22"/>
        </w:numPr>
        <w:tabs>
          <w:tab w:val="clear" w:pos="1267"/>
          <w:tab w:val="clear" w:pos="1930"/>
          <w:tab w:val="clear" w:pos="2592"/>
          <w:tab w:val="clear" w:pos="2650"/>
          <w:tab w:val="clear" w:pos="3254"/>
          <w:tab w:val="clear" w:pos="3917"/>
          <w:tab w:val="clear" w:pos="4579"/>
          <w:tab w:val="clear" w:pos="5242"/>
          <w:tab w:val="clear" w:pos="5904"/>
          <w:tab w:val="clear" w:pos="6566"/>
          <w:tab w:val="left" w:pos="1925"/>
        </w:tabs>
        <w:ind w:left="1922" w:right="1247" w:hanging="357"/>
        <w:rPr>
          <w:rFonts w:hint="cs"/>
        </w:rPr>
      </w:pPr>
      <w:r>
        <w:rPr>
          <w:rFonts w:hint="cs"/>
          <w:rtl/>
        </w:rPr>
        <w:t>ممارسات تربية الطفل والتنشئة الاجتماعية في المدارس والكنائس ومدارس الجنس الواحد تشجع على التمييز</w:t>
      </w:r>
      <w:r w:rsidR="001300C9">
        <w:rPr>
          <w:rFonts w:hint="cs"/>
          <w:rtl/>
        </w:rPr>
        <w:t>.</w:t>
      </w:r>
    </w:p>
    <w:p w:rsidR="00FC218B" w:rsidRDefault="001300C9" w:rsidP="001300C9">
      <w:pPr>
        <w:pStyle w:val="SingleTxtGA"/>
        <w:rPr>
          <w:rFonts w:hint="cs"/>
          <w:rtl/>
          <w:lang w:bidi="ar-EG"/>
        </w:rPr>
      </w:pPr>
      <w:r>
        <w:rPr>
          <w:rFonts w:hint="cs"/>
          <w:rtl/>
          <w:lang w:bidi="ar-EG"/>
        </w:rPr>
        <w:t>87</w:t>
      </w:r>
      <w:r w:rsidR="00FC218B">
        <w:rPr>
          <w:rFonts w:hint="cs"/>
          <w:rtl/>
          <w:lang w:bidi="ar-EG"/>
        </w:rPr>
        <w:t>-</w:t>
      </w:r>
      <w:r w:rsidR="00FC218B">
        <w:rPr>
          <w:rFonts w:hint="cs"/>
          <w:rtl/>
          <w:lang w:bidi="ar-EG"/>
        </w:rPr>
        <w:tab/>
        <w:t>وطُرِحت الصلة بين نوع الجنس والطبقة الاجتماعية باعتبارها أحد مجالات القلق الرئيسية. وأعربت قيادات المنظمات غير الحكومية عن اعتقادها بأن حالة المرأة لا تعزى لأنوثتها فحسب</w:t>
      </w:r>
      <w:r w:rsidRPr="001300C9">
        <w:rPr>
          <w:rFonts w:hint="cs"/>
          <w:vertAlign w:val="superscript"/>
          <w:rtl/>
          <w:lang w:bidi="ar-EG"/>
        </w:rPr>
        <w:t>(</w:t>
      </w:r>
      <w:r w:rsidR="00FC218B" w:rsidRPr="001300C9">
        <w:rPr>
          <w:rStyle w:val="FootnoteReference"/>
          <w:rtl/>
        </w:rPr>
        <w:footnoteReference w:id="10"/>
      </w:r>
      <w:r w:rsidRPr="001300C9">
        <w:rPr>
          <w:rFonts w:hint="cs"/>
          <w:vertAlign w:val="superscript"/>
          <w:rtl/>
          <w:lang w:bidi="ar-EG"/>
        </w:rPr>
        <w:t>)</w:t>
      </w:r>
      <w:r w:rsidR="00FC218B">
        <w:rPr>
          <w:rFonts w:hint="cs"/>
          <w:rtl/>
          <w:lang w:bidi="ar-EG"/>
        </w:rPr>
        <w:t>. وطُرحت الحالة الاجتماعية الاقتصادية لفرادى النساء والفئات الفرعية للمرأة كعامل من العوامل التي تسبب تجارب التمييز التي تواجهها المرأة أو تزيدها تعقيدا</w:t>
      </w:r>
      <w:r>
        <w:rPr>
          <w:rFonts w:hint="cs"/>
          <w:rtl/>
          <w:lang w:bidi="ar-EG"/>
        </w:rPr>
        <w:t>ً</w:t>
      </w:r>
      <w:r w:rsidR="00FC218B">
        <w:rPr>
          <w:rFonts w:hint="cs"/>
          <w:rtl/>
          <w:lang w:bidi="ar-EG"/>
        </w:rPr>
        <w:t>. فعلى سبيل المثال، عندما كانت المرأة فقيرة، بالمقارنة بامرأة ثرية، كانت أكثر ضعفا</w:t>
      </w:r>
      <w:r>
        <w:rPr>
          <w:rFonts w:hint="cs"/>
          <w:rtl/>
          <w:lang w:bidi="ar-EG"/>
        </w:rPr>
        <w:t>ً</w:t>
      </w:r>
      <w:r w:rsidR="00FC218B">
        <w:rPr>
          <w:rFonts w:hint="cs"/>
          <w:rtl/>
          <w:lang w:bidi="ar-EG"/>
        </w:rPr>
        <w:t xml:space="preserve"> إزاء الممارسات التمييزية وأقل تحمسا</w:t>
      </w:r>
      <w:r>
        <w:rPr>
          <w:rFonts w:hint="cs"/>
          <w:rtl/>
          <w:lang w:bidi="ar-EG"/>
        </w:rPr>
        <w:t>ً</w:t>
      </w:r>
      <w:r w:rsidR="00FC218B">
        <w:rPr>
          <w:rFonts w:hint="cs"/>
          <w:rtl/>
          <w:lang w:bidi="ar-EG"/>
        </w:rPr>
        <w:t xml:space="preserve"> أو قدرة على الدفاع عن حقوقها. ومن العوامل الأخرى ذات الصلة التي جرى طرحها حالة المرأة المهنية والاجتماعية، ذلك أن المرأة التي يُعرف أن لها </w:t>
      </w:r>
      <w:r>
        <w:rPr>
          <w:rFonts w:hint="cs"/>
          <w:rtl/>
          <w:lang w:bidi="ar-EG"/>
        </w:rPr>
        <w:t>"</w:t>
      </w:r>
      <w:r w:rsidR="00FC218B">
        <w:rPr>
          <w:rFonts w:hint="cs"/>
          <w:rtl/>
          <w:lang w:bidi="ar-EG"/>
        </w:rPr>
        <w:t>صوتا</w:t>
      </w:r>
      <w:r w:rsidR="00144A35">
        <w:rPr>
          <w:rFonts w:hint="cs"/>
          <w:rtl/>
        </w:rPr>
        <w:t>ً</w:t>
      </w:r>
      <w:r>
        <w:rPr>
          <w:rFonts w:hint="cs"/>
          <w:rtl/>
          <w:lang w:bidi="ar-EG"/>
        </w:rPr>
        <w:t>"</w:t>
      </w:r>
      <w:r w:rsidR="00FC218B">
        <w:rPr>
          <w:rFonts w:hint="cs"/>
          <w:rtl/>
          <w:lang w:bidi="ar-EG"/>
        </w:rPr>
        <w:t xml:space="preserve"> في المجتمع تحظى باحترام أكثر من المرأة غير المعروفة، أو التي يُعرف أن لها أسلوب حياة </w:t>
      </w:r>
      <w:r>
        <w:rPr>
          <w:rFonts w:hint="cs"/>
          <w:rtl/>
          <w:lang w:bidi="ar-EG"/>
        </w:rPr>
        <w:t>"</w:t>
      </w:r>
      <w:r w:rsidR="00FC218B">
        <w:rPr>
          <w:rFonts w:hint="cs"/>
          <w:rtl/>
          <w:lang w:bidi="ar-EG"/>
        </w:rPr>
        <w:t>مثير للشكوك</w:t>
      </w:r>
      <w:r>
        <w:rPr>
          <w:rFonts w:hint="cs"/>
          <w:rtl/>
          <w:lang w:bidi="ar-EG"/>
        </w:rPr>
        <w:t>"</w:t>
      </w:r>
      <w:r w:rsidR="00FC218B">
        <w:rPr>
          <w:rFonts w:hint="cs"/>
          <w:rtl/>
          <w:lang w:bidi="ar-EG"/>
        </w:rPr>
        <w:t xml:space="preserve">. كذلك أشار القادة إلى أن </w:t>
      </w:r>
      <w:r>
        <w:rPr>
          <w:rFonts w:hint="cs"/>
          <w:rtl/>
          <w:lang w:bidi="ar-EG"/>
        </w:rPr>
        <w:t>"</w:t>
      </w:r>
      <w:r w:rsidR="00FC218B">
        <w:rPr>
          <w:rFonts w:hint="cs"/>
          <w:rtl/>
          <w:lang w:bidi="ar-EG"/>
        </w:rPr>
        <w:t>المرأة العادية</w:t>
      </w:r>
      <w:r>
        <w:rPr>
          <w:rFonts w:hint="cs"/>
          <w:rtl/>
          <w:lang w:bidi="ar-EG"/>
        </w:rPr>
        <w:t>"</w:t>
      </w:r>
      <w:r w:rsidR="00FC218B">
        <w:rPr>
          <w:rFonts w:hint="cs"/>
          <w:rtl/>
          <w:lang w:bidi="ar-EG"/>
        </w:rPr>
        <w:t xml:space="preserve"> لا تدرك حقوقها بموجب الاتفاقية، أو حقوقها المدنية، ومن ثم فهي غير قادرة على المطالبة باحترام تلك الحقوق.</w:t>
      </w:r>
    </w:p>
    <w:p w:rsidR="00FC218B" w:rsidRDefault="001300C9" w:rsidP="001300C9">
      <w:pPr>
        <w:pStyle w:val="SingleTxtGA"/>
        <w:rPr>
          <w:rFonts w:hint="cs"/>
          <w:rtl/>
          <w:lang w:bidi="ar-EG"/>
        </w:rPr>
      </w:pPr>
      <w:r>
        <w:rPr>
          <w:rFonts w:hint="cs"/>
          <w:rtl/>
          <w:lang w:bidi="ar-EG"/>
        </w:rPr>
        <w:t>88</w:t>
      </w:r>
      <w:r w:rsidR="00FC218B">
        <w:rPr>
          <w:rFonts w:hint="cs"/>
          <w:rtl/>
          <w:lang w:bidi="ar-EG"/>
        </w:rPr>
        <w:t>-</w:t>
      </w:r>
      <w:r w:rsidR="00FC218B">
        <w:rPr>
          <w:rFonts w:hint="cs"/>
          <w:rtl/>
          <w:lang w:bidi="ar-EG"/>
        </w:rPr>
        <w:tab/>
        <w:t>وأضافت قيادات المنظمات غير الحكومية أن التحديات التالية ما زالت تشكل تحديات هامة تواجهها المرأة:</w:t>
      </w:r>
    </w:p>
    <w:p w:rsidR="00FC218B" w:rsidRDefault="00FC218B" w:rsidP="001300C9">
      <w:pPr>
        <w:pStyle w:val="SingleTxt"/>
        <w:numPr>
          <w:ilvl w:val="0"/>
          <w:numId w:val="22"/>
        </w:numPr>
        <w:tabs>
          <w:tab w:val="clear" w:pos="1267"/>
          <w:tab w:val="clear" w:pos="1930"/>
          <w:tab w:val="clear" w:pos="2592"/>
          <w:tab w:val="clear" w:pos="2650"/>
          <w:tab w:val="clear" w:pos="3254"/>
          <w:tab w:val="clear" w:pos="3917"/>
          <w:tab w:val="clear" w:pos="4579"/>
          <w:tab w:val="clear" w:pos="5242"/>
          <w:tab w:val="clear" w:pos="5904"/>
          <w:tab w:val="clear" w:pos="6566"/>
          <w:tab w:val="left" w:pos="1925"/>
        </w:tabs>
        <w:spacing w:after="60" w:line="380" w:lineRule="exact"/>
        <w:ind w:left="1922" w:right="1247" w:hanging="357"/>
        <w:rPr>
          <w:rFonts w:hint="cs"/>
        </w:rPr>
      </w:pPr>
      <w:r>
        <w:rPr>
          <w:rFonts w:hint="cs"/>
          <w:rtl/>
        </w:rPr>
        <w:t>ارتفاع معدل البطالة والفقر</w:t>
      </w:r>
      <w:r w:rsidR="001300C9">
        <w:rPr>
          <w:rFonts w:hint="cs"/>
          <w:rtl/>
        </w:rPr>
        <w:t>؛</w:t>
      </w:r>
    </w:p>
    <w:p w:rsidR="00FC218B" w:rsidRDefault="00FC218B" w:rsidP="001300C9">
      <w:pPr>
        <w:pStyle w:val="SingleTxt"/>
        <w:numPr>
          <w:ilvl w:val="0"/>
          <w:numId w:val="22"/>
        </w:numPr>
        <w:tabs>
          <w:tab w:val="clear" w:pos="1267"/>
          <w:tab w:val="clear" w:pos="1930"/>
          <w:tab w:val="clear" w:pos="2592"/>
          <w:tab w:val="clear" w:pos="2650"/>
          <w:tab w:val="clear" w:pos="3254"/>
          <w:tab w:val="clear" w:pos="3917"/>
          <w:tab w:val="clear" w:pos="4579"/>
          <w:tab w:val="clear" w:pos="5242"/>
          <w:tab w:val="clear" w:pos="5904"/>
          <w:tab w:val="clear" w:pos="6566"/>
          <w:tab w:val="left" w:pos="1925"/>
        </w:tabs>
        <w:spacing w:after="60" w:line="380" w:lineRule="exact"/>
        <w:ind w:left="1922" w:right="1247" w:hanging="357"/>
        <w:rPr>
          <w:rFonts w:hint="cs"/>
        </w:rPr>
      </w:pPr>
      <w:r>
        <w:rPr>
          <w:rFonts w:hint="cs"/>
          <w:rtl/>
        </w:rPr>
        <w:t>انعدام المهارات التقنية اللازمة للتوظيف</w:t>
      </w:r>
      <w:r w:rsidR="001300C9">
        <w:rPr>
          <w:rFonts w:hint="cs"/>
          <w:rtl/>
        </w:rPr>
        <w:t>؛</w:t>
      </w:r>
    </w:p>
    <w:p w:rsidR="00FC218B" w:rsidRDefault="00FC218B" w:rsidP="001300C9">
      <w:pPr>
        <w:pStyle w:val="SingleTxt"/>
        <w:numPr>
          <w:ilvl w:val="0"/>
          <w:numId w:val="22"/>
        </w:numPr>
        <w:tabs>
          <w:tab w:val="clear" w:pos="1267"/>
          <w:tab w:val="clear" w:pos="1930"/>
          <w:tab w:val="clear" w:pos="2592"/>
          <w:tab w:val="clear" w:pos="2650"/>
          <w:tab w:val="clear" w:pos="3254"/>
          <w:tab w:val="clear" w:pos="3917"/>
          <w:tab w:val="clear" w:pos="4579"/>
          <w:tab w:val="clear" w:pos="5242"/>
          <w:tab w:val="clear" w:pos="5904"/>
          <w:tab w:val="clear" w:pos="6566"/>
          <w:tab w:val="left" w:pos="1925"/>
        </w:tabs>
        <w:spacing w:after="60" w:line="380" w:lineRule="exact"/>
        <w:ind w:left="1922" w:right="1247" w:hanging="357"/>
        <w:rPr>
          <w:rFonts w:hint="cs"/>
        </w:rPr>
      </w:pPr>
      <w:r>
        <w:rPr>
          <w:rFonts w:hint="cs"/>
          <w:rtl/>
        </w:rPr>
        <w:t>عدم المعرفة بالأماكن التي تلتمس فيها المساعدة</w:t>
      </w:r>
      <w:r w:rsidR="001300C9">
        <w:rPr>
          <w:rFonts w:hint="cs"/>
          <w:rtl/>
        </w:rPr>
        <w:t>؛</w:t>
      </w:r>
    </w:p>
    <w:p w:rsidR="00FC218B" w:rsidRDefault="00FC218B" w:rsidP="001300C9">
      <w:pPr>
        <w:pStyle w:val="SingleTxt"/>
        <w:numPr>
          <w:ilvl w:val="0"/>
          <w:numId w:val="22"/>
        </w:numPr>
        <w:tabs>
          <w:tab w:val="clear" w:pos="1267"/>
          <w:tab w:val="clear" w:pos="1930"/>
          <w:tab w:val="clear" w:pos="2592"/>
          <w:tab w:val="clear" w:pos="2650"/>
          <w:tab w:val="clear" w:pos="3254"/>
          <w:tab w:val="clear" w:pos="3917"/>
          <w:tab w:val="clear" w:pos="4579"/>
          <w:tab w:val="clear" w:pos="5242"/>
          <w:tab w:val="clear" w:pos="5904"/>
          <w:tab w:val="clear" w:pos="6566"/>
          <w:tab w:val="left" w:pos="1925"/>
        </w:tabs>
        <w:spacing w:after="60" w:line="380" w:lineRule="exact"/>
        <w:ind w:left="1922" w:right="1247" w:hanging="357"/>
        <w:rPr>
          <w:rFonts w:hint="cs"/>
        </w:rPr>
      </w:pPr>
      <w:r>
        <w:rPr>
          <w:rFonts w:hint="cs"/>
          <w:rtl/>
        </w:rPr>
        <w:t>عدم ملاءمة آليات وخدمات الدعم</w:t>
      </w:r>
      <w:r w:rsidR="001300C9">
        <w:rPr>
          <w:rFonts w:hint="cs"/>
          <w:rtl/>
        </w:rPr>
        <w:t>؛</w:t>
      </w:r>
    </w:p>
    <w:p w:rsidR="00FC218B" w:rsidRDefault="00FC218B" w:rsidP="001300C9">
      <w:pPr>
        <w:pStyle w:val="SingleTxt"/>
        <w:numPr>
          <w:ilvl w:val="0"/>
          <w:numId w:val="22"/>
        </w:numPr>
        <w:tabs>
          <w:tab w:val="clear" w:pos="1267"/>
          <w:tab w:val="clear" w:pos="1930"/>
          <w:tab w:val="clear" w:pos="2592"/>
          <w:tab w:val="clear" w:pos="2650"/>
          <w:tab w:val="clear" w:pos="3254"/>
          <w:tab w:val="clear" w:pos="3917"/>
          <w:tab w:val="clear" w:pos="4579"/>
          <w:tab w:val="clear" w:pos="5242"/>
          <w:tab w:val="clear" w:pos="5904"/>
          <w:tab w:val="clear" w:pos="6566"/>
          <w:tab w:val="left" w:pos="1925"/>
        </w:tabs>
        <w:spacing w:after="60" w:line="380" w:lineRule="exact"/>
        <w:ind w:left="1922" w:right="1247" w:hanging="357"/>
        <w:rPr>
          <w:rFonts w:hint="cs"/>
        </w:rPr>
      </w:pPr>
      <w:r>
        <w:rPr>
          <w:rFonts w:hint="cs"/>
          <w:rtl/>
        </w:rPr>
        <w:t>العجز عن التفاوض بشأن ظروف حياتها الخاصة</w:t>
      </w:r>
      <w:r w:rsidR="001300C9">
        <w:rPr>
          <w:rFonts w:hint="cs"/>
          <w:rtl/>
        </w:rPr>
        <w:t>؛</w:t>
      </w:r>
    </w:p>
    <w:p w:rsidR="00FC218B" w:rsidRDefault="00FC218B" w:rsidP="00AF7CEC">
      <w:pPr>
        <w:pStyle w:val="SingleTxt"/>
        <w:numPr>
          <w:ilvl w:val="0"/>
          <w:numId w:val="22"/>
        </w:numPr>
        <w:tabs>
          <w:tab w:val="clear" w:pos="1267"/>
          <w:tab w:val="clear" w:pos="1930"/>
          <w:tab w:val="clear" w:pos="2592"/>
          <w:tab w:val="clear" w:pos="2650"/>
          <w:tab w:val="clear" w:pos="3254"/>
          <w:tab w:val="clear" w:pos="3917"/>
          <w:tab w:val="clear" w:pos="4579"/>
          <w:tab w:val="clear" w:pos="5242"/>
          <w:tab w:val="clear" w:pos="5904"/>
          <w:tab w:val="clear" w:pos="6566"/>
          <w:tab w:val="left" w:pos="1925"/>
        </w:tabs>
        <w:ind w:left="1922" w:right="1247" w:hanging="357"/>
        <w:rPr>
          <w:rFonts w:hint="cs"/>
        </w:rPr>
      </w:pPr>
      <w:r>
        <w:rPr>
          <w:rFonts w:hint="cs"/>
          <w:rtl/>
        </w:rPr>
        <w:t>انعدام الوعي لدى الذين في مراكز السلطة بالأشخاص (سواء كانوا ذكورا</w:t>
      </w:r>
      <w:r w:rsidR="001300C9">
        <w:rPr>
          <w:rFonts w:hint="cs"/>
          <w:rtl/>
        </w:rPr>
        <w:t>ً</w:t>
      </w:r>
      <w:r>
        <w:rPr>
          <w:rFonts w:hint="cs"/>
          <w:rtl/>
        </w:rPr>
        <w:t xml:space="preserve"> أو إناثا</w:t>
      </w:r>
      <w:r w:rsidR="001300C9">
        <w:rPr>
          <w:rFonts w:hint="cs"/>
          <w:rtl/>
        </w:rPr>
        <w:t>ً</w:t>
      </w:r>
      <w:r>
        <w:rPr>
          <w:rFonts w:hint="cs"/>
          <w:rtl/>
        </w:rPr>
        <w:t>) الذين يبدو أنهم يفتقرون إلى المكانة</w:t>
      </w:r>
      <w:r w:rsidR="001300C9">
        <w:rPr>
          <w:rFonts w:hint="cs"/>
          <w:rtl/>
        </w:rPr>
        <w:t>؟</w:t>
      </w:r>
    </w:p>
    <w:p w:rsidR="00FC218B" w:rsidRDefault="001300C9" w:rsidP="001300C9">
      <w:pPr>
        <w:pStyle w:val="SingleTxtGA"/>
        <w:rPr>
          <w:rFonts w:hint="cs"/>
          <w:rtl/>
          <w:lang w:bidi="ar-EG"/>
        </w:rPr>
      </w:pPr>
      <w:r>
        <w:rPr>
          <w:rFonts w:hint="cs"/>
          <w:rtl/>
          <w:lang w:bidi="ar-EG"/>
        </w:rPr>
        <w:t>89</w:t>
      </w:r>
      <w:r w:rsidR="00FC218B">
        <w:rPr>
          <w:rFonts w:hint="cs"/>
          <w:rtl/>
          <w:lang w:bidi="ar-EG"/>
        </w:rPr>
        <w:t>-</w:t>
      </w:r>
      <w:r w:rsidR="00FC218B">
        <w:rPr>
          <w:rFonts w:hint="cs"/>
          <w:rtl/>
          <w:lang w:bidi="ar-EG"/>
        </w:rPr>
        <w:tab/>
        <w:t>وتمخضت المناقشة مع النساء من مجتمعات ريفية مختلفة</w:t>
      </w:r>
      <w:r w:rsidRPr="001300C9">
        <w:rPr>
          <w:rFonts w:hint="cs"/>
          <w:vertAlign w:val="superscript"/>
          <w:rtl/>
          <w:lang w:bidi="ar-EG"/>
        </w:rPr>
        <w:t>(</w:t>
      </w:r>
      <w:r w:rsidR="00FC218B" w:rsidRPr="001300C9">
        <w:rPr>
          <w:rStyle w:val="FootnoteReference"/>
          <w:rtl/>
        </w:rPr>
        <w:footnoteReference w:id="11"/>
      </w:r>
      <w:r w:rsidRPr="001300C9">
        <w:rPr>
          <w:rFonts w:hint="cs"/>
          <w:vertAlign w:val="superscript"/>
          <w:rtl/>
          <w:lang w:bidi="ar-EG"/>
        </w:rPr>
        <w:t>)</w:t>
      </w:r>
      <w:r w:rsidR="00FC218B">
        <w:rPr>
          <w:rFonts w:hint="cs"/>
          <w:rtl/>
          <w:lang w:bidi="ar-EG"/>
        </w:rPr>
        <w:t xml:space="preserve"> عن ردود مماثلة. فقد ذكرت النساء أن التحديات الرئيسية هي:</w:t>
      </w:r>
    </w:p>
    <w:p w:rsidR="00FC218B" w:rsidRDefault="00FC218B" w:rsidP="001300C9">
      <w:pPr>
        <w:pStyle w:val="SingleTxt"/>
        <w:numPr>
          <w:ilvl w:val="0"/>
          <w:numId w:val="22"/>
        </w:numPr>
        <w:tabs>
          <w:tab w:val="clear" w:pos="1267"/>
          <w:tab w:val="clear" w:pos="1930"/>
          <w:tab w:val="clear" w:pos="2592"/>
          <w:tab w:val="clear" w:pos="2650"/>
          <w:tab w:val="clear" w:pos="3254"/>
          <w:tab w:val="clear" w:pos="3917"/>
          <w:tab w:val="clear" w:pos="4579"/>
          <w:tab w:val="clear" w:pos="5242"/>
          <w:tab w:val="clear" w:pos="5904"/>
          <w:tab w:val="clear" w:pos="6566"/>
          <w:tab w:val="left" w:pos="1925"/>
        </w:tabs>
        <w:spacing w:after="60" w:line="380" w:lineRule="exact"/>
        <w:ind w:left="1922" w:right="1247" w:hanging="357"/>
        <w:rPr>
          <w:rFonts w:hint="cs"/>
        </w:rPr>
      </w:pPr>
      <w:r>
        <w:rPr>
          <w:rFonts w:hint="cs"/>
          <w:rtl/>
        </w:rPr>
        <w:t>العجز عن العثور على وظائف، ولا سيما الوظائف التي تكفي أجورها لإعالة أنفسهن وأطفالهن</w:t>
      </w:r>
      <w:r w:rsidR="001300C9">
        <w:rPr>
          <w:rFonts w:hint="cs"/>
          <w:rtl/>
        </w:rPr>
        <w:t>؛</w:t>
      </w:r>
    </w:p>
    <w:p w:rsidR="00FC218B" w:rsidRDefault="00FC218B" w:rsidP="001300C9">
      <w:pPr>
        <w:pStyle w:val="SingleTxt"/>
        <w:numPr>
          <w:ilvl w:val="0"/>
          <w:numId w:val="22"/>
        </w:numPr>
        <w:tabs>
          <w:tab w:val="clear" w:pos="1267"/>
          <w:tab w:val="clear" w:pos="1930"/>
          <w:tab w:val="clear" w:pos="2592"/>
          <w:tab w:val="clear" w:pos="2650"/>
          <w:tab w:val="clear" w:pos="3254"/>
          <w:tab w:val="clear" w:pos="3917"/>
          <w:tab w:val="clear" w:pos="4579"/>
          <w:tab w:val="clear" w:pos="5242"/>
          <w:tab w:val="clear" w:pos="5904"/>
          <w:tab w:val="clear" w:pos="6566"/>
          <w:tab w:val="left" w:pos="1925"/>
        </w:tabs>
        <w:spacing w:after="60" w:line="380" w:lineRule="exact"/>
        <w:ind w:left="1922" w:right="1247" w:hanging="357"/>
        <w:rPr>
          <w:rFonts w:hint="cs"/>
        </w:rPr>
      </w:pPr>
      <w:r>
        <w:rPr>
          <w:rFonts w:hint="cs"/>
          <w:rtl/>
        </w:rPr>
        <w:t>الافتقار إلى الإعالة وأوجه الدعم الأخرى للأطفال وأمهاتهم من آباء الأطفال في كثير من الحالات</w:t>
      </w:r>
      <w:r w:rsidR="001300C9">
        <w:rPr>
          <w:rFonts w:hint="cs"/>
          <w:rtl/>
        </w:rPr>
        <w:t>؛</w:t>
      </w:r>
    </w:p>
    <w:p w:rsidR="00FC218B" w:rsidRDefault="00FC218B" w:rsidP="001300C9">
      <w:pPr>
        <w:pStyle w:val="SingleTxt"/>
        <w:numPr>
          <w:ilvl w:val="0"/>
          <w:numId w:val="22"/>
        </w:numPr>
        <w:tabs>
          <w:tab w:val="clear" w:pos="1267"/>
          <w:tab w:val="clear" w:pos="1930"/>
          <w:tab w:val="clear" w:pos="2592"/>
          <w:tab w:val="clear" w:pos="2650"/>
          <w:tab w:val="clear" w:pos="3254"/>
          <w:tab w:val="clear" w:pos="3917"/>
          <w:tab w:val="clear" w:pos="4579"/>
          <w:tab w:val="clear" w:pos="5242"/>
          <w:tab w:val="clear" w:pos="5904"/>
          <w:tab w:val="clear" w:pos="6566"/>
          <w:tab w:val="left" w:pos="1925"/>
        </w:tabs>
        <w:spacing w:after="60" w:line="380" w:lineRule="exact"/>
        <w:ind w:left="1922" w:right="1247" w:hanging="357"/>
        <w:rPr>
          <w:rFonts w:hint="cs"/>
        </w:rPr>
      </w:pPr>
      <w:r>
        <w:rPr>
          <w:rFonts w:hint="cs"/>
          <w:rtl/>
        </w:rPr>
        <w:t>انعدام الفهم لدى الأشخاص في المجتمع لما تعانيه المرأة في المواقف الصعبة</w:t>
      </w:r>
      <w:r w:rsidR="001300C9">
        <w:rPr>
          <w:rFonts w:hint="cs"/>
          <w:rtl/>
        </w:rPr>
        <w:t>؛</w:t>
      </w:r>
    </w:p>
    <w:p w:rsidR="00FC218B" w:rsidRDefault="00FC218B" w:rsidP="001300C9">
      <w:pPr>
        <w:pStyle w:val="SingleTxt"/>
        <w:numPr>
          <w:ilvl w:val="0"/>
          <w:numId w:val="22"/>
        </w:numPr>
        <w:tabs>
          <w:tab w:val="clear" w:pos="1267"/>
          <w:tab w:val="clear" w:pos="1930"/>
          <w:tab w:val="clear" w:pos="2592"/>
          <w:tab w:val="clear" w:pos="2650"/>
          <w:tab w:val="clear" w:pos="3254"/>
          <w:tab w:val="clear" w:pos="3917"/>
          <w:tab w:val="clear" w:pos="4579"/>
          <w:tab w:val="clear" w:pos="5242"/>
          <w:tab w:val="clear" w:pos="5904"/>
          <w:tab w:val="clear" w:pos="6566"/>
          <w:tab w:val="left" w:pos="1925"/>
        </w:tabs>
        <w:spacing w:after="60" w:line="380" w:lineRule="exact"/>
        <w:ind w:left="1922" w:right="1247" w:hanging="357"/>
        <w:rPr>
          <w:rFonts w:hint="cs"/>
        </w:rPr>
      </w:pPr>
      <w:r>
        <w:rPr>
          <w:rFonts w:hint="cs"/>
          <w:rtl/>
        </w:rPr>
        <w:t>كثير من النساء لا تبذلن الجهد اللازم لتعلم حقوقهن وممارستها واغتنام فرص التطور المتاحة</w:t>
      </w:r>
      <w:r w:rsidR="001300C9">
        <w:rPr>
          <w:rFonts w:hint="cs"/>
          <w:rtl/>
        </w:rPr>
        <w:t>؛</w:t>
      </w:r>
    </w:p>
    <w:p w:rsidR="00FC218B" w:rsidRDefault="00FC218B" w:rsidP="001300C9">
      <w:pPr>
        <w:pStyle w:val="SingleTxt"/>
        <w:numPr>
          <w:ilvl w:val="0"/>
          <w:numId w:val="22"/>
        </w:numPr>
        <w:tabs>
          <w:tab w:val="clear" w:pos="1267"/>
          <w:tab w:val="clear" w:pos="1930"/>
          <w:tab w:val="clear" w:pos="2592"/>
          <w:tab w:val="clear" w:pos="2650"/>
          <w:tab w:val="clear" w:pos="3254"/>
          <w:tab w:val="clear" w:pos="3917"/>
          <w:tab w:val="clear" w:pos="4579"/>
          <w:tab w:val="clear" w:pos="5242"/>
          <w:tab w:val="clear" w:pos="5904"/>
          <w:tab w:val="clear" w:pos="6566"/>
          <w:tab w:val="left" w:pos="1925"/>
        </w:tabs>
        <w:spacing w:after="60" w:line="380" w:lineRule="exact"/>
        <w:ind w:left="1922" w:right="1247" w:hanging="357"/>
        <w:rPr>
          <w:rFonts w:hint="cs"/>
        </w:rPr>
      </w:pPr>
      <w:r>
        <w:rPr>
          <w:rFonts w:hint="cs"/>
          <w:rtl/>
        </w:rPr>
        <w:t>يلزم إنشاء مجموعات لدعم المرأة في المجتمعات المحلية</w:t>
      </w:r>
      <w:r w:rsidR="001300C9">
        <w:rPr>
          <w:rFonts w:hint="cs"/>
          <w:rtl/>
        </w:rPr>
        <w:t>؛</w:t>
      </w:r>
    </w:p>
    <w:p w:rsidR="00FC218B" w:rsidRDefault="00FC218B" w:rsidP="001300C9">
      <w:pPr>
        <w:pStyle w:val="SingleTxt"/>
        <w:numPr>
          <w:ilvl w:val="0"/>
          <w:numId w:val="22"/>
        </w:numPr>
        <w:tabs>
          <w:tab w:val="clear" w:pos="1267"/>
          <w:tab w:val="clear" w:pos="1930"/>
          <w:tab w:val="clear" w:pos="2592"/>
          <w:tab w:val="clear" w:pos="2650"/>
          <w:tab w:val="clear" w:pos="3254"/>
          <w:tab w:val="clear" w:pos="3917"/>
          <w:tab w:val="clear" w:pos="4579"/>
          <w:tab w:val="clear" w:pos="5242"/>
          <w:tab w:val="clear" w:pos="5904"/>
          <w:tab w:val="clear" w:pos="6566"/>
          <w:tab w:val="left" w:pos="1925"/>
        </w:tabs>
        <w:spacing w:after="60" w:line="380" w:lineRule="exact"/>
        <w:ind w:left="1922" w:right="1247" w:hanging="357"/>
        <w:rPr>
          <w:rFonts w:hint="cs"/>
        </w:rPr>
      </w:pPr>
      <w:r>
        <w:rPr>
          <w:rFonts w:hint="cs"/>
          <w:rtl/>
        </w:rPr>
        <w:t>من الضروري أن يفهم الرجال الحالة وضرورة حدوث تغيير في الاتجاهات والسلوكيات نحو المرأة</w:t>
      </w:r>
      <w:r w:rsidR="001300C9">
        <w:rPr>
          <w:rFonts w:hint="cs"/>
          <w:rtl/>
        </w:rPr>
        <w:t>؛</w:t>
      </w:r>
    </w:p>
    <w:p w:rsidR="00FC218B" w:rsidRDefault="00FC218B" w:rsidP="001300C9">
      <w:pPr>
        <w:pStyle w:val="SingleTxt"/>
        <w:numPr>
          <w:ilvl w:val="0"/>
          <w:numId w:val="22"/>
        </w:numPr>
        <w:tabs>
          <w:tab w:val="clear" w:pos="1267"/>
          <w:tab w:val="clear" w:pos="1930"/>
          <w:tab w:val="clear" w:pos="2592"/>
          <w:tab w:val="clear" w:pos="2650"/>
          <w:tab w:val="clear" w:pos="3254"/>
          <w:tab w:val="clear" w:pos="3917"/>
          <w:tab w:val="clear" w:pos="4579"/>
          <w:tab w:val="clear" w:pos="5242"/>
          <w:tab w:val="clear" w:pos="5904"/>
          <w:tab w:val="clear" w:pos="6566"/>
          <w:tab w:val="left" w:pos="1925"/>
        </w:tabs>
        <w:spacing w:after="60" w:line="380" w:lineRule="exact"/>
        <w:ind w:left="1922" w:right="1247" w:hanging="357"/>
        <w:rPr>
          <w:rFonts w:hint="cs"/>
        </w:rPr>
      </w:pPr>
      <w:r>
        <w:rPr>
          <w:rFonts w:hint="cs"/>
          <w:rtl/>
        </w:rPr>
        <w:t xml:space="preserve">بعض النساء </w:t>
      </w:r>
      <w:r w:rsidR="001300C9">
        <w:rPr>
          <w:rFonts w:hint="cs"/>
          <w:rtl/>
        </w:rPr>
        <w:t>"</w:t>
      </w:r>
      <w:r>
        <w:rPr>
          <w:rFonts w:hint="cs"/>
          <w:rtl/>
        </w:rPr>
        <w:t>تتبذلن في المظهر</w:t>
      </w:r>
      <w:r w:rsidR="001300C9">
        <w:rPr>
          <w:rFonts w:hint="cs"/>
          <w:rtl/>
        </w:rPr>
        <w:t>"</w:t>
      </w:r>
      <w:r>
        <w:rPr>
          <w:rFonts w:hint="cs"/>
          <w:rtl/>
        </w:rPr>
        <w:t xml:space="preserve"> بطرق تحقر من شأن المرأة، كما في الإعلانات وخلال المهرجان</w:t>
      </w:r>
      <w:r w:rsidR="001300C9">
        <w:rPr>
          <w:rFonts w:hint="cs"/>
          <w:rtl/>
        </w:rPr>
        <w:t>؛</w:t>
      </w:r>
    </w:p>
    <w:p w:rsidR="00FC218B" w:rsidRDefault="00FC218B" w:rsidP="001300C9">
      <w:pPr>
        <w:pStyle w:val="SingleTxt"/>
        <w:numPr>
          <w:ilvl w:val="0"/>
          <w:numId w:val="22"/>
        </w:numPr>
        <w:tabs>
          <w:tab w:val="clear" w:pos="1267"/>
          <w:tab w:val="clear" w:pos="1930"/>
          <w:tab w:val="clear" w:pos="2592"/>
          <w:tab w:val="clear" w:pos="2650"/>
          <w:tab w:val="clear" w:pos="3254"/>
          <w:tab w:val="clear" w:pos="3917"/>
          <w:tab w:val="clear" w:pos="4579"/>
          <w:tab w:val="clear" w:pos="5242"/>
          <w:tab w:val="clear" w:pos="5904"/>
          <w:tab w:val="clear" w:pos="6566"/>
          <w:tab w:val="left" w:pos="1925"/>
        </w:tabs>
        <w:ind w:left="1922" w:right="1247" w:hanging="357"/>
        <w:rPr>
          <w:rFonts w:hint="cs"/>
        </w:rPr>
      </w:pPr>
      <w:r>
        <w:rPr>
          <w:rFonts w:hint="cs"/>
          <w:rtl/>
        </w:rPr>
        <w:t>عدم دعم النساء لبعضهن البعض</w:t>
      </w:r>
      <w:r w:rsidR="001300C9">
        <w:rPr>
          <w:rFonts w:hint="cs"/>
          <w:rtl/>
        </w:rPr>
        <w:t>.</w:t>
      </w:r>
    </w:p>
    <w:p w:rsidR="00FC218B" w:rsidRDefault="001300C9" w:rsidP="001300C9">
      <w:pPr>
        <w:pStyle w:val="SingleTxtGA"/>
        <w:rPr>
          <w:rFonts w:hint="cs"/>
          <w:rtl/>
          <w:lang w:bidi="ar-EG"/>
        </w:rPr>
      </w:pPr>
      <w:r>
        <w:rPr>
          <w:rFonts w:hint="cs"/>
          <w:rtl/>
          <w:lang w:bidi="ar-EG"/>
        </w:rPr>
        <w:t>90</w:t>
      </w:r>
      <w:r w:rsidR="00FC218B">
        <w:rPr>
          <w:rFonts w:hint="cs"/>
          <w:rtl/>
          <w:lang w:bidi="ar-EG"/>
        </w:rPr>
        <w:t>-</w:t>
      </w:r>
      <w:r w:rsidR="00FC218B">
        <w:rPr>
          <w:rFonts w:hint="cs"/>
          <w:rtl/>
          <w:lang w:bidi="ar-EG"/>
        </w:rPr>
        <w:tab/>
        <w:t>وطرحت النساء في المناطق الريفية رأيا</w:t>
      </w:r>
      <w:r w:rsidR="00144A35">
        <w:rPr>
          <w:rFonts w:hint="cs"/>
          <w:rtl/>
        </w:rPr>
        <w:t>ً</w:t>
      </w:r>
      <w:r w:rsidR="00FC218B">
        <w:rPr>
          <w:rFonts w:hint="cs"/>
          <w:rtl/>
          <w:lang w:bidi="ar-EG"/>
        </w:rPr>
        <w:t xml:space="preserve"> مفاده أن المرأة في المناطق الحضرية تواجه من التحديات أكثر مما تواجهن، مثل ضعف إمكانية الحصول على الغذاء وقلة الدعم الاجتماعي.</w:t>
      </w:r>
    </w:p>
    <w:p w:rsidR="00FC218B" w:rsidRDefault="001300C9" w:rsidP="001300C9">
      <w:pPr>
        <w:pStyle w:val="SingleTxtGA"/>
        <w:rPr>
          <w:rFonts w:hint="cs"/>
          <w:rtl/>
          <w:lang w:bidi="ar-EG"/>
        </w:rPr>
      </w:pPr>
      <w:r>
        <w:rPr>
          <w:rFonts w:hint="cs"/>
          <w:rtl/>
          <w:lang w:bidi="ar-EG"/>
        </w:rPr>
        <w:t>91</w:t>
      </w:r>
      <w:r w:rsidR="00FC218B">
        <w:rPr>
          <w:rFonts w:hint="cs"/>
          <w:rtl/>
          <w:lang w:bidi="ar-EG"/>
        </w:rPr>
        <w:t>-</w:t>
      </w:r>
      <w:r w:rsidR="00FC218B">
        <w:rPr>
          <w:rFonts w:hint="cs"/>
          <w:rtl/>
          <w:lang w:bidi="ar-EG"/>
        </w:rPr>
        <w:tab/>
        <w:t xml:space="preserve">وبالإضافة إلى هذه العوائق، توجد العوائق التالية </w:t>
      </w:r>
      <w:r w:rsidR="00847CA7">
        <w:rPr>
          <w:rFonts w:hint="cs"/>
          <w:rtl/>
          <w:lang w:bidi="ar-EG"/>
        </w:rPr>
        <w:t>أيضاً</w:t>
      </w:r>
      <w:r w:rsidR="00FC218B">
        <w:rPr>
          <w:rFonts w:hint="cs"/>
          <w:rtl/>
          <w:lang w:bidi="ar-EG"/>
        </w:rPr>
        <w:t xml:space="preserve"> في مجتمع غرينادا:</w:t>
      </w:r>
    </w:p>
    <w:p w:rsidR="00FC218B" w:rsidRDefault="00FC218B" w:rsidP="001300C9">
      <w:pPr>
        <w:pStyle w:val="SingleTxt"/>
        <w:numPr>
          <w:ilvl w:val="0"/>
          <w:numId w:val="22"/>
        </w:numPr>
        <w:tabs>
          <w:tab w:val="clear" w:pos="1267"/>
          <w:tab w:val="clear" w:pos="1930"/>
          <w:tab w:val="clear" w:pos="2592"/>
          <w:tab w:val="clear" w:pos="2650"/>
          <w:tab w:val="clear" w:pos="3254"/>
          <w:tab w:val="clear" w:pos="3917"/>
          <w:tab w:val="clear" w:pos="4579"/>
          <w:tab w:val="clear" w:pos="5242"/>
          <w:tab w:val="clear" w:pos="5904"/>
          <w:tab w:val="clear" w:pos="6566"/>
          <w:tab w:val="left" w:pos="1925"/>
        </w:tabs>
        <w:spacing w:after="60" w:line="380" w:lineRule="exact"/>
        <w:ind w:left="1922" w:right="1247" w:hanging="357"/>
        <w:rPr>
          <w:rFonts w:hint="cs"/>
        </w:rPr>
      </w:pPr>
      <w:r>
        <w:rPr>
          <w:rFonts w:hint="cs"/>
          <w:rtl/>
        </w:rPr>
        <w:t>عبء رعاية الأسر الواقع على صعيد الأسرة المعيشية، مما يعوق مشاركة الأمهات والنساء الشابات اللواتي يعتنين بالمسنين والمرضى/المقعدين في بيوتهن</w:t>
      </w:r>
      <w:r w:rsidR="001300C9">
        <w:rPr>
          <w:rFonts w:hint="cs"/>
          <w:rtl/>
        </w:rPr>
        <w:t>؛</w:t>
      </w:r>
    </w:p>
    <w:p w:rsidR="00FC218B" w:rsidRDefault="00FC218B" w:rsidP="001300C9">
      <w:pPr>
        <w:pStyle w:val="SingleTxt"/>
        <w:numPr>
          <w:ilvl w:val="0"/>
          <w:numId w:val="22"/>
        </w:numPr>
        <w:tabs>
          <w:tab w:val="clear" w:pos="1267"/>
          <w:tab w:val="clear" w:pos="1930"/>
          <w:tab w:val="clear" w:pos="2592"/>
          <w:tab w:val="clear" w:pos="2650"/>
          <w:tab w:val="clear" w:pos="3254"/>
          <w:tab w:val="clear" w:pos="3917"/>
          <w:tab w:val="clear" w:pos="4579"/>
          <w:tab w:val="clear" w:pos="5242"/>
          <w:tab w:val="clear" w:pos="5904"/>
          <w:tab w:val="clear" w:pos="6566"/>
          <w:tab w:val="left" w:pos="1925"/>
        </w:tabs>
        <w:spacing w:after="60" w:line="380" w:lineRule="exact"/>
        <w:ind w:left="1922" w:right="1247" w:hanging="357"/>
        <w:rPr>
          <w:rFonts w:hint="cs"/>
        </w:rPr>
      </w:pPr>
      <w:r>
        <w:rPr>
          <w:rFonts w:hint="cs"/>
          <w:rtl/>
        </w:rPr>
        <w:t>ظهور المرأة بشكل أكبر على ما يبدو في مجال توفير الخدمة الطوعية أو غير المدفوعة الأجر للمجتمعات المحلية والأسر التي لا تنتمي إليها</w:t>
      </w:r>
      <w:r w:rsidR="001300C9">
        <w:rPr>
          <w:rFonts w:hint="cs"/>
          <w:rtl/>
        </w:rPr>
        <w:t>؛</w:t>
      </w:r>
    </w:p>
    <w:p w:rsidR="00FC218B" w:rsidRDefault="00FC218B" w:rsidP="00AF7CEC">
      <w:pPr>
        <w:pStyle w:val="SingleTxt"/>
        <w:numPr>
          <w:ilvl w:val="0"/>
          <w:numId w:val="22"/>
        </w:numPr>
        <w:tabs>
          <w:tab w:val="clear" w:pos="1267"/>
          <w:tab w:val="clear" w:pos="1930"/>
          <w:tab w:val="clear" w:pos="2592"/>
          <w:tab w:val="clear" w:pos="2650"/>
          <w:tab w:val="clear" w:pos="3254"/>
          <w:tab w:val="clear" w:pos="3917"/>
          <w:tab w:val="clear" w:pos="4579"/>
          <w:tab w:val="clear" w:pos="5242"/>
          <w:tab w:val="clear" w:pos="5904"/>
          <w:tab w:val="clear" w:pos="6566"/>
          <w:tab w:val="left" w:pos="1925"/>
        </w:tabs>
        <w:ind w:left="1922" w:right="1247" w:hanging="357"/>
        <w:rPr>
          <w:rFonts w:hint="cs"/>
        </w:rPr>
      </w:pPr>
      <w:r>
        <w:rPr>
          <w:rFonts w:hint="cs"/>
          <w:rtl/>
        </w:rPr>
        <w:t>نظام المعتقدات لدى السكان الذي لا يقدر بعد تقديرا</w:t>
      </w:r>
      <w:r w:rsidR="004066E8">
        <w:rPr>
          <w:rFonts w:hint="cs"/>
          <w:rtl/>
        </w:rPr>
        <w:t>ً</w:t>
      </w:r>
      <w:r>
        <w:rPr>
          <w:rFonts w:hint="cs"/>
          <w:rtl/>
        </w:rPr>
        <w:t xml:space="preserve"> كاملا</w:t>
      </w:r>
      <w:r w:rsidR="004066E8">
        <w:rPr>
          <w:rFonts w:hint="cs"/>
          <w:rtl/>
        </w:rPr>
        <w:t>ً</w:t>
      </w:r>
      <w:r>
        <w:rPr>
          <w:rFonts w:hint="cs"/>
          <w:rtl/>
        </w:rPr>
        <w:t xml:space="preserve"> أن المرأة والرجل متساويان، ولهما الحق في التمتع بالفرص والامتيازات والمنافع على قدم المساواة</w:t>
      </w:r>
      <w:r w:rsidR="001300C9">
        <w:rPr>
          <w:rFonts w:hint="cs"/>
          <w:rtl/>
        </w:rPr>
        <w:t>.</w:t>
      </w:r>
    </w:p>
    <w:p w:rsidR="00FC218B" w:rsidRDefault="001300C9" w:rsidP="001300C9">
      <w:pPr>
        <w:pStyle w:val="SingleTxtGA"/>
        <w:rPr>
          <w:rFonts w:hint="cs"/>
          <w:rtl/>
          <w:lang w:bidi="ar-EG"/>
        </w:rPr>
      </w:pPr>
      <w:r>
        <w:rPr>
          <w:rFonts w:hint="cs"/>
          <w:rtl/>
          <w:lang w:bidi="ar-EG"/>
        </w:rPr>
        <w:t>92</w:t>
      </w:r>
      <w:r w:rsidR="00FC218B">
        <w:rPr>
          <w:rFonts w:hint="cs"/>
          <w:rtl/>
          <w:lang w:bidi="ar-EG"/>
        </w:rPr>
        <w:t>-</w:t>
      </w:r>
      <w:r w:rsidR="00FC218B">
        <w:rPr>
          <w:rFonts w:hint="cs"/>
          <w:rtl/>
          <w:lang w:bidi="ar-EG"/>
        </w:rPr>
        <w:tab/>
        <w:t xml:space="preserve">ومن المعتقدات التي لا تزال مستمرة أنه: ينبغي أن تتوقف نفقة الطفل عندما تدخل أم الأطفال في علاقة جنسية جديدة أو في حال دخولها هذه العلاقة؛ إذا لم يؤدب الرجل </w:t>
      </w:r>
      <w:r>
        <w:rPr>
          <w:rFonts w:hint="cs"/>
          <w:rtl/>
          <w:lang w:bidi="ar-EG"/>
        </w:rPr>
        <w:t xml:space="preserve">    </w:t>
      </w:r>
      <w:r w:rsidR="00FC218B">
        <w:rPr>
          <w:rFonts w:hint="cs"/>
          <w:rtl/>
          <w:lang w:bidi="ar-EG"/>
        </w:rPr>
        <w:t xml:space="preserve">(أو يضرب) زوجته أو امرأته فهو لا يحبها؛ لا ينبغي للأشخاص فوق </w:t>
      </w:r>
      <w:r>
        <w:rPr>
          <w:rFonts w:hint="cs"/>
          <w:rtl/>
          <w:lang w:bidi="ar-EG"/>
        </w:rPr>
        <w:t>"</w:t>
      </w:r>
      <w:r w:rsidR="00FC218B">
        <w:rPr>
          <w:rFonts w:hint="cs"/>
          <w:rtl/>
          <w:lang w:bidi="ar-EG"/>
        </w:rPr>
        <w:t>سن معينة</w:t>
      </w:r>
      <w:r>
        <w:rPr>
          <w:rFonts w:hint="cs"/>
          <w:rtl/>
          <w:lang w:bidi="ar-EG"/>
        </w:rPr>
        <w:t>"</w:t>
      </w:r>
      <w:r w:rsidR="00FC218B">
        <w:rPr>
          <w:rFonts w:hint="cs"/>
          <w:rtl/>
          <w:lang w:bidi="ar-EG"/>
        </w:rPr>
        <w:t>أن يواصلوا الدراسة، ولا سيما في ذلك النساء اللواتي لديهن أطفال، بل أن يولوا اهتمامهم لأسرهم</w:t>
      </w:r>
      <w:r w:rsidRPr="001300C9">
        <w:rPr>
          <w:rFonts w:hint="cs"/>
          <w:vertAlign w:val="superscript"/>
          <w:rtl/>
          <w:lang w:bidi="ar-EG"/>
        </w:rPr>
        <w:t>(</w:t>
      </w:r>
      <w:r w:rsidR="00FC218B" w:rsidRPr="001300C9">
        <w:rPr>
          <w:rStyle w:val="FootnoteReference"/>
          <w:rtl/>
        </w:rPr>
        <w:footnoteReference w:id="12"/>
      </w:r>
      <w:r w:rsidRPr="001300C9">
        <w:rPr>
          <w:rFonts w:hint="cs"/>
          <w:vertAlign w:val="superscript"/>
          <w:rtl/>
          <w:lang w:bidi="ar-EG"/>
        </w:rPr>
        <w:t>)</w:t>
      </w:r>
      <w:r w:rsidR="00FC218B">
        <w:rPr>
          <w:rFonts w:hint="cs"/>
          <w:rtl/>
          <w:lang w:bidi="ar-EG"/>
        </w:rPr>
        <w:t>.</w:t>
      </w:r>
    </w:p>
    <w:p w:rsidR="00FC218B" w:rsidRDefault="001300C9" w:rsidP="001300C9">
      <w:pPr>
        <w:pStyle w:val="SingleTxtGA"/>
        <w:rPr>
          <w:rFonts w:hint="cs"/>
          <w:rtl/>
          <w:lang w:bidi="ar-EG"/>
        </w:rPr>
      </w:pPr>
      <w:r>
        <w:rPr>
          <w:rFonts w:hint="cs"/>
          <w:rtl/>
          <w:lang w:bidi="ar-EG"/>
        </w:rPr>
        <w:t>93</w:t>
      </w:r>
      <w:r w:rsidR="00FC218B">
        <w:rPr>
          <w:rFonts w:hint="cs"/>
          <w:rtl/>
          <w:lang w:bidi="ar-EG"/>
        </w:rPr>
        <w:t>-</w:t>
      </w:r>
      <w:r w:rsidR="00FC218B">
        <w:rPr>
          <w:rFonts w:hint="cs"/>
          <w:rtl/>
          <w:lang w:bidi="ar-EG"/>
        </w:rPr>
        <w:tab/>
        <w:t>وبالرغم من هذه العوائق، فقد تمكنت النساء من الحصول على مزيد من برامج التثقيف والتنمية الذاتية. كذلك تحرز النساء خطوات بعيدة في حالتهن الاقتصادية والاجتماعية، ومن ثم تتغلبن على الوضع التقليدي الذي كان ينتظر منهن فيه أن يعتمدن على الرجل في إعالتهن.</w:t>
      </w:r>
    </w:p>
    <w:p w:rsidR="00FC218B" w:rsidRDefault="001300C9" w:rsidP="001300C9">
      <w:pPr>
        <w:pStyle w:val="SingleTxtGA"/>
        <w:rPr>
          <w:rFonts w:hint="cs"/>
          <w:rtl/>
          <w:lang w:bidi="ar-EG"/>
        </w:rPr>
      </w:pPr>
      <w:r>
        <w:rPr>
          <w:rFonts w:hint="cs"/>
          <w:rtl/>
          <w:lang w:bidi="ar-EG"/>
        </w:rPr>
        <w:t>94</w:t>
      </w:r>
      <w:r w:rsidR="00FC218B">
        <w:rPr>
          <w:rFonts w:hint="cs"/>
          <w:rtl/>
          <w:lang w:bidi="ar-EG"/>
        </w:rPr>
        <w:t>-</w:t>
      </w:r>
      <w:r w:rsidR="00FC218B">
        <w:rPr>
          <w:rFonts w:hint="cs"/>
          <w:rtl/>
          <w:lang w:bidi="ar-EG"/>
        </w:rPr>
        <w:tab/>
        <w:t>ويتيح التعليم في مرحلة الطفولة المبكرة والتعليم الرسمي بعض التخفيف من عبء رعاية الطفل. فثمة شبكة مؤلفة من 70 مدرسة عامة و31 مدرسة خاصة للمرحلة قبل الابتدائية في أنحاء الدولة. وجرى تطوير شبكة مدارس المرحلة قبل الابتدائية العامة خلال فترة السبعينات والثمانينات، وبعض هذه المدارس مملوكة وتدار من قِبل الحكومة وبعضها الآخر من جانب كنائس ومنظمات غير حكومية مختلفة. وكانت المنظمة غير الحكومية الرئيسية التي أنشأت المراكز للرعاية النهارية والمدارس للتعليم قبل الابتدائي هي وكالة غرينادا الإنمائية لإنقاذ الطفولة. وفي الأعوام الأخيرة، أضاف بعض ملاك القطاع الخاص إلى هذه الشبكة.</w:t>
      </w:r>
    </w:p>
    <w:p w:rsidR="00FC218B" w:rsidRDefault="001300C9" w:rsidP="001300C9">
      <w:pPr>
        <w:pStyle w:val="SingleTxtGA"/>
        <w:rPr>
          <w:rFonts w:hint="cs"/>
          <w:rtl/>
          <w:lang w:bidi="ar-EG"/>
        </w:rPr>
      </w:pPr>
      <w:r>
        <w:rPr>
          <w:rFonts w:hint="cs"/>
          <w:rtl/>
          <w:lang w:bidi="ar-EG"/>
        </w:rPr>
        <w:t>95</w:t>
      </w:r>
      <w:r w:rsidR="00FC218B">
        <w:rPr>
          <w:rFonts w:hint="cs"/>
          <w:rtl/>
          <w:lang w:bidi="ar-EG"/>
        </w:rPr>
        <w:t>-</w:t>
      </w:r>
      <w:r w:rsidR="00FC218B">
        <w:rPr>
          <w:rFonts w:hint="cs"/>
          <w:rtl/>
          <w:lang w:bidi="ar-EG"/>
        </w:rPr>
        <w:tab/>
        <w:t>وتفتح المدارس قبل الابتدائية عادة لمدة سبع ساعات تقريبا في اليوم، وهو لا يكفي لمقدمات الرعاية العاملات اللواتي تعملن لمدة ثماني ساعات في اليوم في المتوسط. يضاف إلى ذلك أنها لا تفتح أبوابها في أوقات تيسّر الأمر على الأشخاص الذين يقومون بأعمال النوبات، كالعمل لوقت متأخر في المساء. وتظل أعداد قليلة من مدارس التعليم قبل الابتدائي الخاصة مفتوحة لساعات أطول، ولكن بتكلفة إضافية للأهل الذين يطلبون هذه الخدمة. ويلزم مراجعة ساعات عمل هذه المؤسسات لكي تساعد أكثر من ذلك في التعجيل بنهوض المرأة، التي لا تزال تمثل الجهة الأولى لتقديم الرعاية للأطفال. يضاف إلى ذلك أن من الضروري أن يُنشأ مزيد من مراكز رعاية الطفل للأطفال الأصغر سنا والأطفال الرُضّع.</w:t>
      </w:r>
    </w:p>
    <w:p w:rsidR="00FC218B" w:rsidRDefault="001300C9" w:rsidP="001300C9">
      <w:pPr>
        <w:pStyle w:val="SingleTxtGA"/>
        <w:rPr>
          <w:rFonts w:hint="cs"/>
          <w:rtl/>
          <w:lang w:bidi="ar-EG"/>
        </w:rPr>
      </w:pPr>
      <w:r>
        <w:rPr>
          <w:rFonts w:hint="cs"/>
          <w:rtl/>
          <w:lang w:bidi="ar-EG"/>
        </w:rPr>
        <w:t>96</w:t>
      </w:r>
      <w:r w:rsidR="00FC218B">
        <w:rPr>
          <w:rFonts w:hint="cs"/>
          <w:rtl/>
          <w:lang w:bidi="ar-EG"/>
        </w:rPr>
        <w:t>-</w:t>
      </w:r>
      <w:r w:rsidR="00FC218B">
        <w:rPr>
          <w:rFonts w:hint="cs"/>
          <w:rtl/>
          <w:lang w:bidi="ar-EG"/>
        </w:rPr>
        <w:tab/>
        <w:t>وتعمل المدارس الابتدائية والثانوية لمدة ست ساعات يوميا</w:t>
      </w:r>
      <w:r w:rsidR="00144A35">
        <w:rPr>
          <w:rFonts w:hint="cs"/>
          <w:rtl/>
        </w:rPr>
        <w:t>ً</w:t>
      </w:r>
      <w:r w:rsidR="00FC218B">
        <w:rPr>
          <w:rFonts w:hint="cs"/>
          <w:rtl/>
          <w:lang w:bidi="ar-EG"/>
        </w:rPr>
        <w:t>. ولا توجد برامج لما بعد فترة الدراسة، فيما عدا بعض أنشطة دورية للطلاب في مجالات النشاط الخارجة عن المنهج.</w:t>
      </w:r>
    </w:p>
    <w:p w:rsidR="00FC218B" w:rsidRDefault="001300C9" w:rsidP="001300C9">
      <w:pPr>
        <w:pStyle w:val="SingleTxtGA"/>
        <w:rPr>
          <w:rFonts w:hint="cs"/>
          <w:rtl/>
          <w:lang w:bidi="ar-EG"/>
        </w:rPr>
      </w:pPr>
      <w:r>
        <w:rPr>
          <w:rFonts w:hint="cs"/>
          <w:rtl/>
          <w:lang w:bidi="ar-EG"/>
        </w:rPr>
        <w:t>97</w:t>
      </w:r>
      <w:r w:rsidR="00FC218B">
        <w:rPr>
          <w:rFonts w:hint="cs"/>
          <w:rtl/>
          <w:lang w:bidi="ar-EG"/>
        </w:rPr>
        <w:t>-</w:t>
      </w:r>
      <w:r w:rsidR="00FC218B">
        <w:rPr>
          <w:rFonts w:hint="cs"/>
          <w:rtl/>
          <w:lang w:bidi="ar-EG"/>
        </w:rPr>
        <w:tab/>
        <w:t>وتوجد كذلك شبكة من دور الإقامة للمسنين. وأربع من هذه الدور مملوكة بصفة كاملة وتدار من قبل الحكومة. وأربع منها مملوكة لمنظمات دينية تعمل بدعم وتنظيم من الحكومة. علاوة على ذلك، ثمة ثلاث دور خاصة لتقديم الرعاية الطبية للمسنين. ولا توجد أي منشآت للرعاية النهارية للمسنين.</w:t>
      </w:r>
    </w:p>
    <w:p w:rsidR="00FC218B" w:rsidRDefault="001300C9" w:rsidP="001300C9">
      <w:pPr>
        <w:pStyle w:val="SingleTxtGA"/>
        <w:rPr>
          <w:rFonts w:hint="cs"/>
          <w:rtl/>
          <w:lang w:bidi="ar-EG"/>
        </w:rPr>
      </w:pPr>
      <w:r>
        <w:rPr>
          <w:rFonts w:hint="cs"/>
          <w:rtl/>
          <w:lang w:bidi="ar-EG"/>
        </w:rPr>
        <w:t>98</w:t>
      </w:r>
      <w:r w:rsidR="00FC218B">
        <w:rPr>
          <w:rFonts w:hint="cs"/>
          <w:rtl/>
          <w:lang w:bidi="ar-EG"/>
        </w:rPr>
        <w:t>-</w:t>
      </w:r>
      <w:r w:rsidR="00FC218B">
        <w:rPr>
          <w:rFonts w:hint="cs"/>
          <w:rtl/>
          <w:lang w:bidi="ar-EG"/>
        </w:rPr>
        <w:tab/>
        <w:t>وتشارك المرأة مشاركة نشطة في وضع التشريعات التي تؤثر عليها. وكمثال على ذلك، عندما كان قانون العنف المنزلي قيد الإعداد، أنشئت لجنة لأصحاب المصلحة من أجل مناقشته بالتفصيل. وتألفت هذه اللجنة من ممثلين عن المنظمات غير الحكومية الرئيسية المنخرطة في العمل مع النساء والأطفال.</w:t>
      </w:r>
    </w:p>
    <w:p w:rsidR="00FC218B" w:rsidRPr="004066E8" w:rsidRDefault="001300C9" w:rsidP="001300C9">
      <w:pPr>
        <w:pStyle w:val="SingleTxtGA"/>
        <w:rPr>
          <w:rFonts w:hint="cs"/>
          <w:spacing w:val="-4"/>
          <w:rtl/>
          <w:lang w:bidi="ar-EG"/>
        </w:rPr>
      </w:pPr>
      <w:r w:rsidRPr="004066E8">
        <w:rPr>
          <w:rFonts w:hint="cs"/>
          <w:spacing w:val="-4"/>
          <w:rtl/>
          <w:lang w:bidi="ar-EG"/>
        </w:rPr>
        <w:t>99</w:t>
      </w:r>
      <w:r w:rsidR="00FC218B" w:rsidRPr="004066E8">
        <w:rPr>
          <w:rFonts w:hint="cs"/>
          <w:spacing w:val="-4"/>
          <w:rtl/>
          <w:lang w:bidi="ar-EG"/>
        </w:rPr>
        <w:t>-</w:t>
      </w:r>
      <w:r w:rsidR="00FC218B" w:rsidRPr="004066E8">
        <w:rPr>
          <w:rFonts w:hint="cs"/>
          <w:spacing w:val="-4"/>
          <w:rtl/>
          <w:lang w:bidi="ar-EG"/>
        </w:rPr>
        <w:tab/>
        <w:t>وفيما يلي بعض العوائق العملية التي تحول دون ممارسة المرأة لحقوق الإنسان الخاصة بها:</w:t>
      </w:r>
    </w:p>
    <w:p w:rsidR="00FC218B" w:rsidRDefault="001300C9" w:rsidP="001300C9">
      <w:pPr>
        <w:pStyle w:val="SingleTxtGA"/>
        <w:rPr>
          <w:rFonts w:hint="cs"/>
          <w:rtl/>
          <w:lang w:bidi="ar-EG"/>
        </w:rPr>
      </w:pPr>
      <w:r>
        <w:rPr>
          <w:rFonts w:hint="cs"/>
          <w:rtl/>
          <w:lang w:bidi="ar-EG"/>
        </w:rPr>
        <w:tab/>
      </w:r>
      <w:r w:rsidR="00FC218B">
        <w:rPr>
          <w:rFonts w:hint="cs"/>
          <w:rtl/>
          <w:lang w:bidi="ar-EG"/>
        </w:rPr>
        <w:t>(أ)</w:t>
      </w:r>
      <w:r w:rsidR="00FC218B">
        <w:rPr>
          <w:rFonts w:hint="cs"/>
          <w:rtl/>
          <w:lang w:bidi="ar-EG"/>
        </w:rPr>
        <w:tab/>
        <w:t>الطابع العتيق لبعض القوانين من قبيل قانون نفقة الطفل؛</w:t>
      </w:r>
    </w:p>
    <w:p w:rsidR="00FC218B" w:rsidRDefault="001300C9" w:rsidP="001300C9">
      <w:pPr>
        <w:pStyle w:val="SingleTxtGA"/>
        <w:rPr>
          <w:rFonts w:hint="cs"/>
          <w:rtl/>
          <w:lang w:bidi="ar-EG"/>
        </w:rPr>
      </w:pPr>
      <w:r>
        <w:rPr>
          <w:rFonts w:hint="cs"/>
          <w:rtl/>
          <w:lang w:bidi="ar-EG"/>
        </w:rPr>
        <w:tab/>
      </w:r>
      <w:r w:rsidR="00FC218B">
        <w:rPr>
          <w:rFonts w:hint="cs"/>
          <w:rtl/>
          <w:lang w:bidi="ar-EG"/>
        </w:rPr>
        <w:t>(ب)</w:t>
      </w:r>
      <w:r w:rsidR="00FC218B">
        <w:rPr>
          <w:rFonts w:hint="cs"/>
          <w:rtl/>
          <w:lang w:bidi="ar-EG"/>
        </w:rPr>
        <w:tab/>
        <w:t>صعوبة تقديم الشكاوى في إطار الفصل 1 من الدستور، أو رفع ادعاءات التمييز بموجب القوانين أو من جانب موظفي الدولة، وارتفاع تكلفة ذلك؛</w:t>
      </w:r>
    </w:p>
    <w:p w:rsidR="00FC218B" w:rsidRDefault="001300C9" w:rsidP="001300C9">
      <w:pPr>
        <w:pStyle w:val="SingleTxtGA"/>
        <w:rPr>
          <w:rFonts w:hint="cs"/>
          <w:rtl/>
          <w:lang w:bidi="ar-EG"/>
        </w:rPr>
      </w:pPr>
      <w:r>
        <w:rPr>
          <w:rFonts w:hint="cs"/>
          <w:rtl/>
          <w:lang w:bidi="ar-EG"/>
        </w:rPr>
        <w:tab/>
      </w:r>
      <w:r w:rsidR="00FC218B">
        <w:rPr>
          <w:rFonts w:hint="cs"/>
          <w:rtl/>
          <w:lang w:bidi="ar-EG"/>
        </w:rPr>
        <w:t>(ج)</w:t>
      </w:r>
      <w:r w:rsidR="00FC218B">
        <w:rPr>
          <w:rFonts w:hint="cs"/>
          <w:rtl/>
          <w:lang w:bidi="ar-EG"/>
        </w:rPr>
        <w:tab/>
        <w:t>عدم وجود آلية محددة واضحة للتعامل مع ادعاءات التعرض للتمييز من جانب الأشخاص بخلاف الذين يعملون كموظفين في الدولة؛</w:t>
      </w:r>
    </w:p>
    <w:p w:rsidR="00FC218B" w:rsidRDefault="001300C9" w:rsidP="001300C9">
      <w:pPr>
        <w:pStyle w:val="SingleTxtGA"/>
        <w:rPr>
          <w:rFonts w:hint="cs"/>
          <w:rtl/>
          <w:lang w:bidi="ar-EG"/>
        </w:rPr>
      </w:pPr>
      <w:r>
        <w:rPr>
          <w:rFonts w:hint="cs"/>
          <w:rtl/>
          <w:lang w:bidi="ar-EG"/>
        </w:rPr>
        <w:tab/>
      </w:r>
      <w:r w:rsidR="00FC218B">
        <w:rPr>
          <w:rFonts w:hint="cs"/>
          <w:rtl/>
          <w:lang w:bidi="ar-EG"/>
        </w:rPr>
        <w:t>(د)</w:t>
      </w:r>
      <w:r w:rsidR="00FC218B">
        <w:rPr>
          <w:rFonts w:hint="cs"/>
          <w:rtl/>
          <w:lang w:bidi="ar-EG"/>
        </w:rPr>
        <w:tab/>
        <w:t>عدم ملاءمة الآليات والخدمات والمرافق للاستجابة وتقديم الدعم.</w:t>
      </w:r>
    </w:p>
    <w:p w:rsidR="00FC218B" w:rsidRDefault="001300C9" w:rsidP="001300C9">
      <w:pPr>
        <w:pStyle w:val="H1GA"/>
        <w:jc w:val="left"/>
        <w:rPr>
          <w:rFonts w:hint="cs"/>
          <w:rtl/>
          <w:lang w:bidi="ar-EG"/>
        </w:rPr>
      </w:pPr>
      <w:r>
        <w:rPr>
          <w:rFonts w:hint="cs"/>
          <w:rtl/>
          <w:lang w:bidi="ar-EG"/>
        </w:rPr>
        <w:tab/>
      </w:r>
      <w:r>
        <w:rPr>
          <w:rFonts w:hint="cs"/>
          <w:rtl/>
          <w:lang w:bidi="ar-EG"/>
        </w:rPr>
        <w:tab/>
      </w:r>
      <w:r w:rsidR="00FC218B">
        <w:rPr>
          <w:rFonts w:hint="cs"/>
          <w:rtl/>
          <w:lang w:bidi="ar-EG"/>
        </w:rPr>
        <w:t>المادة 4</w:t>
      </w:r>
      <w:r>
        <w:rPr>
          <w:rtl/>
          <w:lang w:bidi="ar-EG"/>
        </w:rPr>
        <w:br/>
      </w:r>
      <w:r w:rsidR="00FC218B">
        <w:rPr>
          <w:rFonts w:hint="cs"/>
          <w:rtl/>
          <w:lang w:bidi="ar-EG"/>
        </w:rPr>
        <w:t>التعجيل بتحقيق المساواة بين الرجل والمرأة</w:t>
      </w:r>
    </w:p>
    <w:p w:rsidR="00FC218B" w:rsidRDefault="001300C9" w:rsidP="001300C9">
      <w:pPr>
        <w:pStyle w:val="SingleTxtGA"/>
        <w:rPr>
          <w:rFonts w:hint="cs"/>
          <w:rtl/>
          <w:lang w:bidi="ar-EG"/>
        </w:rPr>
      </w:pPr>
      <w:r>
        <w:rPr>
          <w:rFonts w:hint="cs"/>
          <w:rtl/>
          <w:lang w:bidi="ar-EG"/>
        </w:rPr>
        <w:t>100</w:t>
      </w:r>
      <w:r w:rsidR="00FC218B">
        <w:rPr>
          <w:rFonts w:hint="cs"/>
          <w:rtl/>
          <w:lang w:bidi="ar-EG"/>
        </w:rPr>
        <w:t>-</w:t>
      </w:r>
      <w:r w:rsidR="00FC218B">
        <w:rPr>
          <w:rFonts w:hint="cs"/>
          <w:rtl/>
          <w:lang w:bidi="ar-EG"/>
        </w:rPr>
        <w:tab/>
        <w:t>للتعجيل بتحقيق المساواة بين المرأة والرجل، صُممت بعض برامج الحكومة لمساعدة المرأة في التغلب على العوائق التي تحول بينها وبين إمكانيات الوصول والمشاركة على قدم المساواة مع الرجل. ولا تجري الاستعانة حتى الآن بالعمل الإيجابي لكفالة التعجيل بالمساواة.</w:t>
      </w:r>
    </w:p>
    <w:p w:rsidR="00FC218B" w:rsidRPr="004066E8" w:rsidRDefault="001300C9" w:rsidP="001300C9">
      <w:pPr>
        <w:pStyle w:val="SingleTxtGA"/>
        <w:rPr>
          <w:rFonts w:hint="cs"/>
          <w:spacing w:val="-2"/>
          <w:rtl/>
          <w:lang w:bidi="ar-EG"/>
        </w:rPr>
      </w:pPr>
      <w:r w:rsidRPr="004066E8">
        <w:rPr>
          <w:rFonts w:hint="cs"/>
          <w:spacing w:val="-2"/>
          <w:rtl/>
          <w:lang w:bidi="ar-EG"/>
        </w:rPr>
        <w:t>101</w:t>
      </w:r>
      <w:r w:rsidR="00FC218B" w:rsidRPr="004066E8">
        <w:rPr>
          <w:rFonts w:hint="cs"/>
          <w:spacing w:val="-2"/>
          <w:rtl/>
          <w:lang w:bidi="ar-EG"/>
        </w:rPr>
        <w:t>-</w:t>
      </w:r>
      <w:r w:rsidR="00FC218B" w:rsidRPr="004066E8">
        <w:rPr>
          <w:rFonts w:hint="cs"/>
          <w:spacing w:val="-2"/>
          <w:rtl/>
          <w:lang w:bidi="ar-EG"/>
        </w:rPr>
        <w:tab/>
        <w:t>وخلال عام 1994، أنشئت لجنة مشتركة بين الوزارات معنية بالشؤون الجنسانية للمساعدة في تنفيذ مواد الاتفاقية وتعميم المنظور الجنساني داخل مختلف وزارات الحكومة. وتألفت اللجنة من ممثلين لوزارات الحكومة والمنظمات غير الحكومية المختلفة. غير أنها توقفت عن العمل. ويجري القيام بالأعمال التحضيرية لاستئناف هذه اللجنة عملها وتعزيز ولايتها.</w:t>
      </w:r>
    </w:p>
    <w:p w:rsidR="00FC218B" w:rsidRDefault="001300C9" w:rsidP="001300C9">
      <w:pPr>
        <w:pStyle w:val="SingleTxtGA"/>
        <w:rPr>
          <w:rFonts w:hint="cs"/>
          <w:rtl/>
          <w:lang w:bidi="ar-EG"/>
        </w:rPr>
      </w:pPr>
      <w:r>
        <w:rPr>
          <w:rFonts w:hint="cs"/>
          <w:rtl/>
          <w:lang w:bidi="ar-EG"/>
        </w:rPr>
        <w:t>102</w:t>
      </w:r>
      <w:r w:rsidR="00FC218B">
        <w:rPr>
          <w:rFonts w:hint="cs"/>
          <w:rtl/>
          <w:lang w:bidi="ar-EG"/>
        </w:rPr>
        <w:t>-</w:t>
      </w:r>
      <w:r w:rsidR="00FC218B">
        <w:rPr>
          <w:rFonts w:hint="cs"/>
          <w:rtl/>
          <w:lang w:bidi="ar-EG"/>
        </w:rPr>
        <w:tab/>
        <w:t>ويتمثل الهدف الرئيسي من مشروع المبادرات الريفية في غرينادا، الذي بدأ عملياته في عام 2003، في الحد من الفقر في الريف على نحو مستدام ومنصف للجنسين وذلك بإتاحة الفرصة للأسر المعيشية الريفية لتحسين دخلها عن طريق زيادة قدرتها على إدراك الفرص الاقتصادية وتحقيقها. غير أن المشروع لم يتمكن منذ إنشائه من تنفيذ برامجه بالكامل ومن جلب المنافع المتوخى منه تقديمها.</w:t>
      </w:r>
    </w:p>
    <w:p w:rsidR="00FC218B" w:rsidRDefault="001300C9" w:rsidP="001300C9">
      <w:pPr>
        <w:pStyle w:val="SingleTxtGA"/>
        <w:rPr>
          <w:rFonts w:hint="cs"/>
          <w:rtl/>
          <w:lang w:bidi="ar-EG"/>
        </w:rPr>
      </w:pPr>
      <w:r>
        <w:rPr>
          <w:rFonts w:hint="cs"/>
          <w:rtl/>
          <w:lang w:bidi="ar-EG"/>
        </w:rPr>
        <w:t>103</w:t>
      </w:r>
      <w:r w:rsidR="00FC218B">
        <w:rPr>
          <w:rFonts w:hint="cs"/>
          <w:rtl/>
          <w:lang w:bidi="ar-EG"/>
        </w:rPr>
        <w:t>-</w:t>
      </w:r>
      <w:r w:rsidR="00FC218B">
        <w:rPr>
          <w:rFonts w:hint="cs"/>
          <w:rtl/>
          <w:lang w:bidi="ar-EG"/>
        </w:rPr>
        <w:tab/>
        <w:t>وفي عام 2006، انتهت غرينادا من وضع خطة وطنية استراتيجية تشتمل على باب معني بالمساواة بين الجنسين. وأهداف الباب المذكور من الخطة هي كما يلي:</w:t>
      </w:r>
    </w:p>
    <w:p w:rsidR="00FC218B" w:rsidRDefault="001300C9" w:rsidP="004066E8">
      <w:pPr>
        <w:pStyle w:val="SingleTxtGA"/>
        <w:spacing w:after="60" w:line="360" w:lineRule="exact"/>
        <w:rPr>
          <w:rFonts w:hint="cs"/>
          <w:rtl/>
          <w:lang w:bidi="ar-EG"/>
        </w:rPr>
      </w:pPr>
      <w:r>
        <w:rPr>
          <w:rFonts w:hint="cs"/>
          <w:rtl/>
          <w:lang w:bidi="ar-EG"/>
        </w:rPr>
        <w:tab/>
      </w:r>
      <w:r w:rsidR="00FC218B">
        <w:rPr>
          <w:rFonts w:hint="cs"/>
          <w:rtl/>
          <w:lang w:bidi="ar-EG"/>
        </w:rPr>
        <w:t>(أ)</w:t>
      </w:r>
      <w:r w:rsidR="00FC218B">
        <w:rPr>
          <w:rFonts w:hint="cs"/>
          <w:rtl/>
          <w:lang w:bidi="ar-EG"/>
        </w:rPr>
        <w:tab/>
        <w:t>كفالة عدم التمييز بين الذكور والإناث في إمكانيات الحصول على التنمية الوطنية والاستفادة منها؛</w:t>
      </w:r>
    </w:p>
    <w:p w:rsidR="00FC218B" w:rsidRDefault="001300C9" w:rsidP="004066E8">
      <w:pPr>
        <w:pStyle w:val="SingleTxtGA"/>
        <w:spacing w:after="60" w:line="360" w:lineRule="exact"/>
        <w:rPr>
          <w:rFonts w:hint="cs"/>
          <w:rtl/>
          <w:lang w:bidi="ar-EG"/>
        </w:rPr>
      </w:pPr>
      <w:r>
        <w:rPr>
          <w:rFonts w:hint="cs"/>
          <w:rtl/>
          <w:lang w:bidi="ar-EG"/>
        </w:rPr>
        <w:tab/>
      </w:r>
      <w:r w:rsidR="00FC218B">
        <w:rPr>
          <w:rFonts w:hint="cs"/>
          <w:rtl/>
          <w:lang w:bidi="ar-EG"/>
        </w:rPr>
        <w:t>(ب)</w:t>
      </w:r>
      <w:r w:rsidR="00FC218B">
        <w:rPr>
          <w:rFonts w:hint="cs"/>
          <w:rtl/>
          <w:lang w:bidi="ar-EG"/>
        </w:rPr>
        <w:tab/>
        <w:t>معالجة التقسيم الجنساني للعمل؛</w:t>
      </w:r>
    </w:p>
    <w:p w:rsidR="00FC218B" w:rsidRDefault="001300C9" w:rsidP="004066E8">
      <w:pPr>
        <w:pStyle w:val="SingleTxtGA"/>
        <w:spacing w:after="60" w:line="360" w:lineRule="exact"/>
        <w:rPr>
          <w:rFonts w:hint="cs"/>
          <w:rtl/>
          <w:lang w:bidi="ar-EG"/>
        </w:rPr>
      </w:pPr>
      <w:r>
        <w:rPr>
          <w:rFonts w:hint="cs"/>
          <w:rtl/>
          <w:lang w:bidi="ar-EG"/>
        </w:rPr>
        <w:tab/>
      </w:r>
      <w:r w:rsidR="00FC218B">
        <w:rPr>
          <w:rFonts w:hint="cs"/>
          <w:rtl/>
          <w:lang w:bidi="ar-EG"/>
        </w:rPr>
        <w:t>(ج)</w:t>
      </w:r>
      <w:r w:rsidR="00FC218B">
        <w:rPr>
          <w:rFonts w:hint="cs"/>
          <w:rtl/>
          <w:lang w:bidi="ar-EG"/>
        </w:rPr>
        <w:tab/>
        <w:t>التصدي للقضايا الجنسانية في مجال التعليم وغيره من المجالات الحاسمة من قبيل الأسرة المعيشية والمجتمع المحلي؛</w:t>
      </w:r>
    </w:p>
    <w:p w:rsidR="00FC218B" w:rsidRDefault="001300C9" w:rsidP="004066E8">
      <w:pPr>
        <w:pStyle w:val="SingleTxtGA"/>
        <w:spacing w:line="360" w:lineRule="exact"/>
        <w:rPr>
          <w:rFonts w:hint="cs"/>
          <w:rtl/>
          <w:lang w:bidi="ar-EG"/>
        </w:rPr>
      </w:pPr>
      <w:r>
        <w:rPr>
          <w:rFonts w:hint="cs"/>
          <w:rtl/>
          <w:lang w:bidi="ar-EG"/>
        </w:rPr>
        <w:tab/>
      </w:r>
      <w:r w:rsidR="00FC218B">
        <w:rPr>
          <w:rFonts w:hint="cs"/>
          <w:rtl/>
          <w:lang w:bidi="ar-EG"/>
        </w:rPr>
        <w:t>(د)</w:t>
      </w:r>
      <w:r w:rsidR="00FC218B">
        <w:rPr>
          <w:rFonts w:hint="cs"/>
          <w:rtl/>
          <w:lang w:bidi="ar-EG"/>
        </w:rPr>
        <w:tab/>
        <w:t>استحداث تدابير لتحقيق العدالة من أجل معالجة التفاوتات الحالية.</w:t>
      </w:r>
    </w:p>
    <w:p w:rsidR="00FC218B" w:rsidRDefault="001300C9" w:rsidP="001300C9">
      <w:pPr>
        <w:pStyle w:val="SingleTxtGA"/>
        <w:rPr>
          <w:rFonts w:hint="cs"/>
          <w:rtl/>
          <w:lang w:bidi="ar-EG"/>
        </w:rPr>
      </w:pPr>
      <w:r>
        <w:rPr>
          <w:rFonts w:hint="cs"/>
          <w:rtl/>
          <w:lang w:bidi="ar-EG"/>
        </w:rPr>
        <w:t>104</w:t>
      </w:r>
      <w:r w:rsidR="00FC218B">
        <w:rPr>
          <w:rFonts w:hint="cs"/>
          <w:rtl/>
          <w:lang w:bidi="ar-EG"/>
        </w:rPr>
        <w:t>-</w:t>
      </w:r>
      <w:r w:rsidR="00FC218B">
        <w:rPr>
          <w:rFonts w:hint="cs"/>
          <w:rtl/>
          <w:lang w:bidi="ar-EG"/>
        </w:rPr>
        <w:tab/>
        <w:t>وأعدت الخطة المذكورة من خلال عملية تشاورية بقيادة وكالة إعادة الإعمار والتنمية، وهي الهيئة التي أقامتها الحكومة لتوجيه عملية الإنعاش وإعادة الإعمار بعد مرور الإعصار إيفان في عام 2004. ولم تنفذ هذه الخطة حتى الآن.</w:t>
      </w:r>
    </w:p>
    <w:p w:rsidR="00FC218B" w:rsidRDefault="001300C9" w:rsidP="001300C9">
      <w:pPr>
        <w:pStyle w:val="SingleTxtGA"/>
        <w:rPr>
          <w:rFonts w:hint="cs"/>
          <w:rtl/>
          <w:lang w:bidi="ar-EG"/>
        </w:rPr>
      </w:pPr>
      <w:r>
        <w:rPr>
          <w:rFonts w:hint="cs"/>
          <w:rtl/>
          <w:lang w:bidi="ar-EG"/>
        </w:rPr>
        <w:t>105</w:t>
      </w:r>
      <w:r w:rsidR="00FC218B">
        <w:rPr>
          <w:rFonts w:hint="cs"/>
          <w:rtl/>
          <w:lang w:bidi="ar-EG"/>
        </w:rPr>
        <w:t>-</w:t>
      </w:r>
      <w:r w:rsidR="00FC218B">
        <w:rPr>
          <w:rFonts w:hint="cs"/>
          <w:rtl/>
          <w:lang w:bidi="ar-EG"/>
        </w:rPr>
        <w:tab/>
        <w:t>وقد بدأت العملية المفضية إلى وضع سياسة عامة وطنية للشأن الجنساني جديا</w:t>
      </w:r>
      <w:r w:rsidR="00BB2CDB">
        <w:rPr>
          <w:rFonts w:hint="cs"/>
          <w:rtl/>
          <w:lang w:bidi="ar-EG"/>
        </w:rPr>
        <w:t>ً</w:t>
      </w:r>
      <w:r w:rsidR="00FC218B">
        <w:rPr>
          <w:rFonts w:hint="cs"/>
          <w:rtl/>
          <w:lang w:bidi="ar-EG"/>
        </w:rPr>
        <w:t xml:space="preserve"> في</w:t>
      </w:r>
      <w:r w:rsidR="00BB2CDB">
        <w:rPr>
          <w:rFonts w:hint="cs"/>
          <w:rtl/>
          <w:lang w:bidi="ar-EG"/>
        </w:rPr>
        <w:t xml:space="preserve">   </w:t>
      </w:r>
      <w:r w:rsidR="00FC218B">
        <w:rPr>
          <w:rFonts w:hint="cs"/>
          <w:rtl/>
          <w:lang w:bidi="ar-EG"/>
        </w:rPr>
        <w:t xml:space="preserve"> عام 2007.</w:t>
      </w:r>
    </w:p>
    <w:p w:rsidR="00FC218B" w:rsidRDefault="001300C9" w:rsidP="001300C9">
      <w:pPr>
        <w:pStyle w:val="H1GA"/>
        <w:jc w:val="left"/>
        <w:rPr>
          <w:rFonts w:hint="cs"/>
          <w:rtl/>
          <w:lang w:bidi="ar-EG"/>
        </w:rPr>
      </w:pPr>
      <w:r>
        <w:rPr>
          <w:rFonts w:hint="cs"/>
          <w:rtl/>
          <w:lang w:bidi="ar-EG"/>
        </w:rPr>
        <w:tab/>
      </w:r>
      <w:r>
        <w:rPr>
          <w:rFonts w:hint="cs"/>
          <w:rtl/>
          <w:lang w:bidi="ar-EG"/>
        </w:rPr>
        <w:tab/>
      </w:r>
      <w:r w:rsidR="00FC218B">
        <w:rPr>
          <w:rFonts w:hint="cs"/>
          <w:rtl/>
          <w:lang w:bidi="ar-EG"/>
        </w:rPr>
        <w:t>المادة 5</w:t>
      </w:r>
      <w:r>
        <w:rPr>
          <w:rtl/>
          <w:lang w:bidi="ar-EG"/>
        </w:rPr>
        <w:br/>
      </w:r>
      <w:r w:rsidR="00FC218B">
        <w:rPr>
          <w:rFonts w:hint="cs"/>
          <w:rtl/>
          <w:lang w:bidi="ar-EG"/>
        </w:rPr>
        <w:t>أدوار كل من الجنسين والأدوار النمطية</w:t>
      </w:r>
    </w:p>
    <w:p w:rsidR="00FC218B" w:rsidRDefault="001300C9" w:rsidP="001300C9">
      <w:pPr>
        <w:pStyle w:val="SingleTxtGA"/>
        <w:rPr>
          <w:rFonts w:hint="cs"/>
          <w:rtl/>
          <w:lang w:bidi="ar-EG"/>
        </w:rPr>
      </w:pPr>
      <w:r>
        <w:rPr>
          <w:rFonts w:hint="cs"/>
          <w:rtl/>
          <w:lang w:bidi="ar-EG"/>
        </w:rPr>
        <w:t>106</w:t>
      </w:r>
      <w:r w:rsidR="00FC218B">
        <w:rPr>
          <w:rFonts w:hint="cs"/>
          <w:rtl/>
          <w:lang w:bidi="ar-EG"/>
        </w:rPr>
        <w:t>-</w:t>
      </w:r>
      <w:r w:rsidR="00FC218B">
        <w:rPr>
          <w:rFonts w:hint="cs"/>
          <w:rtl/>
          <w:lang w:bidi="ar-EG"/>
        </w:rPr>
        <w:tab/>
        <w:t>ما زال المجتمع يسند الأدوار لكل من المرأة والرجل وفقا</w:t>
      </w:r>
      <w:r w:rsidR="00BB2CDB">
        <w:rPr>
          <w:rFonts w:hint="cs"/>
          <w:rtl/>
          <w:lang w:bidi="ar-EG"/>
        </w:rPr>
        <w:t>ً</w:t>
      </w:r>
      <w:r w:rsidR="00FC218B">
        <w:rPr>
          <w:rFonts w:hint="cs"/>
          <w:rtl/>
          <w:lang w:bidi="ar-EG"/>
        </w:rPr>
        <w:t xml:space="preserve"> للأسس التقليدية. إذ يُتوقع من المرأة أن تكون مقدم الرعاية والمدرب الأول للطفل. ويصف أحد المشاركين في فريق التركيز ذلك بقوله: </w:t>
      </w:r>
      <w:r>
        <w:rPr>
          <w:rFonts w:hint="cs"/>
          <w:rtl/>
          <w:lang w:bidi="ar-EG"/>
        </w:rPr>
        <w:t>"</w:t>
      </w:r>
      <w:r w:rsidR="00FC218B">
        <w:rPr>
          <w:rFonts w:hint="cs"/>
          <w:rtl/>
          <w:lang w:bidi="ar-EG"/>
        </w:rPr>
        <w:t>إن على المرأة أن تشرف على أطفالها فضلا</w:t>
      </w:r>
      <w:r>
        <w:rPr>
          <w:rFonts w:hint="cs"/>
          <w:rtl/>
          <w:lang w:bidi="ar-EG"/>
        </w:rPr>
        <w:t>ً</w:t>
      </w:r>
      <w:r w:rsidR="00FC218B">
        <w:rPr>
          <w:rFonts w:hint="cs"/>
          <w:rtl/>
          <w:lang w:bidi="ar-EG"/>
        </w:rPr>
        <w:t xml:space="preserve"> عن أطفال الآخرين في المجتمع المحلي وتصحح أفعالهم بوصفها أما وأن تساعدهم على اكتساب العادات الطيبة</w:t>
      </w:r>
      <w:r>
        <w:rPr>
          <w:rFonts w:hint="cs"/>
          <w:rtl/>
          <w:lang w:bidi="ar-EG"/>
        </w:rPr>
        <w:t>"</w:t>
      </w:r>
      <w:r w:rsidR="00FC218B">
        <w:rPr>
          <w:rFonts w:hint="cs"/>
          <w:rtl/>
          <w:lang w:bidi="ar-EG"/>
        </w:rPr>
        <w:t>. غير أنه يجري توسيع الأدوار المسندة إلى الذكور والإناث، وزيادة الوعي بالمساواة، وذلك على الصعيد المادي على أقل تقدير، إن لم يكن بعد على الصعيد العقائدي</w:t>
      </w:r>
      <w:r w:rsidRPr="001300C9">
        <w:rPr>
          <w:rFonts w:hint="cs"/>
          <w:vertAlign w:val="superscript"/>
          <w:rtl/>
          <w:lang w:bidi="ar-EG"/>
        </w:rPr>
        <w:t>(</w:t>
      </w:r>
      <w:r w:rsidR="00FC218B" w:rsidRPr="001300C9">
        <w:rPr>
          <w:rStyle w:val="FootnoteReference"/>
          <w:rtl/>
        </w:rPr>
        <w:footnoteReference w:id="13"/>
      </w:r>
      <w:r w:rsidRPr="001300C9">
        <w:rPr>
          <w:rFonts w:hint="cs"/>
          <w:vertAlign w:val="superscript"/>
          <w:rtl/>
          <w:lang w:bidi="ar-EG"/>
        </w:rPr>
        <w:t>)</w:t>
      </w:r>
      <w:r w:rsidR="00FC218B">
        <w:rPr>
          <w:rFonts w:hint="cs"/>
          <w:rtl/>
          <w:lang w:bidi="ar-EG"/>
        </w:rPr>
        <w:t>.</w:t>
      </w:r>
    </w:p>
    <w:p w:rsidR="00FC218B" w:rsidRDefault="001300C9" w:rsidP="001300C9">
      <w:pPr>
        <w:pStyle w:val="SingleTxtGA"/>
        <w:rPr>
          <w:rFonts w:hint="cs"/>
          <w:rtl/>
          <w:lang w:bidi="ar-EG"/>
        </w:rPr>
      </w:pPr>
      <w:r>
        <w:rPr>
          <w:rFonts w:hint="cs"/>
          <w:rtl/>
          <w:lang w:bidi="ar-EG"/>
        </w:rPr>
        <w:t>107</w:t>
      </w:r>
      <w:r w:rsidR="00FC218B">
        <w:rPr>
          <w:rFonts w:hint="cs"/>
          <w:rtl/>
          <w:lang w:bidi="ar-EG"/>
        </w:rPr>
        <w:t>-</w:t>
      </w:r>
      <w:r w:rsidR="00FC218B">
        <w:rPr>
          <w:rFonts w:hint="cs"/>
          <w:rtl/>
          <w:lang w:bidi="ar-EG"/>
        </w:rPr>
        <w:tab/>
        <w:t>ويفرض الدين بعض القيود على التقدم المحرز نحو تحقيق المساواة بين الجنسين في غرينادا. فغالبية سكان غرينادا يدينون بالمسيحية، التي يعد الكتاب المقدس فيها المرجع الأعلى للقيم والمعتقدات. ويجري تعميم المعتقدات التالية على أساس أن لها تقاليد توراتية:</w:t>
      </w:r>
    </w:p>
    <w:p w:rsidR="00FC218B" w:rsidRDefault="00FC218B" w:rsidP="004066E8">
      <w:pPr>
        <w:pStyle w:val="SingleTxt"/>
        <w:numPr>
          <w:ilvl w:val="0"/>
          <w:numId w:val="22"/>
        </w:numPr>
        <w:tabs>
          <w:tab w:val="clear" w:pos="1267"/>
          <w:tab w:val="clear" w:pos="1930"/>
          <w:tab w:val="clear" w:pos="2592"/>
          <w:tab w:val="clear" w:pos="2650"/>
          <w:tab w:val="clear" w:pos="3254"/>
          <w:tab w:val="clear" w:pos="3917"/>
          <w:tab w:val="clear" w:pos="4579"/>
          <w:tab w:val="clear" w:pos="5242"/>
          <w:tab w:val="clear" w:pos="5904"/>
          <w:tab w:val="clear" w:pos="6566"/>
          <w:tab w:val="left" w:pos="1925"/>
        </w:tabs>
        <w:spacing w:after="60" w:line="360" w:lineRule="exact"/>
        <w:ind w:left="1922" w:right="1247" w:hanging="357"/>
        <w:rPr>
          <w:rFonts w:hint="cs"/>
        </w:rPr>
      </w:pPr>
      <w:r>
        <w:rPr>
          <w:rFonts w:hint="cs"/>
          <w:rtl/>
        </w:rPr>
        <w:t>الرجل هو رأس المرأة ولذلك يجب على الزوجة أن تخضع لزوجها (1 إلى أهل كورينثوس 11:13 وإلى أهل أفسس 5:22-24). وتمتد رئاسته لتتجاوز حدود البيت كذلك</w:t>
      </w:r>
      <w:r w:rsidR="001300C9">
        <w:rPr>
          <w:rFonts w:hint="cs"/>
          <w:rtl/>
        </w:rPr>
        <w:t xml:space="preserve"> لتشمل رئاسة الرجل لجميع النساء؛</w:t>
      </w:r>
    </w:p>
    <w:p w:rsidR="00FC218B" w:rsidRDefault="00FC218B" w:rsidP="004066E8">
      <w:pPr>
        <w:pStyle w:val="SingleTxt"/>
        <w:numPr>
          <w:ilvl w:val="0"/>
          <w:numId w:val="22"/>
        </w:numPr>
        <w:tabs>
          <w:tab w:val="clear" w:pos="1267"/>
          <w:tab w:val="clear" w:pos="1930"/>
          <w:tab w:val="clear" w:pos="2592"/>
          <w:tab w:val="clear" w:pos="2650"/>
          <w:tab w:val="clear" w:pos="3254"/>
          <w:tab w:val="clear" w:pos="3917"/>
          <w:tab w:val="clear" w:pos="4579"/>
          <w:tab w:val="clear" w:pos="5242"/>
          <w:tab w:val="clear" w:pos="5904"/>
          <w:tab w:val="clear" w:pos="6566"/>
          <w:tab w:val="left" w:pos="1925"/>
        </w:tabs>
        <w:spacing w:after="60" w:line="360" w:lineRule="exact"/>
        <w:ind w:left="1922" w:right="1247" w:hanging="357"/>
        <w:rPr>
          <w:rFonts w:hint="cs"/>
        </w:rPr>
      </w:pPr>
      <w:r>
        <w:rPr>
          <w:rFonts w:hint="cs"/>
          <w:rtl/>
        </w:rPr>
        <w:t xml:space="preserve">ينبغي أن تهدف كل امرأة إلى أن تكون </w:t>
      </w:r>
      <w:r w:rsidR="001300C9">
        <w:rPr>
          <w:rFonts w:hint="cs"/>
          <w:rtl/>
        </w:rPr>
        <w:t>"</w:t>
      </w:r>
      <w:r>
        <w:rPr>
          <w:rFonts w:hint="cs"/>
          <w:rtl/>
        </w:rPr>
        <w:t>امرأة فاضلة</w:t>
      </w:r>
      <w:r w:rsidR="001300C9">
        <w:rPr>
          <w:rFonts w:hint="cs"/>
          <w:rtl/>
        </w:rPr>
        <w:t>"</w:t>
      </w:r>
      <w:r>
        <w:rPr>
          <w:rFonts w:hint="cs"/>
          <w:rtl/>
        </w:rPr>
        <w:t xml:space="preserve"> (الأمثال. 31: 10-31)، حيث يقصد بالفضيلة تقليديا</w:t>
      </w:r>
      <w:r w:rsidR="004066E8">
        <w:rPr>
          <w:rFonts w:hint="cs"/>
          <w:rtl/>
        </w:rPr>
        <w:t>ً</w:t>
      </w:r>
      <w:r>
        <w:rPr>
          <w:rFonts w:hint="cs"/>
          <w:rtl/>
        </w:rPr>
        <w:t xml:space="preserve"> </w:t>
      </w:r>
      <w:r w:rsidR="001300C9">
        <w:rPr>
          <w:rFonts w:hint="cs"/>
          <w:rtl/>
        </w:rPr>
        <w:t>"</w:t>
      </w:r>
      <w:r>
        <w:rPr>
          <w:rFonts w:hint="cs"/>
          <w:rtl/>
        </w:rPr>
        <w:t>الع</w:t>
      </w:r>
      <w:r w:rsidR="001300C9">
        <w:rPr>
          <w:rFonts w:hint="cs"/>
          <w:rtl/>
        </w:rPr>
        <w:t>فة أو العذرية"؛</w:t>
      </w:r>
    </w:p>
    <w:p w:rsidR="00FC218B" w:rsidRDefault="00FC218B" w:rsidP="001300C9">
      <w:pPr>
        <w:pStyle w:val="SingleTxt"/>
        <w:numPr>
          <w:ilvl w:val="0"/>
          <w:numId w:val="22"/>
        </w:numPr>
        <w:tabs>
          <w:tab w:val="clear" w:pos="1267"/>
          <w:tab w:val="clear" w:pos="1930"/>
          <w:tab w:val="clear" w:pos="2592"/>
          <w:tab w:val="clear" w:pos="2650"/>
          <w:tab w:val="clear" w:pos="3254"/>
          <w:tab w:val="clear" w:pos="3917"/>
          <w:tab w:val="clear" w:pos="4579"/>
          <w:tab w:val="clear" w:pos="5242"/>
          <w:tab w:val="clear" w:pos="5904"/>
          <w:tab w:val="clear" w:pos="6566"/>
          <w:tab w:val="left" w:pos="1925"/>
        </w:tabs>
        <w:spacing w:line="380" w:lineRule="exact"/>
        <w:ind w:left="1922" w:right="1247" w:hanging="357"/>
        <w:rPr>
          <w:rFonts w:hint="cs"/>
        </w:rPr>
      </w:pPr>
      <w:r>
        <w:rPr>
          <w:rFonts w:hint="cs"/>
          <w:rtl/>
        </w:rPr>
        <w:t xml:space="preserve">من المعتقدات الشائعة وصف المرأة بالغاوية (القضاة 16) والضعيفة (التكوين 3). </w:t>
      </w:r>
    </w:p>
    <w:p w:rsidR="00FC218B" w:rsidRPr="00BB2CDB" w:rsidRDefault="001300C9" w:rsidP="001300C9">
      <w:pPr>
        <w:pStyle w:val="SingleTxtGA"/>
        <w:rPr>
          <w:rFonts w:hint="cs"/>
          <w:spacing w:val="-2"/>
          <w:rtl/>
          <w:lang w:bidi="ar-EG"/>
        </w:rPr>
      </w:pPr>
      <w:r w:rsidRPr="00BB2CDB">
        <w:rPr>
          <w:rFonts w:hint="cs"/>
          <w:spacing w:val="-2"/>
          <w:rtl/>
          <w:lang w:bidi="ar-EG"/>
        </w:rPr>
        <w:t>108</w:t>
      </w:r>
      <w:r w:rsidR="00FC218B" w:rsidRPr="00BB2CDB">
        <w:rPr>
          <w:rFonts w:hint="cs"/>
          <w:spacing w:val="-2"/>
          <w:rtl/>
          <w:lang w:bidi="ar-EG"/>
        </w:rPr>
        <w:t>-</w:t>
      </w:r>
      <w:r w:rsidR="00FC218B" w:rsidRPr="00BB2CDB">
        <w:rPr>
          <w:rFonts w:hint="cs"/>
          <w:spacing w:val="-2"/>
          <w:rtl/>
          <w:lang w:bidi="ar-EG"/>
        </w:rPr>
        <w:tab/>
        <w:t>يرى عامة السكان أن العلاقات الزوجية الأحادية هي الوضع المثالي، ولكن جرى العف بأن تشكل الارتباطات بحكم الأمر الواقع أو القانون العام وعلاقات الشريك الزائر قدرا</w:t>
      </w:r>
      <w:r w:rsidR="00BB2CDB">
        <w:rPr>
          <w:rFonts w:hint="cs"/>
          <w:spacing w:val="-2"/>
          <w:rtl/>
          <w:lang w:bidi="ar-EG"/>
        </w:rPr>
        <w:t>ً</w:t>
      </w:r>
      <w:r w:rsidR="00FC218B" w:rsidRPr="00BB2CDB">
        <w:rPr>
          <w:rFonts w:hint="cs"/>
          <w:spacing w:val="-2"/>
          <w:rtl/>
          <w:lang w:bidi="ar-EG"/>
        </w:rPr>
        <w:t xml:space="preserve"> كبيرا</w:t>
      </w:r>
      <w:r w:rsidR="00BB2CDB">
        <w:rPr>
          <w:rFonts w:hint="cs"/>
          <w:spacing w:val="-2"/>
          <w:rtl/>
          <w:lang w:bidi="ar-EG"/>
        </w:rPr>
        <w:t>ً</w:t>
      </w:r>
      <w:r w:rsidR="00FC218B" w:rsidRPr="00BB2CDB">
        <w:rPr>
          <w:rFonts w:hint="cs"/>
          <w:spacing w:val="-2"/>
          <w:rtl/>
          <w:lang w:bidi="ar-EG"/>
        </w:rPr>
        <w:t xml:space="preserve"> من العلاقات الحميمة أو الزوجية. وكثير من الأزواج يتزوجون بعد أن يكونوا شركاء بحكم القانون العام لفترة طويلة من الزمن، أو بعد أن ينجبوا أطفالا</w:t>
      </w:r>
      <w:r w:rsidR="004066E8">
        <w:rPr>
          <w:rFonts w:hint="cs"/>
          <w:spacing w:val="-2"/>
          <w:rtl/>
          <w:lang w:bidi="ar-EG"/>
        </w:rPr>
        <w:t>ً</w:t>
      </w:r>
      <w:r w:rsidR="00FC218B" w:rsidRPr="00BB2CDB">
        <w:rPr>
          <w:rFonts w:hint="cs"/>
          <w:spacing w:val="-2"/>
          <w:rtl/>
          <w:lang w:bidi="ar-EG"/>
        </w:rPr>
        <w:t xml:space="preserve"> في ظل علاقات التزاور. وتشير التقديرات إلى أن ما يزيد على 50 في المائة من الأطفال يولدون خارج إطار الزواج.</w:t>
      </w:r>
    </w:p>
    <w:p w:rsidR="00FC218B" w:rsidRDefault="001300C9" w:rsidP="001300C9">
      <w:pPr>
        <w:pStyle w:val="SingleTxtGA"/>
        <w:rPr>
          <w:rFonts w:hint="cs"/>
          <w:rtl/>
          <w:lang w:bidi="ar-EG"/>
        </w:rPr>
      </w:pPr>
      <w:r>
        <w:rPr>
          <w:rFonts w:hint="cs"/>
          <w:rtl/>
          <w:lang w:bidi="ar-EG"/>
        </w:rPr>
        <w:t>109</w:t>
      </w:r>
      <w:r w:rsidR="00FC218B">
        <w:rPr>
          <w:rFonts w:hint="cs"/>
          <w:rtl/>
          <w:lang w:bidi="ar-EG"/>
        </w:rPr>
        <w:t>-</w:t>
      </w:r>
      <w:r w:rsidR="00FC218B">
        <w:rPr>
          <w:rFonts w:hint="cs"/>
          <w:rtl/>
          <w:lang w:bidi="ar-EG"/>
        </w:rPr>
        <w:tab/>
        <w:t xml:space="preserve">ومن المعتاد </w:t>
      </w:r>
      <w:r w:rsidR="00847CA7">
        <w:rPr>
          <w:rFonts w:hint="cs"/>
          <w:rtl/>
          <w:lang w:bidi="ar-EG"/>
        </w:rPr>
        <w:t>أيضاً</w:t>
      </w:r>
      <w:r w:rsidR="00FC218B">
        <w:rPr>
          <w:rFonts w:hint="cs"/>
          <w:rtl/>
          <w:lang w:bidi="ar-EG"/>
        </w:rPr>
        <w:t xml:space="preserve"> أن يكون لكل من الرجل والمرأة عدة علاقات حميمة في حياته، وأحيانا</w:t>
      </w:r>
      <w:r w:rsidR="00690B2E">
        <w:rPr>
          <w:rFonts w:hint="cs"/>
          <w:rtl/>
          <w:lang w:bidi="ar-EG"/>
        </w:rPr>
        <w:t>ً</w:t>
      </w:r>
      <w:r w:rsidR="00FC218B">
        <w:rPr>
          <w:rFonts w:hint="cs"/>
          <w:rtl/>
          <w:lang w:bidi="ar-EG"/>
        </w:rPr>
        <w:t xml:space="preserve"> في نفس الوقت، ولكن الأمر ينطبق أكثر على الرجل. ووفقا</w:t>
      </w:r>
      <w:r w:rsidR="00690B2E">
        <w:rPr>
          <w:rFonts w:hint="cs"/>
          <w:rtl/>
          <w:lang w:bidi="ar-EG"/>
        </w:rPr>
        <w:t>ً</w:t>
      </w:r>
      <w:r w:rsidR="00FC218B">
        <w:rPr>
          <w:rFonts w:hint="cs"/>
          <w:rtl/>
          <w:lang w:bidi="ar-EG"/>
        </w:rPr>
        <w:t xml:space="preserve"> للتقرير المتعلق بدراسة استقصائية سلوكية قام بها </w:t>
      </w:r>
      <w:r w:rsidR="00FC218B" w:rsidRPr="00357803">
        <w:rPr>
          <w:rtl/>
          <w:lang w:bidi="ar-EG"/>
        </w:rPr>
        <w:t>المركز الكاريبي لعلم الأوبئة</w:t>
      </w:r>
      <w:r w:rsidR="00FC218B">
        <w:rPr>
          <w:rFonts w:hint="cs"/>
          <w:rtl/>
          <w:lang w:bidi="ar-EG"/>
        </w:rPr>
        <w:t xml:space="preserve"> (2005-2006)، كان نطاق العلاقات للشبان النش</w:t>
      </w:r>
      <w:r w:rsidR="00BF22DD">
        <w:rPr>
          <w:rFonts w:hint="cs"/>
          <w:rtl/>
          <w:lang w:bidi="ar-EG"/>
        </w:rPr>
        <w:t>طين جنسيا</w:t>
      </w:r>
      <w:r w:rsidR="00BB2CDB">
        <w:rPr>
          <w:rFonts w:hint="cs"/>
          <w:rtl/>
          <w:lang w:bidi="ar-EG"/>
        </w:rPr>
        <w:t>ً</w:t>
      </w:r>
      <w:r w:rsidR="00BF22DD">
        <w:rPr>
          <w:rFonts w:hint="cs"/>
          <w:rtl/>
          <w:lang w:bidi="ar-EG"/>
        </w:rPr>
        <w:t xml:space="preserve"> من الأعمار 15-24 عاماً</w:t>
      </w:r>
      <w:r w:rsidR="00FC218B">
        <w:rPr>
          <w:rFonts w:hint="cs"/>
          <w:rtl/>
          <w:lang w:bidi="ar-EG"/>
        </w:rPr>
        <w:t xml:space="preserve"> يتراوح بين شريكة واحدة وإحدى عشرة شريكة في الجنس غير التجاري في غضون فترة الشهور الاثني عشر السابقة على إجراء الدراسة، وأفادت الشابات اللواتي بنفس المواصفات بأن نطاق علاقاتهن يتراوح بين شريك واحد وستة شركاء. وكان للشبان شريكتين في المتوسط، بينما كان المتوسط شريكا</w:t>
      </w:r>
      <w:r w:rsidR="00144A35">
        <w:rPr>
          <w:rFonts w:hint="cs"/>
          <w:rtl/>
        </w:rPr>
        <w:t>ً</w:t>
      </w:r>
      <w:r w:rsidR="00FC218B">
        <w:rPr>
          <w:rFonts w:hint="cs"/>
          <w:rtl/>
          <w:lang w:bidi="ar-EG"/>
        </w:rPr>
        <w:t xml:space="preserve"> واحدا</w:t>
      </w:r>
      <w:r w:rsidR="00144A35">
        <w:rPr>
          <w:rFonts w:hint="cs"/>
          <w:rtl/>
        </w:rPr>
        <w:t>ً</w:t>
      </w:r>
      <w:r w:rsidR="00FC218B">
        <w:rPr>
          <w:rFonts w:hint="cs"/>
          <w:rtl/>
          <w:lang w:bidi="ar-EG"/>
        </w:rPr>
        <w:t xml:space="preserve"> للشابات. أما في الفئة العمرية الأكبر سنا، من 25-49 سنة، فأفادت نسبة 37 في المائة من الذكور و35 في المائة من الإناث بانخراطهم في الاتصال الجنسي غير التجاري مع شركاء غير منتظمين وغير تجاريين في نفس الفترة. وتراوح عدد الشريكات للذكور بين 1-60 شريكة، وللإناث بين 1-4 شركاء. وكان لكل من الذكور والإناث في المتوسط شريك واحد غير تجاري وغير منتظم.</w:t>
      </w:r>
    </w:p>
    <w:p w:rsidR="00FC218B" w:rsidRDefault="001300C9" w:rsidP="001300C9">
      <w:pPr>
        <w:pStyle w:val="SingleTxtGA"/>
        <w:rPr>
          <w:rFonts w:hint="cs"/>
          <w:rtl/>
          <w:lang w:bidi="ar-EG"/>
        </w:rPr>
      </w:pPr>
      <w:r>
        <w:rPr>
          <w:rFonts w:hint="cs"/>
          <w:rtl/>
          <w:lang w:bidi="ar-EG"/>
        </w:rPr>
        <w:t>110</w:t>
      </w:r>
      <w:r w:rsidR="00FC218B">
        <w:rPr>
          <w:rFonts w:hint="cs"/>
          <w:rtl/>
          <w:lang w:bidi="ar-EG"/>
        </w:rPr>
        <w:t>-</w:t>
      </w:r>
      <w:r w:rsidR="00FC218B">
        <w:rPr>
          <w:rFonts w:hint="cs"/>
          <w:rtl/>
          <w:lang w:bidi="ar-EG"/>
        </w:rPr>
        <w:tab/>
        <w:t>والأدوار في الأسرة نمطية يُنتظر فيها من الإناث أن يقمن بدور ربة البيت، سواء كانت الأنثى هي مصدر الدخل أو لم تكن. والمنتظر أن تكون مقدمة الرعاية لأفراد أسرتها المعيشية والأسرة الممتدة. ويُتوقع من الرجال، في العادة، ألا يشاركوا في تنشئة الأطفال ورعاية الأسرة. وفي حالات كثيرة، يتغيب الرجل ماديا</w:t>
      </w:r>
      <w:r w:rsidR="004066E8">
        <w:rPr>
          <w:rFonts w:hint="cs"/>
          <w:rtl/>
          <w:lang w:bidi="ar-EG"/>
        </w:rPr>
        <w:t>ً</w:t>
      </w:r>
      <w:r w:rsidR="00FC218B">
        <w:rPr>
          <w:rFonts w:hint="cs"/>
          <w:rtl/>
          <w:lang w:bidi="ar-EG"/>
        </w:rPr>
        <w:t xml:space="preserve"> عن حياة أطفاله، وأحيانا</w:t>
      </w:r>
      <w:r w:rsidR="004066E8">
        <w:rPr>
          <w:rFonts w:hint="cs"/>
          <w:rtl/>
          <w:lang w:bidi="ar-EG"/>
        </w:rPr>
        <w:t>ً</w:t>
      </w:r>
      <w:r w:rsidR="00FC218B">
        <w:rPr>
          <w:rFonts w:hint="cs"/>
          <w:rtl/>
          <w:lang w:bidi="ar-EG"/>
        </w:rPr>
        <w:t>، حتى في حال وجوده المادي، يبدو غائبا</w:t>
      </w:r>
      <w:r w:rsidR="00144A35">
        <w:rPr>
          <w:rFonts w:hint="cs"/>
          <w:rtl/>
        </w:rPr>
        <w:t>ً</w:t>
      </w:r>
      <w:r w:rsidR="00FC218B">
        <w:rPr>
          <w:rFonts w:hint="cs"/>
          <w:rtl/>
          <w:lang w:bidi="ar-EG"/>
        </w:rPr>
        <w:t xml:space="preserve"> عنهم من الوجهة العاطفية.</w:t>
      </w:r>
    </w:p>
    <w:p w:rsidR="00FC218B" w:rsidRDefault="001300C9" w:rsidP="001300C9">
      <w:pPr>
        <w:pStyle w:val="SingleTxtGA"/>
        <w:rPr>
          <w:rFonts w:hint="cs"/>
          <w:rtl/>
          <w:lang w:bidi="ar-EG"/>
        </w:rPr>
      </w:pPr>
      <w:r>
        <w:rPr>
          <w:rFonts w:hint="cs"/>
          <w:rtl/>
          <w:lang w:bidi="ar-EG"/>
        </w:rPr>
        <w:t>111</w:t>
      </w:r>
      <w:r w:rsidR="00FC218B">
        <w:rPr>
          <w:rFonts w:hint="cs"/>
          <w:rtl/>
          <w:lang w:bidi="ar-EG"/>
        </w:rPr>
        <w:t>-</w:t>
      </w:r>
      <w:r w:rsidR="00FC218B">
        <w:rPr>
          <w:rFonts w:hint="cs"/>
          <w:rtl/>
          <w:lang w:bidi="ar-EG"/>
        </w:rPr>
        <w:tab/>
        <w:t xml:space="preserve">والأدوار في المجال العام </w:t>
      </w:r>
      <w:r w:rsidR="00847CA7">
        <w:rPr>
          <w:rFonts w:hint="cs"/>
          <w:rtl/>
          <w:lang w:bidi="ar-EG"/>
        </w:rPr>
        <w:t>أيضاً</w:t>
      </w:r>
      <w:r w:rsidR="00FC218B">
        <w:rPr>
          <w:rFonts w:hint="cs"/>
          <w:rtl/>
          <w:lang w:bidi="ar-EG"/>
        </w:rPr>
        <w:t xml:space="preserve"> منمطة على أساس جنساني، بالرغم من أن معظم التقدم قد أحرز في هذا المجال. ويتمتع كل من المرأة والرجل بإمكانيات الوصول القانوني إلى جميع الوظائف والمهن، فيما عدا المهن الأقدم في بعض الكنائس التي تخضع لقيود معينة، موجهة بصفة رئيسية ضد المرأة. غير أن الأدلة تظهر أن التقسيم الجنساني للعمل مستمر (انظر الجدولين 23 و24). ومن الجدير بالتنويه أن نسبة</w:t>
      </w:r>
      <w:r w:rsidR="00FC218B" w:rsidRPr="00A145E7">
        <w:rPr>
          <w:rFonts w:hint="cs"/>
          <w:rtl/>
          <w:lang w:bidi="ar-EG"/>
        </w:rPr>
        <w:t xml:space="preserve"> </w:t>
      </w:r>
      <w:r w:rsidR="00FC218B">
        <w:rPr>
          <w:rFonts w:hint="cs"/>
          <w:rtl/>
          <w:lang w:bidi="ar-EG"/>
        </w:rPr>
        <w:t>العاملين في قطاع التشييد بلغت 37 في المائة من الذكور بينما كانت 2 في المائة من الإناث. وكان يعمل في قطاع تجارة الجملة والتجزئة 6 في المائة من الذكور و13 في المائة من الإناث وكانت نسبة 12 في المائة من الذكور في مقابل 23 في المائة من الإناث تعمل في خدمة الحكومة. وكان القطاع الخاص يستخدم أعلى نسبة من العاملين، وقام بتوظيف عدد من الذكور يفوق عد الإناث</w:t>
      </w:r>
      <w:r w:rsidRPr="001300C9">
        <w:rPr>
          <w:rFonts w:hint="cs"/>
          <w:vertAlign w:val="superscript"/>
          <w:rtl/>
          <w:lang w:bidi="ar-EG"/>
        </w:rPr>
        <w:t>(</w:t>
      </w:r>
      <w:r w:rsidR="00FC218B" w:rsidRPr="001300C9">
        <w:rPr>
          <w:rStyle w:val="FootnoteReference"/>
          <w:rtl/>
        </w:rPr>
        <w:footnoteReference w:id="14"/>
      </w:r>
      <w:r w:rsidRPr="001300C9">
        <w:rPr>
          <w:rFonts w:hint="cs"/>
          <w:vertAlign w:val="superscript"/>
          <w:rtl/>
          <w:lang w:bidi="ar-EG"/>
        </w:rPr>
        <w:t>)</w:t>
      </w:r>
      <w:r w:rsidR="00FC218B">
        <w:rPr>
          <w:rFonts w:hint="cs"/>
          <w:rtl/>
          <w:lang w:bidi="ar-EG"/>
        </w:rPr>
        <w:t>.</w:t>
      </w:r>
    </w:p>
    <w:p w:rsidR="00FC218B" w:rsidRDefault="001300C9" w:rsidP="001300C9">
      <w:pPr>
        <w:pStyle w:val="SingleTxtGA"/>
        <w:rPr>
          <w:rFonts w:hint="cs"/>
          <w:rtl/>
          <w:lang w:bidi="ar-EG"/>
        </w:rPr>
      </w:pPr>
      <w:r>
        <w:rPr>
          <w:rFonts w:hint="cs"/>
          <w:rtl/>
          <w:lang w:bidi="ar-EG"/>
        </w:rPr>
        <w:t>112</w:t>
      </w:r>
      <w:r w:rsidR="00FC218B">
        <w:rPr>
          <w:rFonts w:hint="cs"/>
          <w:rtl/>
          <w:lang w:bidi="ar-EG"/>
        </w:rPr>
        <w:t>-</w:t>
      </w:r>
      <w:r w:rsidR="00FC218B">
        <w:rPr>
          <w:rFonts w:hint="cs"/>
          <w:rtl/>
          <w:lang w:bidi="ar-EG"/>
        </w:rPr>
        <w:tab/>
        <w:t>وتعزز عمليتا التنشئة الاجتماعية والرقابة الاجتماعية الأدوار التي يُتمسك بها باعتبارها تقليدية. لذلك يسند المجتمع أنواعا</w:t>
      </w:r>
      <w:r w:rsidR="004066E8">
        <w:rPr>
          <w:rFonts w:hint="cs"/>
          <w:rtl/>
          <w:lang w:bidi="ar-EG"/>
        </w:rPr>
        <w:t>ً</w:t>
      </w:r>
      <w:r w:rsidR="00FC218B">
        <w:rPr>
          <w:rFonts w:hint="cs"/>
          <w:rtl/>
          <w:lang w:bidi="ar-EG"/>
        </w:rPr>
        <w:t xml:space="preserve"> معينة من الألعاب والكتب والوظائف والمساحات، وما إلى ذلك، للفتيات والنساء، في حين يسند غيرها للأولاد والرجال. ويتجاوز المجتمع عن تخصيص بعضها للأشخاص من كلا الجنسين.</w:t>
      </w:r>
    </w:p>
    <w:p w:rsidR="00FC218B" w:rsidRDefault="001300C9" w:rsidP="001300C9">
      <w:pPr>
        <w:pStyle w:val="SingleTxtGA"/>
        <w:rPr>
          <w:rFonts w:hint="cs"/>
          <w:rtl/>
          <w:lang w:bidi="ar-EG"/>
        </w:rPr>
      </w:pPr>
      <w:r>
        <w:rPr>
          <w:rFonts w:hint="cs"/>
          <w:rtl/>
          <w:lang w:bidi="ar-EG"/>
        </w:rPr>
        <w:t>113</w:t>
      </w:r>
      <w:r w:rsidR="00FC218B">
        <w:rPr>
          <w:rFonts w:hint="cs"/>
          <w:rtl/>
          <w:lang w:bidi="ar-EG"/>
        </w:rPr>
        <w:t>-</w:t>
      </w:r>
      <w:r w:rsidR="00FC218B">
        <w:rPr>
          <w:rFonts w:hint="cs"/>
          <w:rtl/>
          <w:lang w:bidi="ar-EG"/>
        </w:rPr>
        <w:tab/>
        <w:t xml:space="preserve">وقد أدت الجهود المبذولة لتوسيع فئة الألعاب والكتب والوظائف والأماكن، وما إلى ذلك، المخصصة للأشخاص من كلا الجنسين إلى توسيع نطاق الخيارات والفرص المتاحة للمرأة أكثر مما فعلت لخيارات وفرص الرجل حتى الآن. ويظهر أثر ذلك في أن النساء والفتيات تحاولن الدخول إلى ميادين الترفيه والرياضة والدراسة والعمل، وما إليها، التي تعد غير تقليدية بالنسبة لهن، بينما نظراؤهن من الذكور لا يفعلون ذلك بأعداد مماثلة. ونتيجة لذلك، فإن أحد الاتهامات التي يوجهها كل من الذكور والإناث في مختلف طبقات المجتمع هو أن </w:t>
      </w:r>
      <w:r>
        <w:rPr>
          <w:rFonts w:hint="cs"/>
          <w:rtl/>
          <w:lang w:bidi="ar-EG"/>
        </w:rPr>
        <w:t>"</w:t>
      </w:r>
      <w:r w:rsidR="00FC218B">
        <w:rPr>
          <w:rFonts w:hint="cs"/>
          <w:rtl/>
          <w:lang w:bidi="ar-EG"/>
        </w:rPr>
        <w:t>النساء تحاولن تسلم مقاليد الأمور</w:t>
      </w:r>
      <w:r>
        <w:rPr>
          <w:rFonts w:hint="cs"/>
          <w:rtl/>
          <w:lang w:bidi="ar-EG"/>
        </w:rPr>
        <w:t>"</w:t>
      </w:r>
      <w:r w:rsidR="00FC218B">
        <w:rPr>
          <w:rFonts w:hint="cs"/>
          <w:rtl/>
          <w:lang w:bidi="ar-EG"/>
        </w:rPr>
        <w:t>. غير أنه لا</w:t>
      </w:r>
      <w:r w:rsidR="00690B2E">
        <w:rPr>
          <w:rFonts w:hint="cs"/>
          <w:rtl/>
          <w:lang w:bidi="ar-EG"/>
        </w:rPr>
        <w:t xml:space="preserve"> </w:t>
      </w:r>
      <w:r w:rsidR="00FC218B">
        <w:rPr>
          <w:rFonts w:hint="cs"/>
          <w:rtl/>
          <w:lang w:bidi="ar-EG"/>
        </w:rPr>
        <w:t>بد من الإشارة إلى أن نطاق الخيارات كان دائما أوسع أمام الرجل مما هو أمام المرأة.</w:t>
      </w:r>
    </w:p>
    <w:p w:rsidR="00FC218B" w:rsidRDefault="001300C9" w:rsidP="001300C9">
      <w:pPr>
        <w:pStyle w:val="SingleTxtGA"/>
        <w:rPr>
          <w:rFonts w:hint="cs"/>
          <w:rtl/>
          <w:lang w:bidi="ar-EG"/>
        </w:rPr>
      </w:pPr>
      <w:r>
        <w:rPr>
          <w:rFonts w:hint="cs"/>
          <w:rtl/>
          <w:lang w:bidi="ar-EG"/>
        </w:rPr>
        <w:t>114</w:t>
      </w:r>
      <w:r w:rsidR="00FC218B">
        <w:rPr>
          <w:rFonts w:hint="cs"/>
          <w:rtl/>
          <w:lang w:bidi="ar-EG"/>
        </w:rPr>
        <w:t>-</w:t>
      </w:r>
      <w:r w:rsidR="00FC218B">
        <w:rPr>
          <w:rFonts w:hint="cs"/>
          <w:rtl/>
          <w:lang w:bidi="ar-EG"/>
        </w:rPr>
        <w:tab/>
        <w:t xml:space="preserve">وقد أحدثت نظرية </w:t>
      </w:r>
      <w:r>
        <w:rPr>
          <w:rFonts w:hint="cs"/>
          <w:rtl/>
          <w:lang w:bidi="ar-EG"/>
        </w:rPr>
        <w:t>"</w:t>
      </w:r>
      <w:r w:rsidR="00FC218B">
        <w:rPr>
          <w:rFonts w:hint="cs"/>
          <w:rtl/>
          <w:lang w:bidi="ar-EG"/>
        </w:rPr>
        <w:t>الرجال معرضون للخطر</w:t>
      </w:r>
      <w:r>
        <w:rPr>
          <w:rFonts w:hint="cs"/>
          <w:rtl/>
          <w:lang w:bidi="ar-EG"/>
        </w:rPr>
        <w:t>"</w:t>
      </w:r>
      <w:r w:rsidR="00FC218B">
        <w:rPr>
          <w:rFonts w:hint="cs"/>
          <w:rtl/>
          <w:lang w:bidi="ar-EG"/>
        </w:rPr>
        <w:t xml:space="preserve"> تأثيرا</w:t>
      </w:r>
      <w:r>
        <w:rPr>
          <w:rFonts w:hint="cs"/>
          <w:rtl/>
          <w:lang w:bidi="ar-EG"/>
        </w:rPr>
        <w:t>ً</w:t>
      </w:r>
      <w:r w:rsidR="00FC218B">
        <w:rPr>
          <w:rFonts w:hint="cs"/>
          <w:rtl/>
          <w:lang w:bidi="ar-EG"/>
        </w:rPr>
        <w:t xml:space="preserve"> سلبيا</w:t>
      </w:r>
      <w:r>
        <w:rPr>
          <w:rFonts w:hint="cs"/>
          <w:rtl/>
          <w:lang w:bidi="ar-EG"/>
        </w:rPr>
        <w:t>ً</w:t>
      </w:r>
      <w:r w:rsidR="00FC218B">
        <w:rPr>
          <w:rFonts w:hint="cs"/>
          <w:rtl/>
          <w:lang w:bidi="ar-EG"/>
        </w:rPr>
        <w:t xml:space="preserve"> على الإجراءات الرامية إلى النهوض بالمرأة نظرا لوجود اتهامات بأن النهوض بالمرأة أدي إلى تهميش الرجل وسيؤدي إلى ذلك. لذلك تأثرت الإرادة السياسية للقيادات من الذكور والإناث تأثرا</w:t>
      </w:r>
      <w:r w:rsidR="004066E8">
        <w:rPr>
          <w:rFonts w:hint="cs"/>
          <w:rtl/>
          <w:lang w:bidi="ar-EG"/>
        </w:rPr>
        <w:t>ً</w:t>
      </w:r>
      <w:r w:rsidR="00FC218B">
        <w:rPr>
          <w:rFonts w:hint="cs"/>
          <w:rtl/>
          <w:lang w:bidi="ar-EG"/>
        </w:rPr>
        <w:t xml:space="preserve"> خطيرا</w:t>
      </w:r>
      <w:r w:rsidR="004066E8">
        <w:rPr>
          <w:rFonts w:hint="cs"/>
          <w:rtl/>
          <w:lang w:bidi="ar-EG"/>
        </w:rPr>
        <w:t>ً</w:t>
      </w:r>
      <w:r w:rsidR="00FC218B">
        <w:rPr>
          <w:rFonts w:hint="cs"/>
          <w:rtl/>
          <w:lang w:bidi="ar-EG"/>
        </w:rPr>
        <w:t xml:space="preserve"> بهذا الرأي، وخاصة لتزايد معدل السلوك المنحرف والنشاط الإجرامي وكثافتهما من جانب الرجال. وقد يكون أكثر إنصافا ربط هذه السلوكيات السلبية بآثار البطالة والفقر وسهولة السفر والاتصالات على الصعيد العالمي، وهي عوامل أخرى لا صلة لها بالعلاقات الاجتماعية للجنسين</w:t>
      </w:r>
      <w:r w:rsidRPr="001300C9">
        <w:rPr>
          <w:rFonts w:hint="cs"/>
          <w:vertAlign w:val="superscript"/>
          <w:rtl/>
          <w:lang w:bidi="ar-EG"/>
        </w:rPr>
        <w:t>(</w:t>
      </w:r>
      <w:r w:rsidR="00FC218B" w:rsidRPr="001300C9">
        <w:rPr>
          <w:rStyle w:val="FootnoteReference"/>
          <w:rtl/>
        </w:rPr>
        <w:footnoteReference w:id="15"/>
      </w:r>
      <w:r w:rsidRPr="001300C9">
        <w:rPr>
          <w:rFonts w:hint="cs"/>
          <w:vertAlign w:val="superscript"/>
          <w:rtl/>
          <w:lang w:bidi="ar-EG"/>
        </w:rPr>
        <w:t>)</w:t>
      </w:r>
      <w:r w:rsidR="00FC218B">
        <w:rPr>
          <w:rFonts w:hint="cs"/>
          <w:rtl/>
          <w:lang w:bidi="ar-EG"/>
        </w:rPr>
        <w:t>، أو حتى بالآثار السلبية للنظام الأبوي ذاته، ولكن يبدو من الأسهل تقليص الخدمات المقدمة للمرأة بناء على ذلك.</w:t>
      </w:r>
    </w:p>
    <w:p w:rsidR="00FC218B" w:rsidRDefault="001300C9" w:rsidP="001300C9">
      <w:pPr>
        <w:pStyle w:val="SingleTxtGA"/>
        <w:rPr>
          <w:rFonts w:hint="cs"/>
          <w:rtl/>
          <w:lang w:bidi="ar-EG"/>
        </w:rPr>
      </w:pPr>
      <w:r>
        <w:rPr>
          <w:rFonts w:hint="cs"/>
          <w:rtl/>
          <w:lang w:bidi="ar-EG"/>
        </w:rPr>
        <w:t>115</w:t>
      </w:r>
      <w:r w:rsidR="00FC218B">
        <w:rPr>
          <w:rFonts w:hint="cs"/>
          <w:rtl/>
          <w:lang w:bidi="ar-EG"/>
        </w:rPr>
        <w:t>-</w:t>
      </w:r>
      <w:r w:rsidR="00FC218B">
        <w:rPr>
          <w:rFonts w:hint="cs"/>
          <w:rtl/>
          <w:lang w:bidi="ar-EG"/>
        </w:rPr>
        <w:tab/>
        <w:t>ويستلزم تقديم طلب لاستخراج جواز سفر غرينادي لقاصر دون سن السادسة عشر موافقة البالغين، وذلك وفقا</w:t>
      </w:r>
      <w:r w:rsidR="004066E8">
        <w:rPr>
          <w:rFonts w:hint="cs"/>
          <w:rtl/>
          <w:lang w:bidi="ar-EG"/>
        </w:rPr>
        <w:t>ً</w:t>
      </w:r>
      <w:r w:rsidR="00FC218B">
        <w:rPr>
          <w:rFonts w:hint="cs"/>
          <w:rtl/>
          <w:lang w:bidi="ar-EG"/>
        </w:rPr>
        <w:t xml:space="preserve"> لترتيب أولويات يجعل من الأب الوصي القانوني الرئيسي. ويلمّ بهذا الترتيب الجزء الخاص با</w:t>
      </w:r>
      <w:r>
        <w:rPr>
          <w:rFonts w:hint="cs"/>
          <w:rtl/>
          <w:lang w:bidi="ar-EG"/>
        </w:rPr>
        <w:t>ﻟ "</w:t>
      </w:r>
      <w:r w:rsidR="00FC218B">
        <w:rPr>
          <w:rFonts w:hint="cs"/>
          <w:rtl/>
          <w:lang w:bidi="ar-EG"/>
        </w:rPr>
        <w:t>تعليمات</w:t>
      </w:r>
      <w:r>
        <w:rPr>
          <w:rFonts w:hint="cs"/>
          <w:rtl/>
          <w:lang w:bidi="ar-EG"/>
        </w:rPr>
        <w:t>"</w:t>
      </w:r>
      <w:r w:rsidR="00FC218B">
        <w:rPr>
          <w:rFonts w:hint="cs"/>
          <w:rtl/>
          <w:lang w:bidi="ar-EG"/>
        </w:rPr>
        <w:t xml:space="preserve"> في نموذج الطلب، الذي يشير إلى أنه:</w:t>
      </w:r>
    </w:p>
    <w:p w:rsidR="00FC218B" w:rsidRDefault="00FC218B" w:rsidP="001300C9">
      <w:pPr>
        <w:pStyle w:val="SingleTxt"/>
        <w:tabs>
          <w:tab w:val="clear" w:pos="2592"/>
          <w:tab w:val="left" w:pos="2380"/>
        </w:tabs>
        <w:spacing w:line="380" w:lineRule="exact"/>
        <w:ind w:left="1928" w:right="1247"/>
        <w:rPr>
          <w:rFonts w:hint="cs"/>
          <w:rtl/>
          <w:lang w:bidi="ar-EG"/>
        </w:rPr>
      </w:pPr>
      <w:r>
        <w:rPr>
          <w:rFonts w:hint="cs"/>
          <w:rtl/>
          <w:lang w:bidi="ar-EG"/>
        </w:rPr>
        <w:tab/>
        <w:t>لا يجوز منح جواز سفر للأطفال دون سن 16 عاما</w:t>
      </w:r>
      <w:r w:rsidR="004066E8">
        <w:rPr>
          <w:rFonts w:hint="cs"/>
          <w:rtl/>
          <w:lang w:bidi="ar-EG"/>
        </w:rPr>
        <w:t>ً</w:t>
      </w:r>
      <w:r>
        <w:rPr>
          <w:rFonts w:hint="cs"/>
          <w:rtl/>
          <w:lang w:bidi="ar-EG"/>
        </w:rPr>
        <w:t xml:space="preserve"> بدون الموافقة الكتابية لوليهم القانوني، أي الأب، أو الأم في حال وفاة الأب، أو الأم في حال الطفل المولود خارج إطار الزوجية. وفي حال وفاة كل من الأب والأم، لا بد من تقديم موافقة خطية من الشخص الذي يتولى الوصاية القانونية.</w:t>
      </w:r>
    </w:p>
    <w:p w:rsidR="00FC218B" w:rsidRDefault="001300C9" w:rsidP="004066E8">
      <w:pPr>
        <w:pStyle w:val="SingleTxtGA"/>
        <w:rPr>
          <w:rFonts w:hint="cs"/>
          <w:rtl/>
          <w:lang w:bidi="ar-EG"/>
        </w:rPr>
      </w:pPr>
      <w:r>
        <w:rPr>
          <w:rFonts w:hint="cs"/>
          <w:rtl/>
          <w:lang w:bidi="ar-EG"/>
        </w:rPr>
        <w:t>116</w:t>
      </w:r>
      <w:r w:rsidR="00FC218B">
        <w:rPr>
          <w:rFonts w:hint="cs"/>
          <w:rtl/>
          <w:lang w:bidi="ar-EG"/>
        </w:rPr>
        <w:t>-</w:t>
      </w:r>
      <w:r w:rsidR="00FC218B">
        <w:rPr>
          <w:rFonts w:hint="cs"/>
          <w:rtl/>
          <w:lang w:bidi="ar-EG"/>
        </w:rPr>
        <w:tab/>
        <w:t xml:space="preserve">ويجري التثقيف بشأن الصحة والحياة العائلية كجزء أصيل من المنهج في جميع المدارس الابتدائية والثانوية. ويخشى البعض من ألا يكون المدرسون بعد معدين لمعالجة تقديم بعض </w:t>
      </w:r>
      <w:r w:rsidR="004066E8">
        <w:rPr>
          <w:rFonts w:hint="cs"/>
          <w:rtl/>
          <w:lang w:bidi="ar-EG"/>
        </w:rPr>
        <w:t xml:space="preserve">المحتوى </w:t>
      </w:r>
      <w:r w:rsidR="00FC218B">
        <w:rPr>
          <w:rFonts w:hint="cs"/>
          <w:rtl/>
          <w:lang w:bidi="ar-EG"/>
        </w:rPr>
        <w:t>المقصود والعارض في البرنامج على نحو فعال. ويرجع هذا إلى أن المدرسين هم نتاج المجتمع، ومن ثم يتمسكون بمعتقداته ومنظومته القيمية، وهم خليقون بتقديمها وممارستها، بالرغم من البيانات المتعلقة بالمساواة في دليل المنهج. ونتيجة لذلك، تدرك وزارة التعليم أن تدريب المعلمين وإعادة تدريبهم استراتيجية ضرورية</w:t>
      </w:r>
      <w:r w:rsidRPr="001300C9">
        <w:rPr>
          <w:rFonts w:hint="cs"/>
          <w:vertAlign w:val="superscript"/>
          <w:rtl/>
          <w:lang w:bidi="ar-EG"/>
        </w:rPr>
        <w:t>(</w:t>
      </w:r>
      <w:r w:rsidR="00FC218B" w:rsidRPr="001300C9">
        <w:rPr>
          <w:rStyle w:val="FootnoteReference"/>
          <w:rtl/>
        </w:rPr>
        <w:footnoteReference w:id="16"/>
      </w:r>
      <w:r w:rsidRPr="001300C9">
        <w:rPr>
          <w:rFonts w:hint="cs"/>
          <w:vertAlign w:val="superscript"/>
          <w:rtl/>
          <w:lang w:bidi="ar-EG"/>
        </w:rPr>
        <w:t>)</w:t>
      </w:r>
      <w:r w:rsidR="00FC218B">
        <w:rPr>
          <w:rFonts w:hint="cs"/>
          <w:rtl/>
          <w:lang w:bidi="ar-EG"/>
        </w:rPr>
        <w:t>.</w:t>
      </w:r>
    </w:p>
    <w:p w:rsidR="00FC218B" w:rsidRDefault="001300C9" w:rsidP="001300C9">
      <w:pPr>
        <w:pStyle w:val="SingleTxtGA"/>
        <w:rPr>
          <w:rFonts w:hint="cs"/>
          <w:rtl/>
          <w:lang w:bidi="ar-EG"/>
        </w:rPr>
      </w:pPr>
      <w:r>
        <w:rPr>
          <w:rFonts w:hint="cs"/>
          <w:rtl/>
          <w:lang w:bidi="ar-EG"/>
        </w:rPr>
        <w:t>117</w:t>
      </w:r>
      <w:r w:rsidR="00FC218B">
        <w:rPr>
          <w:rFonts w:hint="cs"/>
          <w:rtl/>
          <w:lang w:bidi="ar-EG"/>
        </w:rPr>
        <w:t>-</w:t>
      </w:r>
      <w:r w:rsidR="00FC218B">
        <w:rPr>
          <w:rFonts w:hint="cs"/>
          <w:rtl/>
          <w:lang w:bidi="ar-EG"/>
        </w:rPr>
        <w:tab/>
        <w:t>وقد أطلقت حملات كثيرة لتوعية الجمهور بشأن قضايا المساواة بين الجنسين، والقضاء على العنف المنزلي، وتعزيز حقوق المرأ</w:t>
      </w:r>
      <w:r>
        <w:rPr>
          <w:rFonts w:hint="cs"/>
          <w:rtl/>
          <w:lang w:bidi="ar-EG"/>
        </w:rPr>
        <w:t xml:space="preserve">ة. وعادة ما يزداد النشاط العام </w:t>
      </w:r>
      <w:r w:rsidR="00FC218B">
        <w:rPr>
          <w:rFonts w:hint="cs"/>
          <w:rtl/>
          <w:lang w:bidi="ar-EG"/>
        </w:rPr>
        <w:t>في هذا الصدد كثافة خلال الاحتفال باليوم الدولي للمرأة (8 آذار/مارس) واليوم الدولي للاحتجاج على العنف ضد المرأة (25 تشرين الثاني/نوفمبر) سنويا</w:t>
      </w:r>
      <w:r w:rsidR="004066E8">
        <w:rPr>
          <w:rFonts w:hint="cs"/>
          <w:rtl/>
          <w:lang w:bidi="ar-EG"/>
        </w:rPr>
        <w:t>ً</w:t>
      </w:r>
      <w:r w:rsidR="00FC218B">
        <w:rPr>
          <w:rFonts w:hint="cs"/>
          <w:rtl/>
          <w:lang w:bidi="ar-EG"/>
        </w:rPr>
        <w:t>. وفي كل عام، يجري تحديد مواضيع مختلفة، والتركيز على التواصل مع الجمهور خلال القيام بالأنشطة. وتضطلع وزارة التنمية الاجتماعية والمنظمة الوطنية للمرأة في غرينادا بصفة عامة بقيادة تلك الأنشطة التذكارية، ولكن كثيرا</w:t>
      </w:r>
      <w:r w:rsidR="004066E8">
        <w:rPr>
          <w:rFonts w:hint="cs"/>
          <w:rtl/>
          <w:lang w:bidi="ar-EG"/>
        </w:rPr>
        <w:t>ً</w:t>
      </w:r>
      <w:r w:rsidR="00FC218B">
        <w:rPr>
          <w:rFonts w:hint="cs"/>
          <w:rtl/>
          <w:lang w:bidi="ar-EG"/>
        </w:rPr>
        <w:t xml:space="preserve"> من المنظمات غير الحكومية الأخرى</w:t>
      </w:r>
      <w:r w:rsidR="00FC218B" w:rsidRPr="00AD4498">
        <w:rPr>
          <w:rFonts w:hint="cs"/>
          <w:rtl/>
          <w:lang w:bidi="ar-EG"/>
        </w:rPr>
        <w:t xml:space="preserve"> </w:t>
      </w:r>
      <w:r w:rsidR="00FC218B">
        <w:rPr>
          <w:rFonts w:hint="cs"/>
          <w:rtl/>
          <w:lang w:bidi="ar-EG"/>
        </w:rPr>
        <w:t xml:space="preserve">تشارك فيها </w:t>
      </w:r>
      <w:r w:rsidR="00847CA7">
        <w:rPr>
          <w:rFonts w:hint="cs"/>
          <w:rtl/>
          <w:lang w:bidi="ar-EG"/>
        </w:rPr>
        <w:t>أيضاً</w:t>
      </w:r>
      <w:r w:rsidR="00FC218B">
        <w:rPr>
          <w:rFonts w:hint="cs"/>
          <w:rtl/>
          <w:lang w:bidi="ar-EG"/>
        </w:rPr>
        <w:t>.</w:t>
      </w:r>
    </w:p>
    <w:p w:rsidR="00FC218B" w:rsidRDefault="001300C9" w:rsidP="001300C9">
      <w:pPr>
        <w:pStyle w:val="H1GA"/>
        <w:jc w:val="left"/>
        <w:rPr>
          <w:rFonts w:hint="cs"/>
          <w:rtl/>
          <w:lang w:bidi="ar-EG"/>
        </w:rPr>
      </w:pPr>
      <w:r>
        <w:rPr>
          <w:rFonts w:hint="cs"/>
          <w:rtl/>
          <w:lang w:bidi="ar-EG"/>
        </w:rPr>
        <w:tab/>
      </w:r>
      <w:r>
        <w:rPr>
          <w:rFonts w:hint="cs"/>
          <w:rtl/>
          <w:lang w:bidi="ar-EG"/>
        </w:rPr>
        <w:tab/>
      </w:r>
      <w:r w:rsidR="00FC218B">
        <w:rPr>
          <w:rFonts w:hint="cs"/>
          <w:rtl/>
          <w:lang w:bidi="ar-EG"/>
        </w:rPr>
        <w:t>المادة 6</w:t>
      </w:r>
      <w:r>
        <w:rPr>
          <w:rtl/>
          <w:lang w:bidi="ar-EG"/>
        </w:rPr>
        <w:br/>
      </w:r>
      <w:r w:rsidR="00FC218B">
        <w:rPr>
          <w:rFonts w:hint="cs"/>
          <w:rtl/>
          <w:lang w:bidi="ar-EG"/>
        </w:rPr>
        <w:t>استغلال المرأة</w:t>
      </w:r>
    </w:p>
    <w:p w:rsidR="00FC218B" w:rsidRDefault="001300C9" w:rsidP="001300C9">
      <w:pPr>
        <w:pStyle w:val="SingleTxtGA"/>
        <w:rPr>
          <w:rFonts w:hint="cs"/>
          <w:rtl/>
          <w:lang w:bidi="ar-EG"/>
        </w:rPr>
      </w:pPr>
      <w:r>
        <w:rPr>
          <w:rFonts w:hint="cs"/>
          <w:rtl/>
          <w:lang w:bidi="ar-EG"/>
        </w:rPr>
        <w:t>118</w:t>
      </w:r>
      <w:r w:rsidR="00FC218B">
        <w:rPr>
          <w:rFonts w:hint="cs"/>
          <w:rtl/>
          <w:lang w:bidi="ar-EG"/>
        </w:rPr>
        <w:t>-</w:t>
      </w:r>
      <w:r w:rsidR="00FC218B">
        <w:rPr>
          <w:rFonts w:hint="cs"/>
          <w:rtl/>
          <w:lang w:bidi="ar-EG"/>
        </w:rPr>
        <w:tab/>
        <w:t xml:space="preserve">يوجد في غرينادا تشريع لمنع الاتجار بالنساء والفتيات ويرد في المادتين 188 و190 من القانون الجنائي. والعقوبة بالنسبة للشخص الذي </w:t>
      </w:r>
      <w:r>
        <w:rPr>
          <w:rFonts w:hint="cs"/>
          <w:rtl/>
          <w:lang w:bidi="ar-EG"/>
        </w:rPr>
        <w:t>"</w:t>
      </w:r>
      <w:r w:rsidR="00FC218B">
        <w:rPr>
          <w:rFonts w:hint="cs"/>
          <w:rtl/>
          <w:lang w:bidi="ar-EG"/>
        </w:rPr>
        <w:t>يجلب أي أنثى لتمارس الدعارة، سواء داخل ممتلكات صاحبة الجلالة</w:t>
      </w:r>
      <w:r w:rsidR="00FC218B" w:rsidRPr="00523A6D">
        <w:rPr>
          <w:rFonts w:hint="cs"/>
          <w:rtl/>
          <w:lang w:bidi="ar-EG"/>
        </w:rPr>
        <w:t xml:space="preserve"> </w:t>
      </w:r>
      <w:r w:rsidR="00FC218B">
        <w:rPr>
          <w:rFonts w:hint="cs"/>
          <w:rtl/>
          <w:lang w:bidi="ar-EG"/>
        </w:rPr>
        <w:t>أو خارجها</w:t>
      </w:r>
      <w:r>
        <w:rPr>
          <w:rFonts w:hint="cs"/>
          <w:rtl/>
          <w:lang w:bidi="ar-EG"/>
        </w:rPr>
        <w:t>"</w:t>
      </w:r>
      <w:r w:rsidR="00FC218B">
        <w:rPr>
          <w:rFonts w:hint="cs"/>
          <w:rtl/>
          <w:lang w:bidi="ar-EG"/>
        </w:rPr>
        <w:t xml:space="preserve"> هي السجن لمدة سنتين. وهاتان المادتان من القانون واضحتان فيما يتعلق بمسألة الإناث اللواتي يحتجزن رغم إرادتهن لغرض الاتصال الجنسي بهن في أي مكان أو في دار للبغاء. ويتوقف تنفيذ هذا التشريع على تقديم الشكاوى من عدمه.</w:t>
      </w:r>
    </w:p>
    <w:p w:rsidR="00FC218B" w:rsidRDefault="001300C9" w:rsidP="001300C9">
      <w:pPr>
        <w:pStyle w:val="SingleTxtGA"/>
        <w:rPr>
          <w:rFonts w:hint="cs"/>
          <w:rtl/>
          <w:lang w:bidi="ar-EG"/>
        </w:rPr>
      </w:pPr>
      <w:r>
        <w:rPr>
          <w:rFonts w:hint="cs"/>
          <w:rtl/>
          <w:lang w:bidi="ar-EG"/>
        </w:rPr>
        <w:t>119</w:t>
      </w:r>
      <w:r w:rsidR="00FC218B">
        <w:rPr>
          <w:rFonts w:hint="cs"/>
          <w:rtl/>
          <w:lang w:bidi="ar-EG"/>
        </w:rPr>
        <w:t>-</w:t>
      </w:r>
      <w:r w:rsidR="00FC218B">
        <w:rPr>
          <w:rFonts w:hint="cs"/>
          <w:rtl/>
          <w:lang w:bidi="ar-EG"/>
        </w:rPr>
        <w:tab/>
        <w:t>وليس في القانون الجنائي شيء عن موضوع البغاء. ولا يوجد تشريع يشير صراحة إلى أن البغاء غير قانوني. غير أن ثمة تشريعا</w:t>
      </w:r>
      <w:r w:rsidR="004066E8">
        <w:rPr>
          <w:rFonts w:hint="cs"/>
          <w:rtl/>
          <w:lang w:bidi="ar-EG"/>
        </w:rPr>
        <w:t>ً</w:t>
      </w:r>
      <w:r w:rsidR="00FC218B">
        <w:rPr>
          <w:rFonts w:hint="cs"/>
          <w:rtl/>
          <w:lang w:bidi="ar-EG"/>
        </w:rPr>
        <w:t xml:space="preserve"> بشأن استجلاب الإناث اللواتي دون سن الحادية والعشرين بغرض </w:t>
      </w:r>
      <w:r>
        <w:rPr>
          <w:rFonts w:hint="cs"/>
          <w:rtl/>
          <w:lang w:bidi="ar-EG"/>
        </w:rPr>
        <w:t>"</w:t>
      </w:r>
      <w:r w:rsidR="00FC218B">
        <w:rPr>
          <w:rFonts w:hint="cs"/>
          <w:rtl/>
          <w:lang w:bidi="ar-EG"/>
        </w:rPr>
        <w:t>تكوين علاقات جنسية غير مشروعة</w:t>
      </w:r>
      <w:r>
        <w:rPr>
          <w:rFonts w:hint="cs"/>
          <w:rtl/>
          <w:lang w:bidi="ar-EG"/>
        </w:rPr>
        <w:t>"</w:t>
      </w:r>
      <w:r w:rsidR="00FC218B">
        <w:rPr>
          <w:rFonts w:hint="cs"/>
          <w:rtl/>
          <w:lang w:bidi="ar-EG"/>
        </w:rPr>
        <w:t xml:space="preserve"> فضلا</w:t>
      </w:r>
      <w:r>
        <w:rPr>
          <w:rFonts w:hint="cs"/>
          <w:rtl/>
          <w:lang w:bidi="ar-EG"/>
        </w:rPr>
        <w:t>ً</w:t>
      </w:r>
      <w:r w:rsidR="00FC218B">
        <w:rPr>
          <w:rFonts w:hint="cs"/>
          <w:rtl/>
          <w:lang w:bidi="ar-EG"/>
        </w:rPr>
        <w:t xml:space="preserve"> عن إكراه أي أنثى من أي سن رغم إرادتها على الزواج أو الاتصال الجنسي بأي شخص آخر. ويحظر القانون احتجاز أي أنثى على نحو غير قانوني </w:t>
      </w:r>
      <w:r>
        <w:rPr>
          <w:rFonts w:hint="cs"/>
          <w:rtl/>
          <w:lang w:bidi="ar-EG"/>
        </w:rPr>
        <w:t>"</w:t>
      </w:r>
      <w:r w:rsidR="00FC218B">
        <w:rPr>
          <w:rFonts w:hint="cs"/>
          <w:rtl/>
          <w:lang w:bidi="ar-EG"/>
        </w:rPr>
        <w:t>في أي مكان أو داخله بنية اتصالها بأي رجل على نحو غير مشروع وجنسي</w:t>
      </w:r>
      <w:r>
        <w:rPr>
          <w:rFonts w:hint="cs"/>
          <w:rtl/>
          <w:lang w:bidi="ar-EG"/>
        </w:rPr>
        <w:t xml:space="preserve"> </w:t>
      </w:r>
      <w:r w:rsidR="00FC218B">
        <w:rPr>
          <w:rFonts w:hint="cs"/>
          <w:rtl/>
          <w:lang w:bidi="ar-EG"/>
        </w:rPr>
        <w:t>...</w:t>
      </w:r>
      <w:r>
        <w:rPr>
          <w:rFonts w:hint="cs"/>
          <w:rtl/>
          <w:lang w:bidi="ar-EG"/>
        </w:rPr>
        <w:t>"</w:t>
      </w:r>
      <w:r w:rsidR="00FC218B">
        <w:rPr>
          <w:rFonts w:hint="cs"/>
          <w:rtl/>
          <w:lang w:bidi="ar-EG"/>
        </w:rPr>
        <w:t xml:space="preserve"> أو </w:t>
      </w:r>
      <w:r>
        <w:rPr>
          <w:rFonts w:hint="cs"/>
          <w:rtl/>
          <w:lang w:bidi="ar-EG"/>
        </w:rPr>
        <w:t>"</w:t>
      </w:r>
      <w:r w:rsidR="00FC218B">
        <w:rPr>
          <w:rFonts w:hint="cs"/>
          <w:rtl/>
          <w:lang w:bidi="ar-EG"/>
        </w:rPr>
        <w:t>في إحدى دور البغاء</w:t>
      </w:r>
      <w:r>
        <w:rPr>
          <w:rFonts w:hint="cs"/>
          <w:rtl/>
          <w:lang w:bidi="ar-EG"/>
        </w:rPr>
        <w:t>"</w:t>
      </w:r>
      <w:r w:rsidR="00FC218B">
        <w:rPr>
          <w:rFonts w:hint="cs"/>
          <w:rtl/>
          <w:lang w:bidi="ar-EG"/>
        </w:rPr>
        <w:t xml:space="preserve"> (المادة 190).</w:t>
      </w:r>
    </w:p>
    <w:p w:rsidR="00FC218B" w:rsidRDefault="001300C9" w:rsidP="001300C9">
      <w:pPr>
        <w:pStyle w:val="SingleTxtGA"/>
        <w:rPr>
          <w:rFonts w:hint="cs"/>
          <w:rtl/>
          <w:lang w:bidi="ar-EG"/>
        </w:rPr>
      </w:pPr>
      <w:r>
        <w:rPr>
          <w:rFonts w:hint="cs"/>
          <w:rtl/>
          <w:lang w:bidi="ar-EG"/>
        </w:rPr>
        <w:t>120</w:t>
      </w:r>
      <w:r w:rsidR="00FC218B">
        <w:rPr>
          <w:rFonts w:hint="cs"/>
          <w:rtl/>
          <w:lang w:bidi="ar-EG"/>
        </w:rPr>
        <w:t>-</w:t>
      </w:r>
      <w:r w:rsidR="00FC218B">
        <w:rPr>
          <w:rFonts w:hint="cs"/>
          <w:rtl/>
          <w:lang w:bidi="ar-EG"/>
        </w:rPr>
        <w:tab/>
        <w:t xml:space="preserve">وينص القانون </w:t>
      </w:r>
      <w:r w:rsidR="00847CA7">
        <w:rPr>
          <w:rFonts w:hint="cs"/>
          <w:rtl/>
          <w:lang w:bidi="ar-EG"/>
        </w:rPr>
        <w:t>أيضاً</w:t>
      </w:r>
      <w:r w:rsidR="00FC218B">
        <w:rPr>
          <w:rFonts w:hint="cs"/>
          <w:rtl/>
          <w:lang w:bidi="ar-EG"/>
        </w:rPr>
        <w:t xml:space="preserve"> على عقوبة السجن لمدة سنتين لأي شخص يستجلب أي </w:t>
      </w:r>
      <w:r>
        <w:rPr>
          <w:rFonts w:hint="cs"/>
          <w:rtl/>
          <w:lang w:bidi="ar-EG"/>
        </w:rPr>
        <w:t xml:space="preserve">    </w:t>
      </w:r>
      <w:r w:rsidR="00FC218B">
        <w:rPr>
          <w:rFonts w:hint="cs"/>
          <w:rtl/>
          <w:lang w:bidi="ar-EG"/>
        </w:rPr>
        <w:t xml:space="preserve">أنثى ... لكي تمارس الدعارة. والقانون في هذا أحرص على معاقبة القواد بدلا من معاقبة الضحية. ويُتوخى من المواد 188 و189 و198 و200 حماية الضحية بدلا من المعاقبة </w:t>
      </w:r>
      <w:r w:rsidR="004066E8">
        <w:rPr>
          <w:rFonts w:hint="cs"/>
          <w:rtl/>
          <w:lang w:bidi="ar-EG"/>
        </w:rPr>
        <w:t xml:space="preserve">     </w:t>
      </w:r>
      <w:r w:rsidR="00FC218B">
        <w:rPr>
          <w:rFonts w:hint="cs"/>
          <w:rtl/>
          <w:lang w:bidi="ar-EG"/>
        </w:rPr>
        <w:t xml:space="preserve">على </w:t>
      </w:r>
      <w:r>
        <w:rPr>
          <w:rFonts w:hint="cs"/>
          <w:rtl/>
          <w:lang w:bidi="ar-EG"/>
        </w:rPr>
        <w:t>"</w:t>
      </w:r>
      <w:r w:rsidR="00FC218B">
        <w:rPr>
          <w:rFonts w:hint="cs"/>
          <w:rtl/>
          <w:lang w:bidi="ar-EG"/>
        </w:rPr>
        <w:t>البغاء</w:t>
      </w:r>
      <w:r>
        <w:rPr>
          <w:rFonts w:hint="cs"/>
          <w:rtl/>
          <w:lang w:bidi="ar-EG"/>
        </w:rPr>
        <w:t>"</w:t>
      </w:r>
      <w:r w:rsidR="00FC218B">
        <w:rPr>
          <w:rFonts w:hint="cs"/>
          <w:rtl/>
          <w:lang w:bidi="ar-EG"/>
        </w:rPr>
        <w:t>.</w:t>
      </w:r>
    </w:p>
    <w:p w:rsidR="00FC218B" w:rsidRDefault="001300C9" w:rsidP="001300C9">
      <w:pPr>
        <w:pStyle w:val="SingleTxtGA"/>
        <w:rPr>
          <w:rFonts w:hint="cs"/>
          <w:rtl/>
          <w:lang w:bidi="ar-EG"/>
        </w:rPr>
      </w:pPr>
      <w:r>
        <w:rPr>
          <w:rFonts w:hint="cs"/>
          <w:rtl/>
          <w:lang w:bidi="ar-EG"/>
        </w:rPr>
        <w:t>121</w:t>
      </w:r>
      <w:r w:rsidR="00FC218B">
        <w:rPr>
          <w:rFonts w:hint="cs"/>
          <w:rtl/>
          <w:lang w:bidi="ar-EG"/>
        </w:rPr>
        <w:t>-</w:t>
      </w:r>
      <w:r w:rsidR="00FC218B">
        <w:rPr>
          <w:rFonts w:hint="cs"/>
          <w:rtl/>
          <w:lang w:bidi="ar-EG"/>
        </w:rPr>
        <w:tab/>
        <w:t xml:space="preserve">ويجوز القبض على الإناث </w:t>
      </w:r>
      <w:r>
        <w:rPr>
          <w:rFonts w:hint="cs"/>
          <w:rtl/>
          <w:lang w:bidi="ar-EG"/>
        </w:rPr>
        <w:t>"</w:t>
      </w:r>
      <w:r w:rsidR="00FC218B">
        <w:rPr>
          <w:rFonts w:hint="cs"/>
          <w:rtl/>
          <w:lang w:bidi="ar-EG"/>
        </w:rPr>
        <w:t>للتحريض</w:t>
      </w:r>
      <w:r>
        <w:rPr>
          <w:rFonts w:hint="cs"/>
          <w:rtl/>
          <w:lang w:bidi="ar-EG"/>
        </w:rPr>
        <w:t>"</w:t>
      </w:r>
      <w:r w:rsidR="00FC218B">
        <w:rPr>
          <w:rFonts w:hint="cs"/>
          <w:rtl/>
          <w:lang w:bidi="ar-EG"/>
        </w:rPr>
        <w:t xml:space="preserve"> أو </w:t>
      </w:r>
      <w:r>
        <w:rPr>
          <w:rFonts w:hint="cs"/>
          <w:rtl/>
          <w:lang w:bidi="ar-EG"/>
        </w:rPr>
        <w:t>"</w:t>
      </w:r>
      <w:r w:rsidR="00FC218B">
        <w:rPr>
          <w:rFonts w:hint="cs"/>
          <w:rtl/>
          <w:lang w:bidi="ar-EG"/>
        </w:rPr>
        <w:t>للتسكع</w:t>
      </w:r>
      <w:r>
        <w:rPr>
          <w:rFonts w:hint="cs"/>
          <w:rtl/>
          <w:lang w:bidi="ar-EG"/>
        </w:rPr>
        <w:t>"</w:t>
      </w:r>
      <w:r w:rsidR="00FC218B">
        <w:rPr>
          <w:rFonts w:hint="cs"/>
          <w:rtl/>
          <w:lang w:bidi="ar-EG"/>
        </w:rPr>
        <w:t xml:space="preserve"> وليس للبغاء ولكن يصعب إثبات التحريض خاصة إذا رفض العميل أن يتعاون. وأشار نائب قلم المحكمة إلى عدم وجود أي سجل معلوم لتهم موجهة إلى البغايا.</w:t>
      </w:r>
    </w:p>
    <w:p w:rsidR="00FC218B" w:rsidRDefault="001300C9" w:rsidP="001300C9">
      <w:pPr>
        <w:pStyle w:val="SingleTxtGA"/>
        <w:rPr>
          <w:rFonts w:hint="cs"/>
          <w:rtl/>
          <w:lang w:bidi="ar-EG"/>
        </w:rPr>
      </w:pPr>
      <w:r>
        <w:rPr>
          <w:rFonts w:hint="cs"/>
          <w:rtl/>
          <w:lang w:bidi="ar-EG"/>
        </w:rPr>
        <w:t>122</w:t>
      </w:r>
      <w:r w:rsidR="00FC218B">
        <w:rPr>
          <w:rFonts w:hint="cs"/>
          <w:rtl/>
          <w:lang w:bidi="ar-EG"/>
        </w:rPr>
        <w:t>-</w:t>
      </w:r>
      <w:r w:rsidR="00FC218B">
        <w:rPr>
          <w:rFonts w:hint="cs"/>
          <w:rtl/>
          <w:lang w:bidi="ar-EG"/>
        </w:rPr>
        <w:tab/>
        <w:t>والبغايا غير مرخّص لهن بالعمل في غريناد، كما أن تجارة الجنس غير منظمة. غير أن البغاء معاقب عليه اجتماعيا</w:t>
      </w:r>
      <w:r w:rsidR="00144A35">
        <w:rPr>
          <w:rFonts w:hint="cs"/>
          <w:rtl/>
        </w:rPr>
        <w:t>ً</w:t>
      </w:r>
      <w:r w:rsidR="00FC218B">
        <w:rPr>
          <w:rFonts w:hint="cs"/>
          <w:rtl/>
          <w:lang w:bidi="ar-EG"/>
        </w:rPr>
        <w:t>. وتعتبر البغايا منبوذات اجتماعيا</w:t>
      </w:r>
      <w:r w:rsidR="00144A35">
        <w:rPr>
          <w:rFonts w:hint="cs"/>
          <w:rtl/>
        </w:rPr>
        <w:t>ً</w:t>
      </w:r>
      <w:r w:rsidR="00FC218B">
        <w:rPr>
          <w:rFonts w:hint="cs"/>
          <w:rtl/>
          <w:lang w:bidi="ar-EG"/>
        </w:rPr>
        <w:t xml:space="preserve"> حين تعرضن تجارتهن على قارعة الطريق. ولكن ثمة إناثا يمكنهن العمل كبغايا تحت الطلب ومرافقات وهن </w:t>
      </w:r>
      <w:r w:rsidR="00847CA7">
        <w:rPr>
          <w:rFonts w:hint="cs"/>
          <w:rtl/>
          <w:lang w:bidi="ar-EG"/>
        </w:rPr>
        <w:t>أيضاً</w:t>
      </w:r>
      <w:r w:rsidR="00FC218B">
        <w:rPr>
          <w:rFonts w:hint="cs"/>
          <w:rtl/>
          <w:lang w:bidi="ar-EG"/>
        </w:rPr>
        <w:t xml:space="preserve"> تعاقبن اجتماعيا</w:t>
      </w:r>
      <w:r w:rsidR="00144A35">
        <w:rPr>
          <w:rFonts w:hint="cs"/>
          <w:rtl/>
        </w:rPr>
        <w:t>ً</w:t>
      </w:r>
      <w:r w:rsidR="00FC218B">
        <w:rPr>
          <w:rFonts w:hint="cs"/>
          <w:rtl/>
          <w:lang w:bidi="ar-EG"/>
        </w:rPr>
        <w:t>، ولكن بدرجة أخف وطأة. ولا يُعاقب عملاؤهن اجتماعيا بنفس القدر الذي تعاقب به البغيّ التي يلتمسن خدماتها. ونظرا</w:t>
      </w:r>
      <w:r w:rsidR="004066E8">
        <w:rPr>
          <w:rFonts w:hint="cs"/>
          <w:rtl/>
          <w:lang w:bidi="ar-EG"/>
        </w:rPr>
        <w:t>ً</w:t>
      </w:r>
      <w:r w:rsidR="00FC218B">
        <w:rPr>
          <w:rFonts w:hint="cs"/>
          <w:rtl/>
          <w:lang w:bidi="ar-EG"/>
        </w:rPr>
        <w:t xml:space="preserve"> لحساسية هذا الموضوع، من الصعب جمع بيانات عن هذا النشاط. ويمكن أن يُستخلص مما سبق أن البغاء مكروه وليس مقبولا</w:t>
      </w:r>
      <w:r w:rsidR="004066E8">
        <w:rPr>
          <w:rFonts w:hint="cs"/>
          <w:rtl/>
          <w:lang w:bidi="ar-EG"/>
        </w:rPr>
        <w:t>ً</w:t>
      </w:r>
      <w:r w:rsidR="00FC218B">
        <w:rPr>
          <w:rFonts w:hint="cs"/>
          <w:rtl/>
          <w:lang w:bidi="ar-EG"/>
        </w:rPr>
        <w:t xml:space="preserve"> من الوجهة الاجتماعية.</w:t>
      </w:r>
    </w:p>
    <w:p w:rsidR="00FC218B" w:rsidRDefault="001300C9" w:rsidP="001300C9">
      <w:pPr>
        <w:pStyle w:val="SingleTxtGA"/>
        <w:rPr>
          <w:rFonts w:hint="cs"/>
          <w:rtl/>
          <w:lang w:bidi="ar-EG"/>
        </w:rPr>
      </w:pPr>
      <w:r>
        <w:rPr>
          <w:rFonts w:hint="cs"/>
          <w:rtl/>
          <w:lang w:bidi="ar-EG"/>
        </w:rPr>
        <w:t>123</w:t>
      </w:r>
      <w:r w:rsidR="00FC218B">
        <w:rPr>
          <w:rFonts w:hint="cs"/>
          <w:rtl/>
          <w:lang w:bidi="ar-EG"/>
        </w:rPr>
        <w:t>-</w:t>
      </w:r>
      <w:r w:rsidR="00FC218B">
        <w:rPr>
          <w:rFonts w:hint="cs"/>
          <w:rtl/>
          <w:lang w:bidi="ar-EG"/>
        </w:rPr>
        <w:tab/>
        <w:t>ويُشتبه في أن بغاء الأطفال آخذ في الازدياد وتنطبق عليه المواد 188 و189 و190 من القانون الجنائي. ومن الأشكال الرئيسية التي يتخذها ذلك الجنس التعاقدي الذي يجري فيه تبادل الخدمات الجنسية في مقابل الغذاء أو الكتب المدرسية أو الهواتف المحمولة أو الملابس، وما إلى ذلك، مما يشجع عليه الأوصياء والوالدان أحيانا</w:t>
      </w:r>
      <w:r w:rsidR="00690B2E">
        <w:rPr>
          <w:rFonts w:hint="cs"/>
          <w:rtl/>
          <w:lang w:bidi="ar-EG"/>
        </w:rPr>
        <w:t>ً</w:t>
      </w:r>
      <w:r w:rsidR="00FC218B">
        <w:rPr>
          <w:rFonts w:hint="cs"/>
          <w:rtl/>
          <w:lang w:bidi="ar-EG"/>
        </w:rPr>
        <w:t>. غير أن البيانات في هذا الصدد غير متاحة. وتسبغ المادة 202 من القانون الجنائي على المحكمة سلطة حرمان الوالد أو الوصي من جميع سلطاته على الأنثى دون سن السادسة عشرة التي يشجعها أحد الوالدين أو الوصي على الاشتراك في البغاء أو يتسبب في اشتراكها فيه، وتعيين وصى لها إلى حين بلوغها سن الحادية والعشرين أو أي سن يقل عن ذلك حسبما توجِّه إليه المحكمة. إلا أن هذا القانون ليس من السهل تنفيذه.</w:t>
      </w:r>
    </w:p>
    <w:p w:rsidR="00FC218B" w:rsidRDefault="001300C9" w:rsidP="001300C9">
      <w:pPr>
        <w:pStyle w:val="SingleTxtGA"/>
        <w:rPr>
          <w:rFonts w:hint="cs"/>
          <w:rtl/>
          <w:lang w:bidi="ar-EG"/>
        </w:rPr>
      </w:pPr>
      <w:r>
        <w:rPr>
          <w:rFonts w:hint="cs"/>
          <w:rtl/>
          <w:lang w:bidi="ar-EG"/>
        </w:rPr>
        <w:t>124</w:t>
      </w:r>
      <w:r w:rsidR="00FC218B">
        <w:rPr>
          <w:rFonts w:hint="cs"/>
          <w:rtl/>
          <w:lang w:bidi="ar-EG"/>
        </w:rPr>
        <w:t>-</w:t>
      </w:r>
      <w:r w:rsidR="00FC218B">
        <w:rPr>
          <w:rFonts w:hint="cs"/>
          <w:rtl/>
          <w:lang w:bidi="ar-EG"/>
        </w:rPr>
        <w:tab/>
        <w:t>ولا تميز قوانين المدونة الجنائية المرتبطة بالجرائم الجنسية، بما فيها الاغتصاب، ضد البغايا - بل تنطبق على جميع الإناث. غير أن</w:t>
      </w:r>
      <w:r w:rsidR="00FC218B" w:rsidRPr="000D32D7">
        <w:rPr>
          <w:rFonts w:hint="cs"/>
          <w:rtl/>
          <w:lang w:bidi="ar-EG"/>
        </w:rPr>
        <w:t xml:space="preserve"> </w:t>
      </w:r>
      <w:r w:rsidR="00FC218B">
        <w:rPr>
          <w:rFonts w:hint="cs"/>
          <w:rtl/>
          <w:lang w:bidi="ar-EG"/>
        </w:rPr>
        <w:t>البغي، في الممارسة العملية، قد لا تؤخذ على مأخذ الجد حين تتقدم بشكوى من اغتصابها.</w:t>
      </w:r>
    </w:p>
    <w:p w:rsidR="00FC218B" w:rsidRDefault="001300C9" w:rsidP="001300C9">
      <w:pPr>
        <w:pStyle w:val="SingleTxtGA"/>
        <w:rPr>
          <w:rFonts w:hint="cs"/>
          <w:rtl/>
          <w:lang w:bidi="ar-EG"/>
        </w:rPr>
      </w:pPr>
      <w:r>
        <w:rPr>
          <w:rFonts w:hint="cs"/>
          <w:rtl/>
          <w:lang w:bidi="ar-EG"/>
        </w:rPr>
        <w:t>125</w:t>
      </w:r>
      <w:r w:rsidR="00FC218B">
        <w:rPr>
          <w:rFonts w:hint="cs"/>
          <w:rtl/>
          <w:lang w:bidi="ar-EG"/>
        </w:rPr>
        <w:t>-</w:t>
      </w:r>
      <w:r w:rsidR="00FC218B">
        <w:rPr>
          <w:rFonts w:hint="cs"/>
          <w:rtl/>
          <w:lang w:bidi="ar-EG"/>
        </w:rPr>
        <w:tab/>
        <w:t>ويجري رصد أنماط الهجرة الداخلية والخارجية عن كثب. ولا يوجد نظام مطبق لرصد ما إذا كان المهاجرون إلى البلد أو المهاجرون منه ينخرطون في العمل في مجال الجنس. وبسبب البيئة الاجتماعية السلبية بالنسبة للعاملين في حقل الجنس، ليس من المحتمل أن يذكر المهاجرون إلى البلد أو منه أنهم يتخذون منه حرفة لهم.</w:t>
      </w:r>
    </w:p>
    <w:p w:rsidR="00FC218B" w:rsidRDefault="001300C9" w:rsidP="001300C9">
      <w:pPr>
        <w:pStyle w:val="SingleTxtGA"/>
        <w:rPr>
          <w:rFonts w:hint="cs"/>
          <w:rtl/>
          <w:lang w:bidi="ar-EG"/>
        </w:rPr>
      </w:pPr>
      <w:r>
        <w:rPr>
          <w:rFonts w:hint="cs"/>
          <w:rtl/>
          <w:lang w:bidi="ar-EG"/>
        </w:rPr>
        <w:t>126-</w:t>
      </w:r>
      <w:r>
        <w:rPr>
          <w:rFonts w:hint="cs"/>
          <w:rtl/>
          <w:lang w:bidi="ar-EG"/>
        </w:rPr>
        <w:tab/>
        <w:t>وتتناول المادة 188(ج) و</w:t>
      </w:r>
      <w:r w:rsidR="00FC218B">
        <w:rPr>
          <w:rFonts w:hint="cs"/>
          <w:rtl/>
          <w:lang w:bidi="ar-EG"/>
        </w:rPr>
        <w:t>(د) من المدونة الجنائية صراحة مسألة استجلاب الأنثى لمغادرة الدولة والذهاب إلى مكان آخر لتصبح فيه نزيلة في دار للدعارة بغرض البغاء؛ ويعاقب على ذلك بالسجن لمدة سنتين.</w:t>
      </w:r>
    </w:p>
    <w:p w:rsidR="00FC218B" w:rsidRDefault="001300C9" w:rsidP="001300C9">
      <w:pPr>
        <w:pStyle w:val="SingleTxtGA"/>
        <w:rPr>
          <w:rFonts w:hint="cs"/>
          <w:rtl/>
          <w:lang w:bidi="ar-EG"/>
        </w:rPr>
      </w:pPr>
      <w:r>
        <w:rPr>
          <w:rFonts w:hint="cs"/>
          <w:rtl/>
          <w:lang w:bidi="ar-EG"/>
        </w:rPr>
        <w:t>127</w:t>
      </w:r>
      <w:r w:rsidR="00FC218B">
        <w:rPr>
          <w:rFonts w:hint="cs"/>
          <w:rtl/>
          <w:lang w:bidi="ar-EG"/>
        </w:rPr>
        <w:t>-</w:t>
      </w:r>
      <w:r w:rsidR="00FC218B">
        <w:rPr>
          <w:rFonts w:hint="cs"/>
          <w:rtl/>
          <w:lang w:bidi="ar-EG"/>
        </w:rPr>
        <w:tab/>
        <w:t>ومن غير القانوني أن يبيع شخص ثالث الخدمات الجنسية التي تقدمها امرأة. وتتناول المادة 188 من المدونة الجنائية استجلاب شخص ثالث للخدمات الجنسية. وتنص على أن</w:t>
      </w:r>
      <w:r>
        <w:rPr>
          <w:rFonts w:hint="cs"/>
          <w:rtl/>
          <w:lang w:bidi="ar-EG"/>
        </w:rPr>
        <w:t xml:space="preserve"> "</w:t>
      </w:r>
      <w:r w:rsidR="00FC218B">
        <w:rPr>
          <w:rFonts w:hint="cs"/>
          <w:rtl/>
          <w:lang w:bidi="ar-EG"/>
        </w:rPr>
        <w:t>أي شخص يستجلب أي أنثى لتغادر هذه الدولة بنية أن تصبح نزيلة في إحدى دور الدعارة بالخارج</w:t>
      </w:r>
      <w:r>
        <w:rPr>
          <w:rFonts w:hint="cs"/>
          <w:rtl/>
          <w:lang w:bidi="ar-EG"/>
        </w:rPr>
        <w:t>"</w:t>
      </w:r>
      <w:r w:rsidR="00FC218B">
        <w:rPr>
          <w:rFonts w:hint="cs"/>
          <w:rtl/>
          <w:lang w:bidi="ar-EG"/>
        </w:rPr>
        <w:t xml:space="preserve"> يتعرض للسجن لمدة سنتين.</w:t>
      </w:r>
    </w:p>
    <w:p w:rsidR="00FC218B" w:rsidRDefault="001300C9" w:rsidP="001300C9">
      <w:pPr>
        <w:pStyle w:val="SingleTxtGA"/>
        <w:rPr>
          <w:rFonts w:hint="cs"/>
          <w:rtl/>
          <w:lang w:bidi="ar-EG"/>
        </w:rPr>
      </w:pPr>
      <w:r>
        <w:rPr>
          <w:rFonts w:hint="cs"/>
          <w:rtl/>
          <w:lang w:bidi="ar-EG"/>
        </w:rPr>
        <w:t>128</w:t>
      </w:r>
      <w:r w:rsidR="00FC218B">
        <w:rPr>
          <w:rFonts w:hint="cs"/>
          <w:rtl/>
          <w:lang w:bidi="ar-EG"/>
        </w:rPr>
        <w:t>-</w:t>
      </w:r>
      <w:r w:rsidR="00FC218B">
        <w:rPr>
          <w:rFonts w:hint="cs"/>
          <w:rtl/>
          <w:lang w:bidi="ar-EG"/>
        </w:rPr>
        <w:tab/>
        <w:t>وثمة عوائق تحول دون القضاء على استغلال بغاء المرأة والاتجار بها. ومن هذه العوائق إحجام من يتعرضن للاستغلال عن التبليغ، ومعدل الفقر وارتفاع مستوى البطالة في صفوف السكان النساء مما قد يعوقهن عن كشف مستغليهن. يضاف إلى ذلك أن عقوبة السجن لمدة سنتين أقل مما ينبغي.</w:t>
      </w:r>
    </w:p>
    <w:p w:rsidR="00FC218B" w:rsidRPr="00523A6D" w:rsidRDefault="00FC218B" w:rsidP="004066E8">
      <w:pPr>
        <w:pStyle w:val="SingleTxtGA"/>
        <w:rPr>
          <w:rFonts w:hint="cs"/>
          <w:rtl/>
          <w:lang w:bidi="ar-EG"/>
        </w:rPr>
      </w:pPr>
      <w:r>
        <w:rPr>
          <w:rFonts w:hint="cs"/>
          <w:rtl/>
          <w:lang w:bidi="ar-EG"/>
        </w:rPr>
        <w:t>12</w:t>
      </w:r>
      <w:r w:rsidR="001300C9">
        <w:rPr>
          <w:rFonts w:hint="cs"/>
          <w:rtl/>
          <w:lang w:bidi="ar-EG"/>
        </w:rPr>
        <w:t>9</w:t>
      </w:r>
      <w:r>
        <w:rPr>
          <w:rFonts w:hint="cs"/>
          <w:rtl/>
          <w:lang w:bidi="ar-EG"/>
        </w:rPr>
        <w:t>-</w:t>
      </w:r>
      <w:r>
        <w:rPr>
          <w:rFonts w:hint="cs"/>
          <w:rtl/>
          <w:lang w:bidi="ar-EG"/>
        </w:rPr>
        <w:tab/>
        <w:t>وتوجد في غرينادا</w:t>
      </w:r>
      <w:r w:rsidRPr="00640354">
        <w:rPr>
          <w:rFonts w:hint="cs"/>
          <w:rtl/>
          <w:lang w:bidi="ar-EG"/>
        </w:rPr>
        <w:t xml:space="preserve"> </w:t>
      </w:r>
      <w:r>
        <w:rPr>
          <w:rFonts w:hint="cs"/>
          <w:rtl/>
          <w:lang w:bidi="ar-EG"/>
        </w:rPr>
        <w:t xml:space="preserve">قوانين لمعاقبة المواطنين الذين يستغلون المرأة والطفلة خارج البلد. وتتناول المادة 188 من المدونة الجنائية مسألة خارج البلد - </w:t>
      </w:r>
      <w:r w:rsidR="004066E8">
        <w:rPr>
          <w:rFonts w:hint="cs"/>
          <w:rtl/>
          <w:lang w:bidi="ar-EG"/>
        </w:rPr>
        <w:t>"</w:t>
      </w:r>
      <w:r>
        <w:rPr>
          <w:rFonts w:hint="cs"/>
          <w:rtl/>
          <w:lang w:bidi="ar-EG"/>
        </w:rPr>
        <w:t>في الداخل أو الخارج</w:t>
      </w:r>
      <w:r w:rsidR="004066E8">
        <w:rPr>
          <w:rFonts w:hint="cs"/>
          <w:rtl/>
          <w:lang w:bidi="ar-EG"/>
        </w:rPr>
        <w:t>"</w:t>
      </w:r>
      <w:r>
        <w:rPr>
          <w:rFonts w:hint="cs"/>
          <w:rtl/>
          <w:lang w:bidi="ar-EG"/>
        </w:rPr>
        <w:t xml:space="preserve">. </w:t>
      </w:r>
      <w:r w:rsidR="004066E8">
        <w:rPr>
          <w:rFonts w:hint="cs"/>
          <w:rtl/>
          <w:lang w:bidi="ar-EG"/>
        </w:rPr>
        <w:t xml:space="preserve">       </w:t>
      </w:r>
      <w:r>
        <w:rPr>
          <w:rFonts w:hint="cs"/>
          <w:rtl/>
          <w:lang w:bidi="ar-EG"/>
        </w:rPr>
        <w:t>ولا توجد قوانين فيما يتعلق بسياحة الجنس.</w:t>
      </w:r>
    </w:p>
    <w:p w:rsidR="00FC218B" w:rsidRDefault="001300C9" w:rsidP="001300C9">
      <w:pPr>
        <w:pStyle w:val="H1GA"/>
        <w:jc w:val="left"/>
        <w:rPr>
          <w:rFonts w:hint="cs"/>
          <w:rtl/>
          <w:lang w:bidi="ar-EG"/>
        </w:rPr>
      </w:pPr>
      <w:r>
        <w:rPr>
          <w:rFonts w:hint="cs"/>
          <w:rtl/>
          <w:lang w:bidi="ar-EG"/>
        </w:rPr>
        <w:tab/>
      </w:r>
      <w:r>
        <w:rPr>
          <w:rFonts w:hint="cs"/>
          <w:rtl/>
          <w:lang w:bidi="ar-EG"/>
        </w:rPr>
        <w:tab/>
      </w:r>
      <w:r w:rsidR="00FC218B">
        <w:rPr>
          <w:rFonts w:hint="cs"/>
          <w:rtl/>
          <w:lang w:bidi="ar-EG"/>
        </w:rPr>
        <w:t>المادة 10</w:t>
      </w:r>
      <w:r>
        <w:rPr>
          <w:rtl/>
          <w:lang w:bidi="ar-EG"/>
        </w:rPr>
        <w:br/>
      </w:r>
      <w:r w:rsidR="00FC218B">
        <w:rPr>
          <w:rFonts w:hint="cs"/>
          <w:rtl/>
          <w:lang w:bidi="ar-EG"/>
        </w:rPr>
        <w:t>التعليم</w:t>
      </w:r>
    </w:p>
    <w:p w:rsidR="00FC218B" w:rsidRDefault="001300C9" w:rsidP="001300C9">
      <w:pPr>
        <w:pStyle w:val="SingleTxtGA"/>
        <w:rPr>
          <w:rFonts w:hint="cs"/>
          <w:rtl/>
          <w:lang w:bidi="ar-EG"/>
        </w:rPr>
      </w:pPr>
      <w:r>
        <w:rPr>
          <w:rFonts w:hint="cs"/>
          <w:rtl/>
          <w:lang w:bidi="ar-EG"/>
        </w:rPr>
        <w:t>130</w:t>
      </w:r>
      <w:r w:rsidR="00FC218B">
        <w:rPr>
          <w:rFonts w:hint="cs"/>
          <w:rtl/>
          <w:lang w:bidi="ar-EG"/>
        </w:rPr>
        <w:t>-</w:t>
      </w:r>
      <w:r w:rsidR="00FC218B">
        <w:rPr>
          <w:rFonts w:hint="cs"/>
          <w:rtl/>
          <w:lang w:bidi="ar-EG"/>
        </w:rPr>
        <w:tab/>
        <w:t xml:space="preserve">توجد في غرينادا فرص متكافئة للتعليم لكل من الذكور والإناث. </w:t>
      </w:r>
      <w:r>
        <w:rPr>
          <w:rFonts w:hint="cs"/>
          <w:rtl/>
          <w:lang w:bidi="ar-EG"/>
        </w:rPr>
        <w:t>وينص قانون التعليم، في المادة 3</w:t>
      </w:r>
      <w:r w:rsidR="00FC218B">
        <w:rPr>
          <w:rFonts w:hint="cs"/>
          <w:rtl/>
          <w:lang w:bidi="ar-EG"/>
        </w:rPr>
        <w:t>(3)، على أن من بين غايات وأهداف النظام التعليمي على وجه التحديد ما يلي:</w:t>
      </w:r>
    </w:p>
    <w:p w:rsidR="00FC218B" w:rsidRPr="001300C9" w:rsidRDefault="001300C9" w:rsidP="001300C9">
      <w:pPr>
        <w:pStyle w:val="SingleTxtGA"/>
        <w:rPr>
          <w:rFonts w:hint="cs"/>
          <w:spacing w:val="-4"/>
          <w:rtl/>
          <w:lang w:bidi="ar-EG"/>
        </w:rPr>
      </w:pPr>
      <w:r w:rsidRPr="001300C9">
        <w:rPr>
          <w:rFonts w:hint="cs"/>
          <w:spacing w:val="-4"/>
          <w:rtl/>
          <w:lang w:bidi="ar-EG"/>
        </w:rPr>
        <w:tab/>
      </w:r>
      <w:r w:rsidR="00FC218B" w:rsidRPr="001300C9">
        <w:rPr>
          <w:rFonts w:hint="cs"/>
          <w:spacing w:val="-4"/>
          <w:rtl/>
          <w:lang w:bidi="ar-EG"/>
        </w:rPr>
        <w:t>(د)</w:t>
      </w:r>
      <w:r w:rsidR="00FC218B" w:rsidRPr="001300C9">
        <w:rPr>
          <w:rFonts w:hint="cs"/>
          <w:spacing w:val="-4"/>
          <w:rtl/>
          <w:lang w:bidi="ar-EG"/>
        </w:rPr>
        <w:tab/>
        <w:t>إتاحة الفرص لجميع الأشخاص في غرينادا لتحقيق أقصى ما تصل إليه قدراتهم؛</w:t>
      </w:r>
    </w:p>
    <w:p w:rsidR="00FC218B" w:rsidRDefault="001300C9" w:rsidP="001300C9">
      <w:pPr>
        <w:pStyle w:val="SingleTxtGA"/>
        <w:rPr>
          <w:rFonts w:hint="cs"/>
          <w:rtl/>
          <w:lang w:bidi="ar-EG"/>
        </w:rPr>
      </w:pPr>
      <w:r>
        <w:rPr>
          <w:rFonts w:hint="cs"/>
          <w:rtl/>
          <w:lang w:bidi="ar-EG"/>
        </w:rPr>
        <w:tab/>
      </w:r>
      <w:r w:rsidR="00FC218B">
        <w:rPr>
          <w:rFonts w:hint="cs"/>
          <w:rtl/>
          <w:lang w:bidi="ar-EG"/>
        </w:rPr>
        <w:t>(و)</w:t>
      </w:r>
      <w:r w:rsidR="00FC218B">
        <w:rPr>
          <w:rFonts w:hint="cs"/>
          <w:rtl/>
          <w:lang w:bidi="ar-EG"/>
        </w:rPr>
        <w:tab/>
        <w:t>تعزيز مبدأ المساواة بين الجنسين وممارسته.</w:t>
      </w:r>
    </w:p>
    <w:p w:rsidR="00FC218B" w:rsidRDefault="001300C9" w:rsidP="00FC218B">
      <w:pPr>
        <w:pStyle w:val="SingleTxt"/>
        <w:tabs>
          <w:tab w:val="clear" w:pos="2592"/>
          <w:tab w:val="left" w:pos="2380"/>
        </w:tabs>
        <w:rPr>
          <w:rFonts w:hint="cs"/>
          <w:rtl/>
          <w:lang w:bidi="ar-EG"/>
        </w:rPr>
      </w:pPr>
      <w:r w:rsidRPr="004066E8">
        <w:rPr>
          <w:rFonts w:hint="cs"/>
          <w:spacing w:val="-2"/>
          <w:kern w:val="0"/>
          <w:rtl/>
          <w:lang w:bidi="ar-EG"/>
        </w:rPr>
        <w:t>131</w:t>
      </w:r>
      <w:r w:rsidR="00FC218B" w:rsidRPr="004066E8">
        <w:rPr>
          <w:rFonts w:hint="cs"/>
          <w:spacing w:val="-2"/>
          <w:kern w:val="0"/>
          <w:rtl/>
          <w:lang w:bidi="ar-EG"/>
        </w:rPr>
        <w:t>-</w:t>
      </w:r>
      <w:r w:rsidR="004871D4">
        <w:rPr>
          <w:rFonts w:hint="cs"/>
          <w:spacing w:val="-2"/>
          <w:kern w:val="0"/>
          <w:rtl/>
          <w:lang w:bidi="ar-EG"/>
        </w:rPr>
        <w:tab/>
      </w:r>
      <w:r w:rsidR="00FC218B" w:rsidRPr="004066E8">
        <w:rPr>
          <w:rFonts w:hint="cs"/>
          <w:spacing w:val="-2"/>
          <w:kern w:val="0"/>
          <w:rtl/>
          <w:lang w:bidi="ar-EG"/>
        </w:rPr>
        <w:t>ويمكن للفتيات والأولاد أن يدرسوا نفس المواد في المرحلة الابتدائية والثانوية والعالية، وهم يدركون الخيارات المتاحة لهم. والفتيات يستفدن بالفعل من هذه الخيارات وأحيانا</w:t>
      </w:r>
      <w:r w:rsidR="004066E8" w:rsidRPr="004066E8">
        <w:rPr>
          <w:rFonts w:hint="cs"/>
          <w:spacing w:val="-2"/>
          <w:kern w:val="0"/>
          <w:rtl/>
          <w:lang w:bidi="ar-EG"/>
        </w:rPr>
        <w:t>ً</w:t>
      </w:r>
      <w:r w:rsidR="00FC218B" w:rsidRPr="004066E8">
        <w:rPr>
          <w:rFonts w:hint="cs"/>
          <w:spacing w:val="-2"/>
          <w:kern w:val="0"/>
          <w:rtl/>
          <w:lang w:bidi="ar-EG"/>
        </w:rPr>
        <w:t xml:space="preserve"> يتفوقن على الأولاد. ويزيد عدد البنات اللواتي تتقدمن للامتحانات الخارجية بوجه عام عن عدد الأولاد، كما أنهن تجتزن هذه الامتحانات بأعداد أكبر. ويبين الجدول 15 </w:t>
      </w:r>
      <w:r w:rsidR="004871D4">
        <w:rPr>
          <w:rFonts w:hint="cs"/>
          <w:spacing w:val="-2"/>
          <w:kern w:val="0"/>
          <w:rtl/>
          <w:lang w:bidi="ar-EG"/>
        </w:rPr>
        <w:t xml:space="preserve">  </w:t>
      </w:r>
      <w:r w:rsidR="00FC218B" w:rsidRPr="004066E8">
        <w:rPr>
          <w:rFonts w:hint="cs"/>
          <w:spacing w:val="-2"/>
          <w:kern w:val="0"/>
          <w:rtl/>
          <w:lang w:bidi="ar-EG"/>
        </w:rPr>
        <w:t>أن 095 1 فتاة و765 ولدا</w:t>
      </w:r>
      <w:r w:rsidR="004871D4">
        <w:rPr>
          <w:rFonts w:hint="cs"/>
          <w:rtl/>
        </w:rPr>
        <w:t>ً</w:t>
      </w:r>
      <w:r w:rsidR="00FC218B" w:rsidRPr="004066E8">
        <w:rPr>
          <w:rFonts w:hint="cs"/>
          <w:spacing w:val="-2"/>
          <w:kern w:val="0"/>
          <w:rtl/>
          <w:lang w:bidi="ar-EG"/>
        </w:rPr>
        <w:t xml:space="preserve"> تقدموا لامتحانات المستوى العادي للدراسة الثانوية في</w:t>
      </w:r>
      <w:r w:rsidR="00FC218B">
        <w:rPr>
          <w:rFonts w:hint="cs"/>
          <w:rtl/>
          <w:lang w:bidi="ar-EG"/>
        </w:rPr>
        <w:t xml:space="preserve"> السنة الدراسية 2003-2004، واجتازت 482 فتاة و210 أولاد أربع مواد أو أكثر.</w:t>
      </w:r>
    </w:p>
    <w:p w:rsidR="00FC218B" w:rsidRDefault="001300C9" w:rsidP="001300C9">
      <w:pPr>
        <w:pStyle w:val="SingleTxtGA"/>
        <w:rPr>
          <w:rFonts w:hint="cs"/>
          <w:rtl/>
          <w:lang w:bidi="ar-EG"/>
        </w:rPr>
      </w:pPr>
      <w:r>
        <w:rPr>
          <w:rFonts w:hint="cs"/>
          <w:rtl/>
          <w:lang w:bidi="ar-EG"/>
        </w:rPr>
        <w:t>132</w:t>
      </w:r>
      <w:r w:rsidR="00FC218B">
        <w:rPr>
          <w:rFonts w:hint="cs"/>
          <w:rtl/>
          <w:lang w:bidi="ar-EG"/>
        </w:rPr>
        <w:t>-</w:t>
      </w:r>
      <w:r w:rsidR="00FC218B">
        <w:rPr>
          <w:rFonts w:hint="cs"/>
          <w:rtl/>
          <w:lang w:bidi="ar-EG"/>
        </w:rPr>
        <w:tab/>
        <w:t>وتدل الإحصاءات على أن الذكور والإناث لا يدرسون جميعا</w:t>
      </w:r>
      <w:r w:rsidR="004871D4">
        <w:rPr>
          <w:rFonts w:hint="cs"/>
          <w:rtl/>
        </w:rPr>
        <w:t>ً</w:t>
      </w:r>
      <w:r w:rsidR="00FC218B">
        <w:rPr>
          <w:rFonts w:hint="cs"/>
          <w:rtl/>
          <w:lang w:bidi="ar-EG"/>
        </w:rPr>
        <w:t xml:space="preserve"> نفس المواد بأعداد متساوية. ويتبين من الجدول 15 </w:t>
      </w:r>
      <w:r w:rsidR="00847CA7">
        <w:rPr>
          <w:rFonts w:hint="cs"/>
          <w:rtl/>
          <w:lang w:bidi="ar-EG"/>
        </w:rPr>
        <w:t>أيضاً</w:t>
      </w:r>
      <w:r w:rsidR="00FC218B">
        <w:rPr>
          <w:rFonts w:hint="cs"/>
          <w:rtl/>
          <w:lang w:bidi="ar-EG"/>
        </w:rPr>
        <w:t xml:space="preserve"> أن ثمة تفرقة حسب المجالات بالنسبة لبعض المواد الدراسية التي تقل نسبة دخول الإناث فيها عن 25 في المائة، كما في تكنولوجيا تشييد المباني، بينما تتجاوز 75 في المائة في مواد أخرى من قبيل الغذاء والتغذية. وفي معاهد التدريب على المهارات، يختار الصبية والرجال التخصصات التقنية بينما تفضل الفتيات والنساء دراسات السكرتارية ومهارات الضيافة بأعداد أكبر كثيرا. وتقدم الجداول 16 و17 و18 الأرقام المقارنة لمراكز المهارات الرئيسية الثلاثة خلال الفترة من 2000 إلى 2004. ولا يوجد من الوجهة الرسمية ما يحول دون ممارسة الاختيار، ولكن لا بد وأن عوامل أخرى، كالنماذج النمطية التقليدية، تقوم بدور هام في تحديد هذه التقسيمات الحادة.</w:t>
      </w:r>
    </w:p>
    <w:p w:rsidR="00FC218B" w:rsidRDefault="001300C9" w:rsidP="001300C9">
      <w:pPr>
        <w:pStyle w:val="SingleTxtGA"/>
        <w:rPr>
          <w:rFonts w:hint="cs"/>
          <w:rtl/>
          <w:lang w:bidi="ar-EG"/>
        </w:rPr>
      </w:pPr>
      <w:r>
        <w:rPr>
          <w:rFonts w:hint="cs"/>
          <w:rtl/>
          <w:lang w:bidi="ar-EG"/>
        </w:rPr>
        <w:t>133</w:t>
      </w:r>
      <w:r w:rsidR="00FC218B">
        <w:rPr>
          <w:rFonts w:hint="cs"/>
          <w:rtl/>
          <w:lang w:bidi="ar-EG"/>
        </w:rPr>
        <w:t>-</w:t>
      </w:r>
      <w:r w:rsidR="00FC218B">
        <w:rPr>
          <w:rFonts w:hint="cs"/>
          <w:rtl/>
          <w:lang w:bidi="ar-EG"/>
        </w:rPr>
        <w:tab/>
        <w:t>وتُظهر السجلات أن 23 فتاة و8 أولاد</w:t>
      </w:r>
      <w:r w:rsidRPr="001300C9">
        <w:rPr>
          <w:rFonts w:hint="cs"/>
          <w:vertAlign w:val="superscript"/>
          <w:rtl/>
          <w:lang w:bidi="ar-EG"/>
        </w:rPr>
        <w:t>(</w:t>
      </w:r>
      <w:r w:rsidR="00FC218B" w:rsidRPr="001300C9">
        <w:rPr>
          <w:rStyle w:val="FootnoteReference"/>
          <w:rtl/>
        </w:rPr>
        <w:footnoteReference w:id="17"/>
      </w:r>
      <w:r w:rsidRPr="001300C9">
        <w:rPr>
          <w:rFonts w:hint="cs"/>
          <w:vertAlign w:val="superscript"/>
          <w:rtl/>
          <w:lang w:bidi="ar-EG"/>
        </w:rPr>
        <w:t>)</w:t>
      </w:r>
      <w:r w:rsidR="00BF22DD">
        <w:rPr>
          <w:rFonts w:hint="cs"/>
          <w:rtl/>
          <w:lang w:bidi="ar-EG"/>
        </w:rPr>
        <w:t xml:space="preserve"> قد حصلوا على </w:t>
      </w:r>
      <w:r w:rsidR="00FC218B">
        <w:rPr>
          <w:rFonts w:hint="cs"/>
          <w:rtl/>
          <w:lang w:bidi="ar-EG"/>
        </w:rPr>
        <w:t>جائزة كأس ماريشو التي تمنح للممتازين لدى التخرج من المدرسة الثانوية على مدى ا</w:t>
      </w:r>
      <w:r>
        <w:rPr>
          <w:rFonts w:hint="cs"/>
          <w:rtl/>
          <w:lang w:bidi="ar-EG"/>
        </w:rPr>
        <w:t xml:space="preserve">ﻟ </w:t>
      </w:r>
      <w:r w:rsidR="00FC218B">
        <w:rPr>
          <w:rFonts w:hint="cs"/>
          <w:rtl/>
          <w:lang w:bidi="ar-EG"/>
        </w:rPr>
        <w:t>30 عاما</w:t>
      </w:r>
      <w:r w:rsidR="00690B2E">
        <w:rPr>
          <w:rFonts w:hint="cs"/>
          <w:rtl/>
          <w:lang w:bidi="ar-EG"/>
        </w:rPr>
        <w:t>ً</w:t>
      </w:r>
      <w:r w:rsidR="00FC218B">
        <w:rPr>
          <w:rFonts w:hint="cs"/>
          <w:rtl/>
          <w:lang w:bidi="ar-EG"/>
        </w:rPr>
        <w:t xml:space="preserve"> الماضية.</w:t>
      </w:r>
    </w:p>
    <w:p w:rsidR="00FC218B" w:rsidRDefault="001300C9" w:rsidP="001300C9">
      <w:pPr>
        <w:pStyle w:val="SingleTxtGA"/>
        <w:rPr>
          <w:rFonts w:hint="cs"/>
          <w:rtl/>
          <w:lang w:bidi="ar-EG"/>
        </w:rPr>
      </w:pPr>
      <w:r>
        <w:rPr>
          <w:rFonts w:hint="cs"/>
          <w:rtl/>
          <w:lang w:bidi="ar-EG"/>
        </w:rPr>
        <w:t>134</w:t>
      </w:r>
      <w:r w:rsidR="00FC218B">
        <w:rPr>
          <w:rFonts w:hint="cs"/>
          <w:rtl/>
          <w:lang w:bidi="ar-EG"/>
        </w:rPr>
        <w:t>-</w:t>
      </w:r>
      <w:r w:rsidR="00FC218B">
        <w:rPr>
          <w:rFonts w:hint="cs"/>
          <w:rtl/>
          <w:lang w:bidi="ar-EG"/>
        </w:rPr>
        <w:tab/>
        <w:t>وتتجلى المساواة بين الفتيات والأولاد بصفة عامة في معدلات القيد بالمدارس الابتدائية والثانوية، حيث تبلغ المعدلات الصافية للقيد 93.1 في المائة للفتيات و93.8 في المائة للأولاد. ووفقا</w:t>
      </w:r>
      <w:r w:rsidR="00690B2E">
        <w:rPr>
          <w:rFonts w:hint="cs"/>
          <w:rtl/>
          <w:lang w:bidi="ar-EG"/>
        </w:rPr>
        <w:t>ً</w:t>
      </w:r>
      <w:r w:rsidR="00FC218B">
        <w:rPr>
          <w:rFonts w:hint="cs"/>
          <w:rtl/>
          <w:lang w:bidi="ar-EG"/>
        </w:rPr>
        <w:t xml:space="preserve"> لما جاء في تقرير استبيان مؤشرات الرفاه الرئيسية:</w:t>
      </w:r>
    </w:p>
    <w:p w:rsidR="00FC218B" w:rsidRPr="00C83C35" w:rsidRDefault="00FC218B" w:rsidP="003B29E3">
      <w:pPr>
        <w:pStyle w:val="SingleTxt"/>
        <w:tabs>
          <w:tab w:val="clear" w:pos="1930"/>
          <w:tab w:val="clear" w:pos="2592"/>
          <w:tab w:val="left" w:pos="2380"/>
        </w:tabs>
        <w:spacing w:line="380" w:lineRule="exact"/>
        <w:ind w:left="1928" w:right="1247"/>
        <w:rPr>
          <w:rFonts w:hint="cs"/>
          <w:rtl/>
          <w:lang w:bidi="ar-EG"/>
        </w:rPr>
      </w:pPr>
      <w:r>
        <w:rPr>
          <w:rFonts w:hint="cs"/>
          <w:rtl/>
          <w:lang w:bidi="ar-EG"/>
        </w:rPr>
        <w:t>يتباين العدل بين الجنسين في معدلات القيد فيما بين الفئات العمرية. ففي سن 5 سنوات، يبلغ معدل القيد 90.4 في المائة للفتيات في مقابل 83.3 في المائة للأولاد. وينعكس هذا التفاوت في سن 8، فيكون المعدل 98 في المائة لقيد الأولاد و95 في المائة للفتيات. ويتغير النمط ثانية في سن 10 فيكون الفارق 6.2 في المائة لصالح الفتيات، بمعدلين هما 95.4 و89.2 في المائة، ويتغير من جديد في سن 11 عاما</w:t>
      </w:r>
      <w:r w:rsidR="004066E8">
        <w:rPr>
          <w:rFonts w:hint="cs"/>
          <w:rtl/>
          <w:lang w:bidi="ar-EG"/>
        </w:rPr>
        <w:t>ً</w:t>
      </w:r>
      <w:r>
        <w:rPr>
          <w:rFonts w:hint="cs"/>
          <w:rtl/>
          <w:lang w:bidi="ar-EG"/>
        </w:rPr>
        <w:t xml:space="preserve"> فيبلغ المعدل 84.0 في المائة للأولاد و82.8 في المائة للفتيات</w:t>
      </w:r>
      <w:r w:rsidR="003B29E3" w:rsidRPr="003B29E3">
        <w:rPr>
          <w:rFonts w:hint="cs"/>
          <w:vertAlign w:val="superscript"/>
          <w:rtl/>
          <w:lang w:bidi="ar-EG"/>
        </w:rPr>
        <w:t>(</w:t>
      </w:r>
      <w:r w:rsidRPr="003B29E3">
        <w:rPr>
          <w:rStyle w:val="FootnoteReference"/>
          <w:rtl/>
        </w:rPr>
        <w:footnoteReference w:id="18"/>
      </w:r>
      <w:r w:rsidR="003B29E3" w:rsidRPr="003B29E3">
        <w:rPr>
          <w:rFonts w:hint="cs"/>
          <w:vertAlign w:val="superscript"/>
          <w:rtl/>
          <w:lang w:bidi="ar-EG"/>
        </w:rPr>
        <w:t>)</w:t>
      </w:r>
      <w:r>
        <w:rPr>
          <w:rFonts w:hint="cs"/>
          <w:rtl/>
          <w:lang w:bidi="ar-EG"/>
        </w:rPr>
        <w:t>.</w:t>
      </w:r>
    </w:p>
    <w:p w:rsidR="00FC218B" w:rsidRDefault="003B29E3" w:rsidP="003B29E3">
      <w:pPr>
        <w:pStyle w:val="SingleTxtGA"/>
        <w:rPr>
          <w:rFonts w:hint="cs"/>
          <w:rtl/>
          <w:lang w:bidi="ar-EG"/>
        </w:rPr>
      </w:pPr>
      <w:r>
        <w:rPr>
          <w:rFonts w:hint="cs"/>
          <w:rtl/>
          <w:lang w:bidi="ar-EG"/>
        </w:rPr>
        <w:t>135</w:t>
      </w:r>
      <w:r w:rsidR="00FC218B">
        <w:rPr>
          <w:rFonts w:hint="cs"/>
          <w:rtl/>
          <w:lang w:bidi="ar-EG"/>
        </w:rPr>
        <w:t>-</w:t>
      </w:r>
      <w:r w:rsidR="00FC218B">
        <w:rPr>
          <w:rFonts w:hint="cs"/>
          <w:rtl/>
          <w:lang w:bidi="ar-EG"/>
        </w:rPr>
        <w:tab/>
        <w:t>وعلى المستوى الجامعي، تظهر الإحصاءات</w:t>
      </w:r>
      <w:r w:rsidRPr="003B29E3">
        <w:rPr>
          <w:rFonts w:hint="cs"/>
          <w:vertAlign w:val="superscript"/>
          <w:rtl/>
          <w:lang w:bidi="ar-EG"/>
        </w:rPr>
        <w:t>(</w:t>
      </w:r>
      <w:r w:rsidR="00FC218B" w:rsidRPr="003B29E3">
        <w:rPr>
          <w:rStyle w:val="FootnoteReference"/>
          <w:rtl/>
        </w:rPr>
        <w:footnoteReference w:id="19"/>
      </w:r>
      <w:r w:rsidRPr="003B29E3">
        <w:rPr>
          <w:rFonts w:hint="cs"/>
          <w:vertAlign w:val="superscript"/>
          <w:rtl/>
          <w:lang w:bidi="ar-EG"/>
        </w:rPr>
        <w:t>)</w:t>
      </w:r>
      <w:r w:rsidR="00FC218B">
        <w:rPr>
          <w:rFonts w:hint="cs"/>
          <w:rtl/>
          <w:lang w:bidi="ar-EG"/>
        </w:rPr>
        <w:t xml:space="preserve"> نسبة مشاركة عالية للإناث في جميع البرامج. ففي عام 2007، بلغ عدد طلاب مركز غرينادا لجامعة جز</w:t>
      </w:r>
      <w:r w:rsidR="00BF22DD">
        <w:rPr>
          <w:rFonts w:hint="cs"/>
          <w:rtl/>
          <w:lang w:bidi="ar-EG"/>
        </w:rPr>
        <w:t>ر الهند الغربية 284 طالبا</w:t>
      </w:r>
      <w:r w:rsidR="004871D4">
        <w:rPr>
          <w:rFonts w:hint="cs"/>
          <w:rtl/>
        </w:rPr>
        <w:t>ً</w:t>
      </w:r>
      <w:r w:rsidR="00BF22DD">
        <w:rPr>
          <w:rFonts w:hint="cs"/>
          <w:rtl/>
          <w:lang w:bidi="ar-EG"/>
        </w:rPr>
        <w:t>، منهم</w:t>
      </w:r>
      <w:r w:rsidR="00FC218B">
        <w:rPr>
          <w:rFonts w:hint="cs"/>
          <w:rtl/>
          <w:lang w:bidi="ar-EG"/>
        </w:rPr>
        <w:t xml:space="preserve"> 43 من الذكور و241 من الإناث.</w:t>
      </w:r>
    </w:p>
    <w:p w:rsidR="00FC218B" w:rsidRDefault="003B29E3" w:rsidP="003B29E3">
      <w:pPr>
        <w:pStyle w:val="SingleTxtGA"/>
        <w:rPr>
          <w:rFonts w:hint="cs"/>
          <w:rtl/>
          <w:lang w:bidi="ar-EG"/>
        </w:rPr>
      </w:pPr>
      <w:r>
        <w:rPr>
          <w:rFonts w:hint="cs"/>
          <w:rtl/>
          <w:lang w:bidi="ar-EG"/>
        </w:rPr>
        <w:t>136</w:t>
      </w:r>
      <w:r w:rsidR="00FC218B">
        <w:rPr>
          <w:rFonts w:hint="cs"/>
          <w:rtl/>
          <w:lang w:bidi="ar-EG"/>
        </w:rPr>
        <w:t>-</w:t>
      </w:r>
      <w:r w:rsidR="00FC218B">
        <w:rPr>
          <w:rFonts w:hint="cs"/>
          <w:rtl/>
          <w:lang w:bidi="ar-EG"/>
        </w:rPr>
        <w:tab/>
        <w:t>وكشفت الدراسة الاستقصائية عن طريق استبيان مؤشرات الرفاه الرئيسية عن عدم وجود أي فارق إحصائي حقيقي في معدلات الإلمام بالقراءة والكتابة للبالغين - 97.1 في المائة للرجال و96.8 في المائة للنساء. غير أن المعدل المذكور وهو 97 في المائة، بوجه عام، ينخفض في المناطق الريفية الفقيرة إلى 94.7 في المائة.</w:t>
      </w:r>
    </w:p>
    <w:p w:rsidR="00FC218B" w:rsidRPr="004066E8" w:rsidRDefault="003B29E3" w:rsidP="003B29E3">
      <w:pPr>
        <w:pStyle w:val="SingleTxtGA"/>
        <w:rPr>
          <w:rFonts w:hint="cs"/>
          <w:spacing w:val="-2"/>
          <w:rtl/>
          <w:lang w:bidi="ar-EG"/>
        </w:rPr>
      </w:pPr>
      <w:r w:rsidRPr="004066E8">
        <w:rPr>
          <w:rFonts w:hint="cs"/>
          <w:spacing w:val="-2"/>
          <w:rtl/>
          <w:lang w:bidi="ar-EG"/>
        </w:rPr>
        <w:t>137</w:t>
      </w:r>
      <w:r w:rsidR="00FC218B" w:rsidRPr="004066E8">
        <w:rPr>
          <w:rFonts w:hint="cs"/>
          <w:spacing w:val="-2"/>
          <w:rtl/>
          <w:lang w:bidi="ar-EG"/>
        </w:rPr>
        <w:t>-</w:t>
      </w:r>
      <w:r w:rsidR="00FC218B" w:rsidRPr="004066E8">
        <w:rPr>
          <w:rFonts w:hint="cs"/>
          <w:spacing w:val="-2"/>
          <w:rtl/>
          <w:lang w:bidi="ar-EG"/>
        </w:rPr>
        <w:tab/>
        <w:t>والمناهج والامتحانات وطرق التدريس موحدة في المدارس التي ليس فيها اختلاط بين الجنسين، فيما عدا بعض التخصصات المهارية. وقد تختلف المباني المدرسية لتعكس هذا الفارق، لأن من الأرجح أن توجد مرافق للاقتصاد المنزلي في مدارس البنات وليس في مدارس البنين.</w:t>
      </w:r>
    </w:p>
    <w:p w:rsidR="00FC218B" w:rsidRDefault="003B29E3" w:rsidP="003B29E3">
      <w:pPr>
        <w:pStyle w:val="SingleTxtGA"/>
        <w:rPr>
          <w:rFonts w:hint="cs"/>
          <w:rtl/>
          <w:lang w:bidi="ar-EG"/>
        </w:rPr>
      </w:pPr>
      <w:r>
        <w:rPr>
          <w:rFonts w:hint="cs"/>
          <w:rtl/>
          <w:lang w:bidi="ar-EG"/>
        </w:rPr>
        <w:t>138</w:t>
      </w:r>
      <w:r w:rsidR="00FC218B">
        <w:rPr>
          <w:rFonts w:hint="cs"/>
          <w:rtl/>
          <w:lang w:bidi="ar-EG"/>
        </w:rPr>
        <w:t>-</w:t>
      </w:r>
      <w:r w:rsidR="00FC218B">
        <w:rPr>
          <w:rFonts w:hint="cs"/>
          <w:rtl/>
          <w:lang w:bidi="ar-EG"/>
        </w:rPr>
        <w:tab/>
        <w:t>والمباني دون المستوى وهيئة التدريس والموارد محدودة في المؤسسة المسماة برنامج الأم المراهقة. وهذا أحد المجالات التي تحتاج إلى تطوير وتحسين. وفي عام 2007، وضعت وزارة التعليم باستخدام عملية تشاورية سياسة لعودة الفتيات إلى نظام المدارس الرئيسي. غير أنها لم ترفع بعد إلى مجلس الوزراء لإقرارها.</w:t>
      </w:r>
    </w:p>
    <w:p w:rsidR="00FC218B" w:rsidRDefault="003B29E3" w:rsidP="003B29E3">
      <w:pPr>
        <w:pStyle w:val="SingleTxtGA"/>
        <w:rPr>
          <w:rFonts w:hint="cs"/>
          <w:rtl/>
          <w:lang w:bidi="ar-EG"/>
        </w:rPr>
      </w:pPr>
      <w:r>
        <w:rPr>
          <w:rFonts w:hint="cs"/>
          <w:rtl/>
          <w:lang w:bidi="ar-EG"/>
        </w:rPr>
        <w:t>139</w:t>
      </w:r>
      <w:r w:rsidR="00FC218B">
        <w:rPr>
          <w:rFonts w:hint="cs"/>
          <w:rtl/>
          <w:lang w:bidi="ar-EG"/>
        </w:rPr>
        <w:t>-</w:t>
      </w:r>
      <w:r w:rsidR="00FC218B">
        <w:rPr>
          <w:rFonts w:hint="cs"/>
          <w:rtl/>
          <w:lang w:bidi="ar-EG"/>
        </w:rPr>
        <w:tab/>
        <w:t>ومن غير المحتمل أن تفضل الفتيات المواد التقنية غير التقليدية، ولكن بعض الفتيات يقع اختيارهن على الرسم الفني وتكنولوجيا المباني. ومن غير المحتمل أن يفضل الأولاد دراسات السكرتارية أو الاقتصاد المنزلي. وتبين الجداول 15-18 اتجاه الفوارق الجنسانية عبر التخصصات المهارية. ولا يجري تشجيع الفتيات والأولاد فعليا على عدم دراسة المواد غير التقليدية بالنسبة لجنسهم، ولكن لا يجري تشجيعهم على دراستها كذلك.</w:t>
      </w:r>
    </w:p>
    <w:p w:rsidR="00FC218B" w:rsidRDefault="003B29E3" w:rsidP="003B29E3">
      <w:pPr>
        <w:pStyle w:val="SingleTxtGA"/>
        <w:rPr>
          <w:rFonts w:hint="cs"/>
          <w:rtl/>
          <w:lang w:bidi="ar-EG"/>
        </w:rPr>
      </w:pPr>
      <w:r>
        <w:rPr>
          <w:rFonts w:hint="cs"/>
          <w:rtl/>
          <w:lang w:bidi="ar-EG"/>
        </w:rPr>
        <w:t>140</w:t>
      </w:r>
      <w:r w:rsidR="00FC218B">
        <w:rPr>
          <w:rFonts w:hint="cs"/>
          <w:rtl/>
          <w:lang w:bidi="ar-EG"/>
        </w:rPr>
        <w:t>-</w:t>
      </w:r>
      <w:r w:rsidR="00FC218B">
        <w:rPr>
          <w:rFonts w:hint="cs"/>
          <w:rtl/>
          <w:lang w:bidi="ar-EG"/>
        </w:rPr>
        <w:tab/>
        <w:t>ويُستند في الحصول على المنح الدراسية والمنح المالية إلى المعايير التالية:</w:t>
      </w:r>
    </w:p>
    <w:p w:rsidR="00FC218B" w:rsidRDefault="00FC218B" w:rsidP="003B29E3">
      <w:pPr>
        <w:pStyle w:val="SingleTxt"/>
        <w:numPr>
          <w:ilvl w:val="0"/>
          <w:numId w:val="22"/>
        </w:numPr>
        <w:tabs>
          <w:tab w:val="clear" w:pos="1267"/>
          <w:tab w:val="clear" w:pos="1930"/>
          <w:tab w:val="clear" w:pos="2592"/>
          <w:tab w:val="clear" w:pos="2650"/>
          <w:tab w:val="clear" w:pos="3254"/>
          <w:tab w:val="clear" w:pos="3917"/>
          <w:tab w:val="clear" w:pos="4579"/>
          <w:tab w:val="clear" w:pos="5242"/>
          <w:tab w:val="clear" w:pos="5904"/>
          <w:tab w:val="clear" w:pos="6566"/>
          <w:tab w:val="left" w:pos="1925"/>
        </w:tabs>
        <w:spacing w:after="60" w:line="380" w:lineRule="exact"/>
        <w:ind w:left="1922" w:right="1247" w:hanging="357"/>
        <w:rPr>
          <w:rFonts w:hint="cs"/>
        </w:rPr>
      </w:pPr>
      <w:r>
        <w:rPr>
          <w:rFonts w:hint="cs"/>
          <w:rtl/>
        </w:rPr>
        <w:t>القبول في جامعة</w:t>
      </w:r>
      <w:r w:rsidR="003B29E3">
        <w:rPr>
          <w:rFonts w:hint="cs"/>
          <w:rtl/>
        </w:rPr>
        <w:t>؛</w:t>
      </w:r>
    </w:p>
    <w:p w:rsidR="00FC218B" w:rsidRDefault="00FC218B" w:rsidP="003B29E3">
      <w:pPr>
        <w:pStyle w:val="SingleTxt"/>
        <w:numPr>
          <w:ilvl w:val="0"/>
          <w:numId w:val="22"/>
        </w:numPr>
        <w:tabs>
          <w:tab w:val="clear" w:pos="1267"/>
          <w:tab w:val="clear" w:pos="1930"/>
          <w:tab w:val="clear" w:pos="2592"/>
          <w:tab w:val="clear" w:pos="2650"/>
          <w:tab w:val="clear" w:pos="3254"/>
          <w:tab w:val="clear" w:pos="3917"/>
          <w:tab w:val="clear" w:pos="4579"/>
          <w:tab w:val="clear" w:pos="5242"/>
          <w:tab w:val="clear" w:pos="5904"/>
          <w:tab w:val="clear" w:pos="6566"/>
          <w:tab w:val="left" w:pos="1925"/>
        </w:tabs>
        <w:spacing w:after="60" w:line="380" w:lineRule="exact"/>
        <w:ind w:left="1922" w:right="1247" w:hanging="357"/>
        <w:rPr>
          <w:rFonts w:hint="cs"/>
        </w:rPr>
      </w:pPr>
      <w:r>
        <w:rPr>
          <w:rFonts w:hint="cs"/>
          <w:rtl/>
        </w:rPr>
        <w:t>الأداء المتميز في امتحانات المستوى الرفيع</w:t>
      </w:r>
      <w:r w:rsidR="003B29E3">
        <w:rPr>
          <w:rFonts w:hint="cs"/>
          <w:rtl/>
        </w:rPr>
        <w:t>؛</w:t>
      </w:r>
    </w:p>
    <w:p w:rsidR="00FC218B" w:rsidRDefault="00FC218B" w:rsidP="00AF7CEC">
      <w:pPr>
        <w:pStyle w:val="SingleTxt"/>
        <w:numPr>
          <w:ilvl w:val="0"/>
          <w:numId w:val="22"/>
        </w:numPr>
        <w:tabs>
          <w:tab w:val="clear" w:pos="1267"/>
          <w:tab w:val="clear" w:pos="1930"/>
          <w:tab w:val="clear" w:pos="2592"/>
          <w:tab w:val="clear" w:pos="2650"/>
          <w:tab w:val="clear" w:pos="3254"/>
          <w:tab w:val="clear" w:pos="3917"/>
          <w:tab w:val="clear" w:pos="4579"/>
          <w:tab w:val="clear" w:pos="5242"/>
          <w:tab w:val="clear" w:pos="5904"/>
          <w:tab w:val="clear" w:pos="6566"/>
          <w:tab w:val="left" w:pos="1925"/>
        </w:tabs>
        <w:ind w:left="1922" w:right="1247" w:hanging="357"/>
        <w:rPr>
          <w:rFonts w:hint="cs"/>
        </w:rPr>
      </w:pPr>
      <w:r>
        <w:rPr>
          <w:rFonts w:hint="cs"/>
          <w:rtl/>
        </w:rPr>
        <w:t>نظام للكفالة يشترط على الدارس أن يعود إلى غرينادا لدى التخرج (ولكن لا يجد جميع الأشخاص ذلك مقبولا</w:t>
      </w:r>
      <w:r w:rsidR="003B29E3">
        <w:rPr>
          <w:rFonts w:hint="cs"/>
          <w:rtl/>
        </w:rPr>
        <w:t>ً</w:t>
      </w:r>
      <w:r>
        <w:rPr>
          <w:rFonts w:hint="cs"/>
          <w:rtl/>
        </w:rPr>
        <w:t>)</w:t>
      </w:r>
      <w:r w:rsidR="003B29E3">
        <w:rPr>
          <w:rFonts w:hint="cs"/>
          <w:rtl/>
        </w:rPr>
        <w:t>.</w:t>
      </w:r>
    </w:p>
    <w:p w:rsidR="00FC218B" w:rsidRDefault="00FC218B" w:rsidP="00FC218B">
      <w:pPr>
        <w:pStyle w:val="SingleTxt"/>
        <w:rPr>
          <w:rFonts w:hint="cs"/>
          <w:rtl/>
          <w:lang w:bidi="ar-EG"/>
        </w:rPr>
      </w:pPr>
      <w:r>
        <w:rPr>
          <w:rFonts w:hint="cs"/>
          <w:rtl/>
          <w:lang w:bidi="ar-EG"/>
        </w:rPr>
        <w:t>ومن المحتمل أن تؤثر الرعاية السياسية في عملية الاختيار، ولكنها لا يمكن أن تتخطى المعيار الأول.</w:t>
      </w:r>
    </w:p>
    <w:p w:rsidR="00FC218B" w:rsidRDefault="003B29E3" w:rsidP="003B29E3">
      <w:pPr>
        <w:pStyle w:val="SingleTxtGA"/>
        <w:rPr>
          <w:rFonts w:hint="cs"/>
          <w:rtl/>
          <w:lang w:bidi="ar-EG"/>
        </w:rPr>
      </w:pPr>
      <w:r>
        <w:rPr>
          <w:rFonts w:hint="cs"/>
          <w:rtl/>
          <w:lang w:bidi="ar-EG"/>
        </w:rPr>
        <w:t>141</w:t>
      </w:r>
      <w:r w:rsidR="00FC218B">
        <w:rPr>
          <w:rFonts w:hint="cs"/>
          <w:rtl/>
          <w:lang w:bidi="ar-EG"/>
        </w:rPr>
        <w:t>-</w:t>
      </w:r>
      <w:r w:rsidR="00FC218B">
        <w:rPr>
          <w:rFonts w:hint="cs"/>
          <w:rtl/>
          <w:lang w:bidi="ar-EG"/>
        </w:rPr>
        <w:tab/>
        <w:t>ولا توجد منح مالية أو منح دراسية مقتصرة على الرجال أو على النساء. غير أن بعض المنح الدراسية أو المنح المالية قد لا تنطبق على الأشخاص إلا بناء على مهنتهم. وعليه، إذا كان الأمر كذلك، فمن الأرجح أن تحصل المرأة على منحة لاستكمال دراستها في</w:t>
      </w:r>
      <w:r w:rsidR="004066E8">
        <w:rPr>
          <w:rFonts w:hint="cs"/>
          <w:rtl/>
          <w:lang w:bidi="ar-EG"/>
        </w:rPr>
        <w:t xml:space="preserve">     </w:t>
      </w:r>
      <w:r w:rsidR="00FC218B">
        <w:rPr>
          <w:rFonts w:hint="cs"/>
          <w:rtl/>
          <w:lang w:bidi="ar-EG"/>
        </w:rPr>
        <w:t xml:space="preserve"> مجال التمريض وأن يحصل الرجل على منحة في مجال صيد الأسماك. وليس ثمة معلومات مجمّعة عن عدد الذكور والإناث المدرجين في قوائم التصفية للمنح المالية الدراسية للطلاب على</w:t>
      </w:r>
      <w:r w:rsidR="004066E8">
        <w:rPr>
          <w:rFonts w:hint="cs"/>
          <w:rtl/>
          <w:lang w:bidi="ar-EG"/>
        </w:rPr>
        <w:t xml:space="preserve">     </w:t>
      </w:r>
      <w:r w:rsidR="00FC218B">
        <w:rPr>
          <w:rFonts w:hint="cs"/>
          <w:rtl/>
          <w:lang w:bidi="ar-EG"/>
        </w:rPr>
        <w:t xml:space="preserve"> مر السنين.</w:t>
      </w:r>
    </w:p>
    <w:p w:rsidR="00FC218B" w:rsidRDefault="003B29E3" w:rsidP="003B29E3">
      <w:pPr>
        <w:pStyle w:val="SingleTxtGA"/>
        <w:rPr>
          <w:rFonts w:hint="cs"/>
          <w:rtl/>
          <w:lang w:bidi="ar-EG"/>
        </w:rPr>
      </w:pPr>
      <w:r>
        <w:rPr>
          <w:rFonts w:hint="cs"/>
          <w:rtl/>
          <w:lang w:bidi="ar-EG"/>
        </w:rPr>
        <w:t>142</w:t>
      </w:r>
      <w:r w:rsidR="00FC218B">
        <w:rPr>
          <w:rFonts w:hint="cs"/>
          <w:rtl/>
          <w:lang w:bidi="ar-EG"/>
        </w:rPr>
        <w:t>-</w:t>
      </w:r>
      <w:r w:rsidR="00FC218B">
        <w:rPr>
          <w:rFonts w:hint="cs"/>
          <w:rtl/>
          <w:lang w:bidi="ar-EG"/>
        </w:rPr>
        <w:tab/>
        <w:t xml:space="preserve">والنسبة المئوية العامة لمقارنة النساء والرجال الطلاب في تعليم الكبار ومحو الأمية </w:t>
      </w:r>
      <w:r w:rsidR="004066E8">
        <w:rPr>
          <w:rFonts w:hint="cs"/>
          <w:rtl/>
          <w:lang w:bidi="ar-EG"/>
        </w:rPr>
        <w:t xml:space="preserve">    </w:t>
      </w:r>
      <w:r w:rsidR="00FC218B">
        <w:rPr>
          <w:rFonts w:hint="cs"/>
          <w:rtl/>
          <w:lang w:bidi="ar-EG"/>
        </w:rPr>
        <w:t>غير متاحة لوقوع الكثير من هذه البرامج في القطاع غير الرسمي، والإحصاءات المستمدة من كلية ت.</w:t>
      </w:r>
      <w:r w:rsidR="004066E8">
        <w:rPr>
          <w:rFonts w:hint="cs"/>
          <w:rtl/>
          <w:lang w:bidi="ar-EG"/>
        </w:rPr>
        <w:t xml:space="preserve"> </w:t>
      </w:r>
      <w:r w:rsidR="00FC218B">
        <w:rPr>
          <w:rFonts w:hint="cs"/>
          <w:rtl/>
          <w:lang w:bidi="ar-EG"/>
        </w:rPr>
        <w:t>أ</w:t>
      </w:r>
      <w:r w:rsidR="004066E8">
        <w:rPr>
          <w:rFonts w:hint="cs"/>
          <w:rtl/>
          <w:lang w:bidi="ar-EG"/>
        </w:rPr>
        <w:t>.</w:t>
      </w:r>
      <w:r w:rsidR="00FC218B">
        <w:rPr>
          <w:rFonts w:hint="cs"/>
          <w:rtl/>
          <w:lang w:bidi="ar-EG"/>
        </w:rPr>
        <w:t xml:space="preserve"> ماريشو المتوسطة لا تعرض مصنفة حسب الجنس. ولا توجد عوائق أمام قيد المرأة في هذه البرامج، سوى العوائق الثقافية المرتبطة بكونها أماً وربة بيت. ورغم ذلك، فمن الأرجح أن تغتنم النساء وليس نظراؤهن من الرجال الفرص للقيد في فصول الدراسة المسائية.</w:t>
      </w:r>
    </w:p>
    <w:p w:rsidR="00FC218B" w:rsidRDefault="003B29E3" w:rsidP="003B29E3">
      <w:pPr>
        <w:pStyle w:val="SingleTxtGA"/>
        <w:rPr>
          <w:rFonts w:hint="cs"/>
          <w:rtl/>
          <w:lang w:bidi="ar-EG"/>
        </w:rPr>
      </w:pPr>
      <w:r>
        <w:rPr>
          <w:rFonts w:hint="cs"/>
          <w:rtl/>
          <w:lang w:bidi="ar-EG"/>
        </w:rPr>
        <w:t>143-</w:t>
      </w:r>
      <w:r>
        <w:rPr>
          <w:rFonts w:hint="cs"/>
          <w:rtl/>
          <w:lang w:bidi="ar-EG"/>
        </w:rPr>
        <w:tab/>
        <w:t>وتنص المادة 28</w:t>
      </w:r>
      <w:r w:rsidR="00FC218B">
        <w:rPr>
          <w:rFonts w:hint="cs"/>
          <w:rtl/>
          <w:lang w:bidi="ar-EG"/>
        </w:rPr>
        <w:t>(2) من قانون التعليم (2002) على أن سن الالتحاق بالمدرسة الابتدائية خمس سنوات وينبغي ألا يكون الطالب قد بلغ من العمر 16 عاما</w:t>
      </w:r>
      <w:r w:rsidR="00690B2E">
        <w:rPr>
          <w:rFonts w:hint="cs"/>
          <w:rtl/>
          <w:lang w:bidi="ar-EG"/>
        </w:rPr>
        <w:t>ً</w:t>
      </w:r>
      <w:r w:rsidR="00FC218B">
        <w:rPr>
          <w:rFonts w:hint="cs"/>
          <w:rtl/>
          <w:lang w:bidi="ar-EG"/>
        </w:rPr>
        <w:t xml:space="preserve"> بحلول 31 كانون الأول/ديسمبر التالي. وينطبق هذا على كل من الأولاد والفتيات. وسن الالتحاق في حالة المدرسة الثانوية هو 11 عاما</w:t>
      </w:r>
      <w:r w:rsidR="004066E8">
        <w:rPr>
          <w:rFonts w:hint="cs"/>
          <w:rtl/>
          <w:lang w:bidi="ar-EG"/>
        </w:rPr>
        <w:t>ً</w:t>
      </w:r>
      <w:r w:rsidR="00FC218B">
        <w:rPr>
          <w:rFonts w:hint="cs"/>
          <w:rtl/>
          <w:lang w:bidi="ar-EG"/>
        </w:rPr>
        <w:t xml:space="preserve"> ومن الضروري الحصول على إذن كتابي من مسؤول التعليم الأول لبقاء الطالب بعد نهاية العام الذي يبلغ فيه عامه العشرين في مدرسة ثانوية عامة أو تتلقى مساعدة.</w:t>
      </w:r>
    </w:p>
    <w:p w:rsidR="00FC218B" w:rsidRDefault="003B29E3" w:rsidP="003B29E3">
      <w:pPr>
        <w:pStyle w:val="SingleTxtGA"/>
        <w:rPr>
          <w:rFonts w:hint="cs"/>
          <w:rtl/>
          <w:lang w:bidi="ar-EG"/>
        </w:rPr>
      </w:pPr>
      <w:r>
        <w:rPr>
          <w:rFonts w:hint="cs"/>
          <w:rtl/>
          <w:lang w:bidi="ar-EG"/>
        </w:rPr>
        <w:t>144</w:t>
      </w:r>
      <w:r w:rsidR="00FC218B">
        <w:rPr>
          <w:rFonts w:hint="cs"/>
          <w:rtl/>
          <w:lang w:bidi="ar-EG"/>
        </w:rPr>
        <w:t>-</w:t>
      </w:r>
      <w:r w:rsidR="00FC218B">
        <w:rPr>
          <w:rFonts w:hint="cs"/>
          <w:rtl/>
          <w:lang w:bidi="ar-EG"/>
        </w:rPr>
        <w:tab/>
        <w:t>وقد مرت سياسة الإبقاء على الفتيات في المدارس خلال الحمل وبعده بمناقشات طويلة. غير أن قانون التعليم واضح في مسألة الإيقاف والفصل، مع ملاحظة أن الحمل غير مدرج بين أسباب العقاب الممكنة. وتشير الاتجاهات في الآونة الأخيرة إلى أن الوزارة لن تنظر في فصل طالبة حامل أو في إنهاء تعليمها. غير أن التقاليد تتسبب في تسرب الكثيرات طوعا</w:t>
      </w:r>
      <w:r w:rsidR="004871D4">
        <w:rPr>
          <w:rFonts w:hint="cs"/>
          <w:rtl/>
        </w:rPr>
        <w:t>ً</w:t>
      </w:r>
      <w:r w:rsidR="00FC218B">
        <w:rPr>
          <w:rFonts w:hint="cs"/>
          <w:rtl/>
          <w:lang w:bidi="ar-EG"/>
        </w:rPr>
        <w:t xml:space="preserve"> من المدارس.</w:t>
      </w:r>
    </w:p>
    <w:p w:rsidR="00FC218B" w:rsidRPr="004066E8" w:rsidRDefault="003B29E3" w:rsidP="003B29E3">
      <w:pPr>
        <w:pStyle w:val="SingleTxtGA"/>
        <w:rPr>
          <w:rFonts w:hint="cs"/>
          <w:spacing w:val="-2"/>
          <w:rtl/>
          <w:lang w:bidi="ar-EG"/>
        </w:rPr>
      </w:pPr>
      <w:r>
        <w:rPr>
          <w:rFonts w:hint="cs"/>
          <w:rtl/>
          <w:lang w:bidi="ar-EG"/>
        </w:rPr>
        <w:t>145</w:t>
      </w:r>
      <w:r w:rsidR="00FC218B">
        <w:rPr>
          <w:rFonts w:hint="cs"/>
          <w:rtl/>
          <w:lang w:bidi="ar-EG"/>
        </w:rPr>
        <w:t>-</w:t>
      </w:r>
      <w:r w:rsidR="00FC218B">
        <w:rPr>
          <w:rFonts w:hint="cs"/>
          <w:rtl/>
          <w:lang w:bidi="ar-EG"/>
        </w:rPr>
        <w:tab/>
        <w:t>وأظهر الموجز الإحصائي للتعليم تسرّب الذكور من المدارس الابتدائية بأعداد</w:t>
      </w:r>
      <w:r w:rsidR="004066E8">
        <w:rPr>
          <w:rFonts w:hint="cs"/>
          <w:rtl/>
          <w:lang w:bidi="ar-EG"/>
        </w:rPr>
        <w:t xml:space="preserve">      </w:t>
      </w:r>
      <w:r w:rsidR="00FC218B">
        <w:rPr>
          <w:rFonts w:hint="cs"/>
          <w:rtl/>
          <w:lang w:bidi="ar-EG"/>
        </w:rPr>
        <w:t xml:space="preserve"> أكبر من الإناث بينما تسربت الإناث من المدارس الثانوية بأعداد أكبر من الذكور خلال السنوات 1995-2003 (انظر الجدول 9). ووفقا</w:t>
      </w:r>
      <w:r>
        <w:rPr>
          <w:rFonts w:hint="cs"/>
          <w:rtl/>
          <w:lang w:bidi="ar-EG"/>
        </w:rPr>
        <w:t>ً</w:t>
      </w:r>
      <w:r w:rsidR="00FC218B">
        <w:rPr>
          <w:rFonts w:hint="cs"/>
          <w:rtl/>
          <w:lang w:bidi="ar-EG"/>
        </w:rPr>
        <w:t xml:space="preserve"> ل</w:t>
      </w:r>
      <w:r w:rsidR="00FC218B" w:rsidRPr="00B84969">
        <w:rPr>
          <w:rtl/>
          <w:lang w:bidi="ar-EG"/>
        </w:rPr>
        <w:t xml:space="preserve">استبيان مؤشرات الرفاه الرئيسية </w:t>
      </w:r>
      <w:r w:rsidR="004066E8">
        <w:rPr>
          <w:rFonts w:hint="cs"/>
          <w:rtl/>
          <w:lang w:bidi="ar-EG"/>
        </w:rPr>
        <w:t xml:space="preserve">    </w:t>
      </w:r>
      <w:r w:rsidR="00FC218B" w:rsidRPr="004066E8">
        <w:rPr>
          <w:spacing w:val="-2"/>
          <w:rtl/>
          <w:lang w:bidi="ar-EG"/>
        </w:rPr>
        <w:t>لعام 2005</w:t>
      </w:r>
      <w:r w:rsidR="00FC218B" w:rsidRPr="004066E8">
        <w:rPr>
          <w:rFonts w:hint="cs"/>
          <w:spacing w:val="-2"/>
          <w:rtl/>
          <w:lang w:bidi="ar-EG"/>
        </w:rPr>
        <w:t>، أعطيت تفسيرات مختلفة للتسرب. وكانت أهم الأسباب التي أعرب عنها الأولاد: كبر السن أو الانتهاء من المدرسة - 22 في المائة؛ العمل - 19 في المائة؛ عدم جدوى الدراسة - 14 في المائة؛ الرسوب في الامتحان - 15 في المائة. وكان أهم سببين ساقتهما الإناث هما: كبر السن أو الانتهاء من المدرسة - 74 في المائة؛ والحمل - 15 في المائة.</w:t>
      </w:r>
    </w:p>
    <w:p w:rsidR="00FC218B" w:rsidRDefault="003B29E3" w:rsidP="003B29E3">
      <w:pPr>
        <w:pStyle w:val="SingleTxtGA"/>
        <w:rPr>
          <w:rFonts w:hint="cs"/>
          <w:rtl/>
          <w:lang w:bidi="ar-EG"/>
        </w:rPr>
      </w:pPr>
      <w:r>
        <w:rPr>
          <w:rFonts w:hint="cs"/>
          <w:rtl/>
          <w:lang w:bidi="ar-EG"/>
        </w:rPr>
        <w:t>146</w:t>
      </w:r>
      <w:r w:rsidR="00FC218B">
        <w:rPr>
          <w:rFonts w:hint="cs"/>
          <w:rtl/>
          <w:lang w:bidi="ar-EG"/>
        </w:rPr>
        <w:t>-</w:t>
      </w:r>
      <w:r w:rsidR="00FC218B">
        <w:rPr>
          <w:rFonts w:hint="cs"/>
          <w:rtl/>
          <w:lang w:bidi="ar-EG"/>
        </w:rPr>
        <w:tab/>
        <w:t xml:space="preserve">وتزيد نسبة المدرسات في المرحلتين الابتدائية والثانوية عن أعداد المدرسين، ولكنها أعلى في المرحلة الابتدائية منها في الثانوية، كما يتبين من الجدول 10. وفي الفترة من 1994 إلى 2004، تجاوز متوسطهن 77 في المائة في المدارس الابتدائية العامة وكان 58 في المائة في </w:t>
      </w:r>
      <w:r w:rsidR="00FC218B" w:rsidRPr="004066E8">
        <w:rPr>
          <w:rFonts w:hint="cs"/>
          <w:spacing w:val="-2"/>
          <w:rtl/>
          <w:lang w:bidi="ar-EG"/>
        </w:rPr>
        <w:t xml:space="preserve">المرحلة الثانوية. وتعكس نسبة المدرسين المدربين في المدارس الابتدائية والثانوية العامة نسب المدرسين بصفة عامة، مع ميل طفيف إلى زيادة نسبة المدرسات المدربات. ويبين الجدولان 11 و12 تحليل ذلك. وعلى غرار ذلك، تعكس نسبة المدرسات </w:t>
      </w:r>
      <w:r w:rsidR="00ED6451" w:rsidRPr="004066E8">
        <w:rPr>
          <w:rFonts w:hint="cs"/>
          <w:spacing w:val="-2"/>
          <w:rtl/>
          <w:lang w:bidi="ar-EG"/>
        </w:rPr>
        <w:t>الخريجات</w:t>
      </w:r>
      <w:r w:rsidR="00FC218B" w:rsidRPr="004066E8">
        <w:rPr>
          <w:rFonts w:hint="cs"/>
          <w:spacing w:val="-2"/>
          <w:rtl/>
          <w:lang w:bidi="ar-EG"/>
        </w:rPr>
        <w:t xml:space="preserve"> نسبة المدرسات</w:t>
      </w:r>
      <w:r w:rsidR="00FC218B">
        <w:rPr>
          <w:rFonts w:hint="cs"/>
          <w:rtl/>
          <w:lang w:bidi="ar-EG"/>
        </w:rPr>
        <w:t xml:space="preserve"> في النظام بصفة عامة (الجدول 13). وعلى المستوى الجامعي</w:t>
      </w:r>
      <w:r w:rsidRPr="003B29E3">
        <w:rPr>
          <w:rFonts w:hint="cs"/>
          <w:vertAlign w:val="superscript"/>
          <w:rtl/>
          <w:lang w:bidi="ar-EG"/>
        </w:rPr>
        <w:t>(</w:t>
      </w:r>
      <w:r w:rsidR="00FC218B" w:rsidRPr="003B29E3">
        <w:rPr>
          <w:rStyle w:val="FootnoteReference"/>
          <w:rtl/>
        </w:rPr>
        <w:footnoteReference w:id="20"/>
      </w:r>
      <w:r w:rsidRPr="003B29E3">
        <w:rPr>
          <w:rFonts w:hint="cs"/>
          <w:vertAlign w:val="superscript"/>
          <w:rtl/>
          <w:lang w:bidi="ar-EG"/>
        </w:rPr>
        <w:t>)</w:t>
      </w:r>
      <w:r w:rsidR="00FC218B">
        <w:rPr>
          <w:rFonts w:hint="cs"/>
          <w:rtl/>
          <w:lang w:bidi="ar-EG"/>
        </w:rPr>
        <w:t>، تُلقى معظم الدروس المحلية بواسطة معلمين ذكور. وعلى مدى السنوات ا</w:t>
      </w:r>
      <w:r>
        <w:rPr>
          <w:rFonts w:hint="cs"/>
          <w:rtl/>
          <w:lang w:bidi="ar-EG"/>
        </w:rPr>
        <w:t xml:space="preserve">ﻟ </w:t>
      </w:r>
      <w:r w:rsidR="00FC218B">
        <w:rPr>
          <w:rFonts w:hint="cs"/>
          <w:rtl/>
          <w:lang w:bidi="ar-EG"/>
        </w:rPr>
        <w:t>20 الماضية، بلغ عدد المعلمين 42 معلما</w:t>
      </w:r>
      <w:r>
        <w:rPr>
          <w:rFonts w:hint="cs"/>
          <w:rtl/>
          <w:lang w:bidi="ar-EG"/>
        </w:rPr>
        <w:t>ً</w:t>
      </w:r>
      <w:r w:rsidR="00FC218B">
        <w:rPr>
          <w:rFonts w:hint="cs"/>
          <w:rtl/>
          <w:lang w:bidi="ar-EG"/>
        </w:rPr>
        <w:t>، منهم 23 من الذكور و19 من الإناث.</w:t>
      </w:r>
    </w:p>
    <w:p w:rsidR="00FC218B" w:rsidRDefault="003B29E3" w:rsidP="003B29E3">
      <w:pPr>
        <w:pStyle w:val="SingleTxtGA"/>
        <w:rPr>
          <w:rFonts w:hint="cs"/>
          <w:rtl/>
          <w:lang w:bidi="ar-EG"/>
        </w:rPr>
      </w:pPr>
      <w:r>
        <w:rPr>
          <w:rFonts w:hint="cs"/>
          <w:rtl/>
          <w:lang w:bidi="ar-EG"/>
        </w:rPr>
        <w:t>147</w:t>
      </w:r>
      <w:r w:rsidR="00FC218B">
        <w:rPr>
          <w:rFonts w:hint="cs"/>
          <w:rtl/>
          <w:lang w:bidi="ar-EG"/>
        </w:rPr>
        <w:t>-</w:t>
      </w:r>
      <w:r w:rsidR="00FC218B">
        <w:rPr>
          <w:rFonts w:hint="cs"/>
          <w:rtl/>
          <w:lang w:bidi="ar-EG"/>
        </w:rPr>
        <w:tab/>
        <w:t>ويحصل الطلاب إناثا</w:t>
      </w:r>
      <w:r w:rsidR="004066E8">
        <w:rPr>
          <w:rFonts w:hint="cs"/>
          <w:rtl/>
          <w:lang w:bidi="ar-EG"/>
        </w:rPr>
        <w:t>ً</w:t>
      </w:r>
      <w:r w:rsidR="00FC218B">
        <w:rPr>
          <w:rFonts w:hint="cs"/>
          <w:rtl/>
          <w:lang w:bidi="ar-EG"/>
        </w:rPr>
        <w:t xml:space="preserve"> وذكورا</w:t>
      </w:r>
      <w:r w:rsidR="004066E8">
        <w:rPr>
          <w:rFonts w:hint="cs"/>
          <w:rtl/>
          <w:lang w:bidi="ar-EG"/>
        </w:rPr>
        <w:t>ً</w:t>
      </w:r>
      <w:r w:rsidR="00FC218B">
        <w:rPr>
          <w:rFonts w:hint="cs"/>
          <w:rtl/>
          <w:lang w:bidi="ar-EG"/>
        </w:rPr>
        <w:t xml:space="preserve"> على نفس التربية الصحية والتثقيف بشأن الحياة الأسرية في المدارس الابتدائية وا</w:t>
      </w:r>
      <w:r>
        <w:rPr>
          <w:rFonts w:hint="cs"/>
          <w:rtl/>
          <w:lang w:bidi="ar-EG"/>
        </w:rPr>
        <w:t>لثانو</w:t>
      </w:r>
      <w:r w:rsidR="00FC218B">
        <w:rPr>
          <w:rFonts w:hint="cs"/>
          <w:rtl/>
          <w:lang w:bidi="ar-EG"/>
        </w:rPr>
        <w:t>ية.</w:t>
      </w:r>
    </w:p>
    <w:p w:rsidR="00FC218B" w:rsidRDefault="003B29E3" w:rsidP="003B29E3">
      <w:pPr>
        <w:pStyle w:val="SingleTxtGA"/>
        <w:rPr>
          <w:rFonts w:hint="cs"/>
          <w:rtl/>
          <w:lang w:bidi="ar-EG"/>
        </w:rPr>
      </w:pPr>
      <w:r>
        <w:rPr>
          <w:rFonts w:hint="cs"/>
          <w:rtl/>
          <w:lang w:bidi="ar-EG"/>
        </w:rPr>
        <w:t>148</w:t>
      </w:r>
      <w:r w:rsidR="00FC218B">
        <w:rPr>
          <w:rFonts w:hint="cs"/>
          <w:rtl/>
          <w:lang w:bidi="ar-EG"/>
        </w:rPr>
        <w:t>-</w:t>
      </w:r>
      <w:r w:rsidR="00FC218B">
        <w:rPr>
          <w:rFonts w:hint="cs"/>
          <w:rtl/>
          <w:lang w:bidi="ar-EG"/>
        </w:rPr>
        <w:tab/>
        <w:t>ولا توجد لوائح تحظر على الفتيات والأولاد المشاركة في الرياضة والتربية البدنية. غير أن ثمة أنواعا</w:t>
      </w:r>
      <w:r>
        <w:rPr>
          <w:rFonts w:hint="cs"/>
          <w:rtl/>
          <w:lang w:bidi="ar-EG"/>
        </w:rPr>
        <w:t>ً</w:t>
      </w:r>
      <w:r w:rsidR="00FC218B">
        <w:rPr>
          <w:rFonts w:hint="cs"/>
          <w:rtl/>
          <w:lang w:bidi="ar-EG"/>
        </w:rPr>
        <w:t xml:space="preserve"> من الرياضة يسود فيها الذكور، مثل كرة القدم والكريكيت. وبالرغم من أن الإناث تمارسن هذه اللعبات، فلا يؤخذن على محمل الجد بنفس درجة نظرائهن من الذكور. أما كرة السلة والكرة الطائرة فيلعبهما كل من الذكور والإناث، بينما كرة الشبكة تقتصر تقريبا</w:t>
      </w:r>
      <w:r w:rsidR="004871D4">
        <w:rPr>
          <w:rFonts w:hint="cs"/>
          <w:rtl/>
        </w:rPr>
        <w:t>ً</w:t>
      </w:r>
      <w:r w:rsidR="00FC218B">
        <w:rPr>
          <w:rFonts w:hint="cs"/>
          <w:rtl/>
          <w:lang w:bidi="ar-EG"/>
        </w:rPr>
        <w:t xml:space="preserve"> على الإناث. وفي مجال ألعاب القوى، يشتد التنافس في كل من ألعاب المضمار والميدان في المسابقات المدرسية على المستويين الابتدائي والثانوي، ويشمل كل من الأفرقة المدرسية كلا</w:t>
      </w:r>
      <w:r>
        <w:rPr>
          <w:rFonts w:hint="cs"/>
          <w:rtl/>
          <w:lang w:bidi="ar-EG"/>
        </w:rPr>
        <w:t>ً</w:t>
      </w:r>
      <w:r w:rsidR="00FC218B">
        <w:rPr>
          <w:rFonts w:hint="cs"/>
          <w:rtl/>
          <w:lang w:bidi="ar-EG"/>
        </w:rPr>
        <w:t xml:space="preserve"> من الفتيات والأولاد.</w:t>
      </w:r>
    </w:p>
    <w:p w:rsidR="00FC218B" w:rsidRDefault="003B29E3" w:rsidP="003B29E3">
      <w:pPr>
        <w:pStyle w:val="SingleTxtGA"/>
        <w:rPr>
          <w:rFonts w:hint="cs"/>
          <w:rtl/>
          <w:lang w:bidi="ar-EG"/>
        </w:rPr>
      </w:pPr>
      <w:r>
        <w:rPr>
          <w:rFonts w:hint="cs"/>
          <w:rtl/>
          <w:lang w:bidi="ar-EG"/>
        </w:rPr>
        <w:t>149</w:t>
      </w:r>
      <w:r w:rsidR="00FC218B">
        <w:rPr>
          <w:rFonts w:hint="cs"/>
          <w:rtl/>
          <w:lang w:bidi="ar-EG"/>
        </w:rPr>
        <w:t>-</w:t>
      </w:r>
      <w:r w:rsidR="00FC218B">
        <w:rPr>
          <w:rFonts w:hint="cs"/>
          <w:rtl/>
          <w:lang w:bidi="ar-EG"/>
        </w:rPr>
        <w:tab/>
        <w:t>ولا توجد أنظمة للزيّ المدرسي تعوق الفتيات والنساء عن المشاركة الكاملة في الرياضة. ومن الوجهة الثقافية، من المقبول أن تشارك الفتيات والنساء في جميع ألوان الرياضة. ويهيمن الذكور أحيانا</w:t>
      </w:r>
      <w:r w:rsidR="004066E8">
        <w:rPr>
          <w:rFonts w:hint="cs"/>
          <w:rtl/>
          <w:lang w:bidi="ar-EG"/>
        </w:rPr>
        <w:t>ً</w:t>
      </w:r>
      <w:r w:rsidR="00FC218B">
        <w:rPr>
          <w:rFonts w:hint="cs"/>
          <w:rtl/>
          <w:lang w:bidi="ar-EG"/>
        </w:rPr>
        <w:t xml:space="preserve"> على المرافق الرياضية، كالملاعب المتعددة الأغراض، فيما عدا عندما تكون هناك مباريات مقررة. وتستخدم الملاعب الملائمة للعب الكريكيت وكرة القدم </w:t>
      </w:r>
      <w:r w:rsidR="00847CA7">
        <w:rPr>
          <w:rFonts w:hint="cs"/>
          <w:rtl/>
          <w:lang w:bidi="ar-EG"/>
        </w:rPr>
        <w:t>أيضاً</w:t>
      </w:r>
      <w:r w:rsidR="00FC218B">
        <w:rPr>
          <w:rFonts w:hint="cs"/>
          <w:rtl/>
          <w:lang w:bidi="ar-EG"/>
        </w:rPr>
        <w:t xml:space="preserve"> من جانب الذكور أكثر مما يستخدمها الإناث.</w:t>
      </w:r>
    </w:p>
    <w:p w:rsidR="00FC218B" w:rsidRDefault="003B29E3" w:rsidP="003B29E3">
      <w:pPr>
        <w:pStyle w:val="SingleTxtGA"/>
        <w:rPr>
          <w:rFonts w:hint="cs"/>
          <w:rtl/>
          <w:lang w:bidi="ar-EG"/>
        </w:rPr>
      </w:pPr>
      <w:r>
        <w:rPr>
          <w:rFonts w:hint="cs"/>
          <w:rtl/>
          <w:lang w:bidi="ar-EG"/>
        </w:rPr>
        <w:t>150</w:t>
      </w:r>
      <w:r w:rsidR="00FC218B">
        <w:rPr>
          <w:rFonts w:hint="cs"/>
          <w:rtl/>
          <w:lang w:bidi="ar-EG"/>
        </w:rPr>
        <w:t>-</w:t>
      </w:r>
      <w:r w:rsidR="00FC218B">
        <w:rPr>
          <w:rFonts w:hint="cs"/>
          <w:rtl/>
          <w:lang w:bidi="ar-EG"/>
        </w:rPr>
        <w:tab/>
        <w:t>وثمة شيء من القولبة النمطية الجنسية في الإعلانات التجارية في وسائل الإعلام المطبوعة والإلكترونية. ولا يوجد تحليل مسجل لمدى هذه الظاهرة.</w:t>
      </w:r>
    </w:p>
    <w:p w:rsidR="00FC218B" w:rsidRDefault="003B29E3" w:rsidP="003B29E3">
      <w:pPr>
        <w:pStyle w:val="SingleTxtGA"/>
        <w:rPr>
          <w:rFonts w:hint="cs"/>
          <w:rtl/>
          <w:lang w:bidi="ar-EG"/>
        </w:rPr>
      </w:pPr>
      <w:r>
        <w:rPr>
          <w:rFonts w:hint="cs"/>
          <w:rtl/>
          <w:lang w:bidi="ar-EG"/>
        </w:rPr>
        <w:t>151</w:t>
      </w:r>
      <w:r w:rsidR="00FC218B">
        <w:rPr>
          <w:rFonts w:hint="cs"/>
          <w:rtl/>
          <w:lang w:bidi="ar-EG"/>
        </w:rPr>
        <w:t>-</w:t>
      </w:r>
      <w:r w:rsidR="00FC218B">
        <w:rPr>
          <w:rFonts w:hint="cs"/>
          <w:rtl/>
          <w:lang w:bidi="ar-EG"/>
        </w:rPr>
        <w:tab/>
        <w:t>ولم تُجر أي أبحاث على إنجازات الفتيات الملتحقات بالمدارس المختلطة مقارنة بنظيراتهن في المدارس المقتصرة على أحد الجنسين، وما إذا كانت أي تغييرات، إن وجدت، تعزى إلى نوع المدرسة وليس إلى عوامل أخرى.</w:t>
      </w:r>
    </w:p>
    <w:p w:rsidR="00FC218B" w:rsidRDefault="003B29E3" w:rsidP="003B29E3">
      <w:pPr>
        <w:pStyle w:val="SingleTxtGA"/>
        <w:rPr>
          <w:rFonts w:hint="cs"/>
          <w:rtl/>
          <w:lang w:bidi="ar-EG"/>
        </w:rPr>
      </w:pPr>
      <w:r>
        <w:rPr>
          <w:rFonts w:hint="cs"/>
          <w:rtl/>
          <w:lang w:bidi="ar-EG"/>
        </w:rPr>
        <w:t>152</w:t>
      </w:r>
      <w:r w:rsidR="00FC218B">
        <w:rPr>
          <w:rFonts w:hint="cs"/>
          <w:rtl/>
          <w:lang w:bidi="ar-EG"/>
        </w:rPr>
        <w:t>-</w:t>
      </w:r>
      <w:r w:rsidR="00FC218B">
        <w:rPr>
          <w:rFonts w:hint="cs"/>
          <w:rtl/>
          <w:lang w:bidi="ar-EG"/>
        </w:rPr>
        <w:tab/>
        <w:t xml:space="preserve">والتوجيه بشأن الحياة العملية والمهنية متاح. وهنا </w:t>
      </w:r>
      <w:r w:rsidR="00847CA7">
        <w:rPr>
          <w:rFonts w:hint="cs"/>
          <w:rtl/>
          <w:lang w:bidi="ar-EG"/>
        </w:rPr>
        <w:t>أيضاً</w:t>
      </w:r>
      <w:r w:rsidR="00FC218B">
        <w:rPr>
          <w:rFonts w:hint="cs"/>
          <w:rtl/>
          <w:lang w:bidi="ar-EG"/>
        </w:rPr>
        <w:t xml:space="preserve"> لا يوجد بيان واضح بالسياسة فيما إذا كان نطاق الفرص الوظيفية بكامله مطروح على قدم المساواة، أم تعرض فيه التحيزات التقليدية. وتشير معدلات مشاركة الفتيات والأولاد إلى أن ثمة تفرقة بينهما فيما يتعلق بالمهارات المهنية. فالفتيات والنساء اللواتي تفضلن الدخول إلى ميادين الدراسة التي يهيمن عليها الذكور، وكذلك الأولاد والرجال الذين يفضلون المجالات التي تهيمن عليها الإناث، يتعين عليهم أن يستعدوا لمواجهة العوائق الاجتماعية التي تحدثها القولبة النمطية.</w:t>
      </w:r>
    </w:p>
    <w:p w:rsidR="00FC218B" w:rsidRDefault="003B29E3" w:rsidP="003B29E3">
      <w:pPr>
        <w:pStyle w:val="H1GA"/>
        <w:jc w:val="left"/>
        <w:rPr>
          <w:rFonts w:hint="cs"/>
          <w:rtl/>
          <w:lang w:bidi="ar-EG"/>
        </w:rPr>
      </w:pPr>
      <w:r>
        <w:rPr>
          <w:rFonts w:hint="cs"/>
          <w:rtl/>
          <w:lang w:bidi="ar-EG"/>
        </w:rPr>
        <w:tab/>
      </w:r>
      <w:r>
        <w:rPr>
          <w:rFonts w:hint="cs"/>
          <w:rtl/>
          <w:lang w:bidi="ar-EG"/>
        </w:rPr>
        <w:tab/>
      </w:r>
      <w:r w:rsidR="00FC218B">
        <w:rPr>
          <w:rFonts w:hint="cs"/>
          <w:rtl/>
          <w:lang w:bidi="ar-EG"/>
        </w:rPr>
        <w:t>المادة 11</w:t>
      </w:r>
      <w:r>
        <w:rPr>
          <w:rtl/>
          <w:lang w:bidi="ar-EG"/>
        </w:rPr>
        <w:br/>
      </w:r>
      <w:r w:rsidR="00FC218B">
        <w:rPr>
          <w:rFonts w:hint="cs"/>
          <w:rtl/>
          <w:lang w:bidi="ar-EG"/>
        </w:rPr>
        <w:t>العمل</w:t>
      </w:r>
    </w:p>
    <w:p w:rsidR="00FC218B" w:rsidRDefault="003B29E3" w:rsidP="003B29E3">
      <w:pPr>
        <w:pStyle w:val="SingleTxtGA"/>
        <w:rPr>
          <w:rFonts w:hint="cs"/>
          <w:rtl/>
          <w:lang w:bidi="ar-EG"/>
        </w:rPr>
      </w:pPr>
      <w:r>
        <w:rPr>
          <w:rFonts w:hint="cs"/>
          <w:rtl/>
          <w:lang w:bidi="ar-EG"/>
        </w:rPr>
        <w:t>153</w:t>
      </w:r>
      <w:r w:rsidR="00FC218B">
        <w:rPr>
          <w:rFonts w:hint="cs"/>
          <w:rtl/>
          <w:lang w:bidi="ar-EG"/>
        </w:rPr>
        <w:t>-</w:t>
      </w:r>
      <w:r w:rsidR="00FC218B">
        <w:rPr>
          <w:rFonts w:hint="cs"/>
          <w:rtl/>
          <w:lang w:bidi="ar-EG"/>
        </w:rPr>
        <w:tab/>
        <w:t>على وجه العموم، تُظهر إحصاءات العمل في غرينادا عادة معدلات عالية للبطالة وتفاوتات قائمة على أساس الجنس. ويبين تعداد العام 2001 أن معدل المشاركة منخفض جدا</w:t>
      </w:r>
      <w:r w:rsidR="004871D4">
        <w:rPr>
          <w:rFonts w:hint="cs"/>
          <w:rtl/>
        </w:rPr>
        <w:t>ً</w:t>
      </w:r>
      <w:r w:rsidR="00FC218B">
        <w:rPr>
          <w:rFonts w:hint="cs"/>
          <w:rtl/>
          <w:lang w:bidi="ar-EG"/>
        </w:rPr>
        <w:t xml:space="preserve"> فنسبة 40 في المائة تقريبا</w:t>
      </w:r>
      <w:r w:rsidR="004871D4">
        <w:rPr>
          <w:rFonts w:hint="cs"/>
          <w:rtl/>
        </w:rPr>
        <w:t>ً</w:t>
      </w:r>
      <w:r w:rsidR="00FC218B">
        <w:rPr>
          <w:rFonts w:hint="cs"/>
          <w:rtl/>
          <w:lang w:bidi="ar-EG"/>
        </w:rPr>
        <w:t xml:space="preserve"> من الأشخاص خارج قوة العمل. ويتمثل الفارق الجنساني في أن عدد النساء خارج قوة العمل يزيد زيادة طفيفة عن النصف، أي 53 في المائة، بينما عدد الرجال خارجها يتجاوز الربع بقليل، أي 27 في المائة.</w:t>
      </w:r>
    </w:p>
    <w:p w:rsidR="00FC218B" w:rsidRDefault="003B29E3" w:rsidP="004871D4">
      <w:pPr>
        <w:pStyle w:val="SingleTxtGA"/>
        <w:rPr>
          <w:rFonts w:hint="cs"/>
          <w:rtl/>
          <w:lang w:bidi="ar-EG"/>
        </w:rPr>
      </w:pPr>
      <w:r>
        <w:rPr>
          <w:rFonts w:hint="cs"/>
          <w:rtl/>
          <w:lang w:bidi="ar-EG"/>
        </w:rPr>
        <w:t>154</w:t>
      </w:r>
      <w:r w:rsidR="00FC218B">
        <w:rPr>
          <w:rFonts w:hint="cs"/>
          <w:rtl/>
          <w:lang w:bidi="ar-EG"/>
        </w:rPr>
        <w:t>-</w:t>
      </w:r>
      <w:r w:rsidR="00FC218B">
        <w:rPr>
          <w:rFonts w:hint="cs"/>
          <w:rtl/>
          <w:lang w:bidi="ar-EG"/>
        </w:rPr>
        <w:tab/>
        <w:t>وتشير الإحصاءات إلى أن ثمة تقسيما</w:t>
      </w:r>
      <w:r w:rsidR="004871D4">
        <w:rPr>
          <w:rFonts w:hint="cs"/>
          <w:rtl/>
        </w:rPr>
        <w:t>ً</w:t>
      </w:r>
      <w:r w:rsidR="00FC218B">
        <w:rPr>
          <w:rFonts w:hint="cs"/>
          <w:rtl/>
          <w:lang w:bidi="ar-EG"/>
        </w:rPr>
        <w:t xml:space="preserve"> للعمل على أساس جنساني في غرينادا. ويتبين من الجداول من 21 إلى 25 والأشكال من 7 إلى 9 وجود فوارق قائمة على الفئة المهنية والفئة الصناعية ورب العمل. وتؤكد وزارة المالية هذا من جديد في استراتيجية القضاء على الفقر لعام 2006 التي تشير فيها إلى أن </w:t>
      </w:r>
      <w:r>
        <w:rPr>
          <w:rFonts w:hint="cs"/>
          <w:rtl/>
          <w:lang w:bidi="ar-EG"/>
        </w:rPr>
        <w:t>"</w:t>
      </w:r>
      <w:r w:rsidR="00FC218B">
        <w:rPr>
          <w:rFonts w:hint="cs"/>
          <w:rtl/>
          <w:lang w:bidi="ar-EG"/>
        </w:rPr>
        <w:t>شركات القطاع الخاص تستخدم أعلى نسبة من العاملين وعددا</w:t>
      </w:r>
      <w:r w:rsidR="004871D4">
        <w:rPr>
          <w:rFonts w:hint="cs"/>
          <w:rtl/>
        </w:rPr>
        <w:t>ً</w:t>
      </w:r>
      <w:r w:rsidR="00FC218B">
        <w:rPr>
          <w:rFonts w:hint="cs"/>
          <w:rtl/>
          <w:lang w:bidi="ar-EG"/>
        </w:rPr>
        <w:t xml:space="preserve"> من الذكور يفوق عدد الإناث. ويزيد عدد النساء المستخدمات في القطاع العام عن الرجال</w:t>
      </w:r>
      <w:r>
        <w:rPr>
          <w:rFonts w:hint="cs"/>
          <w:rtl/>
          <w:lang w:bidi="ar-EG"/>
        </w:rPr>
        <w:t>"</w:t>
      </w:r>
      <w:r w:rsidR="004871D4">
        <w:rPr>
          <w:rFonts w:hint="cs"/>
          <w:rtl/>
          <w:lang w:bidi="ar-EG"/>
        </w:rPr>
        <w:t>.</w:t>
      </w:r>
      <w:r w:rsidR="00FC218B">
        <w:rPr>
          <w:rFonts w:hint="cs"/>
          <w:rtl/>
          <w:lang w:bidi="ar-EG"/>
        </w:rPr>
        <w:t xml:space="preserve"> كما تشير إلى أن </w:t>
      </w:r>
      <w:r>
        <w:rPr>
          <w:rFonts w:hint="cs"/>
          <w:rtl/>
          <w:lang w:bidi="ar-EG"/>
        </w:rPr>
        <w:t>"</w:t>
      </w:r>
      <w:r w:rsidR="00FC218B">
        <w:rPr>
          <w:rFonts w:hint="cs"/>
          <w:rtl/>
          <w:lang w:bidi="ar-EG"/>
        </w:rPr>
        <w:t>العمالة ما زالت تجري وفقا</w:t>
      </w:r>
      <w:r w:rsidR="00690B2E">
        <w:rPr>
          <w:rFonts w:hint="cs"/>
          <w:rtl/>
          <w:lang w:bidi="ar-EG"/>
        </w:rPr>
        <w:t>ً</w:t>
      </w:r>
      <w:r w:rsidR="00FC218B">
        <w:rPr>
          <w:rFonts w:hint="cs"/>
          <w:rtl/>
          <w:lang w:bidi="ar-EG"/>
        </w:rPr>
        <w:t xml:space="preserve"> للخطوط الجنسانية التقليدية، وأفضل تصوير لها في قطاعات التشييد، وتجارة الجملة والتجزئة، والفنادق والمطاعم</w:t>
      </w:r>
      <w:r>
        <w:rPr>
          <w:rFonts w:hint="cs"/>
          <w:rtl/>
          <w:lang w:bidi="ar-EG"/>
        </w:rPr>
        <w:t>"</w:t>
      </w:r>
      <w:r w:rsidR="00FC218B">
        <w:rPr>
          <w:rFonts w:hint="cs"/>
          <w:rtl/>
          <w:lang w:bidi="ar-EG"/>
        </w:rPr>
        <w:t xml:space="preserve"> (الصفحة 22).</w:t>
      </w:r>
    </w:p>
    <w:p w:rsidR="00FC218B" w:rsidRDefault="003B29E3" w:rsidP="003B29E3">
      <w:pPr>
        <w:pStyle w:val="SingleTxtGA"/>
        <w:rPr>
          <w:rFonts w:hint="cs"/>
          <w:rtl/>
          <w:lang w:bidi="ar-EG"/>
        </w:rPr>
      </w:pPr>
      <w:r>
        <w:rPr>
          <w:rFonts w:hint="cs"/>
          <w:rtl/>
          <w:lang w:bidi="ar-EG"/>
        </w:rPr>
        <w:t>155</w:t>
      </w:r>
      <w:r w:rsidR="00FC218B">
        <w:rPr>
          <w:rFonts w:hint="cs"/>
          <w:rtl/>
          <w:lang w:bidi="ar-EG"/>
        </w:rPr>
        <w:t>-</w:t>
      </w:r>
      <w:r w:rsidR="00FC218B">
        <w:rPr>
          <w:rFonts w:hint="cs"/>
          <w:rtl/>
          <w:lang w:bidi="ar-EG"/>
        </w:rPr>
        <w:tab/>
        <w:t>وبالإضافة إلى ذلك، تُظهر الإحصائيات اتجاها إلى أن تكون معدلات البطالة بالنسبة للمرأة ضعف معدلاتها للرجل. ووفقا</w:t>
      </w:r>
      <w:r w:rsidR="00690B2E">
        <w:rPr>
          <w:rFonts w:hint="cs"/>
          <w:rtl/>
          <w:lang w:bidi="ar-EG"/>
        </w:rPr>
        <w:t>ً</w:t>
      </w:r>
      <w:r w:rsidR="00FC218B">
        <w:rPr>
          <w:rFonts w:hint="cs"/>
          <w:rtl/>
          <w:lang w:bidi="ar-EG"/>
        </w:rPr>
        <w:t xml:space="preserve"> لاستقصاء قوة العمل (1998)، الذي نشرته الوحدة الإحصائية، وزارة المالية، فقد كان معدل البطالة بين صفوف النساء 21.2 في المائة، وللرحال 10.5 في المائة. ويعكس التقرير عن استقصاء </w:t>
      </w:r>
      <w:r w:rsidR="00FC218B">
        <w:rPr>
          <w:rtl/>
        </w:rPr>
        <w:t>استبيان مؤشرات الرفاه الأساسية ل</w:t>
      </w:r>
      <w:r w:rsidR="00FC218B">
        <w:rPr>
          <w:rFonts w:hint="cs"/>
          <w:rtl/>
        </w:rPr>
        <w:t xml:space="preserve">عام </w:t>
      </w:r>
      <w:r w:rsidR="00FC218B">
        <w:rPr>
          <w:rtl/>
        </w:rPr>
        <w:t xml:space="preserve">2005 </w:t>
      </w:r>
      <w:r w:rsidR="00847CA7">
        <w:rPr>
          <w:rFonts w:hint="cs"/>
          <w:rtl/>
        </w:rPr>
        <w:t>أيضاً</w:t>
      </w:r>
      <w:r w:rsidR="00FC218B">
        <w:rPr>
          <w:rFonts w:hint="cs"/>
          <w:rtl/>
        </w:rPr>
        <w:t xml:space="preserve"> هذا النمط</w:t>
      </w:r>
      <w:r w:rsidR="00FC218B">
        <w:rPr>
          <w:rFonts w:hint="cs"/>
          <w:rtl/>
          <w:lang w:bidi="ar-EG"/>
        </w:rPr>
        <w:t xml:space="preserve">. ويشير إلى أن حوالي 65 في المائة من عدد السكان يضم قوة العمل النشطة ومعدل البطالة فيها قدره 18.8 في المائة. غير أن معدل البطالة بين النساء </w:t>
      </w:r>
      <w:r w:rsidR="00AB3505">
        <w:rPr>
          <w:rFonts w:hint="cs"/>
          <w:rtl/>
          <w:lang w:bidi="ar-EG"/>
        </w:rPr>
        <w:t xml:space="preserve">   </w:t>
      </w:r>
      <w:r w:rsidR="00FC218B">
        <w:rPr>
          <w:rFonts w:hint="cs"/>
          <w:rtl/>
          <w:lang w:bidi="ar-EG"/>
        </w:rPr>
        <w:t>ما زال ضعف المعدل بالنسبة للرجال فهو يبلغ 26.3 في المائة مقارنة بنسبة 12.5 في المائة. وبالرغم من أن معدلات البطالة زادت نتيجة للإعصار، ظلت النسبة بين عدد النساء العاملات والرجال العاملين كما هي.</w:t>
      </w:r>
    </w:p>
    <w:p w:rsidR="00FC218B" w:rsidRDefault="003B29E3" w:rsidP="003B29E3">
      <w:pPr>
        <w:pStyle w:val="SingleTxtGA"/>
        <w:rPr>
          <w:rFonts w:hint="cs"/>
          <w:rtl/>
          <w:lang w:bidi="ar-EG"/>
        </w:rPr>
      </w:pPr>
      <w:r>
        <w:rPr>
          <w:rFonts w:hint="cs"/>
          <w:rtl/>
          <w:lang w:bidi="ar-EG"/>
        </w:rPr>
        <w:t>156</w:t>
      </w:r>
      <w:r w:rsidR="00FC218B">
        <w:rPr>
          <w:rFonts w:hint="cs"/>
          <w:rtl/>
          <w:lang w:bidi="ar-EG"/>
        </w:rPr>
        <w:t>-</w:t>
      </w:r>
      <w:r w:rsidR="00FC218B">
        <w:rPr>
          <w:rFonts w:hint="cs"/>
          <w:rtl/>
          <w:lang w:bidi="ar-EG"/>
        </w:rPr>
        <w:tab/>
        <w:t xml:space="preserve">وأشار استقصاء قوة العمل (1998) إلى أن متوسط الدخل الشهري للإناث </w:t>
      </w:r>
      <w:r>
        <w:rPr>
          <w:rFonts w:hint="cs"/>
          <w:rtl/>
          <w:lang w:bidi="ar-EG"/>
        </w:rPr>
        <w:t xml:space="preserve">      </w:t>
      </w:r>
      <w:r w:rsidR="00FC218B">
        <w:rPr>
          <w:rFonts w:hint="cs"/>
          <w:rtl/>
          <w:lang w:bidi="ar-EG"/>
        </w:rPr>
        <w:t>كان 650.00 دولارا</w:t>
      </w:r>
      <w:r>
        <w:rPr>
          <w:rFonts w:hint="cs"/>
          <w:rtl/>
          <w:lang w:bidi="ar-EG"/>
        </w:rPr>
        <w:t>ً</w:t>
      </w:r>
      <w:r w:rsidR="00FC218B">
        <w:rPr>
          <w:rFonts w:hint="cs"/>
          <w:rtl/>
          <w:lang w:bidi="ar-EG"/>
        </w:rPr>
        <w:t xml:space="preserve"> بينما كان 898.00 دولارا</w:t>
      </w:r>
      <w:r>
        <w:rPr>
          <w:rFonts w:hint="cs"/>
          <w:rtl/>
          <w:lang w:bidi="ar-EG"/>
        </w:rPr>
        <w:t>ً</w:t>
      </w:r>
      <w:r w:rsidR="00FC218B">
        <w:rPr>
          <w:rFonts w:hint="cs"/>
          <w:rtl/>
          <w:lang w:bidi="ar-EG"/>
        </w:rPr>
        <w:t xml:space="preserve"> للرجال، بفارق 248 دولارا</w:t>
      </w:r>
      <w:r>
        <w:rPr>
          <w:rFonts w:hint="cs"/>
          <w:rtl/>
          <w:lang w:bidi="ar-EG"/>
        </w:rPr>
        <w:t>ً</w:t>
      </w:r>
      <w:r w:rsidR="00FC218B">
        <w:rPr>
          <w:rFonts w:hint="cs"/>
          <w:rtl/>
          <w:lang w:bidi="ar-EG"/>
        </w:rPr>
        <w:t xml:space="preserve"> في الشهر. كما جاء فيه أن في مقابل كل 100 من الذكور يكسبون 000 3 دولار أو أكثر، كان يوجد 24.4 من الإناث اللواتي يكسبن القدر نفسه.</w:t>
      </w:r>
    </w:p>
    <w:p w:rsidR="00FC218B" w:rsidRDefault="003B29E3" w:rsidP="003B29E3">
      <w:pPr>
        <w:pStyle w:val="SingleTxtGA"/>
        <w:rPr>
          <w:rFonts w:hint="cs"/>
          <w:rtl/>
          <w:lang w:bidi="ar-EG"/>
        </w:rPr>
      </w:pPr>
      <w:r>
        <w:rPr>
          <w:rFonts w:hint="cs"/>
          <w:rtl/>
          <w:lang w:bidi="ar-EG"/>
        </w:rPr>
        <w:t>157</w:t>
      </w:r>
      <w:r w:rsidR="00FC218B">
        <w:rPr>
          <w:rFonts w:hint="cs"/>
          <w:rtl/>
          <w:lang w:bidi="ar-EG"/>
        </w:rPr>
        <w:t>-</w:t>
      </w:r>
      <w:r w:rsidR="00FC218B">
        <w:rPr>
          <w:rFonts w:hint="cs"/>
          <w:rtl/>
          <w:lang w:bidi="ar-EG"/>
        </w:rPr>
        <w:tab/>
        <w:t>علاوة على ذلك، استنادا</w:t>
      </w:r>
      <w:r>
        <w:rPr>
          <w:rFonts w:hint="cs"/>
          <w:rtl/>
          <w:lang w:bidi="ar-EG"/>
        </w:rPr>
        <w:t>ً</w:t>
      </w:r>
      <w:r w:rsidR="00FC218B">
        <w:rPr>
          <w:rFonts w:hint="cs"/>
          <w:rtl/>
          <w:lang w:bidi="ar-EG"/>
        </w:rPr>
        <w:t xml:space="preserve"> إلى تعداد عام 2001، يمكن استخلاص النقاط التالية:</w:t>
      </w:r>
    </w:p>
    <w:p w:rsidR="00FC218B" w:rsidRDefault="00FC218B" w:rsidP="00FC218B">
      <w:pPr>
        <w:pStyle w:val="SingleTxt"/>
        <w:rPr>
          <w:rFonts w:hint="cs"/>
          <w:rtl/>
          <w:lang w:bidi="ar-EG"/>
        </w:rPr>
      </w:pPr>
      <w:r>
        <w:rPr>
          <w:rFonts w:hint="cs"/>
          <w:rtl/>
          <w:lang w:bidi="ar-EG"/>
        </w:rPr>
        <w:tab/>
        <w:t>كان عدد الرجال يزيد عن عدد النساء في جميع فئات الدخل، فيما عدا أدنى فئتين من 500 2 دولار -</w:t>
      </w:r>
      <w:r w:rsidR="00AB3505">
        <w:rPr>
          <w:rFonts w:hint="cs"/>
          <w:rtl/>
          <w:lang w:bidi="ar-EG"/>
        </w:rPr>
        <w:t xml:space="preserve"> </w:t>
      </w:r>
      <w:r>
        <w:rPr>
          <w:rFonts w:hint="cs"/>
          <w:rtl/>
          <w:lang w:bidi="ar-EG"/>
        </w:rPr>
        <w:t>999 4 دولارا</w:t>
      </w:r>
      <w:r w:rsidR="00BF22DD">
        <w:rPr>
          <w:rFonts w:hint="cs"/>
          <w:rtl/>
          <w:lang w:bidi="ar-EG"/>
        </w:rPr>
        <w:t>ً</w:t>
      </w:r>
      <w:r>
        <w:rPr>
          <w:rFonts w:hint="cs"/>
          <w:rtl/>
          <w:lang w:bidi="ar-EG"/>
        </w:rPr>
        <w:t xml:space="preserve"> ومن 000 5 دولار إلى 999 9 دولارا</w:t>
      </w:r>
      <w:r w:rsidR="004066E8">
        <w:rPr>
          <w:rFonts w:hint="cs"/>
          <w:rtl/>
          <w:lang w:bidi="ar-EG"/>
        </w:rPr>
        <w:t>ً</w:t>
      </w:r>
      <w:r>
        <w:rPr>
          <w:rFonts w:hint="cs"/>
          <w:rtl/>
          <w:lang w:bidi="ar-EG"/>
        </w:rPr>
        <w:t>، ولا سيما الفئة الأخيرة، حيث تتجاوز فيهما أعداد النساء أعداد الرجال، ولكن ليس بدرجة كبيرة.</w:t>
      </w:r>
    </w:p>
    <w:p w:rsidR="00FC218B" w:rsidRDefault="00FC218B" w:rsidP="003B29E3">
      <w:pPr>
        <w:pStyle w:val="SingleTxt"/>
        <w:tabs>
          <w:tab w:val="clear" w:pos="1930"/>
        </w:tabs>
        <w:spacing w:line="380" w:lineRule="exact"/>
        <w:ind w:left="1928" w:right="1247"/>
        <w:rPr>
          <w:rFonts w:hint="cs"/>
          <w:rtl/>
          <w:lang w:bidi="ar-EG"/>
        </w:rPr>
      </w:pPr>
      <w:r>
        <w:rPr>
          <w:rFonts w:hint="cs"/>
          <w:rtl/>
          <w:lang w:bidi="ar-EG"/>
        </w:rPr>
        <w:t>وتتقارب الفروق بين الأرقام في الفئات الأدنى من الدخل أكثر من تقاربها في الفئات الأكثر ارتفاعا</w:t>
      </w:r>
      <w:r w:rsidR="00BF22DD">
        <w:rPr>
          <w:rFonts w:hint="cs"/>
          <w:rtl/>
          <w:lang w:bidi="ar-EG"/>
        </w:rPr>
        <w:t>ً</w:t>
      </w:r>
      <w:r>
        <w:rPr>
          <w:rFonts w:hint="cs"/>
          <w:rtl/>
          <w:lang w:bidi="ar-EG"/>
        </w:rPr>
        <w:t>، والملاحظ أنها تبدأ من الفئة 000 10 دولار - 999 14 دولارا</w:t>
      </w:r>
      <w:r w:rsidR="003B29E3">
        <w:rPr>
          <w:rFonts w:hint="cs"/>
          <w:rtl/>
          <w:lang w:bidi="ar-EG"/>
        </w:rPr>
        <w:t>ً</w:t>
      </w:r>
      <w:r>
        <w:rPr>
          <w:rFonts w:hint="cs"/>
          <w:rtl/>
          <w:lang w:bidi="ar-EG"/>
        </w:rPr>
        <w:t>، ونسبة النساء فيها 40 في المائة من عدد الفئة. وفي الفئات الأربعة الدنيا، أي 999 9 دولارا</w:t>
      </w:r>
      <w:r w:rsidR="00BF22DD">
        <w:rPr>
          <w:rFonts w:hint="cs"/>
          <w:rtl/>
          <w:lang w:bidi="ar-EG"/>
        </w:rPr>
        <w:t>ً</w:t>
      </w:r>
      <w:r>
        <w:rPr>
          <w:rFonts w:hint="cs"/>
          <w:rtl/>
          <w:lang w:bidi="ar-EG"/>
        </w:rPr>
        <w:t xml:space="preserve"> أو أقل، لا يتجاوز الاختلاف 15 في المائة، بينما في الفئات الخمس العليا والفئة غير المذكورة، لا تقل الفوارق عن 30 في المائة. ومعنى هذا أن أعداد النساء والرجال متماثلة في مستويات الدخل الأدنى، بينما في الفئات الأعلى تتسع المسافات بين الأعداد مقارنة بحجم تلك الفئة. ويبلغ الفارق أقصاه في أعلا الفئات المذكورة، وهي 000 74 دولار أو أكثر، حيث لا تمثل النساء أكثر من ربع تلك الفئة.</w:t>
      </w:r>
    </w:p>
    <w:p w:rsidR="00FC218B" w:rsidRDefault="003B29E3" w:rsidP="003B29E3">
      <w:pPr>
        <w:pStyle w:val="SingleTxtGA"/>
        <w:rPr>
          <w:rFonts w:hint="cs"/>
          <w:rtl/>
          <w:lang w:bidi="ar-EG"/>
        </w:rPr>
      </w:pPr>
      <w:r>
        <w:rPr>
          <w:rFonts w:hint="cs"/>
          <w:rtl/>
          <w:lang w:bidi="ar-EG"/>
        </w:rPr>
        <w:t>158</w:t>
      </w:r>
      <w:r w:rsidR="00FC218B">
        <w:rPr>
          <w:rFonts w:hint="cs"/>
          <w:rtl/>
          <w:lang w:bidi="ar-EG"/>
        </w:rPr>
        <w:t>-</w:t>
      </w:r>
      <w:r w:rsidR="00FC218B">
        <w:rPr>
          <w:rFonts w:hint="cs"/>
          <w:rtl/>
          <w:lang w:bidi="ar-EG"/>
        </w:rPr>
        <w:tab/>
        <w:t>ومع أنه لا يوجد برنامج مستمر لضمان وجود فرص للمرأة في المجالات غير التقليدية، فإن المادتين 26-27 من قانون العمل تهيئان المناخ لعدم التمييز. وتشير المادة 26 إلى أنه، في جملة أمور أخرى، لا يجري التمييز ضد أي من الموظفين على أساس الجنس أو الوضع العائلي أو المسؤوليات الأسرية. كما تحدد عقوبة للأشخاص الذين يخالفون هذه المادة. وتنص المادة التالية على أن يدفع رب العمل أجرا مساويا عن العمل المتساوي في القيمة لكل من الموظفين الذكور والإناث. وتتسم هذه الأحكام بحسن النية والملاءمة. ويرسي الجزء الرابع من قانون العمل (المواد 25-28) المبادئ الأساسية للعمل على النحو التالي:</w:t>
      </w:r>
    </w:p>
    <w:p w:rsidR="00FC218B" w:rsidRDefault="00FC218B" w:rsidP="003B29E3">
      <w:pPr>
        <w:pStyle w:val="SingleTxt"/>
        <w:numPr>
          <w:ilvl w:val="0"/>
          <w:numId w:val="22"/>
        </w:numPr>
        <w:tabs>
          <w:tab w:val="clear" w:pos="1267"/>
          <w:tab w:val="clear" w:pos="1930"/>
          <w:tab w:val="clear" w:pos="2592"/>
          <w:tab w:val="clear" w:pos="2650"/>
          <w:tab w:val="clear" w:pos="3254"/>
          <w:tab w:val="clear" w:pos="3917"/>
          <w:tab w:val="clear" w:pos="4579"/>
          <w:tab w:val="clear" w:pos="5242"/>
          <w:tab w:val="clear" w:pos="5904"/>
          <w:tab w:val="clear" w:pos="6566"/>
          <w:tab w:val="left" w:pos="1925"/>
        </w:tabs>
        <w:spacing w:after="60" w:line="380" w:lineRule="exact"/>
        <w:ind w:left="1922" w:right="1247" w:hanging="357"/>
        <w:rPr>
          <w:rFonts w:hint="cs"/>
        </w:rPr>
      </w:pPr>
      <w:r>
        <w:rPr>
          <w:rFonts w:hint="cs"/>
          <w:rtl/>
        </w:rPr>
        <w:t>حظر العمل القسري</w:t>
      </w:r>
      <w:r w:rsidR="003B29E3">
        <w:rPr>
          <w:rFonts w:hint="cs"/>
          <w:rtl/>
        </w:rPr>
        <w:t>؛</w:t>
      </w:r>
    </w:p>
    <w:p w:rsidR="00FC218B" w:rsidRDefault="00FC218B" w:rsidP="003B29E3">
      <w:pPr>
        <w:pStyle w:val="SingleTxt"/>
        <w:numPr>
          <w:ilvl w:val="0"/>
          <w:numId w:val="22"/>
        </w:numPr>
        <w:tabs>
          <w:tab w:val="clear" w:pos="1267"/>
          <w:tab w:val="clear" w:pos="1930"/>
          <w:tab w:val="clear" w:pos="2592"/>
          <w:tab w:val="clear" w:pos="2650"/>
          <w:tab w:val="clear" w:pos="3254"/>
          <w:tab w:val="clear" w:pos="3917"/>
          <w:tab w:val="clear" w:pos="4579"/>
          <w:tab w:val="clear" w:pos="5242"/>
          <w:tab w:val="clear" w:pos="5904"/>
          <w:tab w:val="clear" w:pos="6566"/>
          <w:tab w:val="left" w:pos="1925"/>
        </w:tabs>
        <w:spacing w:after="60" w:line="380" w:lineRule="exact"/>
        <w:ind w:left="1922" w:right="1247" w:hanging="357"/>
        <w:rPr>
          <w:rFonts w:hint="cs"/>
        </w:rPr>
      </w:pPr>
      <w:r>
        <w:rPr>
          <w:rFonts w:hint="cs"/>
          <w:rtl/>
        </w:rPr>
        <w:t>حظر التمييز</w:t>
      </w:r>
      <w:r w:rsidR="003B29E3">
        <w:rPr>
          <w:rFonts w:hint="cs"/>
          <w:rtl/>
        </w:rPr>
        <w:t>؛</w:t>
      </w:r>
    </w:p>
    <w:p w:rsidR="00FC218B" w:rsidRDefault="00FC218B" w:rsidP="003B29E3">
      <w:pPr>
        <w:pStyle w:val="SingleTxt"/>
        <w:numPr>
          <w:ilvl w:val="0"/>
          <w:numId w:val="22"/>
        </w:numPr>
        <w:tabs>
          <w:tab w:val="clear" w:pos="1267"/>
          <w:tab w:val="clear" w:pos="1930"/>
          <w:tab w:val="clear" w:pos="2592"/>
          <w:tab w:val="clear" w:pos="2650"/>
          <w:tab w:val="clear" w:pos="3254"/>
          <w:tab w:val="clear" w:pos="3917"/>
          <w:tab w:val="clear" w:pos="4579"/>
          <w:tab w:val="clear" w:pos="5242"/>
          <w:tab w:val="clear" w:pos="5904"/>
          <w:tab w:val="clear" w:pos="6566"/>
          <w:tab w:val="left" w:pos="1925"/>
        </w:tabs>
        <w:spacing w:after="60" w:line="380" w:lineRule="exact"/>
        <w:ind w:left="1922" w:right="1247" w:hanging="357"/>
        <w:rPr>
          <w:rFonts w:hint="cs"/>
        </w:rPr>
      </w:pPr>
      <w:r>
        <w:rPr>
          <w:rFonts w:hint="cs"/>
          <w:rtl/>
        </w:rPr>
        <w:t>الأجر المتساوي عن العمل المتساوي</w:t>
      </w:r>
      <w:r w:rsidR="003B29E3">
        <w:rPr>
          <w:rFonts w:hint="cs"/>
          <w:rtl/>
        </w:rPr>
        <w:t>؛</w:t>
      </w:r>
    </w:p>
    <w:p w:rsidR="00FC218B" w:rsidRDefault="00FC218B" w:rsidP="00AF7CEC">
      <w:pPr>
        <w:pStyle w:val="SingleTxt"/>
        <w:numPr>
          <w:ilvl w:val="0"/>
          <w:numId w:val="22"/>
        </w:numPr>
        <w:tabs>
          <w:tab w:val="clear" w:pos="1267"/>
          <w:tab w:val="clear" w:pos="1930"/>
          <w:tab w:val="clear" w:pos="2592"/>
          <w:tab w:val="clear" w:pos="2650"/>
          <w:tab w:val="clear" w:pos="3254"/>
          <w:tab w:val="clear" w:pos="3917"/>
          <w:tab w:val="clear" w:pos="4579"/>
          <w:tab w:val="clear" w:pos="5242"/>
          <w:tab w:val="clear" w:pos="5904"/>
          <w:tab w:val="clear" w:pos="6566"/>
          <w:tab w:val="left" w:pos="1925"/>
        </w:tabs>
        <w:ind w:left="1922" w:right="1247" w:hanging="357"/>
        <w:rPr>
          <w:rFonts w:hint="cs"/>
        </w:rPr>
      </w:pPr>
      <w:r>
        <w:rPr>
          <w:rFonts w:hint="cs"/>
          <w:rtl/>
        </w:rPr>
        <w:t>التعويضات عن انتهاك الحقوق</w:t>
      </w:r>
      <w:r w:rsidR="003B29E3">
        <w:rPr>
          <w:rFonts w:hint="cs"/>
          <w:rtl/>
        </w:rPr>
        <w:t>.</w:t>
      </w:r>
    </w:p>
    <w:p w:rsidR="00FC218B" w:rsidRDefault="00FC218B" w:rsidP="003B29E3">
      <w:pPr>
        <w:pStyle w:val="SingleTxtGA"/>
        <w:rPr>
          <w:rFonts w:hint="cs"/>
          <w:rtl/>
          <w:lang w:bidi="ar-EG"/>
        </w:rPr>
      </w:pPr>
      <w:r>
        <w:rPr>
          <w:rFonts w:hint="cs"/>
          <w:rtl/>
          <w:lang w:bidi="ar-EG"/>
        </w:rPr>
        <w:t>ولم تحدد أي اتهامات جرى توجيهها استنادا</w:t>
      </w:r>
      <w:r w:rsidR="00AB3505">
        <w:rPr>
          <w:rFonts w:hint="cs"/>
          <w:rtl/>
        </w:rPr>
        <w:t>ً</w:t>
      </w:r>
      <w:r>
        <w:rPr>
          <w:rFonts w:hint="cs"/>
          <w:rtl/>
          <w:lang w:bidi="ar-EG"/>
        </w:rPr>
        <w:t xml:space="preserve"> إلى أي ادعاء بانتهاك أحد هذه المبادئ الأساسية.</w:t>
      </w:r>
    </w:p>
    <w:p w:rsidR="00FC218B" w:rsidRDefault="003B29E3" w:rsidP="003B29E3">
      <w:pPr>
        <w:pStyle w:val="SingleTxtGA"/>
        <w:rPr>
          <w:rFonts w:hint="cs"/>
          <w:rtl/>
          <w:lang w:bidi="ar-EG"/>
        </w:rPr>
      </w:pPr>
      <w:r>
        <w:rPr>
          <w:rFonts w:hint="cs"/>
          <w:rtl/>
          <w:lang w:bidi="ar-EG"/>
        </w:rPr>
        <w:t>159</w:t>
      </w:r>
      <w:r w:rsidR="00FC218B">
        <w:rPr>
          <w:rFonts w:hint="cs"/>
          <w:rtl/>
          <w:lang w:bidi="ar-EG"/>
        </w:rPr>
        <w:t>-</w:t>
      </w:r>
      <w:r w:rsidR="00FC218B">
        <w:rPr>
          <w:rFonts w:hint="cs"/>
          <w:rtl/>
          <w:lang w:bidi="ar-EG"/>
        </w:rPr>
        <w:tab/>
        <w:t>وقد اعتمدت غرينادا مبدأ الأجر المتساوي عن العمل المتساوي مبدأ</w:t>
      </w:r>
      <w:r w:rsidR="00AB3505">
        <w:rPr>
          <w:rFonts w:hint="cs"/>
          <w:rtl/>
        </w:rPr>
        <w:t>ً</w:t>
      </w:r>
      <w:r w:rsidR="00FC218B">
        <w:rPr>
          <w:rFonts w:hint="cs"/>
          <w:rtl/>
          <w:lang w:bidi="ar-EG"/>
        </w:rPr>
        <w:t xml:space="preserve"> شاملا</w:t>
      </w:r>
      <w:r w:rsidR="00AB3505">
        <w:rPr>
          <w:rFonts w:hint="cs"/>
          <w:rtl/>
        </w:rPr>
        <w:t>ً</w:t>
      </w:r>
      <w:r w:rsidR="00FC218B">
        <w:rPr>
          <w:rFonts w:hint="cs"/>
          <w:rtl/>
          <w:lang w:bidi="ar-EG"/>
        </w:rPr>
        <w:t>، ولكن توجد مسألتان معلقتان تنتظران العلاج. وإحداهما هي أن قانون الحد الأدنى للأجور ينص على أن بُدفع للعمال الزراعيين وفقا</w:t>
      </w:r>
      <w:r w:rsidR="00690B2E">
        <w:rPr>
          <w:rFonts w:hint="cs"/>
          <w:rtl/>
          <w:lang w:bidi="ar-EG"/>
        </w:rPr>
        <w:t>ً</w:t>
      </w:r>
      <w:r w:rsidR="00FC218B">
        <w:rPr>
          <w:rFonts w:hint="cs"/>
          <w:rtl/>
          <w:lang w:bidi="ar-EG"/>
        </w:rPr>
        <w:t xml:space="preserve"> للمعدلات التالية للأجر في الساعة: الذكور 5.00 دولارات والأنثى 4.75 دولارات. ورغم أنه ينص في الملاح</w:t>
      </w:r>
      <w:r>
        <w:rPr>
          <w:rFonts w:hint="cs"/>
          <w:rtl/>
          <w:lang w:bidi="ar-EG"/>
        </w:rPr>
        <w:t>ظ</w:t>
      </w:r>
      <w:r w:rsidR="00FC218B">
        <w:rPr>
          <w:rFonts w:hint="cs"/>
          <w:rtl/>
          <w:lang w:bidi="ar-EG"/>
        </w:rPr>
        <w:t xml:space="preserve">ة 2 على أنه </w:t>
      </w:r>
      <w:r>
        <w:rPr>
          <w:rFonts w:hint="cs"/>
          <w:rtl/>
          <w:lang w:bidi="ar-EG"/>
        </w:rPr>
        <w:t>"</w:t>
      </w:r>
      <w:r w:rsidR="00FC218B">
        <w:rPr>
          <w:rFonts w:hint="cs"/>
          <w:rtl/>
          <w:lang w:bidi="ar-EG"/>
        </w:rPr>
        <w:t>حيثما تؤدي العاملات الإناث نفس العمل الذي يؤديه الرجال، فإنهن يتلقين نفس المعدل الذي يتلقاه الرجال</w:t>
      </w:r>
      <w:r>
        <w:rPr>
          <w:rFonts w:hint="cs"/>
          <w:rtl/>
          <w:lang w:bidi="ar-EG"/>
        </w:rPr>
        <w:t>"</w:t>
      </w:r>
      <w:r w:rsidR="00FC218B">
        <w:rPr>
          <w:rFonts w:hint="cs"/>
          <w:rtl/>
          <w:lang w:bidi="ar-EG"/>
        </w:rPr>
        <w:t>، فقد أصبح من الواضح أنه يمكن تصنيف المهام وتقييمها وفقا</w:t>
      </w:r>
      <w:r w:rsidR="00690B2E">
        <w:rPr>
          <w:rFonts w:hint="cs"/>
          <w:rtl/>
          <w:lang w:bidi="ar-EG"/>
        </w:rPr>
        <w:t>ً</w:t>
      </w:r>
      <w:r w:rsidR="00FC218B">
        <w:rPr>
          <w:rFonts w:hint="cs"/>
          <w:rtl/>
          <w:lang w:bidi="ar-EG"/>
        </w:rPr>
        <w:t xml:space="preserve"> لنوعها بدلا</w:t>
      </w:r>
      <w:r w:rsidR="00690B2E">
        <w:rPr>
          <w:rFonts w:hint="cs"/>
          <w:rtl/>
          <w:lang w:bidi="ar-EG"/>
        </w:rPr>
        <w:t>ً</w:t>
      </w:r>
      <w:r w:rsidR="00FC218B">
        <w:rPr>
          <w:rFonts w:hint="cs"/>
          <w:rtl/>
          <w:lang w:bidi="ar-EG"/>
        </w:rPr>
        <w:t xml:space="preserve"> من جعل المقياس يتوقف على ما إذا كان الذكور يؤدونها. وتتمثل المسألة الثانية في أنه</w:t>
      </w:r>
      <w:r w:rsidR="00FC218B" w:rsidRPr="001775FF">
        <w:rPr>
          <w:rFonts w:hint="cs"/>
          <w:rtl/>
          <w:lang w:bidi="ar-EG"/>
        </w:rPr>
        <w:t xml:space="preserve"> </w:t>
      </w:r>
      <w:r w:rsidR="00FC218B">
        <w:rPr>
          <w:rFonts w:hint="cs"/>
          <w:rtl/>
          <w:lang w:bidi="ar-EG"/>
        </w:rPr>
        <w:t>يتبين، لدى تحليل قانون الحد الأدنى للأجور، أن الوظائف التي تؤديها المرأة تقليديا قد خصصت لها معدلات أجور متدنية بالمقارنة بالوظائف التي يؤديها تقليديا الرجال، حتى عندما تقتضي مؤهلات أعلى ومهارات إضافية.</w:t>
      </w:r>
    </w:p>
    <w:p w:rsidR="00FC218B" w:rsidRDefault="003B29E3" w:rsidP="003B29E3">
      <w:pPr>
        <w:pStyle w:val="SingleTxtGA"/>
        <w:rPr>
          <w:rFonts w:hint="cs"/>
          <w:rtl/>
          <w:lang w:bidi="ar-EG"/>
        </w:rPr>
      </w:pPr>
      <w:r>
        <w:rPr>
          <w:rFonts w:hint="cs"/>
          <w:rtl/>
          <w:lang w:bidi="ar-EG"/>
        </w:rPr>
        <w:t>160</w:t>
      </w:r>
      <w:r w:rsidR="00FC218B">
        <w:rPr>
          <w:rFonts w:hint="cs"/>
          <w:rtl/>
          <w:lang w:bidi="ar-EG"/>
        </w:rPr>
        <w:t>-</w:t>
      </w:r>
      <w:r w:rsidR="00FC218B">
        <w:rPr>
          <w:rFonts w:hint="cs"/>
          <w:rtl/>
          <w:lang w:bidi="ar-EG"/>
        </w:rPr>
        <w:tab/>
        <w:t>وكمثال على ذلك، يُدفع لعمال المنازل 400.00 دولار من دولارات شرق الكاريبي في الشهر ويتراوح النطاق للمساعدين الكتابيين بين 500.00 -700.00 دولار من دولارات شرق الكاريبي حسب الأبرشية، بينما يُدفع لمحصلي الحافلات 25.00 دولارا</w:t>
      </w:r>
      <w:r>
        <w:rPr>
          <w:rFonts w:hint="cs"/>
          <w:rtl/>
          <w:lang w:bidi="ar-EG"/>
        </w:rPr>
        <w:t>ً</w:t>
      </w:r>
      <w:r w:rsidR="00FC218B">
        <w:rPr>
          <w:rFonts w:hint="cs"/>
          <w:rtl/>
          <w:lang w:bidi="ar-EG"/>
        </w:rPr>
        <w:t xml:space="preserve"> من دولارات شرق الكاريبي في اليوم بحد أدنى أو ما يقارب 600.00 دولار من دولارات شرق الكاريبي في الشهر (بمتوسط ستة أيام عمل في الأسبوع). ويلاحظ أن المساعدين الكتابيين وعمال المنازل (وغالبيتهم من النساء) يُطلب منهم مستوى أعلى من المهارة ويتحملون في عملهم قدرا أكبر من المسؤولية عن محصلي الحافلات (وغالبيتهم من الرجال). ويشير هذا إلى الحاجة الماسة للاضطلاع بعملية لتحقيق العدالة في الأجور.</w:t>
      </w:r>
    </w:p>
    <w:p w:rsidR="00FC218B" w:rsidRDefault="003B29E3" w:rsidP="003B29E3">
      <w:pPr>
        <w:pStyle w:val="SingleTxtGA"/>
        <w:rPr>
          <w:rFonts w:hint="cs"/>
          <w:rtl/>
          <w:lang w:bidi="ar-EG"/>
        </w:rPr>
      </w:pPr>
      <w:r>
        <w:rPr>
          <w:rFonts w:hint="cs"/>
          <w:rtl/>
          <w:lang w:bidi="ar-EG"/>
        </w:rPr>
        <w:t>161</w:t>
      </w:r>
      <w:r w:rsidR="00FC218B">
        <w:rPr>
          <w:rFonts w:hint="cs"/>
          <w:rtl/>
          <w:lang w:bidi="ar-EG"/>
        </w:rPr>
        <w:t>-</w:t>
      </w:r>
      <w:r w:rsidR="00FC218B">
        <w:rPr>
          <w:rFonts w:hint="cs"/>
          <w:rtl/>
          <w:lang w:bidi="ar-EG"/>
        </w:rPr>
        <w:tab/>
        <w:t xml:space="preserve">والحد الأقصى لساعات العمل الأسبوعية المسموح بها بموجب مدونة العمل </w:t>
      </w:r>
      <w:r>
        <w:rPr>
          <w:rFonts w:hint="cs"/>
          <w:rtl/>
          <w:lang w:bidi="ar-EG"/>
        </w:rPr>
        <w:t xml:space="preserve">     </w:t>
      </w:r>
      <w:r w:rsidR="00FC218B">
        <w:rPr>
          <w:rFonts w:hint="cs"/>
          <w:rtl/>
          <w:lang w:bidi="ar-EG"/>
        </w:rPr>
        <w:t xml:space="preserve">(المادة 37 من قانون العمل لعام 1999) فيه إجحاف ببعض العاملين. فهو ينص على أن العاملين بالمنازل والحراس الأمنيين يمكن أن يعملوا 60 ساعة بحد أقصى، أما المساعدون الكتابيون أو باعة المحال التجارية فتصل ساعات عملهم إلى 44 ساعة، ويعمل العمال الزراعيون وعمال البناء والعمال في الصناعة 40 ساعة بحد أقصى. ويذكر أن العاملين في المنازل وباعة محال توريد الأغذية والمساعدون الكتابيون وباعة المحال التجارية غالبيتهم من النساء. وتجتذب هذه الفئات من العاملين، بالإضافة إلى الحراس الأمنيين، </w:t>
      </w:r>
      <w:r w:rsidR="00847CA7">
        <w:rPr>
          <w:rFonts w:hint="cs"/>
          <w:rtl/>
          <w:lang w:bidi="ar-EG"/>
        </w:rPr>
        <w:t>أيضاً</w:t>
      </w:r>
      <w:r w:rsidR="00FC218B">
        <w:rPr>
          <w:rFonts w:hint="cs"/>
          <w:rtl/>
          <w:lang w:bidi="ar-EG"/>
        </w:rPr>
        <w:t xml:space="preserve"> أدنى معدلات الأجور في إطار قانون الحد الأدنى للأجور.</w:t>
      </w:r>
    </w:p>
    <w:p w:rsidR="00FC218B" w:rsidRDefault="003B29E3" w:rsidP="003B29E3">
      <w:pPr>
        <w:pStyle w:val="SingleTxtGA"/>
        <w:rPr>
          <w:rFonts w:hint="cs"/>
          <w:rtl/>
          <w:lang w:bidi="ar-EG"/>
        </w:rPr>
      </w:pPr>
      <w:r>
        <w:rPr>
          <w:rFonts w:hint="cs"/>
          <w:rtl/>
          <w:lang w:bidi="ar-EG"/>
        </w:rPr>
        <w:t>162</w:t>
      </w:r>
      <w:r w:rsidR="00FC218B">
        <w:rPr>
          <w:rFonts w:hint="cs"/>
          <w:rtl/>
          <w:lang w:bidi="ar-EG"/>
        </w:rPr>
        <w:t>-</w:t>
      </w:r>
      <w:r w:rsidR="00FC218B">
        <w:rPr>
          <w:rFonts w:hint="cs"/>
          <w:rtl/>
          <w:lang w:bidi="ar-EG"/>
        </w:rPr>
        <w:tab/>
        <w:t>وبالإضافة إلى الإجازة السنوية (العطلة)، يذكر الجزء السابع من قانون العمل تفصيلا</w:t>
      </w:r>
      <w:r w:rsidR="00AB3505">
        <w:rPr>
          <w:rFonts w:hint="cs"/>
          <w:rtl/>
        </w:rPr>
        <w:t>ً</w:t>
      </w:r>
      <w:r w:rsidR="00FC218B">
        <w:rPr>
          <w:rFonts w:hint="cs"/>
          <w:rtl/>
          <w:lang w:bidi="ar-EG"/>
        </w:rPr>
        <w:t xml:space="preserve"> أن العاملات الحوامل لهن الحق في إجازة الأمومة، (مدفوعة الأجر إذا كانت تعمل لمدة تزيد على ثمانية عشر شهرا مع نفس رب العمل) ولهن الحق في العودة إلى العمل عقب هذه الإجازة. كما تزودن </w:t>
      </w:r>
      <w:r w:rsidR="00847CA7">
        <w:rPr>
          <w:rFonts w:hint="cs"/>
          <w:rtl/>
          <w:lang w:bidi="ar-EG"/>
        </w:rPr>
        <w:t>أيضاً</w:t>
      </w:r>
      <w:r w:rsidR="00FC218B">
        <w:rPr>
          <w:rFonts w:hint="cs"/>
          <w:rtl/>
          <w:lang w:bidi="ar-EG"/>
        </w:rPr>
        <w:t xml:space="preserve"> بالحماية من الفصل بسبب الحمل. ويحافظ على تطبيق هذه الأحكام أرباب الأعمال في المنشآت الراسخة والمسجلين، ولا سيما الذين ينتمي عاملوهم لنقابات تمثلهم.</w:t>
      </w:r>
    </w:p>
    <w:p w:rsidR="00FC218B" w:rsidRDefault="003B29E3" w:rsidP="003B29E3">
      <w:pPr>
        <w:pStyle w:val="SingleTxtGA"/>
        <w:rPr>
          <w:rFonts w:hint="cs"/>
          <w:rtl/>
          <w:lang w:bidi="ar-EG"/>
        </w:rPr>
      </w:pPr>
      <w:r>
        <w:rPr>
          <w:rFonts w:hint="cs"/>
          <w:rtl/>
          <w:lang w:bidi="ar-EG"/>
        </w:rPr>
        <w:t>163</w:t>
      </w:r>
      <w:r w:rsidR="00FC218B">
        <w:rPr>
          <w:rFonts w:hint="cs"/>
          <w:rtl/>
          <w:lang w:bidi="ar-EG"/>
        </w:rPr>
        <w:t>-</w:t>
      </w:r>
      <w:r w:rsidR="00FC218B">
        <w:rPr>
          <w:rFonts w:hint="cs"/>
          <w:rtl/>
          <w:lang w:bidi="ar-EG"/>
        </w:rPr>
        <w:tab/>
        <w:t xml:space="preserve">وينص هذا الجزء من قانون العمل </w:t>
      </w:r>
      <w:r w:rsidR="00847CA7">
        <w:rPr>
          <w:rFonts w:hint="cs"/>
          <w:rtl/>
          <w:lang w:bidi="ar-EG"/>
        </w:rPr>
        <w:t>أيضاً</w:t>
      </w:r>
      <w:r w:rsidR="00FC218B">
        <w:rPr>
          <w:rFonts w:hint="cs"/>
          <w:rtl/>
          <w:lang w:bidi="ar-EG"/>
        </w:rPr>
        <w:t xml:space="preserve"> على إجازة إضافية للأسرة للاضطلاع بالمسؤوليا</w:t>
      </w:r>
      <w:r>
        <w:rPr>
          <w:rFonts w:hint="cs"/>
          <w:rtl/>
          <w:lang w:bidi="ar-EG"/>
        </w:rPr>
        <w:t>ت العائلية. وتستخدم المادة 72</w:t>
      </w:r>
      <w:r w:rsidR="00FC218B">
        <w:rPr>
          <w:rFonts w:hint="cs"/>
          <w:rtl/>
          <w:lang w:bidi="ar-EG"/>
        </w:rPr>
        <w:t>(3) مرض الزوج أو أحد الأقارب الأقربين أو الأشخاص المعولين أو وفاته أمثلة على ذلك، ولكنها لا تقصر الإجازة على تلك المناسبات. وتستفيد المرأة، وهي مقدمة الرعاية الرئيسية في معظم الأسر المعيشية، بهذه الإجازة.</w:t>
      </w:r>
    </w:p>
    <w:p w:rsidR="00FC218B" w:rsidRDefault="003B29E3" w:rsidP="003B29E3">
      <w:pPr>
        <w:pStyle w:val="SingleTxtGA"/>
        <w:rPr>
          <w:rFonts w:hint="cs"/>
          <w:rtl/>
          <w:lang w:bidi="ar-EG"/>
        </w:rPr>
      </w:pPr>
      <w:r>
        <w:rPr>
          <w:rFonts w:hint="cs"/>
          <w:rtl/>
          <w:lang w:bidi="ar-EG"/>
        </w:rPr>
        <w:t>164</w:t>
      </w:r>
      <w:r w:rsidR="00FC218B">
        <w:rPr>
          <w:rFonts w:hint="cs"/>
          <w:rtl/>
          <w:lang w:bidi="ar-EG"/>
        </w:rPr>
        <w:t>-</w:t>
      </w:r>
      <w:r w:rsidR="00FC218B">
        <w:rPr>
          <w:rFonts w:hint="cs"/>
          <w:rtl/>
          <w:lang w:bidi="ar-EG"/>
        </w:rPr>
        <w:tab/>
        <w:t>وللنساء الحق في الحصول على نفس الاستحقاقات التي يحصل عليها الرجال في أماكن عملهن. وتشمل هذه المزايا المعاش التقاعدي وتقاسم الأرباح ورسوم الخدمات والتأمين الصحي. وحيثما تسمح هذه الاستحقاقات بإضافة الأزواج، كما في برامج التأمين الصحي، يُسمح بإضافة الزوج من أي من الجنسين إلى البرنامج التأميني للشريك.</w:t>
      </w:r>
    </w:p>
    <w:p w:rsidR="00FC218B" w:rsidRDefault="003B29E3" w:rsidP="003B29E3">
      <w:pPr>
        <w:pStyle w:val="SingleTxtGA"/>
        <w:rPr>
          <w:rFonts w:hint="cs"/>
          <w:rtl/>
          <w:lang w:bidi="ar-EG"/>
        </w:rPr>
      </w:pPr>
      <w:r>
        <w:rPr>
          <w:rFonts w:hint="cs"/>
          <w:rtl/>
          <w:lang w:bidi="ar-EG"/>
        </w:rPr>
        <w:t>165</w:t>
      </w:r>
      <w:r w:rsidR="00FC218B">
        <w:rPr>
          <w:rFonts w:hint="cs"/>
          <w:rtl/>
          <w:lang w:bidi="ar-EG"/>
        </w:rPr>
        <w:t>-</w:t>
      </w:r>
      <w:r w:rsidR="00FC218B">
        <w:rPr>
          <w:rFonts w:hint="cs"/>
          <w:rtl/>
          <w:lang w:bidi="ar-EG"/>
        </w:rPr>
        <w:tab/>
        <w:t>وسن التقاعد الإلزامي من الخدمة العامة والسن الذي تبدأ فيه معاشات مخططات التأمين الوطنية هو ستون (60) عاما</w:t>
      </w:r>
      <w:r w:rsidR="00690B2E">
        <w:rPr>
          <w:rFonts w:hint="cs"/>
          <w:rtl/>
          <w:lang w:bidi="ar-EG"/>
        </w:rPr>
        <w:t>ً</w:t>
      </w:r>
      <w:r w:rsidR="00FC218B">
        <w:rPr>
          <w:rFonts w:hint="cs"/>
          <w:rtl/>
          <w:lang w:bidi="ar-EG"/>
        </w:rPr>
        <w:t xml:space="preserve"> لكل من الرجل والمرأة.</w:t>
      </w:r>
    </w:p>
    <w:p w:rsidR="00FC218B" w:rsidRDefault="003B29E3" w:rsidP="003B29E3">
      <w:pPr>
        <w:pStyle w:val="SingleTxtGA"/>
        <w:rPr>
          <w:rFonts w:hint="cs"/>
          <w:rtl/>
          <w:lang w:bidi="ar-EG"/>
        </w:rPr>
      </w:pPr>
      <w:r>
        <w:rPr>
          <w:rFonts w:hint="cs"/>
          <w:rtl/>
          <w:lang w:bidi="ar-EG"/>
        </w:rPr>
        <w:t>166</w:t>
      </w:r>
      <w:r w:rsidR="00FC218B">
        <w:rPr>
          <w:rFonts w:hint="cs"/>
          <w:rtl/>
          <w:lang w:bidi="ar-EG"/>
        </w:rPr>
        <w:t>-</w:t>
      </w:r>
      <w:r w:rsidR="00FC218B">
        <w:rPr>
          <w:rFonts w:hint="cs"/>
          <w:rtl/>
          <w:lang w:bidi="ar-EG"/>
        </w:rPr>
        <w:tab/>
        <w:t>ولا توجد تشريعات أو تدابير على الصعيد الوطني لمكافحة التحرش الجنسي في مكان العمل. واعتبارا</w:t>
      </w:r>
      <w:r w:rsidR="004066E8">
        <w:rPr>
          <w:rFonts w:hint="cs"/>
          <w:rtl/>
          <w:lang w:bidi="ar-EG"/>
        </w:rPr>
        <w:t>ً</w:t>
      </w:r>
      <w:r w:rsidR="00FC218B">
        <w:rPr>
          <w:rFonts w:hint="cs"/>
          <w:rtl/>
          <w:lang w:bidi="ar-EG"/>
        </w:rPr>
        <w:t xml:space="preserve"> من عام 2006، يجري توجيه الاهتمام العام لهذه المسألة وتقوم المنظمة الوطنية للمرأة في غرينادا بأنشطة استشارية لوضع قانون لمكافحة التحرش الجنسي. وتعتزم الحكومة إصدار تشريع في هذا الصدد. وسيشمل هذا القانون المعتزم إصداره التحرش الجنسي في الأماكن الأخرى </w:t>
      </w:r>
      <w:r w:rsidR="00847CA7">
        <w:rPr>
          <w:rFonts w:hint="cs"/>
          <w:rtl/>
          <w:lang w:bidi="ar-EG"/>
        </w:rPr>
        <w:t>أيضاً</w:t>
      </w:r>
      <w:r w:rsidR="00FC218B">
        <w:rPr>
          <w:rFonts w:hint="cs"/>
          <w:rtl/>
          <w:lang w:bidi="ar-EG"/>
        </w:rPr>
        <w:t>، كأماكن التعليم والإقامة والأماكن العامة.</w:t>
      </w:r>
    </w:p>
    <w:p w:rsidR="00FC218B" w:rsidRDefault="003B29E3" w:rsidP="003B29E3">
      <w:pPr>
        <w:pStyle w:val="H1GA"/>
        <w:jc w:val="left"/>
        <w:rPr>
          <w:rFonts w:hint="cs"/>
          <w:rtl/>
          <w:lang w:bidi="ar-EG"/>
        </w:rPr>
      </w:pPr>
      <w:r>
        <w:rPr>
          <w:rFonts w:hint="cs"/>
          <w:rtl/>
          <w:lang w:bidi="ar-EG"/>
        </w:rPr>
        <w:tab/>
      </w:r>
      <w:r>
        <w:rPr>
          <w:rFonts w:hint="cs"/>
          <w:rtl/>
          <w:lang w:bidi="ar-EG"/>
        </w:rPr>
        <w:tab/>
      </w:r>
      <w:r w:rsidR="00FC218B">
        <w:rPr>
          <w:rFonts w:hint="cs"/>
          <w:rtl/>
          <w:lang w:bidi="ar-EG"/>
        </w:rPr>
        <w:t>المادة 12</w:t>
      </w:r>
      <w:r>
        <w:rPr>
          <w:rtl/>
          <w:lang w:bidi="ar-EG"/>
        </w:rPr>
        <w:br/>
      </w:r>
      <w:r w:rsidR="00FC218B">
        <w:rPr>
          <w:rFonts w:hint="cs"/>
          <w:rtl/>
          <w:lang w:bidi="ar-EG"/>
        </w:rPr>
        <w:t>المساواة في الحصول على الرعاية الصحية</w:t>
      </w:r>
    </w:p>
    <w:p w:rsidR="00FC218B" w:rsidRDefault="003B29E3" w:rsidP="003B29E3">
      <w:pPr>
        <w:pStyle w:val="SingleTxtGA"/>
        <w:rPr>
          <w:rFonts w:hint="cs"/>
          <w:rtl/>
          <w:lang w:bidi="ar-EG"/>
        </w:rPr>
      </w:pPr>
      <w:r>
        <w:rPr>
          <w:rFonts w:hint="cs"/>
          <w:rtl/>
          <w:lang w:bidi="ar-EG"/>
        </w:rPr>
        <w:t>167</w:t>
      </w:r>
      <w:r w:rsidR="00FC218B">
        <w:rPr>
          <w:rFonts w:hint="cs"/>
          <w:rtl/>
          <w:lang w:bidi="ar-EG"/>
        </w:rPr>
        <w:t>-</w:t>
      </w:r>
      <w:r w:rsidR="00FC218B">
        <w:rPr>
          <w:rFonts w:hint="cs"/>
          <w:rtl/>
          <w:lang w:bidi="ar-EG"/>
        </w:rPr>
        <w:tab/>
        <w:t>توجد أربع مستشفيات عامة في غرينادا بما فيها مستشفى واحد في كارياكو. وأحد المستشفيات في غرينادا هو مستشفى للعلاج النفسي. وتوفر الرعاية الصحية الأولية داخل المجتمعات المحلية ستة مراكز صحية وثلاثون مركزا</w:t>
      </w:r>
      <w:r w:rsidR="004066E8">
        <w:rPr>
          <w:rFonts w:hint="cs"/>
          <w:rtl/>
          <w:lang w:bidi="ar-EG"/>
        </w:rPr>
        <w:t>ً</w:t>
      </w:r>
      <w:r w:rsidR="00FC218B">
        <w:rPr>
          <w:rFonts w:hint="cs"/>
          <w:rtl/>
          <w:lang w:bidi="ar-EG"/>
        </w:rPr>
        <w:t xml:space="preserve"> طبيا</w:t>
      </w:r>
      <w:r w:rsidR="004066E8">
        <w:rPr>
          <w:rFonts w:hint="cs"/>
          <w:rtl/>
          <w:lang w:bidi="ar-EG"/>
        </w:rPr>
        <w:t>ً</w:t>
      </w:r>
      <w:r w:rsidR="00FC218B">
        <w:rPr>
          <w:rFonts w:hint="cs"/>
          <w:rtl/>
          <w:lang w:bidi="ar-EG"/>
        </w:rPr>
        <w:t xml:space="preserve"> تقع في الأحياء المنتشرة في أرجاء الدولة، بما فيها مارتينيك الصغرى. ومعظم الخدمات الصحية في هذه المرافق مجانية، فيما عدا الأدوية التي لا بد لها من وصفة طبية وبعض العمليات الجراحية، فتُطلب رسوم زهيدة في مقابلها. وتوجد </w:t>
      </w:r>
      <w:r w:rsidR="00847CA7">
        <w:rPr>
          <w:rFonts w:hint="cs"/>
          <w:rtl/>
          <w:lang w:bidi="ar-EG"/>
        </w:rPr>
        <w:t>أيضاً</w:t>
      </w:r>
      <w:r w:rsidR="00FC218B">
        <w:rPr>
          <w:rFonts w:hint="cs"/>
          <w:rtl/>
          <w:lang w:bidi="ar-EG"/>
        </w:rPr>
        <w:t xml:space="preserve"> خدمات طبية خاصة في الجزيرة، من مستشفيات ومستوصفات ومراكز للتشخيص/التصوير.</w:t>
      </w:r>
    </w:p>
    <w:p w:rsidR="00FC218B" w:rsidRDefault="003B29E3" w:rsidP="003B29E3">
      <w:pPr>
        <w:pStyle w:val="SingleTxtGA"/>
        <w:rPr>
          <w:rFonts w:hint="cs"/>
          <w:rtl/>
          <w:lang w:bidi="ar-EG"/>
        </w:rPr>
      </w:pPr>
      <w:r>
        <w:rPr>
          <w:rFonts w:hint="cs"/>
          <w:rtl/>
          <w:lang w:bidi="ar-EG"/>
        </w:rPr>
        <w:t>168</w:t>
      </w:r>
      <w:r w:rsidR="00FC218B">
        <w:rPr>
          <w:rFonts w:hint="cs"/>
          <w:rtl/>
          <w:lang w:bidi="ar-EG"/>
        </w:rPr>
        <w:t>-</w:t>
      </w:r>
      <w:r w:rsidR="00FC218B">
        <w:rPr>
          <w:rFonts w:hint="cs"/>
          <w:rtl/>
          <w:lang w:bidi="ar-EG"/>
        </w:rPr>
        <w:tab/>
        <w:t xml:space="preserve">وفي وصف الحالة الصحية بأنها </w:t>
      </w:r>
      <w:r>
        <w:rPr>
          <w:rFonts w:hint="cs"/>
          <w:rtl/>
          <w:lang w:bidi="ar-EG"/>
        </w:rPr>
        <w:t>"</w:t>
      </w:r>
      <w:r w:rsidR="00FC218B">
        <w:rPr>
          <w:rFonts w:hint="cs"/>
          <w:rtl/>
          <w:lang w:bidi="ar-EG"/>
        </w:rPr>
        <w:t>مستقرة</w:t>
      </w:r>
      <w:r>
        <w:rPr>
          <w:rFonts w:hint="cs"/>
          <w:rtl/>
          <w:lang w:bidi="ar-EG"/>
        </w:rPr>
        <w:t>"</w:t>
      </w:r>
      <w:r w:rsidR="00FC218B">
        <w:rPr>
          <w:rFonts w:hint="cs"/>
          <w:rtl/>
          <w:lang w:bidi="ar-EG"/>
        </w:rPr>
        <w:t>، تفيد وزارة الصحة</w:t>
      </w:r>
      <w:r w:rsidRPr="003B29E3">
        <w:rPr>
          <w:rFonts w:hint="cs"/>
          <w:vertAlign w:val="superscript"/>
          <w:rtl/>
          <w:lang w:bidi="ar-EG"/>
        </w:rPr>
        <w:t>(</w:t>
      </w:r>
      <w:r w:rsidR="00FC218B" w:rsidRPr="003B29E3">
        <w:rPr>
          <w:rStyle w:val="FootnoteReference"/>
          <w:rtl/>
        </w:rPr>
        <w:footnoteReference w:id="21"/>
      </w:r>
      <w:r w:rsidRPr="003B29E3">
        <w:rPr>
          <w:rFonts w:hint="cs"/>
          <w:vertAlign w:val="superscript"/>
          <w:rtl/>
          <w:lang w:bidi="ar-EG"/>
        </w:rPr>
        <w:t>)</w:t>
      </w:r>
      <w:r w:rsidR="00FC218B">
        <w:rPr>
          <w:rFonts w:hint="cs"/>
          <w:rtl/>
          <w:lang w:bidi="ar-EG"/>
        </w:rPr>
        <w:t xml:space="preserve"> بأن المؤشرات الصحية الرئيسية تدل على أن:</w:t>
      </w:r>
    </w:p>
    <w:p w:rsidR="00FC218B" w:rsidRDefault="00FC218B" w:rsidP="003B29E3">
      <w:pPr>
        <w:pStyle w:val="SingleTxt"/>
        <w:numPr>
          <w:ilvl w:val="0"/>
          <w:numId w:val="22"/>
        </w:numPr>
        <w:tabs>
          <w:tab w:val="clear" w:pos="1267"/>
          <w:tab w:val="clear" w:pos="1930"/>
          <w:tab w:val="clear" w:pos="2592"/>
          <w:tab w:val="clear" w:pos="2650"/>
          <w:tab w:val="clear" w:pos="3254"/>
          <w:tab w:val="clear" w:pos="3917"/>
          <w:tab w:val="clear" w:pos="4579"/>
          <w:tab w:val="clear" w:pos="5242"/>
          <w:tab w:val="clear" w:pos="5904"/>
          <w:tab w:val="clear" w:pos="6566"/>
          <w:tab w:val="left" w:pos="1925"/>
        </w:tabs>
        <w:spacing w:line="380" w:lineRule="exact"/>
        <w:ind w:left="1922" w:right="1247" w:hanging="357"/>
        <w:rPr>
          <w:rFonts w:hint="cs"/>
          <w:lang w:bidi="ar-EG"/>
        </w:rPr>
      </w:pPr>
      <w:r>
        <w:rPr>
          <w:rFonts w:hint="cs"/>
          <w:rtl/>
          <w:lang w:bidi="ar-EG"/>
        </w:rPr>
        <w:t>العمر المتوقع هو 68 عاما</w:t>
      </w:r>
      <w:r w:rsidR="004066E8">
        <w:rPr>
          <w:rFonts w:hint="cs"/>
          <w:rtl/>
          <w:lang w:bidi="ar-EG"/>
        </w:rPr>
        <w:t>ً</w:t>
      </w:r>
      <w:r>
        <w:rPr>
          <w:rFonts w:hint="cs"/>
          <w:rtl/>
          <w:lang w:bidi="ar-EG"/>
        </w:rPr>
        <w:t xml:space="preserve"> للرجال و72 عاما</w:t>
      </w:r>
      <w:r w:rsidR="004066E8">
        <w:rPr>
          <w:rFonts w:hint="cs"/>
          <w:rtl/>
          <w:lang w:bidi="ar-EG"/>
        </w:rPr>
        <w:t>ً</w:t>
      </w:r>
      <w:r>
        <w:rPr>
          <w:rFonts w:hint="cs"/>
          <w:rtl/>
          <w:lang w:bidi="ar-EG"/>
        </w:rPr>
        <w:t xml:space="preserve"> للنساء (يضاهي البلدان المتقدمة نموا</w:t>
      </w:r>
      <w:r w:rsidR="003B29E3">
        <w:rPr>
          <w:rFonts w:hint="cs"/>
          <w:rtl/>
          <w:lang w:bidi="ar-EG"/>
        </w:rPr>
        <w:t>ً</w:t>
      </w:r>
      <w:r>
        <w:rPr>
          <w:rFonts w:hint="cs"/>
          <w:rtl/>
          <w:lang w:bidi="ar-EG"/>
        </w:rPr>
        <w:t>). وكان معدل الخصوبة الإجمالي للفترة 1992-1995 في المتوسط 3.2 أطفال للمرأة التي في سن الإنجاب.</w:t>
      </w:r>
    </w:p>
    <w:p w:rsidR="00FC218B" w:rsidRDefault="003B29E3" w:rsidP="003B29E3">
      <w:pPr>
        <w:pStyle w:val="SingleTxtGA"/>
        <w:rPr>
          <w:rFonts w:hint="cs"/>
          <w:rtl/>
          <w:lang w:bidi="ar-EG"/>
        </w:rPr>
      </w:pPr>
      <w:r w:rsidRPr="003B29E3">
        <w:rPr>
          <w:rFonts w:hint="cs"/>
          <w:spacing w:val="-2"/>
          <w:rtl/>
          <w:lang w:bidi="ar-EG"/>
        </w:rPr>
        <w:t>169</w:t>
      </w:r>
      <w:r w:rsidR="00FC218B" w:rsidRPr="003B29E3">
        <w:rPr>
          <w:rFonts w:hint="cs"/>
          <w:spacing w:val="-2"/>
          <w:rtl/>
          <w:lang w:bidi="ar-EG"/>
        </w:rPr>
        <w:t>-</w:t>
      </w:r>
      <w:r w:rsidR="00FC218B" w:rsidRPr="003B29E3">
        <w:rPr>
          <w:rFonts w:hint="cs"/>
          <w:spacing w:val="-2"/>
          <w:rtl/>
          <w:lang w:bidi="ar-EG"/>
        </w:rPr>
        <w:tab/>
      </w:r>
      <w:r w:rsidR="00BF22DD">
        <w:rPr>
          <w:rFonts w:hint="cs"/>
          <w:spacing w:val="-2"/>
          <w:rtl/>
          <w:lang w:bidi="ar-EG"/>
        </w:rPr>
        <w:t>وتُظهر المؤشرات الصحية الأساسية</w:t>
      </w:r>
      <w:r w:rsidR="00FC218B" w:rsidRPr="003B29E3">
        <w:rPr>
          <w:rFonts w:hint="cs"/>
          <w:spacing w:val="-2"/>
          <w:rtl/>
          <w:lang w:bidi="ar-EG"/>
        </w:rPr>
        <w:t xml:space="preserve"> (1998-2006) </w:t>
      </w:r>
      <w:r w:rsidR="00847CA7" w:rsidRPr="003B29E3">
        <w:rPr>
          <w:rFonts w:hint="cs"/>
          <w:spacing w:val="-2"/>
          <w:rtl/>
          <w:lang w:bidi="ar-EG"/>
        </w:rPr>
        <w:t>أيضاً</w:t>
      </w:r>
      <w:r w:rsidR="00FC218B" w:rsidRPr="003B29E3">
        <w:rPr>
          <w:rFonts w:hint="cs"/>
          <w:spacing w:val="-2"/>
          <w:rtl/>
          <w:lang w:bidi="ar-EG"/>
        </w:rPr>
        <w:t xml:space="preserve"> أن وفيات الأطفال كانت تتراوح بين 8.3 في عام 2005 و20.5 في عام 2002. وكانت وفيات الأمهات صفرا</w:t>
      </w:r>
      <w:r w:rsidRPr="003B29E3">
        <w:rPr>
          <w:rFonts w:hint="cs"/>
          <w:spacing w:val="-2"/>
          <w:rtl/>
          <w:lang w:bidi="ar-EG"/>
        </w:rPr>
        <w:t>ً</w:t>
      </w:r>
      <w:r w:rsidR="00FC218B" w:rsidRPr="003B29E3">
        <w:rPr>
          <w:rFonts w:hint="cs"/>
          <w:spacing w:val="-2"/>
          <w:rtl/>
          <w:lang w:bidi="ar-EG"/>
        </w:rPr>
        <w:t xml:space="preserve"> في الفترة من 1998-2004. وانخفض معدل المواليد الأوّلي من 25.9 في عام 1990 إلى 15.6 في 2006. وتراوح معدل الوفيات الأوّلي من 7.0 وفيات إلى 8.6</w:t>
      </w:r>
      <w:r w:rsidR="00FC218B">
        <w:rPr>
          <w:rFonts w:hint="cs"/>
          <w:rtl/>
          <w:lang w:bidi="ar-EG"/>
        </w:rPr>
        <w:t xml:space="preserve"> وفيات خلال نفس الفترة (انظر الجدول 27).</w:t>
      </w:r>
    </w:p>
    <w:p w:rsidR="00FC218B" w:rsidRDefault="003B29E3" w:rsidP="003B29E3">
      <w:pPr>
        <w:pStyle w:val="SingleTxtGA"/>
        <w:rPr>
          <w:rFonts w:hint="cs"/>
          <w:rtl/>
          <w:lang w:bidi="ar-EG"/>
        </w:rPr>
      </w:pPr>
      <w:r>
        <w:rPr>
          <w:rFonts w:hint="cs"/>
          <w:rtl/>
          <w:lang w:bidi="ar-EG"/>
        </w:rPr>
        <w:t>170</w:t>
      </w:r>
      <w:r w:rsidR="00FC218B">
        <w:rPr>
          <w:rFonts w:hint="cs"/>
          <w:rtl/>
          <w:lang w:bidi="ar-EG"/>
        </w:rPr>
        <w:t>-</w:t>
      </w:r>
      <w:r w:rsidR="00FC218B">
        <w:rPr>
          <w:rFonts w:hint="cs"/>
          <w:rtl/>
          <w:lang w:bidi="ar-EG"/>
        </w:rPr>
        <w:tab/>
        <w:t xml:space="preserve"> وتتمتع المرأة والرجل بإمكانيات الرعاية الصحية على قدم المساواة. غير أن الخدمات الصحية الخاصة بالمرأة تتصل تحديدا بالصحة النفاسية وصحة الطفل، ولا توجد خدمات صحية خاصة بالرجل</w:t>
      </w:r>
      <w:r w:rsidRPr="003B29E3">
        <w:rPr>
          <w:rFonts w:hint="cs"/>
          <w:vertAlign w:val="superscript"/>
          <w:rtl/>
          <w:lang w:bidi="ar-EG"/>
        </w:rPr>
        <w:t>(</w:t>
      </w:r>
      <w:r w:rsidR="00FC218B" w:rsidRPr="003B29E3">
        <w:rPr>
          <w:rStyle w:val="FootnoteReference"/>
          <w:rtl/>
        </w:rPr>
        <w:footnoteReference w:id="22"/>
      </w:r>
      <w:r w:rsidRPr="003B29E3">
        <w:rPr>
          <w:rFonts w:hint="cs"/>
          <w:vertAlign w:val="superscript"/>
          <w:rtl/>
          <w:lang w:bidi="ar-EG"/>
        </w:rPr>
        <w:t>)</w:t>
      </w:r>
      <w:r w:rsidR="00FC218B">
        <w:rPr>
          <w:rFonts w:hint="cs"/>
          <w:rtl/>
          <w:lang w:bidi="ar-EG"/>
        </w:rPr>
        <w:t>.</w:t>
      </w:r>
    </w:p>
    <w:p w:rsidR="00FC218B" w:rsidRDefault="003B29E3" w:rsidP="003B29E3">
      <w:pPr>
        <w:pStyle w:val="SingleTxtGA"/>
        <w:rPr>
          <w:rFonts w:hint="cs"/>
          <w:rtl/>
          <w:lang w:bidi="ar-EG"/>
        </w:rPr>
      </w:pPr>
      <w:r w:rsidRPr="00AB3505">
        <w:rPr>
          <w:rFonts w:hint="cs"/>
          <w:spacing w:val="-2"/>
          <w:rtl/>
          <w:lang w:bidi="ar-EG"/>
        </w:rPr>
        <w:t>171</w:t>
      </w:r>
      <w:r w:rsidR="00FC218B" w:rsidRPr="00AB3505">
        <w:rPr>
          <w:rFonts w:hint="cs"/>
          <w:spacing w:val="-2"/>
          <w:rtl/>
          <w:lang w:bidi="ar-EG"/>
        </w:rPr>
        <w:t>-</w:t>
      </w:r>
      <w:r w:rsidR="00FC218B" w:rsidRPr="00AB3505">
        <w:rPr>
          <w:rFonts w:hint="cs"/>
          <w:spacing w:val="-2"/>
          <w:rtl/>
          <w:lang w:bidi="ar-EG"/>
        </w:rPr>
        <w:tab/>
        <w:t>ويتم توفير الخدمات السابقة للولادة على مستوى الأحياء. وفي العام 2001، قام ألف وأربعمائة وثلاث وتسعون (493 1) سيدة بزيارتهن الأولى، وكانت نسبة 22.1 منهن أشخاصا</w:t>
      </w:r>
      <w:r w:rsidR="00AB3505">
        <w:rPr>
          <w:rFonts w:hint="cs"/>
          <w:rtl/>
        </w:rPr>
        <w:t>ً</w:t>
      </w:r>
      <w:r w:rsidR="00FC218B" w:rsidRPr="00AB3505">
        <w:rPr>
          <w:rFonts w:hint="cs"/>
          <w:spacing w:val="-2"/>
          <w:rtl/>
          <w:lang w:bidi="ar-EG"/>
        </w:rPr>
        <w:t xml:space="preserve"> دون سن العشرين. وفي 2002، بلغ عدد الزيارات التي قامت بها لأول مرة إلى المستوصفات أمهات في مرحلة ما قبل الحمل ألفا</w:t>
      </w:r>
      <w:r w:rsidRPr="00AB3505">
        <w:rPr>
          <w:rFonts w:hint="cs"/>
          <w:spacing w:val="-2"/>
          <w:rtl/>
          <w:lang w:bidi="ar-EG"/>
        </w:rPr>
        <w:t>ً</w:t>
      </w:r>
      <w:r w:rsidR="00FC218B" w:rsidRPr="00AB3505">
        <w:rPr>
          <w:rFonts w:hint="cs"/>
          <w:spacing w:val="-2"/>
          <w:rtl/>
          <w:lang w:bidi="ar-EG"/>
        </w:rPr>
        <w:t xml:space="preserve"> وأربعمائة وواحدة وستين (461 1) زيارة، وكانت نسبة 22.8 منهن مراهقات وطفلات في سن التاسعة عشرة وما دونها. وتظهر السجلات أن أكبر عدد من</w:t>
      </w:r>
      <w:r w:rsidR="00BF22DD" w:rsidRPr="00AB3505">
        <w:rPr>
          <w:rFonts w:hint="cs"/>
          <w:spacing w:val="-2"/>
          <w:rtl/>
          <w:lang w:bidi="ar-EG"/>
        </w:rPr>
        <w:t xml:space="preserve"> الزيارات كان لنساء بين سن 20 و</w:t>
      </w:r>
      <w:r w:rsidR="00FC218B" w:rsidRPr="00AB3505">
        <w:rPr>
          <w:rFonts w:hint="cs"/>
          <w:spacing w:val="-2"/>
          <w:rtl/>
          <w:lang w:bidi="ar-EG"/>
        </w:rPr>
        <w:t>34 عاما</w:t>
      </w:r>
      <w:r w:rsidR="00BF22DD" w:rsidRPr="00AB3505">
        <w:rPr>
          <w:rFonts w:hint="cs"/>
          <w:spacing w:val="-2"/>
          <w:rtl/>
          <w:lang w:bidi="ar-EG"/>
        </w:rPr>
        <w:t>ً</w:t>
      </w:r>
      <w:r w:rsidR="00FC218B" w:rsidRPr="00AB3505">
        <w:rPr>
          <w:rFonts w:hint="cs"/>
          <w:spacing w:val="-2"/>
          <w:rtl/>
          <w:lang w:bidi="ar-EG"/>
        </w:rPr>
        <w:t>، ونسبتهن 63.4</w:t>
      </w:r>
      <w:r w:rsidR="00FC218B">
        <w:rPr>
          <w:rFonts w:hint="cs"/>
          <w:rtl/>
          <w:lang w:bidi="ar-EG"/>
        </w:rPr>
        <w:t xml:space="preserve"> في المائة في عام 2001 و62.5 في المائة في العام 2002، على التوالي. يضاف إلى ذلك أن الغالبية قامت بأول زيارة لها في الأشهر الثلاثة الأخيرة من الحمل (60.4 في المائة في</w:t>
      </w:r>
      <w:r w:rsidR="00AB3505">
        <w:rPr>
          <w:rFonts w:hint="cs"/>
          <w:rtl/>
          <w:lang w:bidi="ar-EG"/>
        </w:rPr>
        <w:t xml:space="preserve">      </w:t>
      </w:r>
      <w:r w:rsidR="00FC218B">
        <w:rPr>
          <w:rFonts w:hint="cs"/>
          <w:rtl/>
          <w:lang w:bidi="ar-EG"/>
        </w:rPr>
        <w:t xml:space="preserve"> عام 2001 و65.1 في المائة في عام 2002)</w:t>
      </w:r>
      <w:r w:rsidRPr="003B29E3">
        <w:rPr>
          <w:rFonts w:hint="cs"/>
          <w:vertAlign w:val="superscript"/>
          <w:rtl/>
          <w:lang w:bidi="ar-EG"/>
        </w:rPr>
        <w:t>(</w:t>
      </w:r>
      <w:r w:rsidR="00FC218B" w:rsidRPr="003B29E3">
        <w:rPr>
          <w:rStyle w:val="FootnoteReference"/>
          <w:rtl/>
        </w:rPr>
        <w:footnoteReference w:id="23"/>
      </w:r>
      <w:r w:rsidRPr="003B29E3">
        <w:rPr>
          <w:rFonts w:hint="cs"/>
          <w:vertAlign w:val="superscript"/>
          <w:rtl/>
          <w:lang w:bidi="ar-EG"/>
        </w:rPr>
        <w:t>)</w:t>
      </w:r>
      <w:r w:rsidR="00FC218B">
        <w:rPr>
          <w:rFonts w:hint="cs"/>
          <w:rtl/>
          <w:lang w:bidi="ar-EG"/>
        </w:rPr>
        <w:t>. وتبين الإحصاءات أن أعداد المواليد في هذين العامين كانت 899 1 و756 1، على التوالي. وعليه فإن ما يقرب من 80 في المائة من الأمهات اللواتي تنتظرن الوضع تستفدن بالخدمات التي يتم تقديمها في الأحياء.</w:t>
      </w:r>
    </w:p>
    <w:p w:rsidR="00FC218B" w:rsidRDefault="003B29E3" w:rsidP="003B29E3">
      <w:pPr>
        <w:pStyle w:val="SingleTxtGA"/>
        <w:rPr>
          <w:rFonts w:hint="cs"/>
          <w:rtl/>
          <w:lang w:bidi="ar-EG"/>
        </w:rPr>
      </w:pPr>
      <w:r>
        <w:rPr>
          <w:rFonts w:hint="cs"/>
          <w:rtl/>
          <w:lang w:bidi="ar-EG"/>
        </w:rPr>
        <w:t>172</w:t>
      </w:r>
      <w:r w:rsidR="00FC218B">
        <w:rPr>
          <w:rFonts w:hint="cs"/>
          <w:rtl/>
          <w:lang w:bidi="ar-EG"/>
        </w:rPr>
        <w:t>-</w:t>
      </w:r>
      <w:r w:rsidR="00FC218B">
        <w:rPr>
          <w:rFonts w:hint="cs"/>
          <w:rtl/>
          <w:lang w:bidi="ar-EG"/>
        </w:rPr>
        <w:tab/>
        <w:t>واستخدام وسائل منع الحمل قانوني في غرينادا. وكسياسة عامة، لكي تتلقى أي امرأة تدابير لمنع الحمل بصفة دائمة، مثل ربط البوق، أو إجراءات أخرى يُنصح بها/لازمة طبيا</w:t>
      </w:r>
      <w:r w:rsidR="00AB3505">
        <w:rPr>
          <w:rFonts w:hint="cs"/>
          <w:rtl/>
        </w:rPr>
        <w:t>ً</w:t>
      </w:r>
      <w:r w:rsidR="00FC218B">
        <w:rPr>
          <w:rFonts w:hint="cs"/>
          <w:rtl/>
          <w:lang w:bidi="ar-EG"/>
        </w:rPr>
        <w:t xml:space="preserve"> تؤثر في قدرتها على الحمل، من قبيل استئصال الرحم، يشترط عليها أن توقع على نموذج بالموافقة. ولا يشترط حصولها على موافقة زوجها إذا كانت متزوجة. وينطبق نفس الشيء على الرجل إذا أراد أن تجرى له عملية قطع القنوات المنوية. ويتم إسداء المشورة عندما يُطلب إجراء أي من عمليات التعقيم للحد من احتمال تقديم طلبات لعكس الإجراء.</w:t>
      </w:r>
    </w:p>
    <w:p w:rsidR="00FC218B" w:rsidRDefault="003B29E3" w:rsidP="003B29E3">
      <w:pPr>
        <w:pStyle w:val="SingleTxtGA"/>
        <w:rPr>
          <w:rFonts w:hint="cs"/>
          <w:rtl/>
          <w:lang w:bidi="ar-EG"/>
        </w:rPr>
      </w:pPr>
      <w:r w:rsidRPr="003B29E3">
        <w:rPr>
          <w:rFonts w:hint="cs"/>
          <w:spacing w:val="-2"/>
          <w:rtl/>
          <w:lang w:bidi="ar-EG"/>
        </w:rPr>
        <w:t>173</w:t>
      </w:r>
      <w:r w:rsidR="00FC218B" w:rsidRPr="003B29E3">
        <w:rPr>
          <w:rFonts w:hint="cs"/>
          <w:spacing w:val="-2"/>
          <w:rtl/>
          <w:lang w:bidi="ar-EG"/>
        </w:rPr>
        <w:t>-</w:t>
      </w:r>
      <w:r w:rsidR="00FC218B" w:rsidRPr="003B29E3">
        <w:rPr>
          <w:rFonts w:hint="cs"/>
          <w:spacing w:val="-2"/>
          <w:rtl/>
          <w:lang w:bidi="ar-EG"/>
        </w:rPr>
        <w:tab/>
        <w:t>وتوفر الدوائر الصحية بالأحياء خدمات تنظيم الأسرة. وأشار التحليل الإحصائي إلى أن قرابة 450 امرأة في مرحلة ما بعد الوضع طلبن هذه الخدمات خلال 1999-2000. وكانت الخدمات الرئيسية المطلوبة هي التعقيم (7 في المائة) والرفالات الذكورية</w:t>
      </w:r>
      <w:r w:rsidR="00FC218B">
        <w:rPr>
          <w:rFonts w:hint="cs"/>
          <w:rtl/>
          <w:lang w:bidi="ar-EG"/>
        </w:rPr>
        <w:t xml:space="preserve"> (25 في المائة) واللوالب الرحمية والحقن. ويفيد تقرير العام 2002 لوحدة علم الأوبئة </w:t>
      </w:r>
      <w:r w:rsidR="00847CA7">
        <w:rPr>
          <w:rFonts w:hint="cs"/>
          <w:rtl/>
          <w:lang w:bidi="ar-EG"/>
        </w:rPr>
        <w:t>أيضاً</w:t>
      </w:r>
      <w:r w:rsidR="00FC218B">
        <w:rPr>
          <w:rFonts w:hint="cs"/>
          <w:rtl/>
          <w:lang w:bidi="ar-EG"/>
        </w:rPr>
        <w:t xml:space="preserve"> أنه تم توفير تنظيم الأسرة لتسعمائة وأربع عشرة امرأة (914) أو 73 في المائة من النساء في مرحلة </w:t>
      </w:r>
      <w:r w:rsidR="00AB3505">
        <w:rPr>
          <w:rFonts w:hint="cs"/>
          <w:rtl/>
          <w:lang w:bidi="ar-EG"/>
        </w:rPr>
        <w:t xml:space="preserve">    </w:t>
      </w:r>
      <w:r w:rsidR="00FC218B">
        <w:rPr>
          <w:rFonts w:hint="cs"/>
          <w:rtl/>
          <w:lang w:bidi="ar-EG"/>
        </w:rPr>
        <w:t xml:space="preserve">ما بعد الوضع في العام 2002 وأنه تم تقديمها </w:t>
      </w:r>
      <w:r>
        <w:rPr>
          <w:rFonts w:hint="cs"/>
          <w:rtl/>
          <w:lang w:bidi="ar-EG"/>
        </w:rPr>
        <w:t xml:space="preserve">ﻟ </w:t>
      </w:r>
      <w:r w:rsidR="00FC218B">
        <w:rPr>
          <w:rFonts w:hint="cs"/>
          <w:rtl/>
          <w:lang w:bidi="ar-EG"/>
        </w:rPr>
        <w:t xml:space="preserve">950 امرأة أو 77 في المائة في العام 2001. وتقدم رابطة غرينادا لتنظيم الأسرة </w:t>
      </w:r>
      <w:r w:rsidR="00847CA7">
        <w:rPr>
          <w:rFonts w:hint="cs"/>
          <w:rtl/>
          <w:lang w:bidi="ar-EG"/>
        </w:rPr>
        <w:t>أيضاً</w:t>
      </w:r>
      <w:r w:rsidR="00FC218B">
        <w:rPr>
          <w:rFonts w:hint="cs"/>
          <w:rtl/>
          <w:lang w:bidi="ar-EG"/>
        </w:rPr>
        <w:t xml:space="preserve"> الخدمات المتصلة بتنظيم الأسرة.</w:t>
      </w:r>
    </w:p>
    <w:p w:rsidR="00FC218B" w:rsidRDefault="003B29E3" w:rsidP="003B29E3">
      <w:pPr>
        <w:pStyle w:val="SingleTxtGA"/>
        <w:rPr>
          <w:rFonts w:hint="cs"/>
          <w:rtl/>
          <w:lang w:bidi="ar-EG"/>
        </w:rPr>
      </w:pPr>
      <w:r>
        <w:rPr>
          <w:rFonts w:hint="cs"/>
          <w:rtl/>
          <w:lang w:bidi="ar-EG"/>
        </w:rPr>
        <w:t>174</w:t>
      </w:r>
      <w:r w:rsidR="00FC218B">
        <w:rPr>
          <w:rFonts w:hint="cs"/>
          <w:rtl/>
          <w:lang w:bidi="ar-EG"/>
        </w:rPr>
        <w:t>-</w:t>
      </w:r>
      <w:r w:rsidR="00FC218B">
        <w:rPr>
          <w:rFonts w:hint="cs"/>
          <w:rtl/>
          <w:lang w:bidi="ar-EG"/>
        </w:rPr>
        <w:tab/>
        <w:t>وليس الإجهاض قانونيا</w:t>
      </w:r>
      <w:r w:rsidR="00AB3505">
        <w:rPr>
          <w:rFonts w:hint="cs"/>
          <w:rtl/>
        </w:rPr>
        <w:t>ً</w:t>
      </w:r>
      <w:r w:rsidR="00FC218B">
        <w:rPr>
          <w:rFonts w:hint="cs"/>
          <w:rtl/>
          <w:lang w:bidi="ar-EG"/>
        </w:rPr>
        <w:t>، فيما عدا لأسباب ترتبط بإنقاذ حياة الأم. غير أنه يجرى في غرينادا باستخدام وسائل تقليدية، ويقال إنه يجرى بواسطة بعض الممارسين الطبيين كذلك. والأدلة الإحصائية غير ممكنة، ولكن المستشفى العام قد سجل حالات لدخول المرضى بسبب محاولات إجهاض فاشلة.</w:t>
      </w:r>
    </w:p>
    <w:p w:rsidR="00FC218B" w:rsidRPr="003B29E3" w:rsidRDefault="003B29E3" w:rsidP="003B29E3">
      <w:pPr>
        <w:pStyle w:val="SingleTxtGA"/>
        <w:rPr>
          <w:rFonts w:hint="cs"/>
          <w:spacing w:val="-2"/>
          <w:rtl/>
          <w:lang w:bidi="ar-EG"/>
        </w:rPr>
      </w:pPr>
      <w:r w:rsidRPr="003B29E3">
        <w:rPr>
          <w:rFonts w:hint="cs"/>
          <w:spacing w:val="-2"/>
          <w:rtl/>
          <w:lang w:bidi="ar-EG"/>
        </w:rPr>
        <w:t>175</w:t>
      </w:r>
      <w:r w:rsidR="00FC218B" w:rsidRPr="003B29E3">
        <w:rPr>
          <w:rFonts w:hint="cs"/>
          <w:spacing w:val="-2"/>
          <w:rtl/>
          <w:lang w:bidi="ar-EG"/>
        </w:rPr>
        <w:t>-</w:t>
      </w:r>
      <w:r w:rsidR="00FC218B" w:rsidRPr="003B29E3">
        <w:rPr>
          <w:rFonts w:hint="cs"/>
          <w:spacing w:val="-2"/>
          <w:rtl/>
          <w:lang w:bidi="ar-EG"/>
        </w:rPr>
        <w:tab/>
        <w:t xml:space="preserve">وتمثل الأورام الخبيثة أهم سبب وحيد من أسباب الوفيات في عام 2007، إذ </w:t>
      </w:r>
      <w:r w:rsidRPr="003B29E3">
        <w:rPr>
          <w:rFonts w:hint="cs"/>
          <w:spacing w:val="-2"/>
          <w:rtl/>
          <w:lang w:bidi="ar-EG"/>
        </w:rPr>
        <w:t>إ</w:t>
      </w:r>
      <w:r w:rsidR="00FC218B" w:rsidRPr="003B29E3">
        <w:rPr>
          <w:rFonts w:hint="cs"/>
          <w:spacing w:val="-2"/>
          <w:rtl/>
          <w:lang w:bidi="ar-EG"/>
        </w:rPr>
        <w:t>ن عدد الرجال الذين</w:t>
      </w:r>
      <w:r w:rsidRPr="003B29E3">
        <w:rPr>
          <w:rFonts w:hint="cs"/>
          <w:spacing w:val="-2"/>
          <w:rtl/>
          <w:lang w:bidi="ar-EG"/>
        </w:rPr>
        <w:t xml:space="preserve"> قضوا نحبهم بسبب هذه الحالة يكاد</w:t>
      </w:r>
      <w:r w:rsidR="00FC218B" w:rsidRPr="003B29E3">
        <w:rPr>
          <w:rFonts w:hint="cs"/>
          <w:spacing w:val="-2"/>
          <w:rtl/>
          <w:lang w:bidi="ar-EG"/>
        </w:rPr>
        <w:t xml:space="preserve"> يكون ضعف العدد من النساء. وبصفة عامة، كان عدد المتوفين من الرجال أكبر من عدد المتوفين من النساء في ذلك العام، ولكن النساء توفين بأعداد أكبر من الرجال بسبب حالات مرضية قليلة. ولا تزال أمراض القلب والجهاز الدوري تؤثر في أعداد من النساء أكثر من الرجال كما يتبين من كلا العامين 1998 و2007. ويظهر</w:t>
      </w:r>
      <w:r w:rsidR="00690B2E">
        <w:rPr>
          <w:rFonts w:hint="cs"/>
          <w:spacing w:val="-2"/>
          <w:rtl/>
          <w:lang w:bidi="ar-EG"/>
        </w:rPr>
        <w:t xml:space="preserve"> </w:t>
      </w:r>
      <w:r w:rsidR="00FC218B" w:rsidRPr="003B29E3">
        <w:rPr>
          <w:rFonts w:hint="cs"/>
          <w:spacing w:val="-2"/>
          <w:rtl/>
          <w:lang w:bidi="ar-EG"/>
        </w:rPr>
        <w:t>الجدولان 28 و29 التوزيع حسب الجنس للعامين 1998 و2007.</w:t>
      </w:r>
    </w:p>
    <w:p w:rsidR="00FC218B" w:rsidRDefault="003B29E3" w:rsidP="003B29E3">
      <w:pPr>
        <w:pStyle w:val="SingleTxtGA"/>
        <w:rPr>
          <w:rFonts w:hint="cs"/>
          <w:rtl/>
          <w:lang w:bidi="ar-EG"/>
        </w:rPr>
      </w:pPr>
      <w:r>
        <w:rPr>
          <w:rFonts w:hint="cs"/>
          <w:rtl/>
          <w:lang w:bidi="ar-EG"/>
        </w:rPr>
        <w:t>176</w:t>
      </w:r>
      <w:r w:rsidR="00FC218B">
        <w:rPr>
          <w:rFonts w:hint="cs"/>
          <w:rtl/>
          <w:lang w:bidi="ar-EG"/>
        </w:rPr>
        <w:t>-</w:t>
      </w:r>
      <w:r w:rsidR="00FC218B">
        <w:rPr>
          <w:rFonts w:hint="cs"/>
          <w:rtl/>
          <w:lang w:bidi="ar-EG"/>
        </w:rPr>
        <w:tab/>
        <w:t xml:space="preserve">ويجري </w:t>
      </w:r>
      <w:r w:rsidR="00847CA7">
        <w:rPr>
          <w:rFonts w:hint="cs"/>
          <w:rtl/>
          <w:lang w:bidi="ar-EG"/>
        </w:rPr>
        <w:t>أيضاً</w:t>
      </w:r>
      <w:r w:rsidR="00FC218B">
        <w:rPr>
          <w:rFonts w:hint="cs"/>
          <w:rtl/>
          <w:lang w:bidi="ar-EG"/>
        </w:rPr>
        <w:t xml:space="preserve"> توفير خدمات </w:t>
      </w:r>
      <w:r w:rsidR="00FC218B" w:rsidRPr="00E91816">
        <w:rPr>
          <w:rtl/>
          <w:lang w:bidi="ar-EG"/>
        </w:rPr>
        <w:t xml:space="preserve">لُطاخة </w:t>
      </w:r>
      <w:r>
        <w:rPr>
          <w:rFonts w:hint="cs"/>
          <w:rtl/>
          <w:lang w:bidi="ar-EG"/>
        </w:rPr>
        <w:t>"</w:t>
      </w:r>
      <w:r w:rsidR="00FC218B" w:rsidRPr="00E91816">
        <w:rPr>
          <w:rtl/>
          <w:lang w:bidi="ar-EG"/>
        </w:rPr>
        <w:t>بابانيكولاو</w:t>
      </w:r>
      <w:r>
        <w:rPr>
          <w:rFonts w:hint="cs"/>
          <w:rtl/>
          <w:lang w:bidi="ar-EG"/>
        </w:rPr>
        <w:t>"</w:t>
      </w:r>
      <w:r w:rsidR="00FC218B">
        <w:rPr>
          <w:rFonts w:hint="cs"/>
          <w:rtl/>
          <w:lang w:bidi="ar-EG"/>
        </w:rPr>
        <w:t xml:space="preserve"> والخدمات المتعلقة بالعدوى التي تنتقل عن طريق الجنس. ففي عام 2004، أجريت 427 لطاخة </w:t>
      </w:r>
      <w:r>
        <w:rPr>
          <w:rFonts w:hint="cs"/>
          <w:rtl/>
          <w:lang w:bidi="ar-EG"/>
        </w:rPr>
        <w:t>"</w:t>
      </w:r>
      <w:r w:rsidR="00FC218B">
        <w:rPr>
          <w:rFonts w:hint="cs"/>
          <w:rtl/>
          <w:lang w:bidi="ar-EG"/>
        </w:rPr>
        <w:t>بابانيكولاو</w:t>
      </w:r>
      <w:r>
        <w:rPr>
          <w:rFonts w:hint="cs"/>
          <w:rtl/>
          <w:lang w:bidi="ar-EG"/>
        </w:rPr>
        <w:t>"</w:t>
      </w:r>
      <w:r w:rsidR="00FC218B">
        <w:rPr>
          <w:rFonts w:hint="cs"/>
          <w:rtl/>
          <w:lang w:bidi="ar-EG"/>
        </w:rPr>
        <w:t xml:space="preserve"> لأمهات في مرحلة ما بعد الولادة. والبيانات المتاحة عن أنواع العدوى التي تنتقل عن طريق الجنس محدودة، إذ يرى العاملون في مجال الصحة أن </w:t>
      </w:r>
      <w:r>
        <w:rPr>
          <w:rFonts w:hint="cs"/>
          <w:rtl/>
          <w:lang w:bidi="ar-EG"/>
        </w:rPr>
        <w:t>"</w:t>
      </w:r>
      <w:r w:rsidR="00FC218B">
        <w:rPr>
          <w:rFonts w:hint="cs"/>
          <w:rtl/>
          <w:lang w:bidi="ar-EG"/>
        </w:rPr>
        <w:t>معظم الأشخاص يميلون إلى البحث عن طبيب خاص لمعالجة هذه الأمراض</w:t>
      </w:r>
      <w:r>
        <w:rPr>
          <w:rFonts w:hint="cs"/>
          <w:rtl/>
          <w:lang w:bidi="ar-EG"/>
        </w:rPr>
        <w:t>"</w:t>
      </w:r>
      <w:r w:rsidR="00FC218B">
        <w:rPr>
          <w:rFonts w:hint="cs"/>
          <w:rtl/>
          <w:lang w:bidi="ar-EG"/>
        </w:rPr>
        <w:t xml:space="preserve"> وأنه </w:t>
      </w:r>
      <w:r>
        <w:rPr>
          <w:rFonts w:hint="cs"/>
          <w:rtl/>
          <w:lang w:bidi="ar-EG"/>
        </w:rPr>
        <w:t>"</w:t>
      </w:r>
      <w:r w:rsidR="00FC218B">
        <w:rPr>
          <w:rFonts w:hint="cs"/>
          <w:rtl/>
          <w:lang w:bidi="ar-EG"/>
        </w:rPr>
        <w:t>لم ترد أي بيانات من دوائر الصحة المجتمعية</w:t>
      </w:r>
      <w:r>
        <w:rPr>
          <w:rFonts w:hint="cs"/>
          <w:rtl/>
          <w:lang w:bidi="ar-EG"/>
        </w:rPr>
        <w:t>"</w:t>
      </w:r>
      <w:r w:rsidRPr="003B29E3">
        <w:rPr>
          <w:rFonts w:hint="cs"/>
          <w:vertAlign w:val="superscript"/>
          <w:rtl/>
          <w:lang w:bidi="ar-EG"/>
        </w:rPr>
        <w:t>(</w:t>
      </w:r>
      <w:r w:rsidR="00FC218B" w:rsidRPr="003B29E3">
        <w:rPr>
          <w:rStyle w:val="FootnoteReference"/>
          <w:rtl/>
        </w:rPr>
        <w:footnoteReference w:id="24"/>
      </w:r>
      <w:r w:rsidRPr="003B29E3">
        <w:rPr>
          <w:rFonts w:hint="cs"/>
          <w:vertAlign w:val="superscript"/>
          <w:rtl/>
        </w:rPr>
        <w:t>)</w:t>
      </w:r>
      <w:r w:rsidR="00FC218B">
        <w:rPr>
          <w:rFonts w:hint="cs"/>
          <w:rtl/>
          <w:lang w:bidi="ar-EG"/>
        </w:rPr>
        <w:t>.</w:t>
      </w:r>
    </w:p>
    <w:p w:rsidR="00FC218B" w:rsidRDefault="003B29E3" w:rsidP="003B29E3">
      <w:pPr>
        <w:pStyle w:val="SingleTxtGA"/>
        <w:rPr>
          <w:rFonts w:hint="cs"/>
          <w:rtl/>
          <w:lang w:bidi="ar-EG"/>
        </w:rPr>
      </w:pPr>
      <w:r>
        <w:rPr>
          <w:rFonts w:hint="cs"/>
          <w:rtl/>
          <w:lang w:bidi="ar-EG"/>
        </w:rPr>
        <w:t>177</w:t>
      </w:r>
      <w:r w:rsidR="00FC218B">
        <w:rPr>
          <w:rFonts w:hint="cs"/>
          <w:rtl/>
          <w:lang w:bidi="ar-EG"/>
        </w:rPr>
        <w:t>-</w:t>
      </w:r>
      <w:r w:rsidR="00FC218B">
        <w:rPr>
          <w:rFonts w:hint="cs"/>
          <w:rtl/>
          <w:lang w:bidi="ar-EG"/>
        </w:rPr>
        <w:tab/>
        <w:t xml:space="preserve">وتجري </w:t>
      </w:r>
      <w:r>
        <w:rPr>
          <w:rFonts w:hint="cs"/>
          <w:rtl/>
          <w:lang w:bidi="ar-EG"/>
        </w:rPr>
        <w:t>مراقبة فيروس نقص المناعة البشري</w:t>
      </w:r>
      <w:r w:rsidR="00FC218B">
        <w:rPr>
          <w:rFonts w:hint="cs"/>
          <w:rtl/>
          <w:lang w:bidi="ar-EG"/>
        </w:rPr>
        <w:t>/الإيدز في غرينادا. وكانت أول حالة معروفة في عام 1984. وتتزايد أعداد الم</w:t>
      </w:r>
      <w:r w:rsidR="00690B2E">
        <w:rPr>
          <w:rFonts w:hint="cs"/>
          <w:rtl/>
          <w:lang w:bidi="ar-EG"/>
        </w:rPr>
        <w:t>صابين بفيروس نقص المناعة البشري</w:t>
      </w:r>
      <w:r w:rsidR="00FC218B">
        <w:rPr>
          <w:rFonts w:hint="cs"/>
          <w:rtl/>
          <w:lang w:bidi="ar-EG"/>
        </w:rPr>
        <w:t xml:space="preserve"> الذين يصابون بعد ذلك بالإيدز ويتوفون من أسباب مرتبطة به بين صفوف الذكور عنها بين الإناث</w:t>
      </w:r>
      <w:r>
        <w:rPr>
          <w:rFonts w:hint="cs"/>
          <w:rtl/>
          <w:lang w:bidi="ar-EG"/>
        </w:rPr>
        <w:t xml:space="preserve">    </w:t>
      </w:r>
      <w:r w:rsidR="00FC218B">
        <w:rPr>
          <w:rFonts w:hint="cs"/>
          <w:rtl/>
          <w:lang w:bidi="ar-EG"/>
        </w:rPr>
        <w:t xml:space="preserve"> (انظر الجدول 30). وينطبق هذا على حالات الإصابة بالفيروس في جميع الفئات العمرية، فيما عدا الفئة من 15-24 عاما</w:t>
      </w:r>
      <w:r w:rsidR="00690B2E">
        <w:rPr>
          <w:rFonts w:hint="cs"/>
          <w:rtl/>
          <w:lang w:bidi="ar-EG"/>
        </w:rPr>
        <w:t>ً</w:t>
      </w:r>
      <w:r w:rsidR="00FC218B">
        <w:rPr>
          <w:rFonts w:hint="cs"/>
          <w:rtl/>
          <w:lang w:bidi="ar-EG"/>
        </w:rPr>
        <w:t>، التي أصيب فيها 26 أنثى و17 من الذكور. وفي الفئة العمرية 35-44، يتجاوز عدد الذكور الم</w:t>
      </w:r>
      <w:r w:rsidR="004066E8">
        <w:rPr>
          <w:rFonts w:hint="cs"/>
          <w:rtl/>
          <w:lang w:bidi="ar-EG"/>
        </w:rPr>
        <w:t>صابين بفيروس نقص المناعة البشري</w:t>
      </w:r>
      <w:r w:rsidR="00FC218B">
        <w:rPr>
          <w:rFonts w:hint="cs"/>
          <w:rtl/>
          <w:lang w:bidi="ar-EG"/>
        </w:rPr>
        <w:t xml:space="preserve"> ثلاثة أمثال عدد الإناث. وبصفة عامة، معدلات الإصابة بالفيروس والإيدز منخفضة نسبيا</w:t>
      </w:r>
      <w:r w:rsidR="00AB3505">
        <w:rPr>
          <w:rFonts w:hint="cs"/>
          <w:rtl/>
        </w:rPr>
        <w:t>ً</w:t>
      </w:r>
      <w:r w:rsidR="00FC218B">
        <w:rPr>
          <w:rFonts w:hint="cs"/>
          <w:rtl/>
          <w:lang w:bidi="ar-EG"/>
        </w:rPr>
        <w:t xml:space="preserve"> في غرينادا.</w:t>
      </w:r>
    </w:p>
    <w:p w:rsidR="00FC218B" w:rsidRDefault="003B29E3" w:rsidP="003B29E3">
      <w:pPr>
        <w:pStyle w:val="SingleTxtGA"/>
        <w:rPr>
          <w:rFonts w:hint="cs"/>
          <w:rtl/>
          <w:lang w:bidi="ar-EG"/>
        </w:rPr>
      </w:pPr>
      <w:r>
        <w:rPr>
          <w:rFonts w:hint="cs"/>
          <w:rtl/>
          <w:lang w:bidi="ar-EG"/>
        </w:rPr>
        <w:t>178</w:t>
      </w:r>
      <w:r w:rsidR="00FC218B">
        <w:rPr>
          <w:rFonts w:hint="cs"/>
          <w:rtl/>
          <w:lang w:bidi="ar-EG"/>
        </w:rPr>
        <w:t>-</w:t>
      </w:r>
      <w:r w:rsidR="00FC218B">
        <w:rPr>
          <w:rFonts w:hint="cs"/>
          <w:rtl/>
          <w:lang w:bidi="ar-EG"/>
        </w:rPr>
        <w:tab/>
        <w:t xml:space="preserve">ويوجه المجلس الوطني للإيدز وأمانته، المديرية الوطنية للإيدز، وهو وكالة حكومية، برامج مكافحة انتشار فيروس نقص المناعة </w:t>
      </w:r>
      <w:r>
        <w:rPr>
          <w:rFonts w:hint="cs"/>
          <w:rtl/>
          <w:lang w:bidi="ar-EG"/>
        </w:rPr>
        <w:t>البشري</w:t>
      </w:r>
      <w:r w:rsidR="00FC218B">
        <w:rPr>
          <w:rFonts w:hint="cs"/>
          <w:rtl/>
          <w:lang w:bidi="ar-EG"/>
        </w:rPr>
        <w:t xml:space="preserve"> ومعالجة الأشخاص المصابين به وبالإيدز. ويركز البرنامج على الوقاية والعلاج والرعاية والدعم على جميع المستويات. وتوفر وزارة الصحة المشورة والفحص الطوعيين بالمجان. وتشترك كثير من الوزارات الحكومية والمنظمات غير الحكومية والمنظمات المجتمعية ومنظمات الخدمات في هذه البرامج، ولا سيما برامج التوعية الرامية إلى تغيير السلوك.</w:t>
      </w:r>
    </w:p>
    <w:p w:rsidR="00FC218B" w:rsidRDefault="003B29E3" w:rsidP="003B29E3">
      <w:pPr>
        <w:pStyle w:val="SingleTxtGA"/>
        <w:rPr>
          <w:rFonts w:hint="cs"/>
          <w:rtl/>
          <w:lang w:bidi="ar-EG"/>
        </w:rPr>
      </w:pPr>
      <w:r>
        <w:rPr>
          <w:rFonts w:hint="cs"/>
          <w:rtl/>
          <w:lang w:bidi="ar-EG"/>
        </w:rPr>
        <w:t>179</w:t>
      </w:r>
      <w:r w:rsidR="00FC218B">
        <w:rPr>
          <w:rFonts w:hint="cs"/>
          <w:rtl/>
          <w:lang w:bidi="ar-EG"/>
        </w:rPr>
        <w:t>-</w:t>
      </w:r>
      <w:r w:rsidR="00FC218B">
        <w:rPr>
          <w:rFonts w:hint="cs"/>
          <w:rtl/>
          <w:lang w:bidi="ar-EG"/>
        </w:rPr>
        <w:tab/>
        <w:t>وقد وُجِّه الاهتمام إلى الأبعاد الجن</w:t>
      </w:r>
      <w:r w:rsidR="00690B2E">
        <w:rPr>
          <w:rFonts w:hint="cs"/>
          <w:rtl/>
          <w:lang w:bidi="ar-EG"/>
        </w:rPr>
        <w:t>سانية لفيروس نقص المناعة البشري</w:t>
      </w:r>
      <w:r w:rsidR="00FC218B">
        <w:rPr>
          <w:rFonts w:hint="cs"/>
          <w:rtl/>
          <w:lang w:bidi="ar-EG"/>
        </w:rPr>
        <w:t xml:space="preserve"> والحياة الجنسية، وصدر تكليف بإجراء تحليل جنساني للخطة الاستراتيجية المقترحة. وشرعت المنظمة الوطنية للمرأة في غرينادا في الاضطلاع ببرامج تهدف إلى بناء الوعي بالصلات القائ</w:t>
      </w:r>
      <w:r>
        <w:rPr>
          <w:rFonts w:hint="cs"/>
          <w:rtl/>
          <w:lang w:bidi="ar-EG"/>
        </w:rPr>
        <w:t>مة بين فيروس نقص المناعة البشري</w:t>
      </w:r>
      <w:r w:rsidR="00FC218B">
        <w:rPr>
          <w:rFonts w:hint="cs"/>
          <w:rtl/>
          <w:lang w:bidi="ar-EG"/>
        </w:rPr>
        <w:t>/الإيدز ونوع الجنس والحياة الجنسية لدى قادة الجماعات والشباب في المدارس والنساء في مجتمع البالغين.</w:t>
      </w:r>
    </w:p>
    <w:p w:rsidR="00FC218B" w:rsidRDefault="003B29E3" w:rsidP="003B29E3">
      <w:pPr>
        <w:pStyle w:val="SingleTxtGA"/>
        <w:rPr>
          <w:rFonts w:hint="cs"/>
          <w:rtl/>
          <w:lang w:bidi="ar-EG"/>
        </w:rPr>
      </w:pPr>
      <w:r>
        <w:rPr>
          <w:rFonts w:hint="cs"/>
          <w:rtl/>
          <w:lang w:bidi="ar-EG"/>
        </w:rPr>
        <w:t>180</w:t>
      </w:r>
      <w:r w:rsidR="00FC218B">
        <w:rPr>
          <w:rFonts w:hint="cs"/>
          <w:rtl/>
          <w:lang w:bidi="ar-EG"/>
        </w:rPr>
        <w:t>-</w:t>
      </w:r>
      <w:r w:rsidR="00FC218B">
        <w:rPr>
          <w:rFonts w:hint="cs"/>
          <w:rtl/>
          <w:lang w:bidi="ar-EG"/>
        </w:rPr>
        <w:tab/>
        <w:t xml:space="preserve">وأشار تحليل الحالة إلى أن السمنة تمثل أحد الشواغل بالنسبة لصحة المرأة، إذ </w:t>
      </w:r>
      <w:r>
        <w:rPr>
          <w:rFonts w:hint="cs"/>
          <w:rtl/>
          <w:lang w:bidi="ar-EG"/>
        </w:rPr>
        <w:t>إ</w:t>
      </w:r>
      <w:r w:rsidR="00FC218B">
        <w:rPr>
          <w:rFonts w:hint="cs"/>
          <w:rtl/>
          <w:lang w:bidi="ar-EG"/>
        </w:rPr>
        <w:t xml:space="preserve">نه </w:t>
      </w:r>
      <w:r>
        <w:rPr>
          <w:rFonts w:hint="cs"/>
          <w:rtl/>
          <w:lang w:bidi="ar-EG"/>
        </w:rPr>
        <w:t xml:space="preserve">    </w:t>
      </w:r>
      <w:r w:rsidR="00FC218B">
        <w:rPr>
          <w:rFonts w:hint="cs"/>
          <w:rtl/>
          <w:lang w:bidi="ar-EG"/>
        </w:rPr>
        <w:t>تم إدخال نسبة أعلى من النساء إلى المستشفيات بسبب أمراض مزمنة في الفترة من 2001 إلى 2004.</w:t>
      </w:r>
    </w:p>
    <w:p w:rsidR="00FC218B" w:rsidRDefault="003B29E3" w:rsidP="003B29E3">
      <w:pPr>
        <w:pStyle w:val="H1GA"/>
        <w:jc w:val="left"/>
        <w:rPr>
          <w:rFonts w:hint="cs"/>
          <w:rtl/>
          <w:lang w:bidi="ar-EG"/>
        </w:rPr>
      </w:pPr>
      <w:r>
        <w:rPr>
          <w:rFonts w:hint="cs"/>
          <w:rtl/>
          <w:lang w:bidi="ar-EG"/>
        </w:rPr>
        <w:tab/>
      </w:r>
      <w:r>
        <w:rPr>
          <w:rFonts w:hint="cs"/>
          <w:rtl/>
          <w:lang w:bidi="ar-EG"/>
        </w:rPr>
        <w:tab/>
      </w:r>
      <w:r w:rsidR="00FC218B">
        <w:rPr>
          <w:rFonts w:hint="cs"/>
          <w:rtl/>
          <w:lang w:bidi="ar-EG"/>
        </w:rPr>
        <w:t>المادة 13</w:t>
      </w:r>
      <w:r>
        <w:rPr>
          <w:rtl/>
          <w:lang w:bidi="ar-EG"/>
        </w:rPr>
        <w:br/>
      </w:r>
      <w:r w:rsidR="00FC218B">
        <w:rPr>
          <w:rFonts w:hint="cs"/>
          <w:rtl/>
          <w:lang w:bidi="ar-EG"/>
        </w:rPr>
        <w:t>الاستحقاقات الاجتماعية والاقتصادية</w:t>
      </w:r>
    </w:p>
    <w:p w:rsidR="00FC218B" w:rsidRDefault="003B29E3" w:rsidP="003B29E3">
      <w:pPr>
        <w:pStyle w:val="SingleTxtGA"/>
        <w:rPr>
          <w:rFonts w:hint="cs"/>
          <w:rtl/>
          <w:lang w:bidi="ar-EG"/>
        </w:rPr>
      </w:pPr>
      <w:r>
        <w:rPr>
          <w:rFonts w:hint="cs"/>
          <w:rtl/>
          <w:lang w:bidi="ar-EG"/>
        </w:rPr>
        <w:t>181</w:t>
      </w:r>
      <w:r w:rsidR="00FC218B">
        <w:rPr>
          <w:rFonts w:hint="cs"/>
          <w:rtl/>
          <w:lang w:bidi="ar-EG"/>
        </w:rPr>
        <w:t>-</w:t>
      </w:r>
      <w:r w:rsidR="00FC218B">
        <w:rPr>
          <w:rFonts w:hint="cs"/>
          <w:rtl/>
          <w:lang w:bidi="ar-EG"/>
        </w:rPr>
        <w:tab/>
        <w:t>المخطط الوطني للتأمين هو الوكالة الرئيسية لتقديم الاستحقاقات الاجتماعية. وقد أنشئ بموجب تشريع في عام 1983 ليكون الأداة شبه الحكومية للضمان الاجتماعي. والمخطط إلزامي يقوم على الاشتراكات التي يدفع فيها الموظفون 4 في المائة من إيراداتهم القابلة للتأمين ويدفع أرباب عملهم نسبة 5 في المائة إضافية. كما يُشترط على العاملين لحسابهم الخاص دفع اشتراكات في المخطط الوطني للتأمين.</w:t>
      </w:r>
    </w:p>
    <w:p w:rsidR="00FC218B" w:rsidRDefault="003B29E3" w:rsidP="003B29E3">
      <w:pPr>
        <w:pStyle w:val="SingleTxtGA"/>
        <w:rPr>
          <w:rFonts w:hint="cs"/>
          <w:rtl/>
          <w:lang w:bidi="ar-EG"/>
        </w:rPr>
      </w:pPr>
      <w:r>
        <w:rPr>
          <w:rFonts w:hint="cs"/>
          <w:rtl/>
          <w:lang w:bidi="ar-EG"/>
        </w:rPr>
        <w:t>182</w:t>
      </w:r>
      <w:r w:rsidR="00FC218B">
        <w:rPr>
          <w:rFonts w:hint="cs"/>
          <w:rtl/>
          <w:lang w:bidi="ar-EG"/>
        </w:rPr>
        <w:t>-</w:t>
      </w:r>
      <w:r w:rsidR="00FC218B">
        <w:rPr>
          <w:rFonts w:hint="cs"/>
          <w:rtl/>
          <w:lang w:bidi="ar-EG"/>
        </w:rPr>
        <w:tab/>
        <w:t>وتصنف قائمة الاستحقاقات في إطار المخطط الوطني للتأمين إلى استحقاقات طويلة الأجل واستحقاقات قصيرة الأجل. أما الاستحقاقات الطويلة الأجل فهي: معاش أو منحة كبار السن، ومعاش الورثة، ومعاش أو منحة المرض. وأما الاستحقاقات قصيرة الأجل فهي: استحقاق المرض واستحقاق الأمومة واستحقاق الإصابة بسبب العمل ومنحة الجنازة. وفي عام 2004، عقب مرور الإعصار إيفان، تم لفترة مؤقتة دفع استحقاق لمساعدات البطالة.</w:t>
      </w:r>
    </w:p>
    <w:p w:rsidR="00FC218B" w:rsidRPr="004066E8" w:rsidRDefault="003B29E3" w:rsidP="003B29E3">
      <w:pPr>
        <w:pStyle w:val="SingleTxtGA"/>
        <w:rPr>
          <w:rFonts w:hint="cs"/>
          <w:spacing w:val="-2"/>
          <w:rtl/>
          <w:lang w:bidi="ar-EG"/>
        </w:rPr>
      </w:pPr>
      <w:r w:rsidRPr="004066E8">
        <w:rPr>
          <w:rFonts w:hint="cs"/>
          <w:spacing w:val="-2"/>
          <w:rtl/>
          <w:lang w:bidi="ar-EG"/>
        </w:rPr>
        <w:t>183</w:t>
      </w:r>
      <w:r w:rsidR="00FC218B" w:rsidRPr="004066E8">
        <w:rPr>
          <w:rFonts w:hint="cs"/>
          <w:spacing w:val="-2"/>
          <w:rtl/>
          <w:lang w:bidi="ar-EG"/>
        </w:rPr>
        <w:t>-</w:t>
      </w:r>
      <w:r w:rsidR="00FC218B" w:rsidRPr="004066E8">
        <w:rPr>
          <w:rFonts w:hint="cs"/>
          <w:spacing w:val="-2"/>
          <w:rtl/>
          <w:lang w:bidi="ar-EG"/>
        </w:rPr>
        <w:tab/>
        <w:t>ولاستحقاق هذه المزايا، يتعين أن يكون الشخص عاملا</w:t>
      </w:r>
      <w:r w:rsidR="00AB3505">
        <w:rPr>
          <w:rFonts w:hint="cs"/>
          <w:rtl/>
        </w:rPr>
        <w:t>ً</w:t>
      </w:r>
      <w:r w:rsidR="00FC218B" w:rsidRPr="004066E8">
        <w:rPr>
          <w:rFonts w:hint="cs"/>
          <w:spacing w:val="-2"/>
          <w:rtl/>
          <w:lang w:bidi="ar-EG"/>
        </w:rPr>
        <w:t>، أو سبق له العمل، كموظف أو لحسابه الخاص ودفع الاشتراكات في المخطط وأن يستوفي بعض المعايير الخاصة بالاستحقاق المعني. وفي حالة استحقاقات الورثة، يستفيد منها أ</w:t>
      </w:r>
      <w:r w:rsidRPr="004066E8">
        <w:rPr>
          <w:rFonts w:hint="cs"/>
          <w:spacing w:val="-2"/>
          <w:rtl/>
          <w:lang w:bidi="ar-EG"/>
        </w:rPr>
        <w:t>فراد الأسرة الأقربون إلى المتوفى</w:t>
      </w:r>
      <w:r w:rsidR="00BF22DD" w:rsidRPr="004066E8">
        <w:rPr>
          <w:rFonts w:hint="cs"/>
          <w:spacing w:val="-2"/>
          <w:rtl/>
          <w:lang w:bidi="ar-EG"/>
        </w:rPr>
        <w:t xml:space="preserve">. </w:t>
      </w:r>
      <w:r w:rsidR="00FC218B" w:rsidRPr="004066E8">
        <w:rPr>
          <w:rFonts w:hint="cs"/>
          <w:spacing w:val="-2"/>
          <w:rtl/>
          <w:lang w:bidi="ar-EG"/>
        </w:rPr>
        <w:t>وتكون لقيمة الاستحقاق، في معظم الحالات، علاقة مباشرة بالإيرادات القابلة للتأمين التي تُدفع عنها الاشتراكات. والنتيجة المتوقعة لذلك هي أنه، بسبب ارتفاع معدلات البطالة وانخفاض متوسط الإيرادات المتحصلة، تكون استحقاقات المرأة أدنى بصفة عامة، إن كان لها استحقاق أصلا</w:t>
      </w:r>
      <w:r w:rsidR="00AB3505">
        <w:rPr>
          <w:rFonts w:hint="cs"/>
          <w:rtl/>
        </w:rPr>
        <w:t>ً</w:t>
      </w:r>
      <w:r w:rsidR="00FC218B" w:rsidRPr="004066E8">
        <w:rPr>
          <w:rFonts w:hint="cs"/>
          <w:spacing w:val="-2"/>
          <w:rtl/>
          <w:lang w:bidi="ar-EG"/>
        </w:rPr>
        <w:t>. وقد يكون من المفيد إجراء تحليل للمستفيدين من هذه الاستحقاقات.</w:t>
      </w:r>
    </w:p>
    <w:p w:rsidR="00FC218B" w:rsidRDefault="003B29E3" w:rsidP="003B29E3">
      <w:pPr>
        <w:pStyle w:val="SingleTxtGA"/>
        <w:rPr>
          <w:rFonts w:hint="cs"/>
          <w:rtl/>
          <w:lang w:bidi="ar-EG"/>
        </w:rPr>
      </w:pPr>
      <w:r>
        <w:rPr>
          <w:rFonts w:hint="cs"/>
          <w:rtl/>
          <w:lang w:bidi="ar-EG"/>
        </w:rPr>
        <w:t>184</w:t>
      </w:r>
      <w:r w:rsidR="00FC218B">
        <w:rPr>
          <w:rFonts w:hint="cs"/>
          <w:rtl/>
          <w:lang w:bidi="ar-EG"/>
        </w:rPr>
        <w:t>-</w:t>
      </w:r>
      <w:r w:rsidR="00FC218B">
        <w:rPr>
          <w:rFonts w:hint="cs"/>
          <w:rtl/>
          <w:lang w:bidi="ar-EG"/>
        </w:rPr>
        <w:tab/>
        <w:t xml:space="preserve">وفي بداية العهد بالاستحقاقات بموجب المخطط الوطني للتأمين، كان المعاش لا </w:t>
      </w:r>
      <w:r>
        <w:rPr>
          <w:rFonts w:hint="cs"/>
          <w:rtl/>
          <w:lang w:bidi="ar-EG"/>
        </w:rPr>
        <w:t>يُدفع إلا لأرملة المشترك المتوفى</w:t>
      </w:r>
      <w:r w:rsidR="00FC218B">
        <w:rPr>
          <w:rFonts w:hint="cs"/>
          <w:rtl/>
          <w:lang w:bidi="ar-EG"/>
        </w:rPr>
        <w:t xml:space="preserve">، </w:t>
      </w:r>
      <w:r w:rsidR="00AB3505">
        <w:rPr>
          <w:rFonts w:hint="cs"/>
          <w:rtl/>
          <w:lang w:bidi="ar-EG"/>
        </w:rPr>
        <w:t>ب</w:t>
      </w:r>
      <w:r w:rsidR="00FC218B">
        <w:rPr>
          <w:rFonts w:hint="cs"/>
          <w:rtl/>
          <w:lang w:bidi="ar-EG"/>
        </w:rPr>
        <w:t>ما عدا إذا كان الأرمل مريضا</w:t>
      </w:r>
      <w:r w:rsidR="00AB3505">
        <w:rPr>
          <w:rFonts w:hint="cs"/>
          <w:rtl/>
        </w:rPr>
        <w:t>ً</w:t>
      </w:r>
      <w:r w:rsidR="00FC218B">
        <w:rPr>
          <w:rFonts w:hint="cs"/>
          <w:rtl/>
          <w:lang w:bidi="ar-EG"/>
        </w:rPr>
        <w:t xml:space="preserve"> أو ثبت أنه معال</w:t>
      </w:r>
      <w:r w:rsidR="00AB3505">
        <w:rPr>
          <w:rFonts w:hint="cs"/>
          <w:rtl/>
          <w:lang w:bidi="ar-EG"/>
        </w:rPr>
        <w:t>ا</w:t>
      </w:r>
      <w:r w:rsidR="00AB3505">
        <w:rPr>
          <w:rFonts w:hint="cs"/>
          <w:rtl/>
        </w:rPr>
        <w:t>ً</w:t>
      </w:r>
      <w:r w:rsidR="00FC218B">
        <w:rPr>
          <w:rFonts w:hint="cs"/>
          <w:rtl/>
          <w:lang w:bidi="ar-EG"/>
        </w:rPr>
        <w:t xml:space="preserve"> بصفة كاملة من زوجته حتى وفاتها. واعتبارا</w:t>
      </w:r>
      <w:r w:rsidR="004066E8">
        <w:rPr>
          <w:rFonts w:hint="cs"/>
          <w:rtl/>
          <w:lang w:bidi="ar-EG"/>
        </w:rPr>
        <w:t>ً</w:t>
      </w:r>
      <w:r w:rsidR="00FC218B">
        <w:rPr>
          <w:rFonts w:hint="cs"/>
          <w:rtl/>
          <w:lang w:bidi="ar-EG"/>
        </w:rPr>
        <w:t xml:space="preserve"> من كانون الثاني/يناير 2007، تغير هذا ليُسمح لأرمل المشتركة المتوفية بالأهلية لمعاش الورثة بنفس شروط الأرملة.</w:t>
      </w:r>
    </w:p>
    <w:p w:rsidR="00FC218B" w:rsidRDefault="003B29E3" w:rsidP="003B29E3">
      <w:pPr>
        <w:pStyle w:val="SingleTxtGA"/>
        <w:rPr>
          <w:rFonts w:hint="cs"/>
          <w:rtl/>
          <w:lang w:bidi="ar-EG"/>
        </w:rPr>
      </w:pPr>
      <w:r>
        <w:rPr>
          <w:rFonts w:hint="cs"/>
          <w:rtl/>
          <w:lang w:bidi="ar-EG"/>
        </w:rPr>
        <w:t>185</w:t>
      </w:r>
      <w:r w:rsidR="00FC218B">
        <w:rPr>
          <w:rFonts w:hint="cs"/>
          <w:rtl/>
          <w:lang w:bidi="ar-EG"/>
        </w:rPr>
        <w:t>-</w:t>
      </w:r>
      <w:r w:rsidR="00FC218B">
        <w:rPr>
          <w:rFonts w:hint="cs"/>
          <w:rtl/>
          <w:lang w:bidi="ar-EG"/>
        </w:rPr>
        <w:tab/>
        <w:t>ومن التغييرات الأخرى التي أدخلت ذكر المسؤولية المالية للآباء في عملية تربية الأطفال. فلدى إنشاء المخطط الوطني للتأمين، لم يكن يتلقى مزايا الأمومة سوى الإناث. وفي عام 1994، تغير هذا للسماح بأن يتلقى الزوج منحة والدية نيابة عن زوجته عند ولادة طفلهما، أو في حالة عدم أهليتها لتلقي استحقاقات الأمومة بصفتها الشخصية.</w:t>
      </w:r>
    </w:p>
    <w:p w:rsidR="00FC218B" w:rsidRPr="003B29E3" w:rsidRDefault="003B29E3" w:rsidP="003B29E3">
      <w:pPr>
        <w:pStyle w:val="SingleTxtGA"/>
        <w:rPr>
          <w:rFonts w:hint="cs"/>
          <w:spacing w:val="-2"/>
          <w:rtl/>
          <w:lang w:bidi="ar-EG"/>
        </w:rPr>
      </w:pPr>
      <w:r w:rsidRPr="003B29E3">
        <w:rPr>
          <w:rFonts w:hint="cs"/>
          <w:spacing w:val="-2"/>
          <w:rtl/>
          <w:lang w:bidi="ar-EG"/>
        </w:rPr>
        <w:t>186</w:t>
      </w:r>
      <w:r w:rsidR="00FC218B" w:rsidRPr="003B29E3">
        <w:rPr>
          <w:rFonts w:hint="cs"/>
          <w:spacing w:val="-2"/>
          <w:rtl/>
          <w:lang w:bidi="ar-EG"/>
        </w:rPr>
        <w:t>-</w:t>
      </w:r>
      <w:r w:rsidR="00FC218B" w:rsidRPr="003B29E3">
        <w:rPr>
          <w:rFonts w:hint="cs"/>
          <w:spacing w:val="-2"/>
          <w:rtl/>
          <w:lang w:bidi="ar-EG"/>
        </w:rPr>
        <w:tab/>
        <w:t xml:space="preserve">وبالإضافة إلى المخطط الوطني للتأمين، تفاوضت نقابات العمال لكي يحتفظ الكثير من أرباب العمل، بما في ذلك المخطط الوطني للتأمين، ببرامج مستقلة للمعاشات لموظفيها، لأن من المعترف به أن استحقاقات المخطط الوطني للتأمين الطويلة الأجل غير كافية للوفاء بالمستوى المعيشي الذي يمكن أن يراه الشخص المتقاعد </w:t>
      </w:r>
      <w:r w:rsidRPr="003B29E3">
        <w:rPr>
          <w:rFonts w:hint="cs"/>
          <w:spacing w:val="-2"/>
          <w:rtl/>
          <w:lang w:bidi="ar-EG"/>
        </w:rPr>
        <w:t>"</w:t>
      </w:r>
      <w:r w:rsidR="00FC218B" w:rsidRPr="003B29E3">
        <w:rPr>
          <w:rFonts w:hint="cs"/>
          <w:spacing w:val="-2"/>
          <w:rtl/>
          <w:lang w:bidi="ar-EG"/>
        </w:rPr>
        <w:t>لائقا</w:t>
      </w:r>
      <w:r w:rsidRPr="003B29E3">
        <w:rPr>
          <w:rFonts w:hint="cs"/>
          <w:spacing w:val="-2"/>
          <w:rtl/>
          <w:lang w:bidi="ar-EG"/>
        </w:rPr>
        <w:t>ً"</w:t>
      </w:r>
      <w:r w:rsidR="00FC218B" w:rsidRPr="003B29E3">
        <w:rPr>
          <w:rFonts w:hint="cs"/>
          <w:spacing w:val="-2"/>
          <w:rtl/>
          <w:lang w:bidi="ar-EG"/>
        </w:rPr>
        <w:t>. غير أن العاملين الذين انضموا إلى الخدمة الحكومية بعد إنشاء المخطط الوطني للتأمين لم يعد بإمكانهم انتظار استحقاقات معاشات من الحكومة نظرا لقانون الحرمان من المعاشات (1983). ونظرا لأن ثلثي العاملين في الخدمة الحكومية هم من النساء (الجدول 25)، ثمة تخوف من أن تتعرض 23 في المائة من النساء العاملات لمشاق اقتصادية لدى تقاعدهن عن العمل ما لم تتم معالجة هذه الحالة.</w:t>
      </w:r>
    </w:p>
    <w:p w:rsidR="00FC218B" w:rsidRDefault="003B29E3" w:rsidP="003B29E3">
      <w:pPr>
        <w:pStyle w:val="SingleTxtGA"/>
        <w:rPr>
          <w:rFonts w:hint="cs"/>
          <w:rtl/>
          <w:lang w:bidi="ar-EG"/>
        </w:rPr>
      </w:pPr>
      <w:r>
        <w:rPr>
          <w:rFonts w:hint="cs"/>
          <w:rtl/>
          <w:lang w:bidi="ar-EG"/>
        </w:rPr>
        <w:t>187</w:t>
      </w:r>
      <w:r w:rsidR="00FC218B">
        <w:rPr>
          <w:rFonts w:hint="cs"/>
          <w:rtl/>
          <w:lang w:bidi="ar-EG"/>
        </w:rPr>
        <w:t>-</w:t>
      </w:r>
      <w:r w:rsidR="00FC218B">
        <w:rPr>
          <w:rFonts w:hint="cs"/>
          <w:rtl/>
          <w:lang w:bidi="ar-EG"/>
        </w:rPr>
        <w:tab/>
        <w:t>وتوفر الحكومة برامج شبكة أمان للأشخاص الذين في ظروف ضعيفة، وهم في العادة الأشخاص ذوو الإعاقة والمسنون وأرباب الأسر المعيشية الفقيرة والمعدمة وأفرادها. ويشير المسؤولون إلى أن غالبية المستحقين هم من النساء. ويلزم إجراء تحليل بشأن كل من هذه البرامج لتحديد نسبة المتلقين موزعة حسب الجنس وفئة الضعف.</w:t>
      </w:r>
    </w:p>
    <w:p w:rsidR="00FC218B" w:rsidRDefault="003B29E3" w:rsidP="003B29E3">
      <w:pPr>
        <w:pStyle w:val="SingleTxtGA"/>
        <w:rPr>
          <w:rFonts w:hint="cs"/>
          <w:rtl/>
          <w:lang w:bidi="ar-EG"/>
        </w:rPr>
      </w:pPr>
      <w:r>
        <w:rPr>
          <w:rFonts w:hint="cs"/>
          <w:rtl/>
          <w:lang w:bidi="ar-EG"/>
        </w:rPr>
        <w:t>188</w:t>
      </w:r>
      <w:r w:rsidR="00FC218B">
        <w:rPr>
          <w:rFonts w:hint="cs"/>
          <w:rtl/>
          <w:lang w:bidi="ar-EG"/>
        </w:rPr>
        <w:t>-</w:t>
      </w:r>
      <w:r w:rsidR="00FC218B">
        <w:rPr>
          <w:rFonts w:hint="cs"/>
          <w:rtl/>
          <w:lang w:bidi="ar-EG"/>
        </w:rPr>
        <w:tab/>
        <w:t>والمعايير المذكورة للأهلية للحصول على القروض والمنح والائتمانات الضريبية من الحكومة محايدة من حيث نوع الجنس. غير أنه لم يُتح الاطلاع على أي تح</w:t>
      </w:r>
      <w:r w:rsidR="00BF22DD">
        <w:rPr>
          <w:rFonts w:hint="cs"/>
          <w:rtl/>
          <w:lang w:bidi="ar-EG"/>
        </w:rPr>
        <w:t>ليل للمتلقين حسب الجنس وغيره من</w:t>
      </w:r>
      <w:r w:rsidR="00FC218B">
        <w:rPr>
          <w:rFonts w:hint="cs"/>
          <w:rtl/>
          <w:lang w:bidi="ar-EG"/>
        </w:rPr>
        <w:t xml:space="preserve"> الخصائص لأغراض وضع هذا التقرير. ولا توجد آلية معروفة للشكاوى يبلغها الأشخاص بادعاءات التمييز لأي سبب من الأسباب.</w:t>
      </w:r>
    </w:p>
    <w:p w:rsidR="00FC218B" w:rsidRDefault="003B29E3" w:rsidP="003B29E3">
      <w:pPr>
        <w:pStyle w:val="SingleTxtGA"/>
        <w:rPr>
          <w:rFonts w:hint="cs"/>
          <w:rtl/>
          <w:lang w:bidi="ar-EG"/>
        </w:rPr>
      </w:pPr>
      <w:r>
        <w:rPr>
          <w:rFonts w:hint="cs"/>
          <w:rtl/>
          <w:lang w:bidi="ar-EG"/>
        </w:rPr>
        <w:t>189</w:t>
      </w:r>
      <w:r w:rsidR="00FC218B">
        <w:rPr>
          <w:rFonts w:hint="cs"/>
          <w:rtl/>
          <w:lang w:bidi="ar-EG"/>
        </w:rPr>
        <w:t>-</w:t>
      </w:r>
      <w:r w:rsidR="00FC218B">
        <w:rPr>
          <w:rFonts w:hint="cs"/>
          <w:rtl/>
          <w:lang w:bidi="ar-EG"/>
        </w:rPr>
        <w:tab/>
        <w:t>وقد جرى العرف بأن تشارك النساء والرجال في مختلف الأنشطة الرياضية التنافسية للفرق. ويُنظر إلى كرة الشبكة باعتبارها لعبة نسائية، بينما يُنظر إلى الكريكيت وكرة القدم وكرة السلة على أنها من ألعاب الرجال. وتحول العوائق الثقافية دون التوسع على الصعيد التنافسي، رغم أن النساء تمارسن دائما تلك الألعاب على وجه غير تنافسي. وقد وُجِّه في الآونة الأخيرة مزيد من الاهتمام للمرأة في ألعاب كرة القدم وكرة السلة والكريكيت، وذلك بصفة رئيسية بسبب مبادرة الهيئات الدولية المنظمة لهذه الرياضات. ويشارك الذكور والإناث على قدم المساواة في السباحة والتنس والكرة الطائرة.</w:t>
      </w:r>
    </w:p>
    <w:p w:rsidR="00FC218B" w:rsidRDefault="003B29E3" w:rsidP="003B29E3">
      <w:pPr>
        <w:pStyle w:val="SingleTxtGA"/>
        <w:rPr>
          <w:rFonts w:hint="cs"/>
          <w:rtl/>
          <w:lang w:bidi="ar-EG"/>
        </w:rPr>
      </w:pPr>
      <w:r>
        <w:rPr>
          <w:rFonts w:hint="cs"/>
          <w:rtl/>
          <w:lang w:bidi="ar-EG"/>
        </w:rPr>
        <w:t>190</w:t>
      </w:r>
      <w:r w:rsidR="00FC218B">
        <w:rPr>
          <w:rFonts w:hint="cs"/>
          <w:rtl/>
          <w:lang w:bidi="ar-EG"/>
        </w:rPr>
        <w:t>-</w:t>
      </w:r>
      <w:r w:rsidR="00FC218B">
        <w:rPr>
          <w:rFonts w:hint="cs"/>
          <w:rtl/>
          <w:lang w:bidi="ar-EG"/>
        </w:rPr>
        <w:tab/>
        <w:t xml:space="preserve">ويتمتع الرجال والأولاد بقدر أكبر من حرية المشاركة في الألعاب الرياضية والأنشطة الترفيهية. ويبقى كثير من الفتيات والنساء خارج مجال الأنشطة الترفيهية بفعل الافتراضات القائلة بوجوب أن تلزم المرأة والفتاة البيت، </w:t>
      </w:r>
      <w:r w:rsidR="0010164D">
        <w:rPr>
          <w:rFonts w:hint="cs"/>
          <w:rtl/>
          <w:lang w:bidi="ar-EG"/>
        </w:rPr>
        <w:t>فضلاً</w:t>
      </w:r>
      <w:r w:rsidR="00FC218B">
        <w:rPr>
          <w:rFonts w:hint="cs"/>
          <w:rtl/>
          <w:lang w:bidi="ar-EG"/>
        </w:rPr>
        <w:t xml:space="preserve"> عن المخاوف المتعلقة بسلامتها، إزاء التعرض لأوضاع يمكن أن يحدث في ظلها الاغتصاب وغيره من العنف الجنسي، فيما عدا أنه يمكنهن الخروج بصحبة مرافق واحد على الأقل. ومن العوائق الأخرى التي تعترض المرأة عبء الرعاية ورغبة الشريك في بعض الأحيان في ألا </w:t>
      </w:r>
      <w:r>
        <w:rPr>
          <w:rFonts w:hint="cs"/>
          <w:rtl/>
          <w:lang w:bidi="ar-EG"/>
        </w:rPr>
        <w:t>"</w:t>
      </w:r>
      <w:r w:rsidR="00FC218B">
        <w:rPr>
          <w:rFonts w:hint="cs"/>
          <w:rtl/>
          <w:lang w:bidi="ar-EG"/>
        </w:rPr>
        <w:t>يخرجن أكثر من اللازم إلى الشارع</w:t>
      </w:r>
      <w:r>
        <w:rPr>
          <w:rFonts w:hint="cs"/>
          <w:rtl/>
          <w:lang w:bidi="ar-EG"/>
        </w:rPr>
        <w:t>"</w:t>
      </w:r>
      <w:r w:rsidR="00FC218B">
        <w:rPr>
          <w:rFonts w:hint="cs"/>
          <w:rtl/>
          <w:lang w:bidi="ar-EG"/>
        </w:rPr>
        <w:t>. غير أن الألعاب وغيرها من الأنشطة الترويحية التي تجتذب الرجال تنظم في العادة على نحو أكثر تواترا</w:t>
      </w:r>
      <w:r w:rsidR="004066E8">
        <w:rPr>
          <w:rFonts w:hint="cs"/>
          <w:rtl/>
          <w:lang w:bidi="ar-EG"/>
        </w:rPr>
        <w:t>ً</w:t>
      </w:r>
      <w:r w:rsidR="00FC218B">
        <w:rPr>
          <w:rFonts w:hint="cs"/>
          <w:rtl/>
          <w:lang w:bidi="ar-EG"/>
        </w:rPr>
        <w:t xml:space="preserve"> وتولى مزيدا</w:t>
      </w:r>
      <w:r w:rsidR="004066E8">
        <w:rPr>
          <w:rFonts w:hint="cs"/>
          <w:rtl/>
          <w:lang w:bidi="ar-EG"/>
        </w:rPr>
        <w:t>ً</w:t>
      </w:r>
      <w:r w:rsidR="00FC218B">
        <w:rPr>
          <w:rFonts w:hint="cs"/>
          <w:rtl/>
          <w:lang w:bidi="ar-EG"/>
        </w:rPr>
        <w:t xml:space="preserve"> من أولويات التمويل عن الأنشطة التي تجتذب النساء. وثمة بوادر على حدوث بعض التغييرات، ولكن هذا الأمر يتعين رصده.</w:t>
      </w:r>
    </w:p>
    <w:p w:rsidR="00FC218B" w:rsidRDefault="003B29E3" w:rsidP="003B29E3">
      <w:pPr>
        <w:pStyle w:val="SingleTxtGA"/>
        <w:rPr>
          <w:rFonts w:hint="cs"/>
          <w:rtl/>
          <w:lang w:bidi="ar-EG"/>
        </w:rPr>
      </w:pPr>
      <w:r>
        <w:rPr>
          <w:rFonts w:hint="cs"/>
          <w:rtl/>
          <w:lang w:bidi="ar-EG"/>
        </w:rPr>
        <w:t>191</w:t>
      </w:r>
      <w:r w:rsidR="00FC218B">
        <w:rPr>
          <w:rFonts w:hint="cs"/>
          <w:rtl/>
          <w:lang w:bidi="ar-EG"/>
        </w:rPr>
        <w:t>-</w:t>
      </w:r>
      <w:r>
        <w:rPr>
          <w:rFonts w:hint="cs"/>
          <w:rtl/>
          <w:lang w:bidi="ar-EG"/>
        </w:rPr>
        <w:tab/>
      </w:r>
      <w:r w:rsidR="00FC218B">
        <w:rPr>
          <w:rFonts w:hint="cs"/>
          <w:rtl/>
          <w:lang w:bidi="ar-EG"/>
        </w:rPr>
        <w:t>وتشارك غرينادا في مسابقة الكريكيت لنساء جزر الهند الغربية منذ عام 1975، وكان لها لاعبة على فريق الكريكيت لنساء جزر الهند الغربية ممثلة في شخص جوان ألكسندر. ومنذ ذلك الحين، اشتركت نساء أخريات في هذا الفريق. ولم تتغير المشاركة في هذه المسابقة خلال الفترة المشمولة بالتقرير.</w:t>
      </w:r>
    </w:p>
    <w:p w:rsidR="00FC218B" w:rsidRDefault="003B29E3" w:rsidP="003B29E3">
      <w:pPr>
        <w:pStyle w:val="H1GA"/>
        <w:jc w:val="left"/>
        <w:rPr>
          <w:rFonts w:hint="cs"/>
          <w:rtl/>
          <w:lang w:bidi="ar-EG"/>
        </w:rPr>
      </w:pPr>
      <w:r>
        <w:rPr>
          <w:rFonts w:hint="cs"/>
          <w:rtl/>
          <w:lang w:bidi="ar-EG"/>
        </w:rPr>
        <w:tab/>
      </w:r>
      <w:r>
        <w:rPr>
          <w:rFonts w:hint="cs"/>
          <w:rtl/>
          <w:lang w:bidi="ar-EG"/>
        </w:rPr>
        <w:tab/>
      </w:r>
      <w:r w:rsidR="00FC218B">
        <w:rPr>
          <w:rFonts w:hint="cs"/>
          <w:rtl/>
          <w:lang w:bidi="ar-EG"/>
        </w:rPr>
        <w:t>المادة 14</w:t>
      </w:r>
      <w:r>
        <w:rPr>
          <w:rtl/>
          <w:lang w:bidi="ar-EG"/>
        </w:rPr>
        <w:br/>
      </w:r>
      <w:r w:rsidR="00FC218B">
        <w:rPr>
          <w:rFonts w:hint="cs"/>
          <w:rtl/>
          <w:lang w:bidi="ar-EG"/>
        </w:rPr>
        <w:t>المرأة الريفية</w:t>
      </w:r>
    </w:p>
    <w:p w:rsidR="00FC218B" w:rsidRDefault="003B29E3" w:rsidP="003B29E3">
      <w:pPr>
        <w:pStyle w:val="SingleTxtGA"/>
        <w:rPr>
          <w:rFonts w:hint="cs"/>
          <w:rtl/>
          <w:lang w:bidi="ar-EG"/>
        </w:rPr>
      </w:pPr>
      <w:r>
        <w:rPr>
          <w:rFonts w:hint="cs"/>
          <w:rtl/>
          <w:lang w:bidi="ar-EG"/>
        </w:rPr>
        <w:t>192</w:t>
      </w:r>
      <w:r w:rsidR="00FC218B">
        <w:rPr>
          <w:rFonts w:hint="cs"/>
          <w:rtl/>
          <w:lang w:bidi="ar-EG"/>
        </w:rPr>
        <w:t>-</w:t>
      </w:r>
      <w:r w:rsidR="00FC218B">
        <w:rPr>
          <w:rFonts w:hint="cs"/>
          <w:rtl/>
          <w:lang w:bidi="ar-EG"/>
        </w:rPr>
        <w:tab/>
        <w:t>الجزء الذي يعتبر حضريا</w:t>
      </w:r>
      <w:r w:rsidR="00AB3505">
        <w:rPr>
          <w:rFonts w:hint="cs"/>
          <w:rtl/>
        </w:rPr>
        <w:t>ً</w:t>
      </w:r>
      <w:r w:rsidR="00FC218B">
        <w:rPr>
          <w:rFonts w:hint="cs"/>
          <w:rtl/>
          <w:lang w:bidi="ar-EG"/>
        </w:rPr>
        <w:t xml:space="preserve"> من غرينادا صغير للغاية. ويبين الجدول 4 أن عدد سكان</w:t>
      </w:r>
      <w:r>
        <w:rPr>
          <w:rFonts w:hint="cs"/>
          <w:rtl/>
          <w:lang w:bidi="ar-EG"/>
        </w:rPr>
        <w:t xml:space="preserve"> الحضر، وسكان مدينة سانت جورج، </w:t>
      </w:r>
      <w:r w:rsidR="00FC218B">
        <w:rPr>
          <w:rFonts w:hint="cs"/>
          <w:rtl/>
          <w:lang w:bidi="ar-EG"/>
        </w:rPr>
        <w:t xml:space="preserve">كان يقل عن أربعة آلاف في عام 2007. ويلاحظ أن عدد السكان في </w:t>
      </w:r>
      <w:r>
        <w:rPr>
          <w:rFonts w:hint="cs"/>
          <w:rtl/>
          <w:lang w:bidi="ar-EG"/>
        </w:rPr>
        <w:t>"</w:t>
      </w:r>
      <w:r w:rsidR="00FC218B">
        <w:rPr>
          <w:rFonts w:hint="cs"/>
          <w:rtl/>
          <w:lang w:bidi="ar-EG"/>
        </w:rPr>
        <w:t>سائر سانت جورج</w:t>
      </w:r>
      <w:r>
        <w:rPr>
          <w:rFonts w:hint="cs"/>
          <w:rtl/>
          <w:lang w:bidi="ar-EG"/>
        </w:rPr>
        <w:t>"</w:t>
      </w:r>
      <w:r w:rsidR="00FC218B">
        <w:rPr>
          <w:rFonts w:hint="cs"/>
          <w:rtl/>
          <w:lang w:bidi="ar-EG"/>
        </w:rPr>
        <w:t xml:space="preserve"> آخذ في الزيادة، الأمر الذي يعزى جزئيا</w:t>
      </w:r>
      <w:r w:rsidR="004066E8">
        <w:rPr>
          <w:rFonts w:hint="cs"/>
          <w:rtl/>
          <w:lang w:bidi="ar-EG"/>
        </w:rPr>
        <w:t>ً</w:t>
      </w:r>
      <w:r w:rsidR="00FC218B">
        <w:rPr>
          <w:rFonts w:hint="cs"/>
          <w:rtl/>
          <w:lang w:bidi="ar-EG"/>
        </w:rPr>
        <w:t xml:space="preserve"> إلى التحول خروجا من المدينة إلى المناطق المحيطة بها، وأكثر منه التحول من </w:t>
      </w:r>
      <w:r>
        <w:rPr>
          <w:rFonts w:hint="cs"/>
          <w:rtl/>
          <w:lang w:bidi="ar-EG"/>
        </w:rPr>
        <w:t>"</w:t>
      </w:r>
      <w:r w:rsidR="00FC218B">
        <w:rPr>
          <w:rFonts w:hint="cs"/>
          <w:rtl/>
          <w:lang w:bidi="ar-EG"/>
        </w:rPr>
        <w:t>الأبرشيات الخارجية</w:t>
      </w:r>
      <w:r>
        <w:rPr>
          <w:rFonts w:hint="cs"/>
          <w:rtl/>
          <w:lang w:bidi="ar-EG"/>
        </w:rPr>
        <w:t>"</w:t>
      </w:r>
      <w:r w:rsidR="00FC218B">
        <w:rPr>
          <w:rFonts w:hint="cs"/>
          <w:rtl/>
          <w:lang w:bidi="ar-EG"/>
        </w:rPr>
        <w:t xml:space="preserve"> إلى أبرشية سانت جورج، نظرا</w:t>
      </w:r>
      <w:r w:rsidR="004066E8">
        <w:rPr>
          <w:rFonts w:hint="cs"/>
          <w:rtl/>
          <w:lang w:bidi="ar-EG"/>
        </w:rPr>
        <w:t>ً</w:t>
      </w:r>
      <w:r w:rsidR="00FC218B">
        <w:rPr>
          <w:rFonts w:hint="cs"/>
          <w:rtl/>
          <w:lang w:bidi="ar-EG"/>
        </w:rPr>
        <w:t xml:space="preserve"> لانتقال الأفراد الأسر إليها لأسباب تتعلق بالعمل وغيره من الفرص المتاحة.</w:t>
      </w:r>
    </w:p>
    <w:p w:rsidR="00FC218B" w:rsidRDefault="00FC218B" w:rsidP="003B29E3">
      <w:pPr>
        <w:pStyle w:val="SingleTxtGA"/>
        <w:rPr>
          <w:rFonts w:hint="cs"/>
          <w:rtl/>
          <w:lang w:bidi="ar-EG"/>
        </w:rPr>
      </w:pPr>
      <w:r>
        <w:rPr>
          <w:rFonts w:hint="cs"/>
          <w:rtl/>
          <w:lang w:bidi="ar-EG"/>
        </w:rPr>
        <w:t>19</w:t>
      </w:r>
      <w:r w:rsidR="003B29E3">
        <w:rPr>
          <w:rFonts w:hint="cs"/>
          <w:rtl/>
          <w:lang w:bidi="ar-EG"/>
        </w:rPr>
        <w:t>3</w:t>
      </w:r>
      <w:r>
        <w:rPr>
          <w:rFonts w:hint="cs"/>
          <w:rtl/>
          <w:lang w:bidi="ar-EG"/>
        </w:rPr>
        <w:t>-</w:t>
      </w:r>
      <w:r>
        <w:rPr>
          <w:rFonts w:hint="cs"/>
          <w:rtl/>
          <w:lang w:bidi="ar-EG"/>
        </w:rPr>
        <w:tab/>
        <w:t>ويمكن تطبيق الحالة العامة لغرينادا إلى حد بعيد على المناطق الريفية كذلك، فيما عدا أصغر القرى وأبعدها نأيا</w:t>
      </w:r>
      <w:r w:rsidR="004066E8">
        <w:rPr>
          <w:rFonts w:hint="cs"/>
          <w:rtl/>
          <w:lang w:bidi="ar-EG"/>
        </w:rPr>
        <w:t>ً</w:t>
      </w:r>
      <w:r>
        <w:rPr>
          <w:rFonts w:hint="cs"/>
          <w:rtl/>
          <w:lang w:bidi="ar-EG"/>
        </w:rPr>
        <w:t>. غير أن الحالة في هذه المناطق لم يجر تناولها بأي قدر من التحديد. ونظرا</w:t>
      </w:r>
      <w:r w:rsidR="00AB3505">
        <w:rPr>
          <w:rFonts w:hint="cs"/>
          <w:rtl/>
        </w:rPr>
        <w:t>ً</w:t>
      </w:r>
      <w:r>
        <w:rPr>
          <w:rFonts w:hint="cs"/>
          <w:rtl/>
          <w:lang w:bidi="ar-EG"/>
        </w:rPr>
        <w:t xml:space="preserve"> لحجم الجزيرة، فهم ليسوا منعزلين تماما عن التيار الرئيسي، رغم وجود أدلة متفرقة على صعوبات معينة، ولا سيما صعوبة الوصول المادي إلى الخدمات والفرص السانحة للتنمية، </w:t>
      </w:r>
      <w:r w:rsidR="0010164D">
        <w:rPr>
          <w:rFonts w:hint="cs"/>
          <w:rtl/>
          <w:lang w:bidi="ar-EG"/>
        </w:rPr>
        <w:t>فضلاً</w:t>
      </w:r>
      <w:r>
        <w:rPr>
          <w:rFonts w:hint="cs"/>
          <w:rtl/>
          <w:lang w:bidi="ar-EG"/>
        </w:rPr>
        <w:t xml:space="preserve"> عن ارتفاع تكلفة الانتقال للعثور على الخدمة المطلوبة. وبالنسبة للأسر المعيشية الفقيرة في تلك المناطق، تعد إمكانية الوصول شاغلا</w:t>
      </w:r>
      <w:r w:rsidR="004066E8">
        <w:rPr>
          <w:rFonts w:hint="cs"/>
          <w:rtl/>
          <w:lang w:bidi="ar-EG"/>
        </w:rPr>
        <w:t>ً</w:t>
      </w:r>
      <w:r>
        <w:rPr>
          <w:rFonts w:hint="cs"/>
          <w:rtl/>
          <w:lang w:bidi="ar-EG"/>
        </w:rPr>
        <w:t xml:space="preserve"> هاما</w:t>
      </w:r>
      <w:r w:rsidR="004066E8">
        <w:rPr>
          <w:rFonts w:hint="cs"/>
          <w:rtl/>
          <w:lang w:bidi="ar-EG"/>
        </w:rPr>
        <w:t>ً</w:t>
      </w:r>
      <w:r>
        <w:rPr>
          <w:rFonts w:hint="cs"/>
          <w:rtl/>
          <w:lang w:bidi="ar-EG"/>
        </w:rPr>
        <w:t xml:space="preserve"> بسبب المشكلة المذكورة - أي التكلفة.</w:t>
      </w:r>
    </w:p>
    <w:p w:rsidR="00FC218B" w:rsidRDefault="003B29E3" w:rsidP="003B29E3">
      <w:pPr>
        <w:pStyle w:val="SingleTxtGA"/>
        <w:rPr>
          <w:rFonts w:hint="cs"/>
          <w:rtl/>
          <w:lang w:bidi="ar-EG"/>
        </w:rPr>
      </w:pPr>
      <w:r>
        <w:rPr>
          <w:rFonts w:hint="cs"/>
          <w:rtl/>
          <w:lang w:bidi="ar-EG"/>
        </w:rPr>
        <w:t>194</w:t>
      </w:r>
      <w:r w:rsidR="00FC218B">
        <w:rPr>
          <w:rFonts w:hint="cs"/>
          <w:rtl/>
          <w:lang w:bidi="ar-EG"/>
        </w:rPr>
        <w:t>-</w:t>
      </w:r>
      <w:r w:rsidR="00FC218B">
        <w:rPr>
          <w:rFonts w:hint="cs"/>
          <w:rtl/>
          <w:lang w:bidi="ar-EG"/>
        </w:rPr>
        <w:tab/>
        <w:t>وتتمتع المرأة في المجتمعات الريفية بإمكانيات مادية أقل من المرأة في المناطق الحضرية للحصول على السلع الأساسية والخدمات الرئيسية. ومقياس إمكانية الوصول المستخدم في استبيان مؤشرات الرفاه الرئيسية هو الوقت الذي تستغرقه الرحلة وصولا</w:t>
      </w:r>
      <w:r w:rsidR="00AB3505">
        <w:rPr>
          <w:rFonts w:hint="cs"/>
          <w:rtl/>
        </w:rPr>
        <w:t>ً</w:t>
      </w:r>
      <w:r w:rsidR="00FC218B">
        <w:rPr>
          <w:rFonts w:hint="cs"/>
          <w:rtl/>
          <w:lang w:bidi="ar-EG"/>
        </w:rPr>
        <w:t xml:space="preserve"> إلى الخدمة المعنية. وتقع بعض الأسر المعيشية الريفية على مسافة أبعد عن تلك الخدمات، على النحو المبين في الجدول 31.</w:t>
      </w:r>
    </w:p>
    <w:p w:rsidR="00FC218B" w:rsidRDefault="003B29E3" w:rsidP="003B29E3">
      <w:pPr>
        <w:pStyle w:val="SingleTxtGA"/>
        <w:rPr>
          <w:rFonts w:hint="cs"/>
          <w:rtl/>
          <w:lang w:bidi="ar-EG"/>
        </w:rPr>
      </w:pPr>
      <w:r>
        <w:rPr>
          <w:rFonts w:hint="cs"/>
          <w:rtl/>
          <w:lang w:bidi="ar-EG"/>
        </w:rPr>
        <w:t>195</w:t>
      </w:r>
      <w:r w:rsidR="00FC218B">
        <w:rPr>
          <w:rFonts w:hint="cs"/>
          <w:rtl/>
          <w:lang w:bidi="ar-EG"/>
        </w:rPr>
        <w:t>-</w:t>
      </w:r>
      <w:r w:rsidR="00FC218B">
        <w:rPr>
          <w:rFonts w:hint="cs"/>
          <w:rtl/>
          <w:lang w:bidi="ar-EG"/>
        </w:rPr>
        <w:tab/>
        <w:t xml:space="preserve">والمرأة الريفية، </w:t>
      </w:r>
      <w:r w:rsidR="0010164D">
        <w:rPr>
          <w:rFonts w:hint="cs"/>
          <w:rtl/>
          <w:lang w:bidi="ar-EG"/>
        </w:rPr>
        <w:t>فضلاً</w:t>
      </w:r>
      <w:r w:rsidR="00FC218B">
        <w:rPr>
          <w:rFonts w:hint="cs"/>
          <w:rtl/>
          <w:lang w:bidi="ar-EG"/>
        </w:rPr>
        <w:t xml:space="preserve"> عن غالبية نساء المدينة، ليست مدركة لحقوقها بموجب اتفاقية القضاء على جميع أشكال التمييز ضد المرأة. وتذكي أنشطة التوعية بصفة متزايدة هذا الوعي بحقوق المرأة بصفة عامة، دون ربطها بالاتفاقية. وتنطبق أي تدابير لتوعية النساء في المناطق الريفية بحقوقهن على نساء الحضر كذلك.</w:t>
      </w:r>
    </w:p>
    <w:p w:rsidR="00FC218B" w:rsidRDefault="003B29E3" w:rsidP="003B29E3">
      <w:pPr>
        <w:pStyle w:val="SingleTxtGA"/>
        <w:rPr>
          <w:rFonts w:hint="cs"/>
          <w:rtl/>
          <w:lang w:bidi="ar-EG"/>
        </w:rPr>
      </w:pPr>
      <w:r>
        <w:rPr>
          <w:rFonts w:hint="cs"/>
          <w:rtl/>
          <w:lang w:bidi="ar-EG"/>
        </w:rPr>
        <w:t>196</w:t>
      </w:r>
      <w:r w:rsidR="00FC218B">
        <w:rPr>
          <w:rFonts w:hint="cs"/>
          <w:rtl/>
          <w:lang w:bidi="ar-EG"/>
        </w:rPr>
        <w:t>-</w:t>
      </w:r>
      <w:r w:rsidR="00FC218B">
        <w:rPr>
          <w:rFonts w:hint="cs"/>
          <w:rtl/>
          <w:lang w:bidi="ar-EG"/>
        </w:rPr>
        <w:tab/>
        <w:t>وتؤجر نساء الريف عملهن للضياع الزراعية، وتشتركن في القطاع الخاص غير النظامي (البيع أو الطهو)، وتعملن لحسابهن في الصناعات المنزلية والمشاريع الصغيرة أو تعملن في قطاعات الاقتصاد غير النظامية. أما اللواتي تعملن في القطاعات النظامية فتتنقلن إلى مكان العمل ومنه بصفة يومية.</w:t>
      </w:r>
    </w:p>
    <w:p w:rsidR="00FC218B" w:rsidRDefault="003B29E3" w:rsidP="003B29E3">
      <w:pPr>
        <w:pStyle w:val="SingleTxtGA"/>
        <w:rPr>
          <w:rFonts w:hint="cs"/>
          <w:rtl/>
          <w:lang w:bidi="ar-EG"/>
        </w:rPr>
      </w:pPr>
      <w:r>
        <w:rPr>
          <w:rFonts w:hint="cs"/>
          <w:rtl/>
          <w:lang w:bidi="ar-EG"/>
        </w:rPr>
        <w:t>197</w:t>
      </w:r>
      <w:r w:rsidR="00FC218B">
        <w:rPr>
          <w:rFonts w:hint="cs"/>
          <w:rtl/>
          <w:lang w:bidi="ar-EG"/>
        </w:rPr>
        <w:t>-</w:t>
      </w:r>
      <w:r w:rsidR="00FC218B">
        <w:rPr>
          <w:rFonts w:hint="cs"/>
          <w:rtl/>
          <w:lang w:bidi="ar-EG"/>
        </w:rPr>
        <w:tab/>
        <w:t>ووفقا</w:t>
      </w:r>
      <w:r w:rsidR="004066E8">
        <w:rPr>
          <w:rFonts w:hint="cs"/>
          <w:rtl/>
          <w:lang w:bidi="ar-EG"/>
        </w:rPr>
        <w:t>ً</w:t>
      </w:r>
      <w:r w:rsidR="00FC218B">
        <w:rPr>
          <w:rFonts w:hint="cs"/>
          <w:rtl/>
          <w:lang w:bidi="ar-EG"/>
        </w:rPr>
        <w:t xml:space="preserve"> لما جاء في التقرير المتعلق باستبيان مؤشرات الرفاه الرئيسية لعام 2005، </w:t>
      </w:r>
      <w:r>
        <w:rPr>
          <w:rFonts w:hint="cs"/>
          <w:rtl/>
          <w:lang w:bidi="ar-EG"/>
        </w:rPr>
        <w:t>"</w:t>
      </w:r>
      <w:r w:rsidR="00FC218B">
        <w:rPr>
          <w:rFonts w:hint="cs"/>
          <w:rtl/>
          <w:lang w:bidi="ar-EG"/>
        </w:rPr>
        <w:t>تترأس الإناث ما يقل عن نصف الأسر المعيشية في غرينادا بقليل، وأكثر من خُمس هذه الأسر في المناطق الريفية الواقعة ضمن عُشر السكان الأدنى حظا</w:t>
      </w:r>
      <w:r w:rsidR="004066E8">
        <w:rPr>
          <w:rFonts w:hint="cs"/>
          <w:rtl/>
          <w:lang w:bidi="ar-EG"/>
        </w:rPr>
        <w:t>ً</w:t>
      </w:r>
      <w:r w:rsidR="00FC218B">
        <w:rPr>
          <w:rFonts w:hint="cs"/>
          <w:rtl/>
          <w:lang w:bidi="ar-EG"/>
        </w:rPr>
        <w:t xml:space="preserve"> من حيث الرفاه</w:t>
      </w:r>
      <w:r>
        <w:rPr>
          <w:rFonts w:hint="cs"/>
          <w:rtl/>
          <w:lang w:bidi="ar-EG"/>
        </w:rPr>
        <w:t>"</w:t>
      </w:r>
      <w:r w:rsidR="00FC218B">
        <w:rPr>
          <w:rFonts w:hint="cs"/>
          <w:rtl/>
          <w:lang w:bidi="ar-EG"/>
        </w:rPr>
        <w:t>. وبصفة عامة قد لا تكون ربات الأسر الإناث قد سبق لهن الزواج مطلقا</w:t>
      </w:r>
      <w:r w:rsidR="00AB3505">
        <w:rPr>
          <w:rFonts w:hint="cs"/>
          <w:rtl/>
        </w:rPr>
        <w:t>ً</w:t>
      </w:r>
      <w:r w:rsidR="00FC218B">
        <w:rPr>
          <w:rFonts w:hint="cs"/>
          <w:rtl/>
          <w:lang w:bidi="ar-EG"/>
        </w:rPr>
        <w:t xml:space="preserve"> والكثيرات منهن أمهات غير متزوجات كذلك.</w:t>
      </w:r>
    </w:p>
    <w:p w:rsidR="00FC218B" w:rsidRDefault="003B29E3" w:rsidP="003B29E3">
      <w:pPr>
        <w:pStyle w:val="SingleTxtGA"/>
        <w:rPr>
          <w:rFonts w:hint="cs"/>
          <w:rtl/>
          <w:lang w:bidi="ar-EG"/>
        </w:rPr>
      </w:pPr>
      <w:r>
        <w:rPr>
          <w:rFonts w:hint="cs"/>
          <w:rtl/>
          <w:lang w:bidi="ar-EG"/>
        </w:rPr>
        <w:t>198</w:t>
      </w:r>
      <w:r w:rsidR="00FC218B">
        <w:rPr>
          <w:rFonts w:hint="cs"/>
          <w:rtl/>
          <w:lang w:bidi="ar-EG"/>
        </w:rPr>
        <w:t>-</w:t>
      </w:r>
      <w:r w:rsidR="00FC218B">
        <w:rPr>
          <w:rFonts w:hint="cs"/>
          <w:rtl/>
          <w:lang w:bidi="ar-EG"/>
        </w:rPr>
        <w:tab/>
        <w:t>ووفقا</w:t>
      </w:r>
      <w:r>
        <w:rPr>
          <w:rFonts w:hint="cs"/>
          <w:rtl/>
          <w:lang w:bidi="ar-EG"/>
        </w:rPr>
        <w:t>ً</w:t>
      </w:r>
      <w:r w:rsidR="00FC218B">
        <w:rPr>
          <w:rFonts w:hint="cs"/>
          <w:rtl/>
          <w:lang w:bidi="ar-EG"/>
        </w:rPr>
        <w:t xml:space="preserve"> لما جاء في التقرير </w:t>
      </w:r>
      <w:r>
        <w:rPr>
          <w:rFonts w:hint="cs"/>
          <w:rtl/>
          <w:lang w:bidi="ar-EG"/>
        </w:rPr>
        <w:t>"</w:t>
      </w:r>
      <w:r w:rsidR="00FC218B">
        <w:rPr>
          <w:rFonts w:hint="cs"/>
          <w:rtl/>
          <w:lang w:bidi="ar-EG"/>
        </w:rPr>
        <w:t>نسبة المعالين 50 في المائة أو أكثر في جميع الأبرشيات وتوجد أعلى النسب بين صفوف المتعطلين عن العمل وفي القطاع الخاص غير الرسمي</w:t>
      </w:r>
      <w:r>
        <w:rPr>
          <w:rFonts w:hint="cs"/>
          <w:rtl/>
          <w:lang w:bidi="ar-EG"/>
        </w:rPr>
        <w:t>"</w:t>
      </w:r>
      <w:r w:rsidR="00FC218B">
        <w:rPr>
          <w:rFonts w:hint="cs"/>
          <w:rtl/>
          <w:lang w:bidi="ar-EG"/>
        </w:rPr>
        <w:t xml:space="preserve"> - وتغلب الإناث على هذين المجالين. كما يشير التقرير إلى أن </w:t>
      </w:r>
      <w:r>
        <w:rPr>
          <w:rFonts w:hint="cs"/>
          <w:rtl/>
          <w:lang w:bidi="ar-EG"/>
        </w:rPr>
        <w:t>"</w:t>
      </w:r>
      <w:r w:rsidR="00FC218B">
        <w:rPr>
          <w:rFonts w:hint="cs"/>
          <w:rtl/>
          <w:lang w:bidi="ar-EG"/>
        </w:rPr>
        <w:t>نسبة المعالين أعلى بين الأسر المعيشية التي ترأسها إناث عنها بين التي يرأسها ذكور</w:t>
      </w:r>
      <w:r>
        <w:rPr>
          <w:rFonts w:hint="cs"/>
          <w:rtl/>
          <w:lang w:bidi="ar-EG"/>
        </w:rPr>
        <w:t>".</w:t>
      </w:r>
    </w:p>
    <w:p w:rsidR="00FC218B" w:rsidRDefault="003B29E3" w:rsidP="003B29E3">
      <w:pPr>
        <w:pStyle w:val="SingleTxtGA"/>
        <w:rPr>
          <w:rFonts w:hint="cs"/>
          <w:rtl/>
          <w:lang w:bidi="ar-EG"/>
        </w:rPr>
      </w:pPr>
      <w:r>
        <w:rPr>
          <w:rFonts w:hint="cs"/>
          <w:rtl/>
          <w:lang w:bidi="ar-EG"/>
        </w:rPr>
        <w:t>199</w:t>
      </w:r>
      <w:r w:rsidR="00FC218B">
        <w:rPr>
          <w:rFonts w:hint="cs"/>
          <w:rtl/>
          <w:lang w:bidi="ar-EG"/>
        </w:rPr>
        <w:t>-</w:t>
      </w:r>
      <w:r w:rsidR="00FC218B">
        <w:rPr>
          <w:rFonts w:hint="cs"/>
          <w:rtl/>
          <w:lang w:bidi="ar-EG"/>
        </w:rPr>
        <w:tab/>
        <w:t>وتشارك المرأة الريفية في وضع السياسات الاقتصادية والزراعية في حال انتمائها لعضوية إحدى الجماعات المنظمة، من قبيل شبكة النساء المنتجات الريفيات في غرينادا، وتُدعى للمشاركة في الاستشارات المتعلقة بالسياسات الزراعية. ويجري حاليا</w:t>
      </w:r>
      <w:r>
        <w:rPr>
          <w:rFonts w:hint="cs"/>
          <w:rtl/>
          <w:lang w:bidi="ar-EG"/>
        </w:rPr>
        <w:t>ً</w:t>
      </w:r>
      <w:r w:rsidR="00FC218B">
        <w:rPr>
          <w:rFonts w:hint="cs"/>
          <w:rtl/>
          <w:lang w:bidi="ar-EG"/>
        </w:rPr>
        <w:t xml:space="preserve"> تنظيم جماعة أخرى، هي رابطة المشتغلات </w:t>
      </w:r>
      <w:r w:rsidR="00100FD8">
        <w:rPr>
          <w:rFonts w:hint="cs"/>
          <w:rtl/>
          <w:lang w:bidi="ar-EG"/>
        </w:rPr>
        <w:t>بالتصنيع</w:t>
      </w:r>
      <w:r w:rsidR="00FC218B">
        <w:rPr>
          <w:rFonts w:hint="cs"/>
          <w:rtl/>
          <w:lang w:bidi="ar-EG"/>
        </w:rPr>
        <w:t xml:space="preserve"> الزراعي في غرينادا. ومنذ حوالي عشر سنوات تقريبا</w:t>
      </w:r>
      <w:r w:rsidR="004066E8">
        <w:rPr>
          <w:rFonts w:hint="cs"/>
          <w:rtl/>
          <w:lang w:bidi="ar-EG"/>
        </w:rPr>
        <w:t>ً</w:t>
      </w:r>
      <w:r w:rsidR="00FC218B">
        <w:rPr>
          <w:rFonts w:hint="cs"/>
          <w:rtl/>
          <w:lang w:bidi="ar-EG"/>
        </w:rPr>
        <w:t>، شرعت الحكومة (وزارة المالية) في إجراء مشاورات سنوية على مستوى الأبرشيات بشأن الميزانية الوطنية ودعت عامة الجمهور، رجالا ونساء، إلى الحضور والإدلاء بآرائهم.</w:t>
      </w:r>
    </w:p>
    <w:p w:rsidR="00FC218B" w:rsidRDefault="003B29E3" w:rsidP="003B29E3">
      <w:pPr>
        <w:pStyle w:val="SingleTxtGA"/>
        <w:rPr>
          <w:rFonts w:hint="cs"/>
          <w:rtl/>
          <w:lang w:bidi="ar-EG"/>
        </w:rPr>
      </w:pPr>
      <w:r>
        <w:rPr>
          <w:rFonts w:hint="cs"/>
          <w:rtl/>
          <w:lang w:bidi="ar-EG"/>
        </w:rPr>
        <w:t>200</w:t>
      </w:r>
      <w:r w:rsidR="00FC218B">
        <w:rPr>
          <w:rFonts w:hint="cs"/>
          <w:rtl/>
          <w:lang w:bidi="ar-EG"/>
        </w:rPr>
        <w:t>-</w:t>
      </w:r>
      <w:r w:rsidR="00FC218B">
        <w:rPr>
          <w:rFonts w:hint="cs"/>
          <w:rtl/>
          <w:lang w:bidi="ar-EG"/>
        </w:rPr>
        <w:tab/>
        <w:t>وتؤخذ مساهمة المرأة الريفية بعين الاعتبار في حساب الناتج القومي الإجمالي.</w:t>
      </w:r>
    </w:p>
    <w:p w:rsidR="00FC218B" w:rsidRPr="003B29E3" w:rsidRDefault="003B29E3" w:rsidP="003B29E3">
      <w:pPr>
        <w:pStyle w:val="SingleTxtGA"/>
        <w:rPr>
          <w:rFonts w:hint="cs"/>
          <w:spacing w:val="-2"/>
          <w:rtl/>
          <w:lang w:bidi="ar-EG"/>
        </w:rPr>
      </w:pPr>
      <w:r w:rsidRPr="003B29E3">
        <w:rPr>
          <w:rFonts w:hint="cs"/>
          <w:spacing w:val="-2"/>
          <w:rtl/>
          <w:lang w:bidi="ar-EG"/>
        </w:rPr>
        <w:t>201</w:t>
      </w:r>
      <w:r w:rsidR="00FC218B" w:rsidRPr="003B29E3">
        <w:rPr>
          <w:rFonts w:hint="cs"/>
          <w:spacing w:val="-2"/>
          <w:rtl/>
          <w:lang w:bidi="ar-EG"/>
        </w:rPr>
        <w:t>-</w:t>
      </w:r>
      <w:r w:rsidR="00FC218B" w:rsidRPr="003B29E3">
        <w:rPr>
          <w:rFonts w:hint="cs"/>
          <w:spacing w:val="-2"/>
          <w:rtl/>
          <w:lang w:bidi="ar-EG"/>
        </w:rPr>
        <w:tab/>
        <w:t>وليس تمثيل المرأة كافيا</w:t>
      </w:r>
      <w:r w:rsidR="004066E8">
        <w:rPr>
          <w:rFonts w:hint="cs"/>
          <w:spacing w:val="-2"/>
          <w:rtl/>
          <w:lang w:bidi="ar-EG"/>
        </w:rPr>
        <w:t>ً</w:t>
      </w:r>
      <w:r w:rsidR="00FC218B" w:rsidRPr="003B29E3">
        <w:rPr>
          <w:rFonts w:hint="cs"/>
          <w:spacing w:val="-2"/>
          <w:rtl/>
          <w:lang w:bidi="ar-EG"/>
        </w:rPr>
        <w:t xml:space="preserve"> في الحكومة والهيئات واللجان المشترِكة في التنمية (الجدول 7). وينطبق هذا كذلك على المرأة الريفية.</w:t>
      </w:r>
    </w:p>
    <w:p w:rsidR="00FC218B" w:rsidRDefault="003B29E3" w:rsidP="003B29E3">
      <w:pPr>
        <w:pStyle w:val="SingleTxtGA"/>
        <w:rPr>
          <w:rFonts w:hint="cs"/>
          <w:rtl/>
          <w:lang w:bidi="ar-EG"/>
        </w:rPr>
      </w:pPr>
      <w:r w:rsidRPr="003B29E3">
        <w:rPr>
          <w:rFonts w:hint="cs"/>
          <w:spacing w:val="-2"/>
          <w:rtl/>
          <w:lang w:bidi="ar-EG"/>
        </w:rPr>
        <w:t>202</w:t>
      </w:r>
      <w:r w:rsidR="00FC218B" w:rsidRPr="003B29E3">
        <w:rPr>
          <w:rFonts w:hint="cs"/>
          <w:spacing w:val="-2"/>
          <w:rtl/>
          <w:lang w:bidi="ar-EG"/>
        </w:rPr>
        <w:t>-</w:t>
      </w:r>
      <w:r w:rsidR="00FC218B" w:rsidRPr="003B29E3">
        <w:rPr>
          <w:rFonts w:hint="cs"/>
          <w:spacing w:val="-2"/>
          <w:rtl/>
          <w:lang w:bidi="ar-EG"/>
        </w:rPr>
        <w:tab/>
        <w:t>وتفيد النساء الريفيات على قدم المساواة مع الرجال من البرامج التي يتم إعدادها للقطاع الزراعي، فيما عدا البرامج التي تقترن بحيازة صك الملكية، وكما يتبين من الجدول 33،</w:t>
      </w:r>
      <w:r w:rsidR="00FC218B">
        <w:rPr>
          <w:rFonts w:hint="cs"/>
          <w:rtl/>
          <w:lang w:bidi="ar-EG"/>
        </w:rPr>
        <w:t xml:space="preserve"> يزيد عدد الحائزين لصكوك الملكية الرجال عن النساء في الفئات من المتوسطة إلى العليا.</w:t>
      </w:r>
    </w:p>
    <w:p w:rsidR="00FC218B" w:rsidRPr="003B29E3" w:rsidRDefault="003B29E3" w:rsidP="003B29E3">
      <w:pPr>
        <w:pStyle w:val="SingleTxtGA"/>
        <w:rPr>
          <w:rFonts w:hint="cs"/>
          <w:spacing w:val="-2"/>
          <w:rtl/>
          <w:lang w:bidi="ar-EG"/>
        </w:rPr>
      </w:pPr>
      <w:r w:rsidRPr="003B29E3">
        <w:rPr>
          <w:rFonts w:hint="cs"/>
          <w:spacing w:val="-2"/>
          <w:rtl/>
          <w:lang w:bidi="ar-EG"/>
        </w:rPr>
        <w:t>203</w:t>
      </w:r>
      <w:r w:rsidR="00FC218B" w:rsidRPr="003B29E3">
        <w:rPr>
          <w:rFonts w:hint="cs"/>
          <w:spacing w:val="-2"/>
          <w:rtl/>
          <w:lang w:bidi="ar-EG"/>
        </w:rPr>
        <w:t>-</w:t>
      </w:r>
      <w:r w:rsidR="00FC218B" w:rsidRPr="003B29E3">
        <w:rPr>
          <w:rFonts w:hint="cs"/>
          <w:spacing w:val="-2"/>
          <w:rtl/>
          <w:lang w:bidi="ar-EG"/>
        </w:rPr>
        <w:tab/>
        <w:t>وتقوم بتوفير خدمات تنظيم الأسرة رابطة تنظيم الأسرة في غرينادا والمنشآت الصحية في الأحياء. وقد أخذ المزيد من النساء في الاستفادة بهذه الخدمات. وتدير الرابطة مستوصفين، أحدهما في الجزء الحضري من سانت جورج والثاني في المناطق الريفية من سانت أندروز. ويتاح نفس المستوى من خدمات تنظيم الأسرة في المناطق الريفية كما في المناطق الحضرية.</w:t>
      </w:r>
    </w:p>
    <w:p w:rsidR="00FC218B" w:rsidRDefault="003B29E3" w:rsidP="00B11E63">
      <w:pPr>
        <w:pStyle w:val="SingleTxtGA"/>
        <w:rPr>
          <w:rFonts w:hint="cs"/>
          <w:rtl/>
          <w:lang w:bidi="ar-EG"/>
        </w:rPr>
      </w:pPr>
      <w:r>
        <w:rPr>
          <w:rFonts w:hint="cs"/>
          <w:rtl/>
          <w:lang w:bidi="ar-EG"/>
        </w:rPr>
        <w:t>204</w:t>
      </w:r>
      <w:r w:rsidR="00FC218B">
        <w:rPr>
          <w:rFonts w:hint="cs"/>
          <w:rtl/>
          <w:lang w:bidi="ar-EG"/>
        </w:rPr>
        <w:t>-</w:t>
      </w:r>
      <w:r w:rsidR="00FC218B">
        <w:rPr>
          <w:rFonts w:hint="cs"/>
          <w:rtl/>
          <w:lang w:bidi="ar-EG"/>
        </w:rPr>
        <w:tab/>
        <w:t>ولا يميّز القانون المتعلق ببرامج الضمان الاجتماعي لصالح الإناث. وتؤهل النساء الريفيات للتغطية بهذه البرامج كما تؤهل جميع النساء الأخريات، وتُدفع استحقاقات مخطط التأمين الوطني على أساس الاشتراكات التي يدفعها العامل والتي يدفعها رب العمل نيابة عنه.</w:t>
      </w:r>
    </w:p>
    <w:p w:rsidR="00FC218B" w:rsidRDefault="00B11E63" w:rsidP="00B11E63">
      <w:pPr>
        <w:pStyle w:val="SingleTxtGA"/>
        <w:rPr>
          <w:rFonts w:hint="cs"/>
          <w:rtl/>
          <w:lang w:bidi="ar-EG"/>
        </w:rPr>
      </w:pPr>
      <w:r>
        <w:rPr>
          <w:rFonts w:hint="cs"/>
          <w:rtl/>
          <w:lang w:bidi="ar-EG"/>
        </w:rPr>
        <w:t>205</w:t>
      </w:r>
      <w:r w:rsidR="00FC218B">
        <w:rPr>
          <w:rFonts w:hint="cs"/>
          <w:rtl/>
          <w:lang w:bidi="ar-EG"/>
        </w:rPr>
        <w:t>-</w:t>
      </w:r>
      <w:r w:rsidR="00FC218B">
        <w:rPr>
          <w:rFonts w:hint="cs"/>
          <w:rtl/>
          <w:lang w:bidi="ar-EG"/>
        </w:rPr>
        <w:tab/>
        <w:t>وسبل التعليم متاحة على الصعيد المحلي للنساء والفتيات الريفيات حتى المستوى الثانوي. أما التعليم العالي فيتم توفيره في مراكز مقرها في سانت جورج ويتاح التدريب على المهارات في عدد قليل من المراكز في أماكن أخرى. وليست فرص التدريب المحلي على المهارات متاحة دائما</w:t>
      </w:r>
      <w:r w:rsidR="004066E8">
        <w:rPr>
          <w:rFonts w:hint="cs"/>
          <w:rtl/>
          <w:lang w:bidi="ar-EG"/>
        </w:rPr>
        <w:t>ً</w:t>
      </w:r>
      <w:r w:rsidR="00FC218B">
        <w:rPr>
          <w:rFonts w:hint="cs"/>
          <w:rtl/>
          <w:lang w:bidi="ar-EG"/>
        </w:rPr>
        <w:t>، وإن وُجدت فقد تكون نوعيتها وقيمتها موضع شك لعدم وجود سلطة وطنية لاعتمادها.</w:t>
      </w:r>
    </w:p>
    <w:p w:rsidR="00FC218B" w:rsidRDefault="00B11E63" w:rsidP="00B11E63">
      <w:pPr>
        <w:pStyle w:val="SingleTxtGA"/>
        <w:rPr>
          <w:rFonts w:hint="cs"/>
          <w:rtl/>
          <w:lang w:bidi="ar-EG"/>
        </w:rPr>
      </w:pPr>
      <w:r>
        <w:rPr>
          <w:rFonts w:hint="cs"/>
          <w:rtl/>
          <w:lang w:bidi="ar-EG"/>
        </w:rPr>
        <w:t>206</w:t>
      </w:r>
      <w:r w:rsidR="00FC218B">
        <w:rPr>
          <w:rFonts w:hint="cs"/>
          <w:rtl/>
          <w:lang w:bidi="ar-EG"/>
        </w:rPr>
        <w:t>-</w:t>
      </w:r>
      <w:r w:rsidR="00FC218B">
        <w:rPr>
          <w:rFonts w:hint="cs"/>
          <w:rtl/>
          <w:lang w:bidi="ar-EG"/>
        </w:rPr>
        <w:tab/>
        <w:t>وتشارك المرأة الريفية في جماعات مساعدة الذات وفي التعاونيات. وتسلم الدولة بحق المرأة الريفية في تنظيم جماعات مساعدة الذات والاشتراك كأفراد في التعاونيات وغيرها من البرامج الاقتصادية أو الإنمائية. ولا توجد عوائق تحول دون إنشاء هذه الجماعات. ويجري تنظيمها للسماح للمرأة بالحصول على إمكانية التمتع على قدم المساواة</w:t>
      </w:r>
      <w:r w:rsidR="00FC218B" w:rsidRPr="00BD3EA2">
        <w:rPr>
          <w:rFonts w:hint="cs"/>
          <w:rtl/>
          <w:lang w:bidi="ar-EG"/>
        </w:rPr>
        <w:t xml:space="preserve"> </w:t>
      </w:r>
      <w:r w:rsidR="00FC218B">
        <w:rPr>
          <w:rFonts w:hint="cs"/>
          <w:rtl/>
          <w:lang w:bidi="ar-EG"/>
        </w:rPr>
        <w:t>بالفرص الاقتصادية والحوافز والامتيازات الخاصة بإقامة المشاريع الصغيرة والعمل لحسابها الخاص.</w:t>
      </w:r>
    </w:p>
    <w:p w:rsidR="00FC218B" w:rsidRDefault="00B11E63" w:rsidP="00B11E63">
      <w:pPr>
        <w:pStyle w:val="SingleTxtGA"/>
        <w:rPr>
          <w:rFonts w:hint="cs"/>
          <w:rtl/>
          <w:lang w:bidi="ar-EG"/>
        </w:rPr>
      </w:pPr>
      <w:r>
        <w:rPr>
          <w:rFonts w:hint="cs"/>
          <w:rtl/>
          <w:lang w:bidi="ar-EG"/>
        </w:rPr>
        <w:t>207</w:t>
      </w:r>
      <w:r w:rsidR="00FC218B">
        <w:rPr>
          <w:rFonts w:hint="cs"/>
          <w:rtl/>
          <w:lang w:bidi="ar-EG"/>
        </w:rPr>
        <w:t>-</w:t>
      </w:r>
      <w:r w:rsidR="00FC218B">
        <w:rPr>
          <w:rFonts w:hint="cs"/>
          <w:rtl/>
          <w:lang w:bidi="ar-EG"/>
        </w:rPr>
        <w:tab/>
        <w:t>وتشير تقديرات مجلس التسويق والاستيراد الوطني، الذي أنشأته الحكومة لتسويق المنتجات الزراعية محليا</w:t>
      </w:r>
      <w:r w:rsidR="004066E8">
        <w:rPr>
          <w:rFonts w:hint="cs"/>
          <w:rtl/>
          <w:lang w:bidi="ar-EG"/>
        </w:rPr>
        <w:t>ً</w:t>
      </w:r>
      <w:r w:rsidR="00FC218B">
        <w:rPr>
          <w:rFonts w:hint="cs"/>
          <w:rtl/>
          <w:lang w:bidi="ar-EG"/>
        </w:rPr>
        <w:t xml:space="preserve"> ودوليا</w:t>
      </w:r>
      <w:r w:rsidR="004066E8">
        <w:rPr>
          <w:rFonts w:hint="cs"/>
          <w:rtl/>
          <w:lang w:bidi="ar-EG"/>
        </w:rPr>
        <w:t>ً</w:t>
      </w:r>
      <w:r w:rsidR="00FC218B">
        <w:rPr>
          <w:rFonts w:hint="cs"/>
          <w:rtl/>
          <w:lang w:bidi="ar-EG"/>
        </w:rPr>
        <w:t>، إلى أن النساء يستخدمن ما يزيد على 75 في المائة من خدماته. يضاف إلى ذلك أن خدمات التوعية الريفية تصل مباشرة إلى المزارعين، سواء في ذلك الرجال أو النساء.</w:t>
      </w:r>
    </w:p>
    <w:p w:rsidR="00FC218B" w:rsidRDefault="00B11E63" w:rsidP="00B11E63">
      <w:pPr>
        <w:pStyle w:val="SingleTxtGA"/>
        <w:rPr>
          <w:rFonts w:hint="cs"/>
          <w:rtl/>
          <w:lang w:bidi="ar-EG"/>
        </w:rPr>
      </w:pPr>
      <w:r>
        <w:rPr>
          <w:rFonts w:hint="cs"/>
          <w:rtl/>
          <w:lang w:bidi="ar-EG"/>
        </w:rPr>
        <w:t>208</w:t>
      </w:r>
      <w:r w:rsidR="00FC218B">
        <w:rPr>
          <w:rFonts w:hint="cs"/>
          <w:rtl/>
          <w:lang w:bidi="ar-EG"/>
        </w:rPr>
        <w:t>-</w:t>
      </w:r>
      <w:r w:rsidR="00FC218B">
        <w:rPr>
          <w:rFonts w:hint="cs"/>
          <w:rtl/>
          <w:lang w:bidi="ar-EG"/>
        </w:rPr>
        <w:tab/>
        <w:t>ولا توجد أحكام خاصة لضمان الأوضاع المعيشية الملائمة للمرأة الريفية، فالرجال والنساء بالمجتمعات الريفية يتمتعون بما تنص عليه أي أحكام قائمة. غير أنه في أعقاب وقوع كارثة من الكوارث مباشرة، مثل الإعصار إيفان، أو عندما يجري تقييم مواطن الضعف، تعامل الأسر المعيشية التي يرأسها رب أسرة فقير وغير متزوج باعتبارها ضعيفة بشكل خاص، وعادة ما تترأس المرأة هذه الأسر (الجدول 32).</w:t>
      </w:r>
    </w:p>
    <w:p w:rsidR="00FC218B" w:rsidRDefault="00B11E63" w:rsidP="00B11E63">
      <w:pPr>
        <w:pStyle w:val="SingleTxtGA"/>
        <w:rPr>
          <w:rFonts w:hint="cs"/>
          <w:rtl/>
          <w:lang w:bidi="ar-EG"/>
        </w:rPr>
      </w:pPr>
      <w:r>
        <w:rPr>
          <w:rFonts w:hint="cs"/>
          <w:rtl/>
          <w:lang w:bidi="ar-EG"/>
        </w:rPr>
        <w:t>209</w:t>
      </w:r>
      <w:r w:rsidR="00FC218B">
        <w:rPr>
          <w:rFonts w:hint="cs"/>
          <w:rtl/>
          <w:lang w:bidi="ar-EG"/>
        </w:rPr>
        <w:t>-</w:t>
      </w:r>
      <w:r w:rsidR="00FC218B">
        <w:rPr>
          <w:rFonts w:hint="cs"/>
          <w:rtl/>
          <w:lang w:bidi="ar-EG"/>
        </w:rPr>
        <w:tab/>
        <w:t>وتشارك المرأة الريفية في الأنشطة المجتمعية كافة. ولا توجد تقاليد ثقافية من شأنها أن تمنع المرأة من المشاركة في الأنشطة المجتمعية.</w:t>
      </w:r>
    </w:p>
    <w:p w:rsidR="00FC218B" w:rsidRDefault="00B11E63" w:rsidP="00B11E63">
      <w:pPr>
        <w:pStyle w:val="H1GA"/>
        <w:jc w:val="left"/>
        <w:rPr>
          <w:rFonts w:hint="cs"/>
          <w:rtl/>
          <w:lang w:bidi="ar-EG"/>
        </w:rPr>
      </w:pPr>
      <w:r>
        <w:rPr>
          <w:rFonts w:hint="cs"/>
          <w:rtl/>
          <w:lang w:bidi="ar-EG"/>
        </w:rPr>
        <w:tab/>
      </w:r>
      <w:r>
        <w:rPr>
          <w:rFonts w:hint="cs"/>
          <w:rtl/>
          <w:lang w:bidi="ar-EG"/>
        </w:rPr>
        <w:tab/>
      </w:r>
      <w:r w:rsidR="00FC218B">
        <w:rPr>
          <w:rFonts w:hint="cs"/>
          <w:rtl/>
          <w:lang w:bidi="ar-EG"/>
        </w:rPr>
        <w:t>المادة 15</w:t>
      </w:r>
      <w:r>
        <w:rPr>
          <w:rtl/>
          <w:lang w:bidi="ar-EG"/>
        </w:rPr>
        <w:br/>
      </w:r>
      <w:r w:rsidR="00FC218B">
        <w:rPr>
          <w:rFonts w:hint="cs"/>
          <w:rtl/>
          <w:lang w:bidi="ar-EG"/>
        </w:rPr>
        <w:t>المساواة أمام القانون والشؤون المدنية</w:t>
      </w:r>
    </w:p>
    <w:p w:rsidR="00FC218B" w:rsidRDefault="00B11E63" w:rsidP="004066E8">
      <w:pPr>
        <w:pStyle w:val="SingleTxtGA"/>
        <w:rPr>
          <w:rFonts w:hint="cs"/>
          <w:rtl/>
          <w:lang w:bidi="ar-EG"/>
        </w:rPr>
      </w:pPr>
      <w:r>
        <w:rPr>
          <w:rFonts w:hint="cs"/>
          <w:rtl/>
          <w:lang w:bidi="ar-EG"/>
        </w:rPr>
        <w:t>210</w:t>
      </w:r>
      <w:r w:rsidR="00FC218B">
        <w:rPr>
          <w:rFonts w:hint="cs"/>
          <w:rtl/>
          <w:lang w:bidi="ar-EG"/>
        </w:rPr>
        <w:t>-</w:t>
      </w:r>
      <w:r w:rsidR="00FC218B">
        <w:rPr>
          <w:rFonts w:hint="cs"/>
          <w:rtl/>
          <w:lang w:bidi="ar-EG"/>
        </w:rPr>
        <w:tab/>
        <w:t xml:space="preserve">يتمتع الزوجان بإمكانيات متساوية ومنفصلة للجوء إلى القضاء، والدخول في المعاملات المالية، والملكية. ويجوز لأي منهما أن يكون له عمل تجاري منفصل وشؤون مالية منفصلة، كالديون والبوالص التأمينية وكتابة الوصية. ويسبغ قانون ملكية المرأة المتزوجة (1896) على المرأة المتزوجة نفس الحقوق التي لزوجها، كما لو كانت </w:t>
      </w:r>
      <w:r w:rsidR="004066E8">
        <w:rPr>
          <w:rFonts w:hint="cs"/>
          <w:rtl/>
          <w:lang w:bidi="ar-EG"/>
        </w:rPr>
        <w:t>"</w:t>
      </w:r>
      <w:r w:rsidR="00FC218B">
        <w:rPr>
          <w:rFonts w:hint="cs"/>
          <w:rtl/>
          <w:lang w:bidi="ar-EG"/>
        </w:rPr>
        <w:t>أنثى بمفردها</w:t>
      </w:r>
      <w:r w:rsidR="004066E8">
        <w:rPr>
          <w:rFonts w:hint="cs"/>
          <w:rtl/>
          <w:lang w:bidi="ar-EG"/>
        </w:rPr>
        <w:t>"</w:t>
      </w:r>
      <w:r w:rsidR="00FC218B">
        <w:rPr>
          <w:rFonts w:hint="cs"/>
          <w:rtl/>
          <w:lang w:bidi="ar-EG"/>
        </w:rPr>
        <w:t>، أي امرأة غير متزوجة.</w:t>
      </w:r>
    </w:p>
    <w:p w:rsidR="00FC218B" w:rsidRDefault="00B11E63" w:rsidP="00B11E63">
      <w:pPr>
        <w:pStyle w:val="SingleTxtGA"/>
        <w:rPr>
          <w:rFonts w:hint="cs"/>
          <w:rtl/>
          <w:lang w:bidi="ar-EG"/>
        </w:rPr>
      </w:pPr>
      <w:r>
        <w:rPr>
          <w:rFonts w:hint="cs"/>
          <w:rtl/>
          <w:lang w:bidi="ar-EG"/>
        </w:rPr>
        <w:t>211</w:t>
      </w:r>
      <w:r w:rsidR="00FC218B">
        <w:rPr>
          <w:rFonts w:hint="cs"/>
          <w:rtl/>
          <w:lang w:bidi="ar-EG"/>
        </w:rPr>
        <w:t>-</w:t>
      </w:r>
      <w:r w:rsidR="00FC218B">
        <w:rPr>
          <w:rFonts w:hint="cs"/>
          <w:rtl/>
          <w:lang w:bidi="ar-EG"/>
        </w:rPr>
        <w:tab/>
        <w:t>وقد أصدرت غرينادا قانونا</w:t>
      </w:r>
      <w:r w:rsidR="00AB3505">
        <w:rPr>
          <w:rFonts w:hint="cs"/>
          <w:rtl/>
        </w:rPr>
        <w:t>ً</w:t>
      </w:r>
      <w:r w:rsidR="00FC218B">
        <w:rPr>
          <w:rFonts w:hint="cs"/>
          <w:rtl/>
          <w:lang w:bidi="ar-EG"/>
        </w:rPr>
        <w:t xml:space="preserve"> لإصلاح القانون (المتعلق بالمرأة المتزوجة ومرتكبي الضرر) في عام 1936. ويمنح هذا القانون للمرأة المتزوجة المساواة في رفع الدعاوى وفي التعرض لرفع الدعاوى ضدها أمام المحاكم. وهو يفترض كذلك أن هذا الحق كان مكفولا</w:t>
      </w:r>
      <w:r>
        <w:rPr>
          <w:rFonts w:hint="cs"/>
          <w:rtl/>
          <w:lang w:bidi="ar-EG"/>
        </w:rPr>
        <w:t>ً</w:t>
      </w:r>
      <w:r w:rsidR="00FC218B">
        <w:rPr>
          <w:rFonts w:hint="cs"/>
          <w:rtl/>
          <w:lang w:bidi="ar-EG"/>
        </w:rPr>
        <w:t xml:space="preserve"> من قبل للمرأة غير المتزوجة.</w:t>
      </w:r>
    </w:p>
    <w:p w:rsidR="00FC218B" w:rsidRDefault="00B11E63" w:rsidP="00B11E63">
      <w:pPr>
        <w:pStyle w:val="SingleTxtGA"/>
        <w:rPr>
          <w:rFonts w:hint="cs"/>
          <w:rtl/>
          <w:lang w:bidi="ar-EG"/>
        </w:rPr>
      </w:pPr>
      <w:r>
        <w:rPr>
          <w:rFonts w:hint="cs"/>
          <w:rtl/>
          <w:lang w:bidi="ar-EG"/>
        </w:rPr>
        <w:t>212</w:t>
      </w:r>
      <w:r w:rsidR="00FC218B">
        <w:rPr>
          <w:rFonts w:hint="cs"/>
          <w:rtl/>
          <w:lang w:bidi="ar-EG"/>
        </w:rPr>
        <w:t>-</w:t>
      </w:r>
      <w:r w:rsidR="00FC218B">
        <w:rPr>
          <w:rFonts w:hint="cs"/>
          <w:rtl/>
          <w:lang w:bidi="ar-EG"/>
        </w:rPr>
        <w:tab/>
        <w:t>ومن الوجهة العملية، تمارس المرأة بالفعل حقوقها في اللجوء للقضاء وفي الدخول في تعاقدات وفي إدارة الممتلكات.</w:t>
      </w:r>
    </w:p>
    <w:p w:rsidR="00FC218B" w:rsidRDefault="00B11E63" w:rsidP="00B11E63">
      <w:pPr>
        <w:pStyle w:val="SingleTxtGA"/>
        <w:rPr>
          <w:rFonts w:hint="cs"/>
          <w:rtl/>
          <w:lang w:bidi="ar-EG"/>
        </w:rPr>
      </w:pPr>
      <w:r>
        <w:rPr>
          <w:rFonts w:hint="cs"/>
          <w:rtl/>
          <w:lang w:bidi="ar-EG"/>
        </w:rPr>
        <w:t>213</w:t>
      </w:r>
      <w:r w:rsidR="00FC218B">
        <w:rPr>
          <w:rFonts w:hint="cs"/>
          <w:rtl/>
          <w:lang w:bidi="ar-EG"/>
        </w:rPr>
        <w:t>-</w:t>
      </w:r>
      <w:r w:rsidR="00FC218B">
        <w:rPr>
          <w:rFonts w:hint="cs"/>
          <w:rtl/>
          <w:lang w:bidi="ar-EG"/>
        </w:rPr>
        <w:tab/>
        <w:t>وتمارس النساء مهنة القانون كذلك، وتشغلن منصب المحامي العام ومدير الادعاء العام وكبير القضاة. وفي عام 1991، بلغ عدد قضاة التحقيق الذكور أربعة والإناث واحدة. وبحلول عام 2007، انعكست الأعداد لتصبح قاضيا من الذكور وأربع قاضيات من الإناث.</w:t>
      </w:r>
    </w:p>
    <w:p w:rsidR="00FC218B" w:rsidRDefault="00B11E63" w:rsidP="00B11E63">
      <w:pPr>
        <w:pStyle w:val="SingleTxtGA"/>
        <w:rPr>
          <w:rFonts w:hint="cs"/>
          <w:rtl/>
          <w:lang w:bidi="ar-EG"/>
        </w:rPr>
      </w:pPr>
      <w:r>
        <w:rPr>
          <w:rFonts w:hint="cs"/>
          <w:rtl/>
          <w:lang w:bidi="ar-EG"/>
        </w:rPr>
        <w:t>214</w:t>
      </w:r>
      <w:r w:rsidR="00FC218B">
        <w:rPr>
          <w:rFonts w:hint="cs"/>
          <w:rtl/>
          <w:lang w:bidi="ar-EG"/>
        </w:rPr>
        <w:t>-</w:t>
      </w:r>
      <w:r w:rsidR="00FC218B">
        <w:rPr>
          <w:rFonts w:hint="cs"/>
          <w:rtl/>
          <w:lang w:bidi="ar-EG"/>
        </w:rPr>
        <w:tab/>
        <w:t>ولم يُجر أو يُصادف أي تحليل رسمي بشأن معدل المحاكمات والإدانة، والعقوبات الموقعة على المدانين الإناث والذكور لارتكاب مختلف الجرائم، أو بشأن جنس أو صفات ضحايا الجرائم المختلفة.</w:t>
      </w:r>
    </w:p>
    <w:p w:rsidR="00FC218B" w:rsidRDefault="00B11E63" w:rsidP="00C72003">
      <w:pPr>
        <w:pStyle w:val="H1GA"/>
        <w:spacing w:before="120"/>
        <w:jc w:val="left"/>
        <w:rPr>
          <w:rFonts w:hint="cs"/>
          <w:rtl/>
          <w:lang w:bidi="ar-EG"/>
        </w:rPr>
      </w:pPr>
      <w:r>
        <w:rPr>
          <w:rFonts w:hint="cs"/>
          <w:rtl/>
          <w:lang w:bidi="ar-EG"/>
        </w:rPr>
        <w:tab/>
      </w:r>
      <w:r>
        <w:rPr>
          <w:rFonts w:hint="cs"/>
          <w:rtl/>
          <w:lang w:bidi="ar-EG"/>
        </w:rPr>
        <w:tab/>
      </w:r>
      <w:r w:rsidR="00FC218B">
        <w:rPr>
          <w:rFonts w:hint="cs"/>
          <w:rtl/>
          <w:lang w:bidi="ar-EG"/>
        </w:rPr>
        <w:t>المادة 16</w:t>
      </w:r>
      <w:r>
        <w:rPr>
          <w:rtl/>
          <w:lang w:bidi="ar-EG"/>
        </w:rPr>
        <w:br/>
      </w:r>
      <w:r w:rsidR="00FC218B">
        <w:rPr>
          <w:rFonts w:hint="cs"/>
          <w:rtl/>
          <w:lang w:bidi="ar-EG"/>
        </w:rPr>
        <w:t>المساواة في الزواج وقانون الأسرة</w:t>
      </w:r>
    </w:p>
    <w:p w:rsidR="00FC218B" w:rsidRDefault="00B11E63" w:rsidP="00B11E63">
      <w:pPr>
        <w:pStyle w:val="SingleTxtGA"/>
        <w:rPr>
          <w:rFonts w:hint="cs"/>
          <w:rtl/>
          <w:lang w:bidi="ar-EG"/>
        </w:rPr>
      </w:pPr>
      <w:r>
        <w:rPr>
          <w:rFonts w:hint="cs"/>
          <w:rtl/>
          <w:lang w:bidi="ar-EG"/>
        </w:rPr>
        <w:t>215</w:t>
      </w:r>
      <w:r w:rsidR="00FC218B">
        <w:rPr>
          <w:rFonts w:hint="cs"/>
          <w:rtl/>
          <w:lang w:bidi="ar-EG"/>
        </w:rPr>
        <w:t>-</w:t>
      </w:r>
      <w:r w:rsidR="00FC218B">
        <w:rPr>
          <w:rFonts w:hint="cs"/>
          <w:rtl/>
          <w:lang w:bidi="ar-EG"/>
        </w:rPr>
        <w:tab/>
        <w:t>يوجد في غرينادا قانونان لهما صلة مباشرة بهذه المادة من الاتفاقية. وهما قانون ملكية المرأة المتزوجة (1896) وقانون الزواج (1903).</w:t>
      </w:r>
    </w:p>
    <w:p w:rsidR="00FC218B" w:rsidRPr="004066E8" w:rsidRDefault="00B11E63" w:rsidP="00B11E63">
      <w:pPr>
        <w:pStyle w:val="SingleTxtGA"/>
        <w:rPr>
          <w:rFonts w:hint="cs"/>
          <w:spacing w:val="-2"/>
          <w:rtl/>
          <w:lang w:bidi="ar-EG"/>
        </w:rPr>
      </w:pPr>
      <w:r w:rsidRPr="004066E8">
        <w:rPr>
          <w:rFonts w:hint="cs"/>
          <w:spacing w:val="-2"/>
          <w:rtl/>
          <w:lang w:bidi="ar-EG"/>
        </w:rPr>
        <w:t>216</w:t>
      </w:r>
      <w:r w:rsidR="00FC218B" w:rsidRPr="004066E8">
        <w:rPr>
          <w:rFonts w:hint="cs"/>
          <w:spacing w:val="-2"/>
          <w:rtl/>
          <w:lang w:bidi="ar-EG"/>
        </w:rPr>
        <w:t>-</w:t>
      </w:r>
      <w:r w:rsidR="00FC218B" w:rsidRPr="004066E8">
        <w:rPr>
          <w:rFonts w:hint="cs"/>
          <w:spacing w:val="-2"/>
          <w:rtl/>
          <w:lang w:bidi="ar-EG"/>
        </w:rPr>
        <w:tab/>
        <w:t>ولا</w:t>
      </w:r>
      <w:r w:rsidR="00690B2E">
        <w:rPr>
          <w:rFonts w:hint="cs"/>
          <w:spacing w:val="-2"/>
          <w:rtl/>
          <w:lang w:bidi="ar-EG"/>
        </w:rPr>
        <w:t xml:space="preserve"> </w:t>
      </w:r>
      <w:r w:rsidR="00FC218B" w:rsidRPr="004066E8">
        <w:rPr>
          <w:rFonts w:hint="cs"/>
          <w:spacing w:val="-2"/>
          <w:rtl/>
          <w:lang w:bidi="ar-EG"/>
        </w:rPr>
        <w:t>بد أن يكون الزواج بين ذكر وأنثى. وتعترف الدولة بالزيجات التي يعقدها مسؤولو الزواج المسجلون أو التي يعقدها المسجل بحضور اثنين من الشهود. ومسؤولو الزواج هم زعماء دينيون يتقدمون بطلب ويعينون لذلك أو يعترف بهم القانون في هذه الصفة.</w:t>
      </w:r>
    </w:p>
    <w:p w:rsidR="00FC218B" w:rsidRDefault="00B11E63" w:rsidP="00B11E63">
      <w:pPr>
        <w:pStyle w:val="SingleTxtGA"/>
        <w:rPr>
          <w:rFonts w:hint="cs"/>
          <w:rtl/>
          <w:lang w:bidi="ar-EG"/>
        </w:rPr>
      </w:pPr>
      <w:r>
        <w:rPr>
          <w:rFonts w:hint="cs"/>
          <w:rtl/>
          <w:lang w:bidi="ar-EG"/>
        </w:rPr>
        <w:t>217</w:t>
      </w:r>
      <w:r w:rsidR="00FC218B">
        <w:rPr>
          <w:rFonts w:hint="cs"/>
          <w:rtl/>
          <w:lang w:bidi="ar-EG"/>
        </w:rPr>
        <w:t>-</w:t>
      </w:r>
      <w:r w:rsidR="00FC218B">
        <w:rPr>
          <w:rFonts w:hint="cs"/>
          <w:rtl/>
          <w:lang w:bidi="ar-EG"/>
        </w:rPr>
        <w:tab/>
        <w:t>ولا تسمح الدولة بزواج أي من الذكور أو الإناث دون سن السادسة عشرة. وفي حالة الأشخاص الذين تتراوح أعمارهم بين السادسة عشرة والحادية والعشرين، يلزم الحصول على موافقة من أي من الوالدين أو الوصي القانوني.</w:t>
      </w:r>
    </w:p>
    <w:p w:rsidR="00FC218B" w:rsidRDefault="00B11E63" w:rsidP="00B11E63">
      <w:pPr>
        <w:pStyle w:val="SingleTxtGA"/>
        <w:rPr>
          <w:rFonts w:hint="cs"/>
          <w:rtl/>
          <w:lang w:bidi="ar-EG"/>
        </w:rPr>
      </w:pPr>
      <w:r>
        <w:rPr>
          <w:rFonts w:hint="cs"/>
          <w:rtl/>
          <w:lang w:bidi="ar-EG"/>
        </w:rPr>
        <w:t>218</w:t>
      </w:r>
      <w:r w:rsidR="00FC218B">
        <w:rPr>
          <w:rFonts w:hint="cs"/>
          <w:rtl/>
          <w:lang w:bidi="ar-EG"/>
        </w:rPr>
        <w:t>-</w:t>
      </w:r>
      <w:r w:rsidR="00FC218B">
        <w:rPr>
          <w:rFonts w:hint="cs"/>
          <w:rtl/>
          <w:lang w:bidi="ar-EG"/>
        </w:rPr>
        <w:tab/>
        <w:t>ولا</w:t>
      </w:r>
      <w:r w:rsidR="004066E8">
        <w:rPr>
          <w:rFonts w:hint="cs"/>
          <w:rtl/>
          <w:lang w:bidi="ar-EG"/>
        </w:rPr>
        <w:t xml:space="preserve"> </w:t>
      </w:r>
      <w:r w:rsidR="00FC218B">
        <w:rPr>
          <w:rFonts w:hint="cs"/>
          <w:rtl/>
          <w:lang w:bidi="ar-EG"/>
        </w:rPr>
        <w:t>بد من الموافقة الطوعية على الزواج لكل من الذكور والإناث. ويجب أن يتقدم الطرفان بطلب ترخيص بالزواج قبل الاحتفال بالزواج، إلا في حال عمل ترتيبات خاصة. ويعلن طلبهما على الملأ لكي يبدي الجمهور اعتراضه إن وُجِد. وعقب الحفل، لا</w:t>
      </w:r>
      <w:r w:rsidR="00690B2E">
        <w:rPr>
          <w:rFonts w:hint="cs"/>
          <w:rtl/>
          <w:lang w:bidi="ar-EG"/>
        </w:rPr>
        <w:t xml:space="preserve"> </w:t>
      </w:r>
      <w:r w:rsidR="00FC218B">
        <w:rPr>
          <w:rFonts w:hint="cs"/>
          <w:rtl/>
          <w:lang w:bidi="ar-EG"/>
        </w:rPr>
        <w:t>بد من تسجيل جميع الزيجات، ويزود كل زوجين بشهادة زواج.</w:t>
      </w:r>
    </w:p>
    <w:p w:rsidR="00FC218B" w:rsidRDefault="00B11E63" w:rsidP="00B11E63">
      <w:pPr>
        <w:pStyle w:val="SingleTxtGA"/>
        <w:rPr>
          <w:rFonts w:hint="cs"/>
          <w:rtl/>
          <w:lang w:bidi="ar-EG"/>
        </w:rPr>
      </w:pPr>
      <w:r>
        <w:rPr>
          <w:rFonts w:hint="cs"/>
          <w:rtl/>
          <w:lang w:bidi="ar-EG"/>
        </w:rPr>
        <w:t>219</w:t>
      </w:r>
      <w:r w:rsidR="00FC218B">
        <w:rPr>
          <w:rFonts w:hint="cs"/>
          <w:rtl/>
          <w:lang w:bidi="ar-EG"/>
        </w:rPr>
        <w:t>-</w:t>
      </w:r>
      <w:r w:rsidR="00FC218B">
        <w:rPr>
          <w:rFonts w:hint="cs"/>
          <w:rtl/>
          <w:lang w:bidi="ar-EG"/>
        </w:rPr>
        <w:tab/>
        <w:t xml:space="preserve"> وثمة ممارستان ثقافيتان فيما يتعلق بالزواج تنمّان عن تبعية المرأة، وهما:</w:t>
      </w:r>
    </w:p>
    <w:p w:rsidR="00FC218B" w:rsidRDefault="00FC218B" w:rsidP="00B11E63">
      <w:pPr>
        <w:pStyle w:val="SingleTxtGA"/>
        <w:rPr>
          <w:rFonts w:hint="cs"/>
          <w:rtl/>
          <w:lang w:bidi="ar-EG"/>
        </w:rPr>
      </w:pPr>
      <w:r>
        <w:rPr>
          <w:rFonts w:hint="cs"/>
          <w:rtl/>
          <w:lang w:bidi="ar-EG"/>
        </w:rPr>
        <w:tab/>
        <w:t>(أ)</w:t>
      </w:r>
      <w:r>
        <w:rPr>
          <w:rFonts w:hint="cs"/>
          <w:rtl/>
          <w:lang w:bidi="ar-EG"/>
        </w:rPr>
        <w:tab/>
        <w:t xml:space="preserve">بالنسبة لحفل الزواج الديني، تكون المرأة عادة مصحوبة بوالدها أو من يمثله ويجيب على السؤال </w:t>
      </w:r>
      <w:r w:rsidR="00B11E63">
        <w:rPr>
          <w:rFonts w:hint="cs"/>
          <w:rtl/>
          <w:lang w:bidi="ar-EG"/>
        </w:rPr>
        <w:t>"</w:t>
      </w:r>
      <w:r>
        <w:rPr>
          <w:rFonts w:hint="cs"/>
          <w:rtl/>
          <w:lang w:bidi="ar-EG"/>
        </w:rPr>
        <w:t>من يزوج هذه المرأة لهذا الرجل؟</w:t>
      </w:r>
      <w:r w:rsidR="00B11E63">
        <w:rPr>
          <w:rFonts w:hint="cs"/>
          <w:rtl/>
          <w:lang w:bidi="ar-EG"/>
        </w:rPr>
        <w:t>"</w:t>
      </w:r>
      <w:r>
        <w:rPr>
          <w:rFonts w:hint="cs"/>
          <w:rtl/>
          <w:lang w:bidi="ar-EG"/>
        </w:rPr>
        <w:t>؛</w:t>
      </w:r>
    </w:p>
    <w:p w:rsidR="00FC218B" w:rsidRDefault="00FC218B" w:rsidP="00B11E63">
      <w:pPr>
        <w:pStyle w:val="SingleTxtGA"/>
        <w:rPr>
          <w:rFonts w:hint="cs"/>
          <w:rtl/>
          <w:lang w:bidi="ar-EG"/>
        </w:rPr>
      </w:pPr>
      <w:r>
        <w:rPr>
          <w:rFonts w:hint="cs"/>
          <w:rtl/>
          <w:lang w:bidi="ar-EG"/>
        </w:rPr>
        <w:tab/>
        <w:t>(ب)</w:t>
      </w:r>
      <w:r>
        <w:rPr>
          <w:rFonts w:hint="cs"/>
          <w:rtl/>
          <w:lang w:bidi="ar-EG"/>
        </w:rPr>
        <w:tab/>
        <w:t>لا تلقي المرأة كلمة رسمية في حفل استقبال زفافها.</w:t>
      </w:r>
    </w:p>
    <w:p w:rsidR="00FC218B" w:rsidRDefault="00B11E63" w:rsidP="00B11E63">
      <w:pPr>
        <w:pStyle w:val="SingleTxtGA"/>
        <w:rPr>
          <w:rFonts w:hint="cs"/>
          <w:rtl/>
          <w:lang w:bidi="ar-EG"/>
        </w:rPr>
      </w:pPr>
      <w:r>
        <w:rPr>
          <w:rFonts w:hint="cs"/>
          <w:rtl/>
          <w:lang w:bidi="ar-EG"/>
        </w:rPr>
        <w:t>220</w:t>
      </w:r>
      <w:r w:rsidR="00FC218B">
        <w:rPr>
          <w:rFonts w:hint="cs"/>
          <w:rtl/>
          <w:lang w:bidi="ar-EG"/>
        </w:rPr>
        <w:t>-</w:t>
      </w:r>
      <w:r w:rsidR="00FC218B">
        <w:rPr>
          <w:rFonts w:hint="cs"/>
          <w:rtl/>
          <w:lang w:bidi="ar-EG"/>
        </w:rPr>
        <w:tab/>
        <w:t xml:space="preserve">وفي نموذج تسجيل الزواج عمود </w:t>
      </w:r>
      <w:r>
        <w:rPr>
          <w:rFonts w:hint="cs"/>
          <w:rtl/>
          <w:lang w:bidi="ar-EG"/>
        </w:rPr>
        <w:t>ﻟ "</w:t>
      </w:r>
      <w:r w:rsidR="00FC218B">
        <w:rPr>
          <w:rFonts w:hint="cs"/>
          <w:rtl/>
          <w:lang w:bidi="ar-EG"/>
        </w:rPr>
        <w:t>اسم الأب ولقبه</w:t>
      </w:r>
      <w:r>
        <w:rPr>
          <w:rFonts w:hint="cs"/>
          <w:rtl/>
          <w:lang w:bidi="ar-EG"/>
        </w:rPr>
        <w:t>"</w:t>
      </w:r>
      <w:r w:rsidR="00FC218B">
        <w:rPr>
          <w:rFonts w:hint="cs"/>
          <w:rtl/>
          <w:lang w:bidi="ar-EG"/>
        </w:rPr>
        <w:t xml:space="preserve"> يتعين استكماله لكلا الطرفين، ولكن لا يوجد عمود مقابل لاسمي الوالدتين ولقبهما.</w:t>
      </w:r>
    </w:p>
    <w:p w:rsidR="00FC218B" w:rsidRDefault="00B11E63" w:rsidP="00B11E63">
      <w:pPr>
        <w:pStyle w:val="SingleTxtGA"/>
        <w:rPr>
          <w:rFonts w:hint="cs"/>
          <w:rtl/>
          <w:lang w:bidi="ar-EG"/>
        </w:rPr>
      </w:pPr>
      <w:r>
        <w:rPr>
          <w:rFonts w:hint="cs"/>
          <w:rtl/>
          <w:lang w:bidi="ar-EG"/>
        </w:rPr>
        <w:t>221</w:t>
      </w:r>
      <w:r w:rsidR="00FC218B">
        <w:rPr>
          <w:rFonts w:hint="cs"/>
          <w:rtl/>
          <w:lang w:bidi="ar-EG"/>
        </w:rPr>
        <w:t>-</w:t>
      </w:r>
      <w:r w:rsidR="00FC218B">
        <w:rPr>
          <w:rFonts w:hint="cs"/>
          <w:rtl/>
          <w:lang w:bidi="ar-EG"/>
        </w:rPr>
        <w:tab/>
        <w:t>وعلى كل من الأزواج والزوجات واجب متساوٍ يقضي بالإعالة المالية لأطفالهما. وينص القانون على أنه في حالة الملكية المنفصلة للزوجة، تكون مسؤولة كزوجها عن إعالة أطفالها وأحفادها.</w:t>
      </w:r>
    </w:p>
    <w:p w:rsidR="00FC218B" w:rsidRDefault="00B11E63" w:rsidP="00B11E63">
      <w:pPr>
        <w:pStyle w:val="SingleTxtGA"/>
        <w:rPr>
          <w:rFonts w:hint="cs"/>
          <w:rtl/>
          <w:lang w:bidi="ar-EG"/>
        </w:rPr>
      </w:pPr>
      <w:r>
        <w:rPr>
          <w:rFonts w:hint="cs"/>
          <w:rtl/>
          <w:lang w:bidi="ar-EG"/>
        </w:rPr>
        <w:t>222</w:t>
      </w:r>
      <w:r w:rsidR="00FC218B">
        <w:rPr>
          <w:rFonts w:hint="cs"/>
          <w:rtl/>
          <w:lang w:bidi="ar-EG"/>
        </w:rPr>
        <w:t>-</w:t>
      </w:r>
      <w:r w:rsidR="00FC218B">
        <w:rPr>
          <w:rFonts w:hint="cs"/>
          <w:rtl/>
          <w:lang w:bidi="ar-EG"/>
        </w:rPr>
        <w:tab/>
        <w:t xml:space="preserve">وليس ثمة عوائق قانونية تحول دون التحاق المرأة المتزوجة بمهنة أو وظيفة. وفي الواقع العملي، كثير من النساء اللواتي تعملن في وظائف طول الوقت أو بعض الوقت أو لهن حياة وظيفية متزوجات. كذلك يشمل </w:t>
      </w:r>
      <w:r>
        <w:rPr>
          <w:rFonts w:hint="cs"/>
          <w:rtl/>
          <w:lang w:bidi="ar-EG"/>
        </w:rPr>
        <w:t>"</w:t>
      </w:r>
      <w:r w:rsidR="00FC218B">
        <w:rPr>
          <w:rFonts w:hint="cs"/>
          <w:rtl/>
          <w:lang w:bidi="ar-EG"/>
        </w:rPr>
        <w:t>الإيذاء المالي</w:t>
      </w:r>
      <w:r>
        <w:rPr>
          <w:rFonts w:hint="cs"/>
          <w:rtl/>
          <w:lang w:bidi="ar-EG"/>
        </w:rPr>
        <w:t>"</w:t>
      </w:r>
      <w:r w:rsidR="00FC218B">
        <w:rPr>
          <w:rFonts w:hint="cs"/>
          <w:rtl/>
          <w:lang w:bidi="ar-EG"/>
        </w:rPr>
        <w:t xml:space="preserve"> وفقا</w:t>
      </w:r>
      <w:r>
        <w:rPr>
          <w:rFonts w:hint="cs"/>
          <w:rtl/>
          <w:lang w:bidi="ar-EG"/>
        </w:rPr>
        <w:t>ً</w:t>
      </w:r>
      <w:r w:rsidR="00FC218B">
        <w:rPr>
          <w:rFonts w:hint="cs"/>
          <w:rtl/>
          <w:lang w:bidi="ar-EG"/>
        </w:rPr>
        <w:t xml:space="preserve"> لتعريف قانون العنف المنزلي نمطا</w:t>
      </w:r>
      <w:r w:rsidR="004066E8">
        <w:rPr>
          <w:rFonts w:hint="cs"/>
          <w:rtl/>
          <w:lang w:bidi="ar-EG"/>
        </w:rPr>
        <w:t>ً</w:t>
      </w:r>
      <w:r w:rsidR="00FC218B">
        <w:rPr>
          <w:rFonts w:hint="cs"/>
          <w:rtl/>
          <w:lang w:bidi="ar-EG"/>
        </w:rPr>
        <w:t xml:space="preserve"> من السلوك يرمي إلى </w:t>
      </w:r>
      <w:r>
        <w:rPr>
          <w:rFonts w:hint="cs"/>
          <w:rtl/>
          <w:lang w:bidi="ar-EG"/>
        </w:rPr>
        <w:t>"</w:t>
      </w:r>
      <w:r w:rsidR="00FC218B">
        <w:rPr>
          <w:rFonts w:hint="cs"/>
          <w:rtl/>
          <w:lang w:bidi="ar-EG"/>
        </w:rPr>
        <w:t>كفالة التبعية المالية</w:t>
      </w:r>
      <w:r>
        <w:rPr>
          <w:rFonts w:hint="cs"/>
          <w:rtl/>
          <w:lang w:bidi="ar-EG"/>
        </w:rPr>
        <w:t>"</w:t>
      </w:r>
      <w:r w:rsidR="00FC218B">
        <w:rPr>
          <w:rFonts w:hint="cs"/>
          <w:rtl/>
          <w:lang w:bidi="ar-EG"/>
        </w:rPr>
        <w:t>.</w:t>
      </w:r>
    </w:p>
    <w:p w:rsidR="00FC218B" w:rsidRDefault="00B11E63" w:rsidP="00B11E63">
      <w:pPr>
        <w:pStyle w:val="SingleTxtGA"/>
        <w:rPr>
          <w:rFonts w:hint="cs"/>
          <w:rtl/>
          <w:lang w:bidi="ar-EG"/>
        </w:rPr>
      </w:pPr>
      <w:r>
        <w:rPr>
          <w:rFonts w:hint="cs"/>
          <w:rtl/>
          <w:lang w:bidi="ar-EG"/>
        </w:rPr>
        <w:t>223</w:t>
      </w:r>
      <w:r w:rsidR="00FC218B">
        <w:rPr>
          <w:rFonts w:hint="cs"/>
          <w:rtl/>
          <w:lang w:bidi="ar-EG"/>
        </w:rPr>
        <w:t>-</w:t>
      </w:r>
      <w:r w:rsidR="00FC218B">
        <w:rPr>
          <w:rFonts w:hint="cs"/>
          <w:rtl/>
          <w:lang w:bidi="ar-EG"/>
        </w:rPr>
        <w:tab/>
        <w:t>ولا يوجد حكم بشأن احتفاظ الزوجة بلقبها من عدمه. ومعظم الزوجات تغيرن ألقابهن إلى ألقاب الزوج بحكم الممارسة التقليدية والتوقعات الثقافية. كما أنه في حال عدم تغيير المرأة للقبها، كثير من الأشخاص في المجتمع يفترضون أنها تغيره. غير أن البعض في الآونة الأخيرة تستخدمن كلا اللقبين بإضافة الزوجة لقب الرجل إلى لقبها.</w:t>
      </w:r>
    </w:p>
    <w:p w:rsidR="00FC218B" w:rsidRDefault="00B11E63" w:rsidP="00B11E63">
      <w:pPr>
        <w:pStyle w:val="SingleTxtGA"/>
        <w:rPr>
          <w:rFonts w:hint="cs"/>
          <w:rtl/>
          <w:lang w:bidi="ar-EG"/>
        </w:rPr>
      </w:pPr>
      <w:r>
        <w:rPr>
          <w:rFonts w:hint="cs"/>
          <w:rtl/>
          <w:lang w:bidi="ar-EG"/>
        </w:rPr>
        <w:t>224</w:t>
      </w:r>
      <w:r w:rsidR="00FC218B">
        <w:rPr>
          <w:rFonts w:hint="cs"/>
          <w:rtl/>
          <w:lang w:bidi="ar-EG"/>
        </w:rPr>
        <w:t>-</w:t>
      </w:r>
      <w:r w:rsidR="00FC218B">
        <w:rPr>
          <w:rFonts w:hint="cs"/>
          <w:rtl/>
          <w:lang w:bidi="ar-EG"/>
        </w:rPr>
        <w:tab/>
        <w:t>وتتباين معاملة الأزواج في إطار الزواج العرفي أو بحكم الواقع وفقا</w:t>
      </w:r>
      <w:r w:rsidR="00690B2E">
        <w:rPr>
          <w:rFonts w:hint="cs"/>
          <w:rtl/>
          <w:lang w:bidi="ar-EG"/>
        </w:rPr>
        <w:t>ً</w:t>
      </w:r>
      <w:r w:rsidR="00FC218B">
        <w:rPr>
          <w:rFonts w:hint="cs"/>
          <w:rtl/>
          <w:lang w:bidi="ar-EG"/>
        </w:rPr>
        <w:t xml:space="preserve"> للقوانين المختلفة. ولا يُعترف في العادة بأنهم </w:t>
      </w:r>
      <w:r>
        <w:rPr>
          <w:rFonts w:hint="cs"/>
          <w:rtl/>
          <w:lang w:bidi="ar-EG"/>
        </w:rPr>
        <w:t>"</w:t>
      </w:r>
      <w:r w:rsidR="00FC218B">
        <w:rPr>
          <w:rFonts w:hint="cs"/>
          <w:rtl/>
          <w:lang w:bidi="ar-EG"/>
        </w:rPr>
        <w:t>أقرب الأقربين</w:t>
      </w:r>
      <w:r>
        <w:rPr>
          <w:rFonts w:hint="cs"/>
          <w:rtl/>
          <w:lang w:bidi="ar-EG"/>
        </w:rPr>
        <w:t>"</w:t>
      </w:r>
      <w:r w:rsidR="00FC218B">
        <w:rPr>
          <w:rFonts w:hint="cs"/>
          <w:rtl/>
          <w:lang w:bidi="ar-EG"/>
        </w:rPr>
        <w:t xml:space="preserve"> لأغراض الإعالة أو حقوق الميراث والملكية أو للحصول على الرعاية الطبية في حالة فقدان الشخص للوعي. وكمثال على ذلك، لا تعترف القوانين المتعلقة بحقوق الملكية في حالة الشخص الذي يتوفى دون أن يترك وصية بالأزواج بحكم الواقع، بغض النظر عن مدة استمرار العلاقة أو عن وجود مصلحة للشريك الذي على قيد الحياة في الممتلكات. ومن ناحية أخرى، يعترف قانون مخطط التأمين الوطني بأن المؤمن عليه يمكنه المطالبة بمنحة الجنازة في حال وفاة أحد الزوجين بحكم الواقع، وبأن للزوج بحكم الواقع حق في تلقي استحقاقات الورثة في حال وفاة الشخص المؤمن عليه. علاوة على ذلك، يعترف قانون العنف المنزلي (2001) بالعلاقات الحميمة خارج إطار الزواج، وذلك بالسماح للأشخاص المتزوجين عرفيا</w:t>
      </w:r>
      <w:r>
        <w:rPr>
          <w:rFonts w:hint="cs"/>
          <w:rtl/>
          <w:lang w:bidi="ar-EG"/>
        </w:rPr>
        <w:t>ً</w:t>
      </w:r>
      <w:r w:rsidR="00FC218B">
        <w:rPr>
          <w:rFonts w:hint="cs"/>
          <w:rtl/>
          <w:lang w:bidi="ar-EG"/>
        </w:rPr>
        <w:t xml:space="preserve"> أو بحكم الواقع وعلاقات التزاور بأن يستندوا إلى القانون لحمايتهم من العنف المنزلي.</w:t>
      </w:r>
    </w:p>
    <w:p w:rsidR="00FC218B" w:rsidRDefault="00B11E63" w:rsidP="00B11E63">
      <w:pPr>
        <w:pStyle w:val="SingleTxtGA"/>
        <w:rPr>
          <w:rFonts w:hint="cs"/>
          <w:rtl/>
          <w:lang w:bidi="ar-EG"/>
        </w:rPr>
      </w:pPr>
      <w:r>
        <w:rPr>
          <w:rFonts w:hint="cs"/>
          <w:rtl/>
          <w:lang w:bidi="ar-EG"/>
        </w:rPr>
        <w:t>225</w:t>
      </w:r>
      <w:r w:rsidR="00FC218B">
        <w:rPr>
          <w:rFonts w:hint="cs"/>
          <w:rtl/>
          <w:lang w:bidi="ar-EG"/>
        </w:rPr>
        <w:t>-</w:t>
      </w:r>
      <w:r w:rsidR="00FC218B">
        <w:rPr>
          <w:rFonts w:hint="cs"/>
          <w:rtl/>
          <w:lang w:bidi="ar-EG"/>
        </w:rPr>
        <w:tab/>
        <w:t xml:space="preserve">ويشير الاستعراض المعنون </w:t>
      </w:r>
      <w:r w:rsidR="00FC218B" w:rsidRPr="00ED389D">
        <w:rPr>
          <w:rFonts w:hint="cs"/>
          <w:i/>
          <w:iCs/>
          <w:rtl/>
          <w:lang w:bidi="ar-EG"/>
        </w:rPr>
        <w:t>المرأة والقانون</w:t>
      </w:r>
      <w:r w:rsidR="00FC218B">
        <w:rPr>
          <w:rFonts w:hint="cs"/>
          <w:rtl/>
          <w:lang w:bidi="ar-EG"/>
        </w:rPr>
        <w:t xml:space="preserve"> تحديدا</w:t>
      </w:r>
      <w:r>
        <w:rPr>
          <w:rFonts w:hint="cs"/>
          <w:rtl/>
          <w:lang w:bidi="ar-EG"/>
        </w:rPr>
        <w:t>ً</w:t>
      </w:r>
      <w:r w:rsidR="00FC218B">
        <w:rPr>
          <w:rFonts w:hint="cs"/>
          <w:rtl/>
          <w:lang w:bidi="ar-EG"/>
        </w:rPr>
        <w:t xml:space="preserve"> إلى أن هذا أحد المجالات التي </w:t>
      </w:r>
      <w:r>
        <w:rPr>
          <w:rFonts w:hint="cs"/>
          <w:rtl/>
          <w:lang w:bidi="ar-EG"/>
        </w:rPr>
        <w:t>"</w:t>
      </w:r>
      <w:r w:rsidR="00FC218B">
        <w:rPr>
          <w:rFonts w:hint="cs"/>
          <w:rtl/>
          <w:lang w:bidi="ar-EG"/>
        </w:rPr>
        <w:t>تعكس بجلاء كيف يختلف القانون عن واقع الحياة</w:t>
      </w:r>
      <w:r>
        <w:rPr>
          <w:rFonts w:hint="cs"/>
          <w:rtl/>
          <w:lang w:bidi="ar-EG"/>
        </w:rPr>
        <w:t>"</w:t>
      </w:r>
      <w:r w:rsidR="00FC218B">
        <w:rPr>
          <w:rFonts w:hint="cs"/>
          <w:rtl/>
          <w:lang w:bidi="ar-EG"/>
        </w:rPr>
        <w:t>. وقد بدأت عيادة تقديم المساعدة والمشورة القانونية عملية تشاور بشأن إضفاء الطابع الرسمي بموجب القانون على الأزواج بحكم الواقع، ولكن الحكومة لم تتخذ إجراء</w:t>
      </w:r>
      <w:r>
        <w:rPr>
          <w:rFonts w:hint="cs"/>
          <w:rtl/>
          <w:lang w:bidi="ar-EG"/>
        </w:rPr>
        <w:t>ً</w:t>
      </w:r>
      <w:r w:rsidR="00FC218B">
        <w:rPr>
          <w:rFonts w:hint="cs"/>
          <w:rtl/>
          <w:lang w:bidi="ar-EG"/>
        </w:rPr>
        <w:t xml:space="preserve"> شاملا</w:t>
      </w:r>
      <w:r>
        <w:rPr>
          <w:rFonts w:hint="cs"/>
          <w:rtl/>
          <w:lang w:bidi="ar-EG"/>
        </w:rPr>
        <w:t>ً</w:t>
      </w:r>
      <w:r w:rsidR="00FC218B">
        <w:rPr>
          <w:rFonts w:hint="cs"/>
          <w:rtl/>
          <w:lang w:bidi="ar-EG"/>
        </w:rPr>
        <w:t xml:space="preserve"> إزاء هذه المسألة. وفي تقرير أعدته عيادة تقديم المساعدة والمشورة القانونية عن الاعتراف القانوني بالزيجات العرفية في غرينادا (2005)، يقوم الشريكان في إطار الزواج العرفي عادة بتجميع مواردهما المالية؛ ويقتنيان العقارات مشاركة بينهما، رغم أنها في كثير من الأحيان تكون باسم الرجل وحده؛ وينجبان الأطفال معا؛ ويتعاشران لمدة طويلة. ويعرض التقرير مسألة أن المشاكل المتعلقة بالحقوق القانونية في التركة والإعالة والميراث مجحفة بالإناث أكثر مما هي مجحفة للذكور.</w:t>
      </w:r>
    </w:p>
    <w:p w:rsidR="00FC218B" w:rsidRPr="003307EC" w:rsidRDefault="00B11E63" w:rsidP="00B11E63">
      <w:pPr>
        <w:pStyle w:val="SingleTxtGA"/>
        <w:rPr>
          <w:rFonts w:hint="cs"/>
          <w:rtl/>
          <w:lang w:bidi="ar-EG"/>
        </w:rPr>
      </w:pPr>
      <w:r>
        <w:rPr>
          <w:rFonts w:hint="cs"/>
          <w:rtl/>
          <w:lang w:bidi="ar-EG"/>
        </w:rPr>
        <w:t>226</w:t>
      </w:r>
      <w:r w:rsidR="00FC218B">
        <w:rPr>
          <w:rFonts w:hint="cs"/>
          <w:rtl/>
          <w:lang w:bidi="ar-EG"/>
        </w:rPr>
        <w:t>-</w:t>
      </w:r>
      <w:r w:rsidR="00FC218B">
        <w:rPr>
          <w:rFonts w:hint="cs"/>
          <w:rtl/>
          <w:lang w:bidi="ar-EG"/>
        </w:rPr>
        <w:tab/>
        <w:t>ويعرّف الاغتصاب بموجب القانون الجنائي بأنه مواقعة أنثى دون موافقتها، حيث تشير المواقعة إلى الاتصال الجنسي بأقل درجة من درجات الإيلاج. وبموجب القانون،</w:t>
      </w:r>
      <w:r w:rsidR="00BB2CDB">
        <w:rPr>
          <w:rFonts w:hint="cs"/>
          <w:rtl/>
          <w:lang w:bidi="ar-EG"/>
        </w:rPr>
        <w:t xml:space="preserve">       </w:t>
      </w:r>
      <w:r w:rsidR="00FC218B">
        <w:rPr>
          <w:rFonts w:hint="cs"/>
          <w:rtl/>
          <w:lang w:bidi="ar-EG"/>
        </w:rPr>
        <w:t xml:space="preserve"> لا يمكن أن يعتبر الزوج مذنبا بارتكاب الاغتصاب لزوجته لأن الوضع هو أنها، بموجب فعل الزواج، قد منحت نفسها لزوجها ولا يمكنها الرجوع عن ذلك بدون الحصول على الانفصال القانوني أو الطلاق. غير أن قانون العنف المنزلي يستحدث الاعتداء الجنسي كمبرر ممكن لطلب إصدار أوامر الحماية وقد حكم مجلس الملكة بالفعل برفض دعوى الاغتصاب الزوجي في بلد آخر. ولذلك من الضروري تعديل القوانين الموضوعية المتعلقة بالاغتصاب بغية الاعتراف بالاغتصاب الزوجي. </w:t>
      </w:r>
    </w:p>
    <w:p w:rsidR="00FC218B" w:rsidRDefault="00B11E63" w:rsidP="00B11E63">
      <w:pPr>
        <w:pStyle w:val="SingleTxtGA"/>
        <w:rPr>
          <w:rFonts w:hint="cs"/>
          <w:rtl/>
          <w:lang w:bidi="ar-EG"/>
        </w:rPr>
      </w:pPr>
      <w:r>
        <w:rPr>
          <w:rFonts w:hint="cs"/>
          <w:rtl/>
          <w:lang w:bidi="ar-EG"/>
        </w:rPr>
        <w:t>227</w:t>
      </w:r>
      <w:r w:rsidR="00FC218B">
        <w:rPr>
          <w:rFonts w:hint="cs"/>
          <w:rtl/>
          <w:lang w:bidi="ar-EG"/>
        </w:rPr>
        <w:t>-</w:t>
      </w:r>
      <w:r w:rsidR="00FC218B">
        <w:rPr>
          <w:rFonts w:hint="cs"/>
          <w:rtl/>
          <w:lang w:bidi="ar-EG"/>
        </w:rPr>
        <w:tab/>
        <w:t>ولا يُسمح بالطلاق إلا بأمر من المحكمة. ولكل من الزوجة والزوج نفس الحق في التقدم بطلب للطلاق، وفي استخدام نفس الأسباب للاستناد إليها في ذلك، وفي الدفاع عن نفسه من الطلاق، إذا شاء ذلك، وفي التفاوض على توزيع الممتلكات.</w:t>
      </w:r>
    </w:p>
    <w:p w:rsidR="00FC218B" w:rsidRDefault="00B11E63" w:rsidP="00B11E63">
      <w:pPr>
        <w:pStyle w:val="SingleTxtGA"/>
        <w:rPr>
          <w:rFonts w:hint="cs"/>
          <w:rtl/>
          <w:lang w:bidi="ar-EG"/>
        </w:rPr>
      </w:pPr>
      <w:r>
        <w:rPr>
          <w:rFonts w:hint="cs"/>
          <w:rtl/>
          <w:lang w:bidi="ar-EG"/>
        </w:rPr>
        <w:t>228</w:t>
      </w:r>
      <w:r w:rsidR="00FC218B">
        <w:rPr>
          <w:rFonts w:hint="cs"/>
          <w:rtl/>
          <w:lang w:bidi="ar-EG"/>
        </w:rPr>
        <w:t>-</w:t>
      </w:r>
      <w:r w:rsidR="00FC218B">
        <w:rPr>
          <w:rFonts w:hint="cs"/>
          <w:rtl/>
          <w:lang w:bidi="ar-EG"/>
        </w:rPr>
        <w:tab/>
        <w:t>والسن القانوني للموافقة على الاتصال الجنسي هو السادسة عشرة، وهو نفس السن القانوني للزواج، فيما عدا أن موافقة الوالدين مطلوبة لزواج شخص في هذا السن ودون سن الحادية والعشرين. أما الاتصال الجنسي بالفتيات دون سن الثالثة عشرة ودون سن السادسة عشرة فجريمة جنائية، يشار إليها في القانون الجنائي بهتك عرض أنثى ويطلق عليه محليا</w:t>
      </w:r>
      <w:r w:rsidR="00C676F8">
        <w:rPr>
          <w:rFonts w:hint="cs"/>
          <w:rtl/>
          <w:lang w:bidi="ar-EG"/>
        </w:rPr>
        <w:t>ً</w:t>
      </w:r>
      <w:r w:rsidR="00FC218B">
        <w:rPr>
          <w:rFonts w:hint="cs"/>
          <w:rtl/>
          <w:lang w:bidi="ar-EG"/>
        </w:rPr>
        <w:t xml:space="preserve"> اغتصاب قاصر. ولا يوجد قانون للمعاقبة على هتك عرض ذكر.</w:t>
      </w:r>
    </w:p>
    <w:p w:rsidR="00FC218B" w:rsidRDefault="00B11E63" w:rsidP="00B11E63">
      <w:pPr>
        <w:pStyle w:val="SingleTxtGA"/>
        <w:rPr>
          <w:rFonts w:hint="cs"/>
          <w:rtl/>
          <w:lang w:bidi="ar-EG"/>
        </w:rPr>
      </w:pPr>
      <w:r>
        <w:rPr>
          <w:rFonts w:hint="cs"/>
          <w:rtl/>
          <w:lang w:bidi="ar-EG"/>
        </w:rPr>
        <w:t>229</w:t>
      </w:r>
      <w:r w:rsidR="00FC218B">
        <w:rPr>
          <w:rFonts w:hint="cs"/>
          <w:rtl/>
          <w:lang w:bidi="ar-EG"/>
        </w:rPr>
        <w:t>-</w:t>
      </w:r>
      <w:r w:rsidR="00FC218B">
        <w:rPr>
          <w:rFonts w:hint="cs"/>
          <w:rtl/>
          <w:lang w:bidi="ar-EG"/>
        </w:rPr>
        <w:tab/>
        <w:t xml:space="preserve">والآباء مطالبون بدفع نفقة الطفل لرعاية أطفالهم، بغض النظر عن الوضع الاجتماعي، وعما إذا كان الطفل مولودا داخل إطار الزواج أو خارجه. وتقع تلك المسؤولية على عاتق الأمهات </w:t>
      </w:r>
      <w:r w:rsidR="00847CA7">
        <w:rPr>
          <w:rFonts w:hint="cs"/>
          <w:rtl/>
          <w:lang w:bidi="ar-EG"/>
        </w:rPr>
        <w:t>أيضاً</w:t>
      </w:r>
      <w:r w:rsidR="00FC218B">
        <w:rPr>
          <w:rFonts w:hint="cs"/>
          <w:rtl/>
          <w:lang w:bidi="ar-EG"/>
        </w:rPr>
        <w:t xml:space="preserve"> بموجب القانون، ولكن نظرا لأن الطفل (الأطفال) يقيم عادة مع أمه، فإن دعاوى المطالبة ترفع بصفة رئيسية على الآباء. وينفذ هذا القانون كلما قدمت شكوى واتخذت المحكمة قرارا بشأنها. غير أن الحد الأدنى الأسبوعي للأجر المقدر بخمسة عشر دولارا</w:t>
      </w:r>
      <w:r>
        <w:rPr>
          <w:rFonts w:hint="cs"/>
          <w:rtl/>
          <w:lang w:bidi="ar-EG"/>
        </w:rPr>
        <w:t>ً</w:t>
      </w:r>
      <w:r w:rsidR="00FC218B">
        <w:rPr>
          <w:rFonts w:hint="cs"/>
          <w:rtl/>
          <w:lang w:bidi="ar-EG"/>
        </w:rPr>
        <w:t xml:space="preserve"> من دولارات شرق الكاريبي يعدّ على نطاق واسع غير كافٍ، ومن ثم يكون بمثابة رادع للمرأة عن المطالبة بنفقة أطفالها. غير أن للقاضي الحرية في طلب المزيد، استنادا</w:t>
      </w:r>
      <w:r w:rsidR="00C676F8">
        <w:rPr>
          <w:rFonts w:hint="cs"/>
          <w:rtl/>
          <w:lang w:bidi="ar-EG"/>
        </w:rPr>
        <w:t>ً</w:t>
      </w:r>
      <w:r w:rsidR="00FC218B">
        <w:rPr>
          <w:rFonts w:hint="cs"/>
          <w:rtl/>
          <w:lang w:bidi="ar-EG"/>
        </w:rPr>
        <w:t xml:space="preserve"> إلى ظروف الأب.</w:t>
      </w:r>
    </w:p>
    <w:p w:rsidR="00FC218B" w:rsidRDefault="00FC218B" w:rsidP="00B11E63">
      <w:pPr>
        <w:pStyle w:val="SingleTxtGA"/>
        <w:rPr>
          <w:rFonts w:hint="cs"/>
          <w:rtl/>
          <w:lang w:bidi="ar-EG"/>
        </w:rPr>
      </w:pPr>
      <w:r>
        <w:rPr>
          <w:rFonts w:hint="cs"/>
          <w:rtl/>
          <w:lang w:bidi="ar-EG"/>
        </w:rPr>
        <w:t>2</w:t>
      </w:r>
      <w:r w:rsidR="00B11E63">
        <w:rPr>
          <w:rFonts w:hint="cs"/>
          <w:rtl/>
          <w:lang w:bidi="ar-EG"/>
        </w:rPr>
        <w:t>30</w:t>
      </w:r>
      <w:r>
        <w:rPr>
          <w:rFonts w:hint="cs"/>
          <w:rtl/>
          <w:lang w:bidi="ar-EG"/>
        </w:rPr>
        <w:t>-</w:t>
      </w:r>
      <w:r>
        <w:rPr>
          <w:rFonts w:hint="cs"/>
          <w:rtl/>
          <w:lang w:bidi="ar-EG"/>
        </w:rPr>
        <w:tab/>
        <w:t>ويتمثل التحدي الرئيسي الذي تواجهه المرأة المطالبة بإعالة الطفل من والد أطفالها في أن الرجال قد أتقنوا القدرة على ذكر قيمة مخفضة لدخولهم وتضخيم نفقاتهم، بحيث يصدر الحكم في كثير من الحالات بالحد الأدنى، وهو يعتبر مبلغا</w:t>
      </w:r>
      <w:r w:rsidR="00AB3505">
        <w:rPr>
          <w:rFonts w:hint="cs"/>
          <w:rtl/>
        </w:rPr>
        <w:t>ً</w:t>
      </w:r>
      <w:r>
        <w:rPr>
          <w:rFonts w:hint="cs"/>
          <w:rtl/>
          <w:lang w:bidi="ar-EG"/>
        </w:rPr>
        <w:t xml:space="preserve"> جد ضئيل ومضيعة للوقت. ومن التحديات الأخرى طول المدة التي يستغرقها تناول المسألة من خلال المحاكم بدرجة مفرطة.</w:t>
      </w:r>
    </w:p>
    <w:p w:rsidR="00FC218B" w:rsidRDefault="00B11E63" w:rsidP="00B11E63">
      <w:pPr>
        <w:pStyle w:val="SingleTxtGA"/>
        <w:rPr>
          <w:rFonts w:hint="cs"/>
          <w:rtl/>
          <w:lang w:bidi="ar-EG"/>
        </w:rPr>
      </w:pPr>
      <w:r>
        <w:rPr>
          <w:rFonts w:hint="cs"/>
          <w:rtl/>
          <w:lang w:bidi="ar-EG"/>
        </w:rPr>
        <w:t>231</w:t>
      </w:r>
      <w:r w:rsidR="00FC218B">
        <w:rPr>
          <w:rFonts w:hint="cs"/>
          <w:rtl/>
          <w:lang w:bidi="ar-EG"/>
        </w:rPr>
        <w:t>-</w:t>
      </w:r>
      <w:r w:rsidR="00FC218B">
        <w:rPr>
          <w:rFonts w:hint="cs"/>
          <w:rtl/>
          <w:lang w:bidi="ar-EG"/>
        </w:rPr>
        <w:tab/>
        <w:t>ولا يوجد عائق قانوني يحول دون تحديد المرأة لعدد أطفالها والمباعدة الزمنية بينهم، بما في ذلك داخل إطار الزواج. غير أن ثمة قيودا</w:t>
      </w:r>
      <w:r w:rsidR="00AB3505">
        <w:rPr>
          <w:rFonts w:hint="cs"/>
          <w:rtl/>
        </w:rPr>
        <w:t>ً</w:t>
      </w:r>
      <w:r w:rsidR="00FC218B">
        <w:rPr>
          <w:rFonts w:hint="cs"/>
          <w:rtl/>
          <w:lang w:bidi="ar-EG"/>
        </w:rPr>
        <w:t xml:space="preserve"> على استحقاقات الأمومة التي تستحقها المرأة إذا كانت حاملا</w:t>
      </w:r>
      <w:r w:rsidR="00C676F8">
        <w:rPr>
          <w:rFonts w:hint="cs"/>
          <w:rtl/>
          <w:lang w:bidi="ar-EG"/>
        </w:rPr>
        <w:t>ً</w:t>
      </w:r>
      <w:r w:rsidR="00FC218B">
        <w:rPr>
          <w:rFonts w:hint="cs"/>
          <w:rtl/>
          <w:lang w:bidi="ar-EG"/>
        </w:rPr>
        <w:t xml:space="preserve"> أو في حال وضعها بموجب أوضاع تتعلق بأطر زمنية معينة. وتنص </w:t>
      </w:r>
      <w:r w:rsidR="00AB3505">
        <w:rPr>
          <w:rFonts w:hint="cs"/>
          <w:rtl/>
          <w:lang w:bidi="ar-EG"/>
        </w:rPr>
        <w:t xml:space="preserve">     </w:t>
      </w:r>
      <w:r w:rsidR="00FC218B">
        <w:rPr>
          <w:rFonts w:hint="cs"/>
          <w:rtl/>
          <w:lang w:bidi="ar-EG"/>
        </w:rPr>
        <w:t>المادة 62 من قانون العمل على أنه في حال بدء حملها قبل أن تعمل لدى رب عملها لمدة ثمانية عشر شهرا</w:t>
      </w:r>
      <w:r>
        <w:rPr>
          <w:rFonts w:hint="cs"/>
          <w:rtl/>
          <w:lang w:bidi="ar-EG"/>
        </w:rPr>
        <w:t>ً</w:t>
      </w:r>
      <w:r w:rsidR="00FC218B">
        <w:rPr>
          <w:rFonts w:hint="cs"/>
          <w:rtl/>
          <w:lang w:bidi="ar-EG"/>
        </w:rPr>
        <w:t>، فهي مستحقة لإجازة أمومة بدون أجر. وتنص المادة 65 من نفس القانون كذلك على أنه لا يكون للموظفة، بعد أول مرة، الحق في إجازة الأمومة مدفوعة الأجر إلا لمرة واحدة خلال كل فترة سنتين وبحيث لا تتجاوز ثلاث مرات.</w:t>
      </w:r>
    </w:p>
    <w:p w:rsidR="00FC218B" w:rsidRDefault="00B11E63" w:rsidP="00B11E63">
      <w:pPr>
        <w:pStyle w:val="SingleTxtGA"/>
        <w:rPr>
          <w:rFonts w:hint="cs"/>
          <w:rtl/>
          <w:lang w:bidi="ar-EG"/>
        </w:rPr>
      </w:pPr>
      <w:r>
        <w:rPr>
          <w:rFonts w:hint="cs"/>
          <w:rtl/>
          <w:lang w:bidi="ar-EG"/>
        </w:rPr>
        <w:t>232-</w:t>
      </w:r>
      <w:r w:rsidR="00FC218B">
        <w:rPr>
          <w:rFonts w:hint="cs"/>
          <w:rtl/>
          <w:lang w:bidi="ar-EG"/>
        </w:rPr>
        <w:tab/>
        <w:t xml:space="preserve">وعادة ما يجري الربط بين ما تعانيه الأسرة المعيشية من الضائقة المالية وبين وجود ذكر بالغ في البيت، لأنه في حال وجود رجل، فهو يكون رب البيت بحكم الواقع، سواء كان يتخذ القرارات الرئيسية أو لا يتخذها و/أو ينفق على رفاه البيت. لذلك تكون الأسر المعيشية التي ترأسها إناث في العادة أسرا معيشية ذات والدة غير متزوجة وترأسها امرأة بالغة، والأرجح أن يقيم كلا الوالدين في الأسرة المعيشية التي يرأسها ذكر. ويُظهر الجدول 32 أن نسبة 48 في المائة من الإناث اللواتي ترأسن أسرا معيشية لسن مرتبطات على أي وجه، </w:t>
      </w:r>
      <w:r>
        <w:rPr>
          <w:rFonts w:hint="cs"/>
          <w:rtl/>
          <w:lang w:bidi="ar-EG"/>
        </w:rPr>
        <w:t xml:space="preserve">    </w:t>
      </w:r>
      <w:r w:rsidR="00FC218B">
        <w:rPr>
          <w:rFonts w:hint="cs"/>
          <w:rtl/>
          <w:lang w:bidi="ar-EG"/>
        </w:rPr>
        <w:t>بينما 40 في المائة من أرباب الأسر الذكور يكونون متزوجين قانونا</w:t>
      </w:r>
      <w:r w:rsidR="00AB3505">
        <w:rPr>
          <w:rFonts w:hint="cs"/>
          <w:rtl/>
        </w:rPr>
        <w:t>ً</w:t>
      </w:r>
      <w:r w:rsidR="00FC218B">
        <w:rPr>
          <w:rFonts w:hint="cs"/>
          <w:rtl/>
          <w:lang w:bidi="ar-EG"/>
        </w:rPr>
        <w:t>، كما توجد نسبة 18 في المائة من الارتباطات العرفية.</w:t>
      </w:r>
    </w:p>
    <w:p w:rsidR="00FC218B" w:rsidRDefault="00B11E63" w:rsidP="00B11E63">
      <w:pPr>
        <w:pStyle w:val="SingleTxtGA"/>
        <w:rPr>
          <w:rFonts w:hint="cs"/>
          <w:rtl/>
          <w:lang w:bidi="ar-EG"/>
        </w:rPr>
      </w:pPr>
      <w:r>
        <w:rPr>
          <w:rFonts w:hint="cs"/>
          <w:rtl/>
          <w:lang w:bidi="ar-EG"/>
        </w:rPr>
        <w:t>233</w:t>
      </w:r>
      <w:r w:rsidR="00FC218B">
        <w:rPr>
          <w:rFonts w:hint="cs"/>
          <w:rtl/>
          <w:lang w:bidi="ar-EG"/>
        </w:rPr>
        <w:t>-</w:t>
      </w:r>
      <w:r w:rsidR="00FC218B">
        <w:rPr>
          <w:rFonts w:hint="cs"/>
          <w:rtl/>
          <w:lang w:bidi="ar-EG"/>
        </w:rPr>
        <w:tab/>
        <w:t xml:space="preserve">وقد وضعت العبارات التالية على أساس من تقرير تقييم الفقر الذي استكمل في </w:t>
      </w:r>
      <w:r>
        <w:rPr>
          <w:rFonts w:hint="cs"/>
          <w:rtl/>
          <w:lang w:bidi="ar-EG"/>
        </w:rPr>
        <w:t xml:space="preserve">   </w:t>
      </w:r>
      <w:r w:rsidR="00FC218B">
        <w:rPr>
          <w:rFonts w:hint="cs"/>
          <w:rtl/>
          <w:lang w:bidi="ar-EG"/>
        </w:rPr>
        <w:t>عام 1999:</w:t>
      </w:r>
    </w:p>
    <w:p w:rsidR="00FC218B" w:rsidRDefault="00FC218B" w:rsidP="00C676F8">
      <w:pPr>
        <w:pStyle w:val="SingleTxt"/>
        <w:numPr>
          <w:ilvl w:val="0"/>
          <w:numId w:val="22"/>
        </w:numPr>
        <w:tabs>
          <w:tab w:val="clear" w:pos="1267"/>
          <w:tab w:val="clear" w:pos="1930"/>
          <w:tab w:val="clear" w:pos="2592"/>
          <w:tab w:val="clear" w:pos="2650"/>
          <w:tab w:val="clear" w:pos="3254"/>
          <w:tab w:val="clear" w:pos="3917"/>
          <w:tab w:val="clear" w:pos="4579"/>
          <w:tab w:val="clear" w:pos="5242"/>
          <w:tab w:val="clear" w:pos="5904"/>
          <w:tab w:val="clear" w:pos="6566"/>
          <w:tab w:val="left" w:pos="1925"/>
        </w:tabs>
        <w:spacing w:line="380" w:lineRule="exact"/>
        <w:ind w:left="1922" w:right="1247" w:hanging="357"/>
        <w:rPr>
          <w:rFonts w:hint="cs"/>
        </w:rPr>
      </w:pPr>
      <w:r>
        <w:rPr>
          <w:rFonts w:hint="cs"/>
          <w:rtl/>
        </w:rPr>
        <w:t>قرابة 45 في المائة من الأسر المعيشية كانت ترأسها إناث</w:t>
      </w:r>
      <w:r w:rsidR="00B11E63">
        <w:rPr>
          <w:rFonts w:hint="cs"/>
          <w:rtl/>
        </w:rPr>
        <w:t>؛</w:t>
      </w:r>
    </w:p>
    <w:p w:rsidR="00FC218B" w:rsidRDefault="00FC218B" w:rsidP="00C676F8">
      <w:pPr>
        <w:pStyle w:val="SingleTxt"/>
        <w:numPr>
          <w:ilvl w:val="0"/>
          <w:numId w:val="22"/>
        </w:numPr>
        <w:tabs>
          <w:tab w:val="clear" w:pos="1267"/>
          <w:tab w:val="clear" w:pos="1930"/>
          <w:tab w:val="clear" w:pos="2592"/>
          <w:tab w:val="clear" w:pos="2650"/>
          <w:tab w:val="clear" w:pos="3254"/>
          <w:tab w:val="clear" w:pos="3917"/>
          <w:tab w:val="clear" w:pos="4579"/>
          <w:tab w:val="clear" w:pos="5242"/>
          <w:tab w:val="clear" w:pos="5904"/>
          <w:tab w:val="clear" w:pos="6566"/>
          <w:tab w:val="left" w:pos="1925"/>
        </w:tabs>
        <w:spacing w:line="380" w:lineRule="exact"/>
        <w:ind w:left="1922" w:right="1247" w:hanging="357"/>
        <w:rPr>
          <w:rFonts w:hint="cs"/>
        </w:rPr>
      </w:pPr>
      <w:r>
        <w:rPr>
          <w:rFonts w:hint="cs"/>
          <w:rtl/>
        </w:rPr>
        <w:t>نسبة 29 في المائة من جميع الأسر المعيشية في غرينادا كانت فقيرة وكانت حدة الفقر أشد منها في بلدان منظمة دول شرق الكاريبي الأخرى</w:t>
      </w:r>
      <w:r w:rsidR="00B11E63">
        <w:rPr>
          <w:rFonts w:hint="cs"/>
          <w:rtl/>
        </w:rPr>
        <w:t>؛</w:t>
      </w:r>
    </w:p>
    <w:p w:rsidR="00FC218B" w:rsidRDefault="00FC218B" w:rsidP="00C676F8">
      <w:pPr>
        <w:pStyle w:val="SingleTxt"/>
        <w:numPr>
          <w:ilvl w:val="0"/>
          <w:numId w:val="22"/>
        </w:numPr>
        <w:tabs>
          <w:tab w:val="clear" w:pos="1267"/>
          <w:tab w:val="clear" w:pos="1930"/>
          <w:tab w:val="clear" w:pos="2592"/>
          <w:tab w:val="clear" w:pos="2650"/>
          <w:tab w:val="clear" w:pos="3254"/>
          <w:tab w:val="clear" w:pos="3917"/>
          <w:tab w:val="clear" w:pos="4579"/>
          <w:tab w:val="clear" w:pos="5242"/>
          <w:tab w:val="clear" w:pos="5904"/>
          <w:tab w:val="clear" w:pos="6566"/>
          <w:tab w:val="left" w:pos="1925"/>
        </w:tabs>
        <w:spacing w:line="380" w:lineRule="exact"/>
        <w:ind w:left="1922" w:right="1247" w:hanging="357"/>
        <w:rPr>
          <w:rFonts w:hint="cs"/>
        </w:rPr>
      </w:pPr>
      <w:r>
        <w:rPr>
          <w:rFonts w:hint="cs"/>
          <w:rtl/>
        </w:rPr>
        <w:t>نسبة 52 في المائة من الأسر المعيشية الفقيرة ترأسها إناث</w:t>
      </w:r>
      <w:r w:rsidR="00B11E63">
        <w:rPr>
          <w:rFonts w:hint="cs"/>
          <w:rtl/>
        </w:rPr>
        <w:t>؛</w:t>
      </w:r>
    </w:p>
    <w:p w:rsidR="00FC218B" w:rsidRPr="00B11E63" w:rsidRDefault="00FC218B" w:rsidP="00C676F8">
      <w:pPr>
        <w:pStyle w:val="SingleTxt"/>
        <w:numPr>
          <w:ilvl w:val="0"/>
          <w:numId w:val="22"/>
        </w:numPr>
        <w:tabs>
          <w:tab w:val="clear" w:pos="1267"/>
          <w:tab w:val="clear" w:pos="1930"/>
          <w:tab w:val="clear" w:pos="2592"/>
          <w:tab w:val="clear" w:pos="2650"/>
          <w:tab w:val="clear" w:pos="3254"/>
          <w:tab w:val="clear" w:pos="3917"/>
          <w:tab w:val="clear" w:pos="4579"/>
          <w:tab w:val="clear" w:pos="5242"/>
          <w:tab w:val="clear" w:pos="5904"/>
          <w:tab w:val="clear" w:pos="6566"/>
          <w:tab w:val="left" w:pos="1925"/>
        </w:tabs>
        <w:spacing w:line="380" w:lineRule="exact"/>
        <w:ind w:left="1922" w:right="1247" w:hanging="357"/>
        <w:rPr>
          <w:rFonts w:hint="cs"/>
          <w:spacing w:val="-4"/>
          <w:kern w:val="0"/>
          <w:lang w:bidi="ar-EG"/>
        </w:rPr>
      </w:pPr>
      <w:r w:rsidRPr="00B11E63">
        <w:rPr>
          <w:rFonts w:hint="cs"/>
          <w:spacing w:val="-4"/>
          <w:kern w:val="0"/>
          <w:rtl/>
        </w:rPr>
        <w:t>يقل احتمال أن تشارك المرأة التي ترأس أسرة معيشية في قوة العمل، وفي حال</w:t>
      </w:r>
      <w:r w:rsidRPr="00B11E63">
        <w:rPr>
          <w:rFonts w:hint="cs"/>
          <w:spacing w:val="-4"/>
          <w:kern w:val="0"/>
          <w:rtl/>
          <w:lang w:bidi="ar-EG"/>
        </w:rPr>
        <w:t xml:space="preserve"> مشاركتها فاحتمال معاناتها البطالة أكبر منه بالنسبة للرجل الذي يرأس أسرة معيشية، سواء ضمن الفئة الفقيرة أو غير الفقيرة. علاوة على ذلك، من الأرجح للمرأة</w:t>
      </w:r>
      <w:r w:rsidR="00B11E63">
        <w:rPr>
          <w:rFonts w:hint="cs"/>
          <w:spacing w:val="-4"/>
          <w:kern w:val="0"/>
          <w:rtl/>
          <w:lang w:bidi="ar-EG"/>
        </w:rPr>
        <w:t xml:space="preserve">    </w:t>
      </w:r>
      <w:r w:rsidRPr="00B11E63">
        <w:rPr>
          <w:rFonts w:hint="cs"/>
          <w:spacing w:val="-4"/>
          <w:kern w:val="0"/>
          <w:rtl/>
          <w:lang w:bidi="ar-EG"/>
        </w:rPr>
        <w:t xml:space="preserve"> الفقيرة أن تكون على قوة العمل من أن تكون نظيراتها من الإناث غير الفقيرات. وكانت نسبة 21 في المائة من جميع الإناث الفقيرات اللواتي ترأسن أسرهن تعانين من البطالة و24 في المائة منهن كن خارج قوة العمل (انظر الجدول 20)</w:t>
      </w:r>
      <w:r w:rsidR="00B11E63" w:rsidRPr="00B11E63">
        <w:rPr>
          <w:rFonts w:hint="cs"/>
          <w:spacing w:val="-4"/>
          <w:kern w:val="0"/>
          <w:rtl/>
          <w:lang w:bidi="ar-EG"/>
        </w:rPr>
        <w:t>؛</w:t>
      </w:r>
    </w:p>
    <w:p w:rsidR="00FC218B" w:rsidRDefault="00FC218B" w:rsidP="00C676F8">
      <w:pPr>
        <w:pStyle w:val="SingleTxt"/>
        <w:numPr>
          <w:ilvl w:val="0"/>
          <w:numId w:val="22"/>
        </w:numPr>
        <w:tabs>
          <w:tab w:val="clear" w:pos="1267"/>
          <w:tab w:val="clear" w:pos="1930"/>
          <w:tab w:val="clear" w:pos="2592"/>
          <w:tab w:val="clear" w:pos="2650"/>
          <w:tab w:val="clear" w:pos="3254"/>
          <w:tab w:val="clear" w:pos="3917"/>
          <w:tab w:val="clear" w:pos="4579"/>
          <w:tab w:val="clear" w:pos="5242"/>
          <w:tab w:val="clear" w:pos="5904"/>
          <w:tab w:val="clear" w:pos="6566"/>
          <w:tab w:val="left" w:pos="1925"/>
        </w:tabs>
        <w:spacing w:line="380" w:lineRule="exact"/>
        <w:ind w:left="1922" w:right="1247" w:hanging="357"/>
        <w:rPr>
          <w:rFonts w:hint="cs"/>
          <w:lang w:bidi="ar-EG"/>
        </w:rPr>
      </w:pPr>
      <w:r>
        <w:rPr>
          <w:rFonts w:hint="cs"/>
          <w:rtl/>
          <w:lang w:bidi="ar-EG"/>
        </w:rPr>
        <w:t>نسبة 57 في المائة من النساء الفقيرات اللواتي ترأسن أسرا معيشية لم يكن لهن وظيفة مذكورة ونسبة 17 في المائة إضافية كانت لهن وظائف مبدئية، مقارنة بنسبة 16 في المائة و12 في المائة، على التوالي، لرؤساء الأسر الذكور الفقراء.</w:t>
      </w:r>
    </w:p>
    <w:p w:rsidR="00FC218B" w:rsidRDefault="00B11E63" w:rsidP="00B11E63">
      <w:pPr>
        <w:pStyle w:val="SingleTxtGA"/>
        <w:rPr>
          <w:rFonts w:hint="cs"/>
          <w:rtl/>
          <w:lang w:bidi="ar-EG"/>
        </w:rPr>
      </w:pPr>
      <w:r>
        <w:rPr>
          <w:rFonts w:hint="cs"/>
          <w:rtl/>
          <w:lang w:bidi="ar-EG"/>
        </w:rPr>
        <w:t>234</w:t>
      </w:r>
      <w:r w:rsidR="00FC218B">
        <w:rPr>
          <w:rFonts w:hint="cs"/>
          <w:rtl/>
          <w:lang w:bidi="ar-EG"/>
        </w:rPr>
        <w:t>-</w:t>
      </w:r>
      <w:r w:rsidR="00FC218B">
        <w:rPr>
          <w:rFonts w:hint="cs"/>
          <w:rtl/>
          <w:lang w:bidi="ar-EG"/>
        </w:rPr>
        <w:tab/>
        <w:t>وقد قسم استبيان مؤشرات الرفاه الرئيسية لعام 2005 الأسر المعيشية إلى شرائح خمسية استنادا</w:t>
      </w:r>
      <w:r>
        <w:rPr>
          <w:rFonts w:hint="cs"/>
          <w:rtl/>
          <w:lang w:bidi="ar-EG"/>
        </w:rPr>
        <w:t>ً</w:t>
      </w:r>
      <w:r w:rsidR="00FC218B">
        <w:rPr>
          <w:rFonts w:hint="cs"/>
          <w:rtl/>
          <w:lang w:bidi="ar-EG"/>
        </w:rPr>
        <w:t xml:space="preserve"> إلى وضعها الاجتماعي والاقتصادي، ولاحظ التقرير أنه </w:t>
      </w:r>
      <w:r>
        <w:rPr>
          <w:rFonts w:hint="cs"/>
          <w:rtl/>
          <w:lang w:bidi="ar-EG"/>
        </w:rPr>
        <w:t>"</w:t>
      </w:r>
      <w:r w:rsidR="00FC218B">
        <w:rPr>
          <w:rFonts w:hint="cs"/>
          <w:rtl/>
          <w:lang w:bidi="ar-EG"/>
        </w:rPr>
        <w:t>في إطار الخمس الأدنى من الأسر المعيشية الريفية تزيد النسبة التي ترأسها الإناث زيادة ملموسة بالمقارنة بشريحة الخمس العليا التي تغلب عليها الأسر المعيشية التي يرأسها ذكور</w:t>
      </w:r>
      <w:r>
        <w:rPr>
          <w:rFonts w:hint="cs"/>
          <w:rtl/>
          <w:lang w:bidi="ar-EG"/>
        </w:rPr>
        <w:t>"</w:t>
      </w:r>
      <w:r w:rsidR="00FC218B">
        <w:rPr>
          <w:rFonts w:hint="cs"/>
          <w:rtl/>
          <w:lang w:bidi="ar-EG"/>
        </w:rPr>
        <w:t xml:space="preserve">. علاوة على ذلك، تقع نسبة 44 في المائة من ربات الأسر الإناث في الأسر المعيشية الحضرية ضمن الشرائح الخمسية الثلاث الدنيا، مقارنة بنسبة 18.6 فقط من أرباب الأسر الذكور. وانتهى التقرير إلى أنه </w:t>
      </w:r>
      <w:r>
        <w:rPr>
          <w:rFonts w:hint="cs"/>
          <w:rtl/>
          <w:lang w:bidi="ar-EG"/>
        </w:rPr>
        <w:t>"</w:t>
      </w:r>
      <w:r w:rsidR="00FC218B">
        <w:rPr>
          <w:rFonts w:hint="cs"/>
          <w:rtl/>
          <w:lang w:bidi="ar-EG"/>
        </w:rPr>
        <w:t>كلما تحرك المرء صعودا من أفقر فئات الأسر المعيشية إلى أثراها توجد زيادة منتظمة في عدد الأسر المعيشية التي يرأسها الذكور</w:t>
      </w:r>
      <w:r>
        <w:rPr>
          <w:rFonts w:hint="cs"/>
          <w:rtl/>
          <w:lang w:bidi="ar-EG"/>
        </w:rPr>
        <w:t>"</w:t>
      </w:r>
      <w:r w:rsidR="00FC218B">
        <w:rPr>
          <w:rFonts w:hint="cs"/>
          <w:rtl/>
          <w:lang w:bidi="ar-EG"/>
        </w:rPr>
        <w:t xml:space="preserve"> (الصفحة 24).</w:t>
      </w:r>
    </w:p>
    <w:p w:rsidR="00FC218B" w:rsidRDefault="00C676F8" w:rsidP="00C676F8">
      <w:pPr>
        <w:pStyle w:val="HChGA"/>
        <w:spacing w:before="120"/>
        <w:rPr>
          <w:rFonts w:hint="cs"/>
          <w:rtl/>
          <w:lang w:bidi="ar-EG"/>
        </w:rPr>
      </w:pPr>
      <w:r>
        <w:rPr>
          <w:rtl/>
          <w:lang w:bidi="ar-EG"/>
        </w:rPr>
        <w:br w:type="page"/>
      </w:r>
      <w:r w:rsidR="00B11E63">
        <w:rPr>
          <w:rFonts w:hint="cs"/>
          <w:rtl/>
          <w:lang w:bidi="ar-EG"/>
        </w:rPr>
        <w:tab/>
      </w:r>
      <w:r w:rsidR="00FC218B">
        <w:rPr>
          <w:rFonts w:hint="cs"/>
          <w:rtl/>
          <w:lang w:bidi="ar-EG"/>
        </w:rPr>
        <w:t>رابعا</w:t>
      </w:r>
      <w:r w:rsidR="00B11E63">
        <w:rPr>
          <w:rFonts w:hint="cs"/>
          <w:rtl/>
          <w:lang w:bidi="ar-EG"/>
        </w:rPr>
        <w:t>ً</w:t>
      </w:r>
      <w:r w:rsidR="00FC218B">
        <w:rPr>
          <w:rFonts w:hint="cs"/>
          <w:rtl/>
          <w:lang w:bidi="ar-EG"/>
        </w:rPr>
        <w:t xml:space="preserve"> </w:t>
      </w:r>
      <w:r w:rsidR="00B11E63">
        <w:rPr>
          <w:rFonts w:hint="cs"/>
          <w:rtl/>
          <w:lang w:bidi="ar-EG"/>
        </w:rPr>
        <w:t>-</w:t>
      </w:r>
      <w:r w:rsidR="00FC218B">
        <w:rPr>
          <w:rFonts w:hint="cs"/>
          <w:rtl/>
          <w:lang w:bidi="ar-EG"/>
        </w:rPr>
        <w:tab/>
        <w:t>خاتمة</w:t>
      </w:r>
    </w:p>
    <w:p w:rsidR="00FC218B" w:rsidRDefault="00B11E63" w:rsidP="00B11E63">
      <w:pPr>
        <w:pStyle w:val="SingleTxtGA"/>
        <w:rPr>
          <w:rFonts w:hint="cs"/>
          <w:rtl/>
          <w:lang w:bidi="ar-EG"/>
        </w:rPr>
      </w:pPr>
      <w:r>
        <w:rPr>
          <w:rFonts w:hint="cs"/>
          <w:rtl/>
          <w:lang w:bidi="ar-EG"/>
        </w:rPr>
        <w:t>235-</w:t>
      </w:r>
      <w:r>
        <w:rPr>
          <w:rFonts w:hint="cs"/>
          <w:rtl/>
          <w:lang w:bidi="ar-EG"/>
        </w:rPr>
        <w:tab/>
      </w:r>
      <w:r w:rsidR="00FC218B">
        <w:rPr>
          <w:rFonts w:hint="cs"/>
          <w:rtl/>
          <w:lang w:bidi="ar-EG"/>
        </w:rPr>
        <w:t xml:space="preserve">يطرأ تقدم مطرد على حالة المرأة في غرينادا. ففي الفترة من عام 2008 إلى </w:t>
      </w:r>
      <w:r>
        <w:rPr>
          <w:rFonts w:hint="cs"/>
          <w:rtl/>
          <w:lang w:bidi="ar-EG"/>
        </w:rPr>
        <w:t xml:space="preserve">      </w:t>
      </w:r>
      <w:r w:rsidR="00FC218B">
        <w:rPr>
          <w:rFonts w:hint="cs"/>
          <w:rtl/>
          <w:lang w:bidi="ar-EG"/>
        </w:rPr>
        <w:t>عام 2011، سوف تتصدر جدول الأعمال الوطني إجراءات محددة للتعامل مع تحقيق الالتزامات بموجب الاتفاقية. وسيجري على وجه الخصوص تعزيز الأجهزة الوطنية، و</w:t>
      </w:r>
      <w:r w:rsidR="00847CA7">
        <w:rPr>
          <w:rFonts w:hint="cs"/>
          <w:rtl/>
          <w:lang w:bidi="ar-EG"/>
        </w:rPr>
        <w:t>إيضا</w:t>
      </w:r>
      <w:r w:rsidR="00FC218B">
        <w:rPr>
          <w:rFonts w:hint="cs"/>
          <w:rtl/>
          <w:lang w:bidi="ar-EG"/>
        </w:rPr>
        <w:t>ح الآليات وتطويرها، واتخاذ التدابير لتحقيق المساواة الفعلية.</w:t>
      </w:r>
    </w:p>
    <w:p w:rsidR="00FC218B" w:rsidRDefault="00B11E63" w:rsidP="00B11E63">
      <w:pPr>
        <w:pStyle w:val="SingleTxtGA"/>
        <w:rPr>
          <w:rFonts w:hint="cs"/>
          <w:rtl/>
          <w:lang w:bidi="ar-EG"/>
        </w:rPr>
      </w:pPr>
      <w:r>
        <w:rPr>
          <w:rFonts w:hint="cs"/>
          <w:rtl/>
          <w:lang w:bidi="ar-EG"/>
        </w:rPr>
        <w:t>236</w:t>
      </w:r>
      <w:r w:rsidR="00FC218B">
        <w:rPr>
          <w:rFonts w:hint="cs"/>
          <w:rtl/>
          <w:lang w:bidi="ar-EG"/>
        </w:rPr>
        <w:t>-</w:t>
      </w:r>
      <w:r w:rsidR="00FC218B">
        <w:rPr>
          <w:rFonts w:hint="cs"/>
          <w:rtl/>
          <w:lang w:bidi="ar-EG"/>
        </w:rPr>
        <w:tab/>
        <w:t>ويتجلى الالتزام بتحقيق المثل العليا الواردة في الاتفاقية بينما تواصل حكومة غرينادا وشعبها العمل وصولا</w:t>
      </w:r>
      <w:r w:rsidR="00C676F8">
        <w:rPr>
          <w:rFonts w:hint="cs"/>
          <w:rtl/>
          <w:lang w:bidi="ar-EG"/>
        </w:rPr>
        <w:t>ً</w:t>
      </w:r>
      <w:r w:rsidR="00FC218B">
        <w:rPr>
          <w:rFonts w:hint="cs"/>
          <w:rtl/>
          <w:lang w:bidi="ar-EG"/>
        </w:rPr>
        <w:t xml:space="preserve"> إ</w:t>
      </w:r>
      <w:r w:rsidR="00BF22DD">
        <w:rPr>
          <w:rFonts w:hint="cs"/>
          <w:rtl/>
          <w:lang w:bidi="ar-EG"/>
        </w:rPr>
        <w:t>لى تحقيق المساواة بين الجنسين.</w:t>
      </w:r>
    </w:p>
    <w:p w:rsidR="00FC218B" w:rsidRPr="00B11E63" w:rsidRDefault="00FC218B" w:rsidP="00B11E63">
      <w:pPr>
        <w:pStyle w:val="HChGA"/>
        <w:spacing w:before="120"/>
        <w:rPr>
          <w:rFonts w:hint="cs"/>
          <w:rtl/>
          <w:lang w:bidi="ar-EG"/>
        </w:rPr>
      </w:pPr>
      <w:r>
        <w:rPr>
          <w:rtl/>
          <w:lang w:bidi="ar-EG"/>
        </w:rPr>
        <w:br w:type="page"/>
      </w:r>
      <w:r>
        <w:rPr>
          <w:rFonts w:hint="cs"/>
          <w:rtl/>
          <w:lang w:bidi="ar-EG"/>
        </w:rPr>
        <w:t>المرفقات</w:t>
      </w:r>
    </w:p>
    <w:p w:rsidR="00FC218B" w:rsidRDefault="00FC218B" w:rsidP="00B11E63">
      <w:pPr>
        <w:pStyle w:val="HChGA"/>
        <w:spacing w:before="240"/>
        <w:rPr>
          <w:rFonts w:hint="cs"/>
          <w:rtl/>
          <w:lang w:bidi="ar-EG"/>
        </w:rPr>
      </w:pPr>
      <w:r>
        <w:rPr>
          <w:rFonts w:hint="cs"/>
          <w:rtl/>
          <w:lang w:bidi="ar-EG"/>
        </w:rPr>
        <w:t>المرفق الأول</w:t>
      </w:r>
    </w:p>
    <w:p w:rsidR="00FC218B" w:rsidRDefault="00B11E63" w:rsidP="00B11E63">
      <w:pPr>
        <w:pStyle w:val="HChGA"/>
        <w:spacing w:before="240"/>
        <w:rPr>
          <w:rFonts w:hint="cs"/>
          <w:rtl/>
          <w:lang w:bidi="ar-EG"/>
        </w:rPr>
      </w:pPr>
      <w:r>
        <w:rPr>
          <w:rFonts w:hint="cs"/>
          <w:rtl/>
          <w:lang w:bidi="ar-EG"/>
        </w:rPr>
        <w:tab/>
      </w:r>
      <w:r w:rsidR="00FC218B">
        <w:rPr>
          <w:rFonts w:hint="cs"/>
          <w:rtl/>
          <w:lang w:bidi="ar-EG"/>
        </w:rPr>
        <w:tab/>
        <w:t>خرائط غرينادا</w:t>
      </w:r>
    </w:p>
    <w:p w:rsidR="00FC218B" w:rsidRDefault="001B5A70" w:rsidP="001B5A70">
      <w:pPr>
        <w:pStyle w:val="H1GA"/>
        <w:spacing w:after="480"/>
        <w:rPr>
          <w:rFonts w:hint="cs"/>
          <w:rtl/>
          <w:lang w:bidi="ar-EG"/>
        </w:rPr>
      </w:pPr>
      <w:r>
        <w:rPr>
          <w:rFonts w:hint="cs"/>
          <w:noProof/>
          <w:rtl/>
        </w:rPr>
        <w:pict>
          <v:group id="_x0000_s1578" style="position:absolute;left:0;text-align:left;margin-left:90pt;margin-top:52pt;width:307.65pt;height:284pt;z-index:87" coordorigin="2994,4542" coordsize="6153,6600">
            <v:shape id="_x0000_s1579" type="#_x0000_t75" style="position:absolute;left:3027;top:4542;width:6120;height:6600;mso-position-horizontal-relative:margin;mso-position-vertical-relative:margin">
              <v:imagedata r:id="rId8" o:title=""/>
            </v:shape>
            <v:shapetype id="_x0000_t202" coordsize="21600,21600" o:spt="202" path="m,l,21600r21600,l21600,xe">
              <v:stroke joinstyle="miter"/>
              <v:path gradientshapeok="t" o:connecttype="rect"/>
            </v:shapetype>
            <v:shape id="_x0000_s1580" type="#_x0000_t202" style="position:absolute;left:8077;top:4650;width:1070;height:552;mso-width-relative:margin;mso-height-relative:margin" filled="f" stroked="f" strokeweight="0">
              <v:textbox>
                <w:txbxContent>
                  <w:p w:rsidR="001B5A70" w:rsidRPr="009649C9" w:rsidRDefault="001B5A70" w:rsidP="001B5A70">
                    <w:pPr>
                      <w:spacing w:line="380" w:lineRule="exact"/>
                      <w:rPr>
                        <w:rFonts w:hint="cs"/>
                        <w:b/>
                        <w:bCs/>
                        <w:sz w:val="14"/>
                        <w:szCs w:val="14"/>
                        <w:lang w:bidi="ar-EG"/>
                      </w:rPr>
                    </w:pPr>
                    <w:r w:rsidRPr="009649C9">
                      <w:rPr>
                        <w:rFonts w:hint="cs"/>
                        <w:b/>
                        <w:bCs/>
                        <w:sz w:val="14"/>
                        <w:szCs w:val="14"/>
                        <w:rtl/>
                        <w:lang w:bidi="ar-EG"/>
                      </w:rPr>
                      <w:t>مارتينيك الصغرى</w:t>
                    </w:r>
                  </w:p>
                </w:txbxContent>
              </v:textbox>
            </v:shape>
            <v:shape id="_x0000_s1581" type="#_x0000_t202" style="position:absolute;left:7047;top:4860;width:813;height:585;mso-width-relative:margin;mso-height-relative:margin" filled="f" stroked="f" strokecolor="white">
              <v:textbox>
                <w:txbxContent>
                  <w:p w:rsidR="001B5A70" w:rsidRPr="009649C9" w:rsidRDefault="001B5A70" w:rsidP="001B5A70">
                    <w:pPr>
                      <w:rPr>
                        <w:b/>
                        <w:bCs/>
                        <w:szCs w:val="20"/>
                      </w:rPr>
                    </w:pPr>
                    <w:r w:rsidRPr="009649C9">
                      <w:rPr>
                        <w:rFonts w:hint="cs"/>
                        <w:b/>
                        <w:bCs/>
                        <w:szCs w:val="20"/>
                        <w:rtl/>
                      </w:rPr>
                      <w:t>هيلزبورو</w:t>
                    </w:r>
                  </w:p>
                </w:txbxContent>
              </v:textbox>
            </v:shape>
            <v:shape id="_x0000_s1582" type="#_x0000_t202" style="position:absolute;left:6102;top:5580;width:632;height:2302;mso-width-relative:margin;mso-height-relative:margin" filled="f" stroked="f">
              <v:textbox style="layout-flow:vertical;mso-layout-flow-alt:bottom-to-top;mso-fit-shape-to-text:t">
                <w:txbxContent>
                  <w:p w:rsidR="001B5A70" w:rsidRPr="00FB3724" w:rsidRDefault="001B5A70" w:rsidP="001B5A70">
                    <w:pPr>
                      <w:rPr>
                        <w:b/>
                        <w:bCs/>
                        <w:sz w:val="22"/>
                        <w:szCs w:val="22"/>
                      </w:rPr>
                    </w:pPr>
                    <w:r w:rsidRPr="00FB3724">
                      <w:rPr>
                        <w:rFonts w:hint="cs"/>
                        <w:b/>
                        <w:bCs/>
                        <w:sz w:val="22"/>
                        <w:szCs w:val="22"/>
                        <w:rtl/>
                      </w:rPr>
                      <w:t>جـزر جريناديـن</w:t>
                    </w:r>
                  </w:p>
                </w:txbxContent>
              </v:textbox>
            </v:shape>
            <v:shape id="_x0000_s1583" type="#_x0000_t202" style="position:absolute;left:5173;top:6885;width:808;height:840;mso-width-relative:margin;mso-height-relative:margin" filled="f" stroked="f">
              <v:textbox>
                <w:txbxContent>
                  <w:p w:rsidR="001B5A70" w:rsidRPr="008A2F82" w:rsidRDefault="001B5A70" w:rsidP="001B5A70">
                    <w:pPr>
                      <w:spacing w:line="180" w:lineRule="exact"/>
                      <w:rPr>
                        <w:b/>
                        <w:bCs/>
                        <w:sz w:val="18"/>
                        <w:szCs w:val="18"/>
                      </w:rPr>
                    </w:pPr>
                    <w:r>
                      <w:rPr>
                        <w:rFonts w:hint="cs"/>
                        <w:b/>
                        <w:bCs/>
                        <w:sz w:val="18"/>
                        <w:szCs w:val="18"/>
                        <w:rtl/>
                      </w:rPr>
                      <w:t xml:space="preserve">روندا </w:t>
                    </w:r>
                    <w:r w:rsidRPr="008A2F82">
                      <w:rPr>
                        <w:rFonts w:hint="cs"/>
                        <w:b/>
                        <w:bCs/>
                        <w:sz w:val="18"/>
                        <w:szCs w:val="18"/>
                        <w:rtl/>
                      </w:rPr>
                      <w:t>أي</w:t>
                    </w:r>
                    <w:r>
                      <w:rPr>
                        <w:rFonts w:hint="cs"/>
                        <w:b/>
                        <w:bCs/>
                        <w:sz w:val="18"/>
                        <w:szCs w:val="18"/>
                        <w:rtl/>
                      </w:rPr>
                      <w:t>س</w:t>
                    </w:r>
                    <w:r w:rsidRPr="008A2F82">
                      <w:rPr>
                        <w:rFonts w:hint="cs"/>
                        <w:b/>
                        <w:bCs/>
                        <w:sz w:val="18"/>
                        <w:szCs w:val="18"/>
                        <w:rtl/>
                      </w:rPr>
                      <w:t>لاند</w:t>
                    </w:r>
                  </w:p>
                </w:txbxContent>
              </v:textbox>
            </v:shape>
            <v:shape id="_x0000_s1584" type="#_x0000_t202" style="position:absolute;left:4854;top:7424;width:755;height:925;mso-height-percent:200;mso-height-percent:200;mso-width-relative:margin;mso-height-relative:margin" filled="f" stroked="f">
              <v:textbox style="mso-fit-shape-to-text:t">
                <w:txbxContent>
                  <w:p w:rsidR="001B5A70" w:rsidRPr="008A2F82" w:rsidRDefault="001B5A70" w:rsidP="001B5A70">
                    <w:pPr>
                      <w:rPr>
                        <w:b/>
                        <w:bCs/>
                        <w:szCs w:val="20"/>
                        <w:lang w:bidi="ar-EG"/>
                      </w:rPr>
                    </w:pPr>
                    <w:r w:rsidRPr="008A2F82">
                      <w:rPr>
                        <w:rFonts w:hint="cs"/>
                        <w:b/>
                        <w:bCs/>
                        <w:szCs w:val="20"/>
                        <w:rtl/>
                        <w:lang w:bidi="ar-EG"/>
                      </w:rPr>
                      <w:t>سوتورز</w:t>
                    </w:r>
                  </w:p>
                  <w:p w:rsidR="001B5A70" w:rsidRDefault="001B5A70" w:rsidP="001B5A70"/>
                </w:txbxContent>
              </v:textbox>
            </v:shape>
            <v:shape id="_x0000_s1585" type="#_x0000_t202" style="position:absolute;left:3522;top:8370;width:1010;height:558;mso-height-percent:200;mso-height-percent:200;mso-width-relative:margin;mso-height-relative:margin" filled="f" stroked="f">
              <v:textbox style="mso-fit-shape-to-text:t">
                <w:txbxContent>
                  <w:p w:rsidR="001B5A70" w:rsidRPr="008A2F82" w:rsidRDefault="001B5A70" w:rsidP="001B5A70">
                    <w:pPr>
                      <w:rPr>
                        <w:b/>
                        <w:bCs/>
                        <w:sz w:val="22"/>
                        <w:szCs w:val="22"/>
                      </w:rPr>
                    </w:pPr>
                    <w:r>
                      <w:rPr>
                        <w:rFonts w:hint="cs"/>
                        <w:b/>
                        <w:bCs/>
                        <w:sz w:val="22"/>
                        <w:szCs w:val="22"/>
                        <w:rtl/>
                      </w:rPr>
                      <w:t>غ</w:t>
                    </w:r>
                    <w:r w:rsidRPr="008A2F82">
                      <w:rPr>
                        <w:rFonts w:hint="cs"/>
                        <w:b/>
                        <w:bCs/>
                        <w:sz w:val="22"/>
                        <w:szCs w:val="22"/>
                        <w:rtl/>
                      </w:rPr>
                      <w:t>ويافي</w:t>
                    </w:r>
                  </w:p>
                </w:txbxContent>
              </v:textbox>
            </v:shape>
            <v:shape id="_x0000_s1586" type="#_x0000_t202" style="position:absolute;left:4752;top:8145;width:857;height:721;mso-height-percent:200;mso-height-percent:200;mso-width-relative:margin;mso-height-relative:margin" filled="f" stroked="f">
              <v:textbox style="mso-fit-shape-to-text:t">
                <w:txbxContent>
                  <w:p w:rsidR="001B5A70" w:rsidRPr="00794D69" w:rsidRDefault="001B5A70" w:rsidP="001B5A70">
                    <w:pPr>
                      <w:spacing w:line="160" w:lineRule="exact"/>
                      <w:jc w:val="left"/>
                      <w:rPr>
                        <w:b/>
                        <w:bCs/>
                        <w:sz w:val="22"/>
                        <w:szCs w:val="22"/>
                      </w:rPr>
                    </w:pPr>
                    <w:r w:rsidRPr="00794D69">
                      <w:rPr>
                        <w:rFonts w:hint="cs"/>
                        <w:b/>
                        <w:bCs/>
                        <w:sz w:val="22"/>
                        <w:szCs w:val="22"/>
                        <w:rtl/>
                      </w:rPr>
                      <w:t>جبل سانت كاثرين</w:t>
                    </w:r>
                  </w:p>
                </w:txbxContent>
              </v:textbox>
            </v:shape>
            <v:shape id="_x0000_s1587" type="#_x0000_t202" style="position:absolute;left:4244;top:8912;width:1365;height:702;mso-height-percent:200;mso-height-percent:200;mso-width-relative:margin;mso-height-relative:margin" filled="f" stroked="f">
              <v:textbox style="mso-fit-shape-to-text:t">
                <w:txbxContent>
                  <w:p w:rsidR="001B5A70" w:rsidRPr="00794D69" w:rsidRDefault="001B5A70" w:rsidP="001B5A70">
                    <w:pPr>
                      <w:rPr>
                        <w:b/>
                        <w:bCs/>
                        <w:sz w:val="22"/>
                        <w:szCs w:val="22"/>
                      </w:rPr>
                    </w:pPr>
                    <w:r w:rsidRPr="00794D69">
                      <w:rPr>
                        <w:rFonts w:hint="cs"/>
                        <w:b/>
                        <w:bCs/>
                        <w:rtl/>
                      </w:rPr>
                      <w:t>غرينفيل</w:t>
                    </w:r>
                  </w:p>
                </w:txbxContent>
              </v:textbox>
            </v:shape>
            <v:shape id="_x0000_s1588" type="#_x0000_t202" style="position:absolute;left:4272;top:9457;width:1337;height:609;mso-width-relative:margin;mso-height-relative:margin" filled="f" stroked="f">
              <v:textbox>
                <w:txbxContent>
                  <w:p w:rsidR="001B5A70" w:rsidRPr="00794D69" w:rsidRDefault="001B5A70" w:rsidP="001B5A70">
                    <w:pPr>
                      <w:spacing w:line="180" w:lineRule="exact"/>
                      <w:jc w:val="left"/>
                      <w:rPr>
                        <w:b/>
                        <w:bCs/>
                        <w:sz w:val="30"/>
                        <w:lang w:bidi="ar-EG"/>
                      </w:rPr>
                    </w:pPr>
                    <w:r w:rsidRPr="00794D69">
                      <w:rPr>
                        <w:rFonts w:hint="cs"/>
                        <w:b/>
                        <w:bCs/>
                        <w:sz w:val="30"/>
                        <w:rtl/>
                        <w:lang w:bidi="ar-EG"/>
                      </w:rPr>
                      <w:t>س</w:t>
                    </w:r>
                    <w:r>
                      <w:rPr>
                        <w:rFonts w:hint="cs"/>
                        <w:b/>
                        <w:bCs/>
                        <w:sz w:val="30"/>
                        <w:rtl/>
                        <w:lang w:bidi="ar-EG"/>
                      </w:rPr>
                      <w:t>انت ج</w:t>
                    </w:r>
                    <w:r w:rsidRPr="00794D69">
                      <w:rPr>
                        <w:rFonts w:hint="cs"/>
                        <w:b/>
                        <w:bCs/>
                        <w:sz w:val="30"/>
                        <w:rtl/>
                        <w:lang w:bidi="ar-EG"/>
                      </w:rPr>
                      <w:t>ورج</w:t>
                    </w:r>
                  </w:p>
                </w:txbxContent>
              </v:textbox>
            </v:shape>
            <v:shape id="_x0000_s1589" type="#_x0000_t202" style="position:absolute;left:5981;top:9270;width:1250;height:595;mso-height-percent:200;mso-height-percent:200;mso-width-relative:margin;mso-height-relative:margin" filled="f" stroked="f">
              <v:textbox style="mso-fit-shape-to-text:t">
                <w:txbxContent>
                  <w:p w:rsidR="001B5A70" w:rsidRPr="00794D69" w:rsidRDefault="001B5A70" w:rsidP="001B5A70">
                    <w:pPr>
                      <w:rPr>
                        <w:b/>
                        <w:bCs/>
                        <w:sz w:val="24"/>
                        <w:szCs w:val="24"/>
                      </w:rPr>
                    </w:pPr>
                    <w:r>
                      <w:rPr>
                        <w:rFonts w:hint="cs"/>
                        <w:b/>
                        <w:bCs/>
                        <w:sz w:val="24"/>
                        <w:szCs w:val="24"/>
                        <w:rtl/>
                      </w:rPr>
                      <w:t>غرين</w:t>
                    </w:r>
                    <w:r w:rsidRPr="00794D69">
                      <w:rPr>
                        <w:rFonts w:hint="cs"/>
                        <w:b/>
                        <w:bCs/>
                        <w:sz w:val="24"/>
                        <w:szCs w:val="24"/>
                        <w:rtl/>
                      </w:rPr>
                      <w:t>ادا</w:t>
                    </w:r>
                  </w:p>
                </w:txbxContent>
              </v:textbox>
            </v:shape>
            <v:shape id="_x0000_s1590" type="#_x0000_t202" style="position:absolute;left:2994;top:9704;width:1250;height:791;mso-height-percent:200;mso-height-percent:200;mso-width-relative:margin;mso-height-relative:margin" filled="f" stroked="f">
              <v:textbox style="mso-fit-shape-to-text:t">
                <w:txbxContent>
                  <w:p w:rsidR="001B5A70" w:rsidRPr="00D77BDD" w:rsidRDefault="001B5A70" w:rsidP="001B5A70">
                    <w:pPr>
                      <w:spacing w:line="180" w:lineRule="exact"/>
                      <w:rPr>
                        <w:rFonts w:hint="cs"/>
                        <w:b/>
                        <w:bCs/>
                        <w:sz w:val="24"/>
                        <w:szCs w:val="24"/>
                        <w:lang w:bidi="ar-EG"/>
                      </w:rPr>
                    </w:pPr>
                    <w:r w:rsidRPr="00D77BDD">
                      <w:rPr>
                        <w:rFonts w:hint="cs"/>
                        <w:b/>
                        <w:bCs/>
                        <w:sz w:val="24"/>
                        <w:szCs w:val="24"/>
                        <w:rtl/>
                        <w:lang w:bidi="ar-EG"/>
                      </w:rPr>
                      <w:t>ميناء بوينت سالينس الجوي الدولي</w:t>
                    </w:r>
                  </w:p>
                </w:txbxContent>
              </v:textbox>
            </v:shape>
            <v:shape id="_x0000_s1591" type="#_x0000_t202" style="position:absolute;left:3539;top:6105;width:2442;height:702;mso-height-percent:200;mso-height-percent:200;mso-width-relative:margin;mso-height-relative:margin" filled="f" stroked="f">
              <v:textbox style="mso-fit-shape-to-text:t">
                <w:txbxContent>
                  <w:p w:rsidR="001B5A70" w:rsidRPr="00D77BDD" w:rsidRDefault="001B5A70" w:rsidP="00CD0ED2">
                    <w:pPr>
                      <w:jc w:val="left"/>
                      <w:rPr>
                        <w:b/>
                        <w:bCs/>
                        <w:color w:val="0070C0"/>
                      </w:rPr>
                    </w:pPr>
                    <w:r w:rsidRPr="00D77BDD">
                      <w:rPr>
                        <w:rFonts w:hint="cs"/>
                        <w:b/>
                        <w:bCs/>
                        <w:color w:val="0070C0"/>
                        <w:rtl/>
                      </w:rPr>
                      <w:t>البح</w:t>
                    </w:r>
                    <w:r w:rsidR="00CD0ED2">
                      <w:rPr>
                        <w:rFonts w:hint="cs"/>
                        <w:b/>
                        <w:bCs/>
                        <w:color w:val="0070C0"/>
                        <w:rtl/>
                      </w:rPr>
                      <w:t>ر الكاريب</w:t>
                    </w:r>
                    <w:r w:rsidRPr="00D77BDD">
                      <w:rPr>
                        <w:rFonts w:hint="cs"/>
                        <w:b/>
                        <w:bCs/>
                        <w:color w:val="0070C0"/>
                        <w:rtl/>
                      </w:rPr>
                      <w:t>ي</w:t>
                    </w:r>
                  </w:p>
                </w:txbxContent>
              </v:textbox>
            </v:shape>
            <v:shape id="_x0000_s1592" type="#_x0000_t202" style="position:absolute;left:7627;top:5561;width:1100;height:595;mso-height-percent:200;mso-height-percent:200;mso-width-relative:margin;mso-height-relative:margin" filled="f" stroked="f">
              <v:textbox style="mso-fit-shape-to-text:t">
                <w:txbxContent>
                  <w:p w:rsidR="001B5A70" w:rsidRPr="00D77BDD" w:rsidRDefault="001B5A70" w:rsidP="001B5A70">
                    <w:pPr>
                      <w:rPr>
                        <w:b/>
                        <w:bCs/>
                        <w:sz w:val="24"/>
                        <w:szCs w:val="24"/>
                      </w:rPr>
                    </w:pPr>
                    <w:r w:rsidRPr="00D77BDD">
                      <w:rPr>
                        <w:rFonts w:hint="cs"/>
                        <w:b/>
                        <w:bCs/>
                        <w:sz w:val="24"/>
                        <w:szCs w:val="24"/>
                        <w:rtl/>
                      </w:rPr>
                      <w:t>كاريك</w:t>
                    </w:r>
                    <w:r>
                      <w:rPr>
                        <w:rFonts w:hint="cs"/>
                        <w:b/>
                        <w:bCs/>
                        <w:sz w:val="24"/>
                        <w:szCs w:val="24"/>
                        <w:rtl/>
                      </w:rPr>
                      <w:t>ـ</w:t>
                    </w:r>
                    <w:r w:rsidRPr="00D77BDD">
                      <w:rPr>
                        <w:rFonts w:hint="cs"/>
                        <w:b/>
                        <w:bCs/>
                        <w:sz w:val="24"/>
                        <w:szCs w:val="24"/>
                        <w:rtl/>
                      </w:rPr>
                      <w:t>او</w:t>
                    </w:r>
                  </w:p>
                </w:txbxContent>
              </v:textbox>
            </v:shape>
            <v:shape id="_x0000_s1593" type="#_x0000_t202" style="position:absolute;left:6927;top:7726;width:1430;height:1308;mso-height-percent:200;mso-height-percent:200;mso-width-relative:margin;mso-height-relative:margin" filled="f" stroked="f">
              <v:textbox style="mso-fit-shape-to-text:t">
                <w:txbxContent>
                  <w:p w:rsidR="001B5A70" w:rsidRPr="00D77BDD" w:rsidRDefault="001B5A70" w:rsidP="001B5A70">
                    <w:pPr>
                      <w:jc w:val="left"/>
                      <w:rPr>
                        <w:b/>
                        <w:bCs/>
                        <w:color w:val="0070C0"/>
                        <w:sz w:val="32"/>
                        <w:szCs w:val="32"/>
                      </w:rPr>
                    </w:pPr>
                    <w:r w:rsidRPr="00D77BDD">
                      <w:rPr>
                        <w:b/>
                        <w:bCs/>
                        <w:color w:val="0070C0"/>
                        <w:sz w:val="32"/>
                        <w:szCs w:val="32"/>
                        <w:rtl/>
                      </w:rPr>
                      <w:t>شمال المحيط الاطلسي</w:t>
                    </w:r>
                  </w:p>
                </w:txbxContent>
              </v:textbox>
            </v:shape>
          </v:group>
        </w:pict>
      </w:r>
      <w:r w:rsidR="00B11E63">
        <w:rPr>
          <w:rFonts w:hint="cs"/>
          <w:rtl/>
          <w:lang w:bidi="ar-EG"/>
        </w:rPr>
        <w:tab/>
      </w:r>
      <w:r w:rsidR="00FC218B">
        <w:rPr>
          <w:rFonts w:hint="cs"/>
          <w:rtl/>
          <w:lang w:bidi="ar-EG"/>
        </w:rPr>
        <w:tab/>
        <w:t>الخريطة 1 - جزر غرينادا ومدنها</w:t>
      </w:r>
    </w:p>
    <w:p w:rsidR="00FC218B" w:rsidRDefault="00FC218B" w:rsidP="00C676F8">
      <w:pPr>
        <w:pStyle w:val="SingleTxtGA"/>
        <w:rPr>
          <w:rFonts w:hint="cs"/>
          <w:rtl/>
          <w:lang w:bidi="ar-EG"/>
        </w:rPr>
      </w:pPr>
    </w:p>
    <w:p w:rsidR="00FC218B" w:rsidRDefault="00FC218B" w:rsidP="00C676F8">
      <w:pPr>
        <w:pStyle w:val="SingleTxtGA"/>
        <w:rPr>
          <w:rFonts w:hint="cs"/>
          <w:rtl/>
        </w:rPr>
      </w:pPr>
    </w:p>
    <w:p w:rsidR="001A1639" w:rsidRDefault="001A1639" w:rsidP="00C676F8">
      <w:pPr>
        <w:pStyle w:val="SingleTxtGA"/>
        <w:rPr>
          <w:rFonts w:hint="cs"/>
          <w:rtl/>
          <w:lang w:val="en-GB"/>
        </w:rPr>
      </w:pPr>
    </w:p>
    <w:p w:rsidR="001A1639" w:rsidRDefault="001A1639" w:rsidP="00C676F8">
      <w:pPr>
        <w:pStyle w:val="SingleTxtGA"/>
        <w:rPr>
          <w:rFonts w:hint="cs"/>
          <w:rtl/>
          <w:lang w:val="en-GB"/>
        </w:rPr>
      </w:pPr>
    </w:p>
    <w:p w:rsidR="001A1639" w:rsidRDefault="001A1639" w:rsidP="00C676F8">
      <w:pPr>
        <w:pStyle w:val="SingleTxtGA"/>
        <w:rPr>
          <w:rFonts w:hint="cs"/>
          <w:rtl/>
          <w:lang w:val="en-GB"/>
        </w:rPr>
      </w:pPr>
    </w:p>
    <w:p w:rsidR="001A1639" w:rsidRDefault="001A1639" w:rsidP="00C676F8">
      <w:pPr>
        <w:pStyle w:val="SingleTxtGA"/>
        <w:rPr>
          <w:rFonts w:hint="cs"/>
          <w:rtl/>
          <w:lang w:val="en-GB"/>
        </w:rPr>
      </w:pPr>
    </w:p>
    <w:p w:rsidR="001A1639" w:rsidRDefault="001A1639" w:rsidP="00C676F8">
      <w:pPr>
        <w:pStyle w:val="SingleTxtGA"/>
        <w:rPr>
          <w:rFonts w:hint="cs"/>
          <w:rtl/>
          <w:lang w:val="en-GB"/>
        </w:rPr>
      </w:pPr>
    </w:p>
    <w:p w:rsidR="001A1639" w:rsidRDefault="001A1639" w:rsidP="00C676F8">
      <w:pPr>
        <w:pStyle w:val="SingleTxtGA"/>
        <w:rPr>
          <w:rFonts w:hint="cs"/>
          <w:rtl/>
          <w:lang w:val="en-GB"/>
        </w:rPr>
      </w:pPr>
    </w:p>
    <w:p w:rsidR="001A1639" w:rsidRPr="001A1639" w:rsidRDefault="001A1639" w:rsidP="00C676F8">
      <w:pPr>
        <w:pStyle w:val="SingleTxtGA"/>
        <w:rPr>
          <w:rFonts w:hint="cs"/>
          <w:lang w:val="en-GB"/>
        </w:rPr>
      </w:pPr>
    </w:p>
    <w:p w:rsidR="00FC218B" w:rsidRPr="001B0318" w:rsidRDefault="00FC218B" w:rsidP="00C676F8">
      <w:pPr>
        <w:pStyle w:val="SingleTxtGA"/>
        <w:rPr>
          <w:rFonts w:hint="cs"/>
          <w:rtl/>
          <w:lang w:bidi="ar-EG"/>
        </w:rPr>
      </w:pPr>
    </w:p>
    <w:p w:rsidR="00FC218B" w:rsidRPr="00C429DC" w:rsidRDefault="00FC218B" w:rsidP="00C676F8">
      <w:pPr>
        <w:pStyle w:val="SingleTxtGA"/>
        <w:rPr>
          <w:rFonts w:hint="cs"/>
          <w:rtl/>
          <w:lang w:bidi="ar-EG"/>
        </w:rPr>
      </w:pPr>
    </w:p>
    <w:p w:rsidR="00FC218B" w:rsidRPr="00C429DC" w:rsidRDefault="00FC218B" w:rsidP="00C676F8">
      <w:pPr>
        <w:pStyle w:val="SingleTxtGA"/>
        <w:rPr>
          <w:rFonts w:hint="cs"/>
          <w:rtl/>
          <w:lang w:bidi="ar-EG"/>
        </w:rPr>
      </w:pPr>
    </w:p>
    <w:p w:rsidR="00FC218B" w:rsidRPr="00C240AD" w:rsidRDefault="00FC218B" w:rsidP="00C676F8">
      <w:pPr>
        <w:pStyle w:val="SingleTxtGA"/>
        <w:rPr>
          <w:rFonts w:hint="cs"/>
          <w:sz w:val="10"/>
          <w:rtl/>
        </w:rPr>
      </w:pPr>
    </w:p>
    <w:p w:rsidR="00FC218B" w:rsidRDefault="00FC218B" w:rsidP="001515C8">
      <w:pPr>
        <w:pStyle w:val="H1GA"/>
        <w:spacing w:before="120"/>
        <w:rPr>
          <w:rFonts w:hint="cs"/>
          <w:rtl/>
        </w:rPr>
      </w:pPr>
      <w:r>
        <w:rPr>
          <w:rtl/>
        </w:rPr>
        <w:br w:type="page"/>
      </w:r>
      <w:r w:rsidR="001A1639">
        <w:rPr>
          <w:rFonts w:hint="cs"/>
          <w:rtl/>
        </w:rPr>
        <w:tab/>
      </w:r>
      <w:r>
        <w:rPr>
          <w:rFonts w:hint="cs"/>
          <w:rtl/>
        </w:rPr>
        <w:tab/>
        <w:t>الخريطة 2 - أبرشيات غرينادا</w:t>
      </w:r>
    </w:p>
    <w:p w:rsidR="00FC218B" w:rsidRDefault="00CC1345" w:rsidP="001A1639">
      <w:pPr>
        <w:pStyle w:val="SingleTxtGA"/>
        <w:rPr>
          <w:rFonts w:hint="cs"/>
          <w:rtl/>
        </w:rPr>
      </w:pPr>
      <w:r>
        <w:rPr>
          <w:rFonts w:hint="cs"/>
          <w:noProof/>
          <w:rtl/>
        </w:rPr>
        <w:pict>
          <v:group id="_x0000_s1570" style="position:absolute;left:0;text-align:left;margin-left:1in;margin-top:16pt;width:5in;height:385.95pt;z-index:86" coordorigin="2412,2955" coordsize="7200,7545">
            <v:shape id="_x0000_s1571" type="#_x0000_t75" style="position:absolute;left:2412;top:2955;width:7200;height:7545" o:allowoverlap="f">
              <v:imagedata r:id="rId9" o:title="map_plain"/>
            </v:shape>
            <v:shape id="_x0000_s1572" type="#_x0000_t202" style="position:absolute;left:6885;top:3540;width:1950;height:821;mso-width-relative:margin;mso-height-relative:margin" filled="f" stroked="f">
              <v:textbox style="mso-next-textbox:#_x0000_s1572">
                <w:txbxContent>
                  <w:p w:rsidR="00CC1345" w:rsidRPr="0085012B" w:rsidRDefault="00CC1345" w:rsidP="00CC1345">
                    <w:pPr>
                      <w:rPr>
                        <w:rFonts w:hint="cs"/>
                        <w:b/>
                        <w:bCs/>
                        <w:sz w:val="28"/>
                        <w:szCs w:val="40"/>
                        <w:lang w:bidi="ar-EG"/>
                      </w:rPr>
                    </w:pPr>
                    <w:r w:rsidRPr="0085012B">
                      <w:rPr>
                        <w:rFonts w:hint="cs"/>
                        <w:b/>
                        <w:bCs/>
                        <w:sz w:val="28"/>
                        <w:szCs w:val="40"/>
                        <w:rtl/>
                        <w:lang w:bidi="ar-EG"/>
                      </w:rPr>
                      <w:t>سانت باتريك</w:t>
                    </w:r>
                  </w:p>
                </w:txbxContent>
              </v:textbox>
            </v:shape>
            <v:shape id="_x0000_s1573" type="#_x0000_t202" style="position:absolute;left:6419;top:6000;width:1950;height:821;mso-width-relative:margin;mso-height-relative:margin" filled="f" stroked="f">
              <v:textbox style="mso-next-textbox:#_x0000_s1573">
                <w:txbxContent>
                  <w:p w:rsidR="00CC1345" w:rsidRPr="0085012B" w:rsidRDefault="00CC1345" w:rsidP="00CC1345">
                    <w:pPr>
                      <w:rPr>
                        <w:rFonts w:hint="cs"/>
                        <w:b/>
                        <w:bCs/>
                        <w:sz w:val="28"/>
                        <w:szCs w:val="40"/>
                        <w:lang w:bidi="ar-EG"/>
                      </w:rPr>
                    </w:pPr>
                    <w:r w:rsidRPr="0085012B">
                      <w:rPr>
                        <w:rFonts w:hint="cs"/>
                        <w:b/>
                        <w:bCs/>
                        <w:sz w:val="28"/>
                        <w:szCs w:val="40"/>
                        <w:rtl/>
                        <w:lang w:bidi="ar-EG"/>
                      </w:rPr>
                      <w:t xml:space="preserve">سانت </w:t>
                    </w:r>
                    <w:r>
                      <w:rPr>
                        <w:rFonts w:hint="cs"/>
                        <w:b/>
                        <w:bCs/>
                        <w:sz w:val="28"/>
                        <w:szCs w:val="40"/>
                        <w:rtl/>
                        <w:lang w:bidi="ar-EG"/>
                      </w:rPr>
                      <w:t>أندروز</w:t>
                    </w:r>
                  </w:p>
                </w:txbxContent>
              </v:textbox>
            </v:shape>
            <v:shape id="_x0000_s1574" type="#_x0000_t202" style="position:absolute;left:4634;top:5340;width:1950;height:821;mso-width-relative:margin;mso-height-relative:margin" filled="f" stroked="f">
              <v:textbox style="mso-next-textbox:#_x0000_s1574">
                <w:txbxContent>
                  <w:p w:rsidR="00CC1345" w:rsidRPr="0085012B" w:rsidRDefault="00CC1345" w:rsidP="00CC1345">
                    <w:pPr>
                      <w:rPr>
                        <w:rFonts w:hint="cs"/>
                        <w:b/>
                        <w:bCs/>
                        <w:sz w:val="28"/>
                        <w:szCs w:val="40"/>
                        <w:lang w:bidi="ar-EG"/>
                      </w:rPr>
                    </w:pPr>
                    <w:r w:rsidRPr="0085012B">
                      <w:rPr>
                        <w:rFonts w:hint="cs"/>
                        <w:b/>
                        <w:bCs/>
                        <w:sz w:val="28"/>
                        <w:szCs w:val="40"/>
                        <w:rtl/>
                        <w:lang w:bidi="ar-EG"/>
                      </w:rPr>
                      <w:t xml:space="preserve">سانت </w:t>
                    </w:r>
                    <w:r>
                      <w:rPr>
                        <w:rFonts w:hint="cs"/>
                        <w:b/>
                        <w:bCs/>
                        <w:sz w:val="28"/>
                        <w:szCs w:val="40"/>
                        <w:rtl/>
                        <w:lang w:bidi="ar-EG"/>
                      </w:rPr>
                      <w:t>جون</w:t>
                    </w:r>
                  </w:p>
                </w:txbxContent>
              </v:textbox>
            </v:shape>
            <v:shape id="_x0000_s1575" type="#_x0000_t202" style="position:absolute;left:5744;top:8160;width:1950;height:821;mso-width-relative:margin;mso-height-relative:margin" filled="f" stroked="f">
              <v:textbox style="mso-next-textbox:#_x0000_s1575">
                <w:txbxContent>
                  <w:p w:rsidR="00CC1345" w:rsidRPr="0085012B" w:rsidRDefault="00CC1345" w:rsidP="00CC1345">
                    <w:pPr>
                      <w:rPr>
                        <w:rFonts w:hint="cs"/>
                        <w:b/>
                        <w:bCs/>
                        <w:sz w:val="28"/>
                        <w:szCs w:val="40"/>
                        <w:lang w:bidi="ar-EG"/>
                      </w:rPr>
                    </w:pPr>
                    <w:r w:rsidRPr="0085012B">
                      <w:rPr>
                        <w:rFonts w:hint="cs"/>
                        <w:b/>
                        <w:bCs/>
                        <w:sz w:val="28"/>
                        <w:szCs w:val="40"/>
                        <w:rtl/>
                        <w:lang w:bidi="ar-EG"/>
                      </w:rPr>
                      <w:t xml:space="preserve">سانت </w:t>
                    </w:r>
                    <w:r>
                      <w:rPr>
                        <w:rFonts w:hint="cs"/>
                        <w:b/>
                        <w:bCs/>
                        <w:sz w:val="28"/>
                        <w:szCs w:val="40"/>
                        <w:rtl/>
                        <w:lang w:bidi="ar-EG"/>
                      </w:rPr>
                      <w:t>دافيد</w:t>
                    </w:r>
                  </w:p>
                </w:txbxContent>
              </v:textbox>
            </v:shape>
            <v:shape id="_x0000_s1576" type="#_x0000_t202" style="position:absolute;left:4229;top:7155;width:1950;height:821;mso-width-relative:margin;mso-height-relative:margin" filled="f" stroked="f">
              <v:textbox style="mso-next-textbox:#_x0000_s1576">
                <w:txbxContent>
                  <w:p w:rsidR="00CC1345" w:rsidRPr="0085012B" w:rsidRDefault="00CC1345" w:rsidP="00CC1345">
                    <w:pPr>
                      <w:rPr>
                        <w:rFonts w:hint="cs"/>
                        <w:b/>
                        <w:bCs/>
                        <w:sz w:val="28"/>
                        <w:szCs w:val="40"/>
                        <w:lang w:bidi="ar-EG"/>
                      </w:rPr>
                    </w:pPr>
                    <w:r w:rsidRPr="0085012B">
                      <w:rPr>
                        <w:rFonts w:hint="cs"/>
                        <w:b/>
                        <w:bCs/>
                        <w:sz w:val="28"/>
                        <w:szCs w:val="40"/>
                        <w:rtl/>
                        <w:lang w:bidi="ar-EG"/>
                      </w:rPr>
                      <w:t xml:space="preserve">سانت </w:t>
                    </w:r>
                    <w:r>
                      <w:rPr>
                        <w:rFonts w:hint="cs"/>
                        <w:b/>
                        <w:bCs/>
                        <w:sz w:val="28"/>
                        <w:szCs w:val="40"/>
                        <w:rtl/>
                        <w:lang w:bidi="ar-EG"/>
                      </w:rPr>
                      <w:t>جورج</w:t>
                    </w:r>
                  </w:p>
                </w:txbxContent>
              </v:textbox>
            </v:shape>
            <v:shape id="_x0000_s1577" type="#_x0000_t202" style="position:absolute;left:5640;top:3750;width:1350;height:1091;mso-width-relative:margin;mso-height-relative:margin" filled="f" stroked="f">
              <v:textbox style="mso-next-textbox:#_x0000_s1577">
                <w:txbxContent>
                  <w:p w:rsidR="00CC1345" w:rsidRPr="00CC1345" w:rsidRDefault="00CC1345" w:rsidP="00CC1345">
                    <w:pPr>
                      <w:spacing w:line="200" w:lineRule="atLeast"/>
                      <w:jc w:val="left"/>
                      <w:rPr>
                        <w:rFonts w:hint="cs"/>
                        <w:b/>
                        <w:bCs/>
                        <w:sz w:val="36"/>
                        <w:szCs w:val="36"/>
                        <w:lang w:bidi="ar-EG"/>
                      </w:rPr>
                    </w:pPr>
                    <w:r w:rsidRPr="00CC1345">
                      <w:rPr>
                        <w:rFonts w:hint="cs"/>
                        <w:b/>
                        <w:bCs/>
                        <w:sz w:val="36"/>
                        <w:szCs w:val="36"/>
                        <w:rtl/>
                        <w:lang w:bidi="ar-EG"/>
                      </w:rPr>
                      <w:t>سانت مارك</w:t>
                    </w:r>
                  </w:p>
                </w:txbxContent>
              </v:textbox>
            </v:shape>
          </v:group>
        </w:pict>
      </w:r>
    </w:p>
    <w:p w:rsidR="00FC218B" w:rsidRDefault="00FC218B" w:rsidP="001A1639">
      <w:pPr>
        <w:pStyle w:val="SingleTxtGA"/>
        <w:rPr>
          <w:rFonts w:hint="cs"/>
          <w:rtl/>
        </w:rPr>
      </w:pPr>
    </w:p>
    <w:p w:rsidR="00FC218B" w:rsidRDefault="00FC218B" w:rsidP="001A1639">
      <w:pPr>
        <w:pStyle w:val="SingleTxtGA"/>
        <w:rPr>
          <w:rFonts w:hint="cs"/>
          <w:rtl/>
        </w:rPr>
      </w:pPr>
    </w:p>
    <w:p w:rsidR="00FC218B" w:rsidRDefault="00FC218B" w:rsidP="001A1639">
      <w:pPr>
        <w:pStyle w:val="SingleTxtGA"/>
        <w:rPr>
          <w:rFonts w:hint="cs"/>
          <w:rtl/>
        </w:rPr>
      </w:pPr>
    </w:p>
    <w:p w:rsidR="00FC218B" w:rsidRDefault="00FC218B" w:rsidP="001A1639">
      <w:pPr>
        <w:pStyle w:val="SingleTxtGA"/>
        <w:rPr>
          <w:rFonts w:hint="cs"/>
          <w:rtl/>
        </w:rPr>
      </w:pPr>
    </w:p>
    <w:p w:rsidR="001A1639" w:rsidRDefault="001A1639" w:rsidP="001A1639">
      <w:pPr>
        <w:pStyle w:val="SingleTxtGA"/>
        <w:rPr>
          <w:rFonts w:hint="cs"/>
          <w:rtl/>
        </w:rPr>
      </w:pPr>
    </w:p>
    <w:p w:rsidR="001A1639" w:rsidRDefault="001A1639" w:rsidP="001A1639">
      <w:pPr>
        <w:pStyle w:val="SingleTxtGA"/>
        <w:rPr>
          <w:rFonts w:hint="cs"/>
          <w:rtl/>
        </w:rPr>
      </w:pPr>
    </w:p>
    <w:p w:rsidR="001A1639" w:rsidRDefault="001A1639" w:rsidP="001A1639">
      <w:pPr>
        <w:pStyle w:val="SingleTxtGA"/>
        <w:rPr>
          <w:rFonts w:hint="cs"/>
          <w:rtl/>
        </w:rPr>
      </w:pPr>
    </w:p>
    <w:p w:rsidR="001A1639" w:rsidRDefault="001A1639" w:rsidP="001A1639">
      <w:pPr>
        <w:pStyle w:val="SingleTxtGA"/>
        <w:rPr>
          <w:rFonts w:hint="cs"/>
          <w:rtl/>
        </w:rPr>
      </w:pPr>
    </w:p>
    <w:p w:rsidR="001A1639" w:rsidRDefault="001A1639" w:rsidP="001A1639">
      <w:pPr>
        <w:pStyle w:val="SingleTxtGA"/>
        <w:rPr>
          <w:rFonts w:hint="cs"/>
          <w:rtl/>
        </w:rPr>
      </w:pPr>
    </w:p>
    <w:p w:rsidR="001A1639" w:rsidRDefault="001A1639" w:rsidP="001A1639">
      <w:pPr>
        <w:pStyle w:val="SingleTxtGA"/>
        <w:rPr>
          <w:rFonts w:hint="cs"/>
          <w:rtl/>
        </w:rPr>
      </w:pPr>
    </w:p>
    <w:p w:rsidR="001A1639" w:rsidRDefault="001A1639" w:rsidP="001A1639">
      <w:pPr>
        <w:pStyle w:val="SingleTxtGA"/>
        <w:rPr>
          <w:rFonts w:hint="cs"/>
          <w:rtl/>
        </w:rPr>
      </w:pPr>
    </w:p>
    <w:p w:rsidR="001A1639" w:rsidRDefault="001A1639" w:rsidP="001A1639">
      <w:pPr>
        <w:pStyle w:val="SingleTxtGA"/>
        <w:rPr>
          <w:rFonts w:hint="cs"/>
          <w:rtl/>
        </w:rPr>
      </w:pPr>
    </w:p>
    <w:p w:rsidR="001A1639" w:rsidRDefault="001A1639" w:rsidP="001A1639">
      <w:pPr>
        <w:pStyle w:val="SingleTxtGA"/>
        <w:rPr>
          <w:rFonts w:hint="cs"/>
          <w:rtl/>
        </w:rPr>
      </w:pPr>
    </w:p>
    <w:p w:rsidR="00FC218B" w:rsidRDefault="00FC218B" w:rsidP="001A1639">
      <w:pPr>
        <w:pStyle w:val="SingleTxtGA"/>
        <w:rPr>
          <w:rFonts w:hint="cs"/>
          <w:rtl/>
        </w:rPr>
      </w:pPr>
    </w:p>
    <w:p w:rsidR="00FC218B" w:rsidRDefault="00FC218B" w:rsidP="00C72003">
      <w:pPr>
        <w:pStyle w:val="HChGA"/>
        <w:spacing w:before="120"/>
        <w:rPr>
          <w:rFonts w:hint="cs"/>
          <w:rtl/>
        </w:rPr>
      </w:pPr>
      <w:r>
        <w:rPr>
          <w:rtl/>
        </w:rPr>
        <w:br w:type="page"/>
      </w:r>
      <w:r>
        <w:rPr>
          <w:rFonts w:hint="cs"/>
          <w:rtl/>
        </w:rPr>
        <w:tab/>
        <w:t>المرفق الثاني</w:t>
      </w:r>
    </w:p>
    <w:p w:rsidR="00FC218B" w:rsidRDefault="001A1639" w:rsidP="001A1639">
      <w:pPr>
        <w:pStyle w:val="HChGA"/>
        <w:rPr>
          <w:rFonts w:hint="cs"/>
          <w:rtl/>
        </w:rPr>
      </w:pPr>
      <w:r>
        <w:rPr>
          <w:rFonts w:hint="cs"/>
          <w:rtl/>
        </w:rPr>
        <w:tab/>
      </w:r>
      <w:r w:rsidR="00FC218B">
        <w:rPr>
          <w:rFonts w:hint="cs"/>
          <w:rtl/>
        </w:rPr>
        <w:tab/>
        <w:t>جداول وأرقام</w:t>
      </w:r>
    </w:p>
    <w:p w:rsidR="00FC218B" w:rsidRPr="007F3A64" w:rsidRDefault="00FC218B" w:rsidP="001A1639">
      <w:pPr>
        <w:pStyle w:val="SingleTxtGA"/>
        <w:spacing w:after="0"/>
        <w:rPr>
          <w:rFonts w:hint="cs"/>
          <w:rtl/>
        </w:rPr>
      </w:pPr>
      <w:r w:rsidRPr="007F3A64">
        <w:rPr>
          <w:rFonts w:hint="cs"/>
          <w:rtl/>
        </w:rPr>
        <w:t>الجدول 1</w:t>
      </w:r>
    </w:p>
    <w:p w:rsidR="00FC218B" w:rsidRPr="007F3A64" w:rsidRDefault="00FC218B" w:rsidP="001A1639">
      <w:pPr>
        <w:pStyle w:val="SingleTxtGA"/>
        <w:rPr>
          <w:rFonts w:hint="cs"/>
          <w:b/>
          <w:bCs/>
          <w:rtl/>
        </w:rPr>
      </w:pPr>
      <w:r w:rsidRPr="007F3A64">
        <w:rPr>
          <w:rFonts w:hint="cs"/>
          <w:b/>
          <w:bCs/>
          <w:rtl/>
        </w:rPr>
        <w:t>عدد السكان في سنوات التعداد (1871-2001)</w:t>
      </w:r>
    </w:p>
    <w:tbl>
      <w:tblPr>
        <w:bidiVisual/>
        <w:tblW w:w="7349" w:type="dxa"/>
        <w:tblInd w:w="1225"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753"/>
        <w:gridCol w:w="1842"/>
        <w:gridCol w:w="2452"/>
        <w:gridCol w:w="1302"/>
      </w:tblGrid>
      <w:tr w:rsidR="00FC218B" w:rsidRPr="00CE6CE2" w:rsidTr="0055068A">
        <w:trPr>
          <w:trHeight w:val="181"/>
          <w:tblHeader/>
        </w:trPr>
        <w:tc>
          <w:tcPr>
            <w:tcW w:w="1753" w:type="dxa"/>
            <w:tcBorders>
              <w:top w:val="single" w:sz="4" w:space="0" w:color="auto"/>
              <w:bottom w:val="single" w:sz="12" w:space="0" w:color="auto"/>
            </w:tcBorders>
            <w:shd w:val="clear" w:color="auto" w:fill="auto"/>
            <w:vAlign w:val="bottom"/>
          </w:tcPr>
          <w:p w:rsidR="00FC218B" w:rsidRPr="001A1639" w:rsidRDefault="00FC218B" w:rsidP="001A1639">
            <w:pPr>
              <w:spacing w:before="40" w:after="40" w:line="280" w:lineRule="exact"/>
              <w:ind w:left="57"/>
              <w:jc w:val="left"/>
              <w:rPr>
                <w:iCs/>
                <w:sz w:val="18"/>
                <w:szCs w:val="26"/>
              </w:rPr>
            </w:pPr>
            <w:r w:rsidRPr="001A1639">
              <w:rPr>
                <w:iCs/>
                <w:sz w:val="18"/>
                <w:szCs w:val="26"/>
                <w:rtl/>
              </w:rPr>
              <w:t>سنة التعداد</w:t>
            </w:r>
          </w:p>
        </w:tc>
        <w:tc>
          <w:tcPr>
            <w:tcW w:w="1842" w:type="dxa"/>
            <w:tcBorders>
              <w:top w:val="single" w:sz="4" w:space="0" w:color="auto"/>
              <w:bottom w:val="single" w:sz="12" w:space="0" w:color="auto"/>
            </w:tcBorders>
            <w:shd w:val="clear" w:color="auto" w:fill="auto"/>
            <w:vAlign w:val="bottom"/>
          </w:tcPr>
          <w:p w:rsidR="00FC218B" w:rsidRPr="001A1639" w:rsidRDefault="00FC218B" w:rsidP="001A1639">
            <w:pPr>
              <w:spacing w:before="40" w:after="40" w:line="280" w:lineRule="exact"/>
              <w:ind w:left="57"/>
              <w:jc w:val="left"/>
              <w:rPr>
                <w:iCs/>
                <w:sz w:val="18"/>
                <w:szCs w:val="26"/>
              </w:rPr>
            </w:pPr>
            <w:r w:rsidRPr="001A1639">
              <w:rPr>
                <w:iCs/>
                <w:sz w:val="18"/>
                <w:szCs w:val="26"/>
                <w:rtl/>
              </w:rPr>
              <w:t>ذكور</w:t>
            </w:r>
          </w:p>
        </w:tc>
        <w:tc>
          <w:tcPr>
            <w:tcW w:w="2452" w:type="dxa"/>
            <w:tcBorders>
              <w:top w:val="single" w:sz="4" w:space="0" w:color="auto"/>
              <w:bottom w:val="single" w:sz="12" w:space="0" w:color="auto"/>
            </w:tcBorders>
            <w:shd w:val="clear" w:color="auto" w:fill="auto"/>
            <w:vAlign w:val="bottom"/>
          </w:tcPr>
          <w:p w:rsidR="00FC218B" w:rsidRPr="001A1639" w:rsidRDefault="00FC218B" w:rsidP="001A1639">
            <w:pPr>
              <w:spacing w:before="40" w:after="40" w:line="280" w:lineRule="exact"/>
              <w:ind w:left="57"/>
              <w:jc w:val="left"/>
              <w:rPr>
                <w:iCs/>
                <w:sz w:val="18"/>
                <w:szCs w:val="26"/>
              </w:rPr>
            </w:pPr>
            <w:r w:rsidRPr="001A1639">
              <w:rPr>
                <w:iCs/>
                <w:sz w:val="18"/>
                <w:szCs w:val="26"/>
                <w:rtl/>
              </w:rPr>
              <w:t>إناث</w:t>
            </w:r>
          </w:p>
        </w:tc>
        <w:tc>
          <w:tcPr>
            <w:tcW w:w="1302" w:type="dxa"/>
            <w:tcBorders>
              <w:top w:val="single" w:sz="4" w:space="0" w:color="auto"/>
              <w:bottom w:val="single" w:sz="12" w:space="0" w:color="auto"/>
            </w:tcBorders>
            <w:shd w:val="clear" w:color="auto" w:fill="auto"/>
            <w:vAlign w:val="bottom"/>
          </w:tcPr>
          <w:p w:rsidR="00FC218B" w:rsidRPr="001A1639" w:rsidRDefault="00FC218B" w:rsidP="001A1639">
            <w:pPr>
              <w:spacing w:before="40" w:after="40" w:line="280" w:lineRule="exact"/>
              <w:ind w:left="57"/>
              <w:jc w:val="left"/>
              <w:rPr>
                <w:bCs/>
                <w:iCs/>
                <w:sz w:val="18"/>
                <w:szCs w:val="26"/>
              </w:rPr>
            </w:pPr>
            <w:r w:rsidRPr="001A1639">
              <w:rPr>
                <w:rFonts w:hint="cs"/>
                <w:bCs/>
                <w:iCs/>
                <w:sz w:val="18"/>
                <w:szCs w:val="26"/>
                <w:rtl/>
              </w:rPr>
              <w:t>المجموع</w:t>
            </w:r>
          </w:p>
        </w:tc>
      </w:tr>
      <w:tr w:rsidR="00FC218B" w:rsidRPr="001C6DA6" w:rsidTr="0055068A">
        <w:tc>
          <w:tcPr>
            <w:tcW w:w="1753" w:type="dxa"/>
            <w:tcBorders>
              <w:top w:val="single" w:sz="12" w:space="0" w:color="auto"/>
            </w:tcBorders>
            <w:shd w:val="clear" w:color="auto" w:fill="auto"/>
            <w:vAlign w:val="bottom"/>
          </w:tcPr>
          <w:p w:rsidR="00FC218B" w:rsidRPr="001A1639" w:rsidRDefault="00FC218B" w:rsidP="001A1639">
            <w:pPr>
              <w:spacing w:before="40" w:after="40" w:line="280" w:lineRule="exact"/>
              <w:ind w:left="57"/>
              <w:jc w:val="left"/>
              <w:rPr>
                <w:sz w:val="18"/>
                <w:szCs w:val="26"/>
                <w:rtl/>
              </w:rPr>
            </w:pPr>
            <w:r w:rsidRPr="001A1639">
              <w:rPr>
                <w:sz w:val="18"/>
                <w:szCs w:val="26"/>
                <w:rtl/>
              </w:rPr>
              <w:t>1871</w:t>
            </w:r>
          </w:p>
        </w:tc>
        <w:tc>
          <w:tcPr>
            <w:tcW w:w="1842" w:type="dxa"/>
            <w:tcBorders>
              <w:top w:val="single" w:sz="12" w:space="0" w:color="auto"/>
            </w:tcBorders>
            <w:shd w:val="clear" w:color="auto" w:fill="auto"/>
            <w:vAlign w:val="bottom"/>
          </w:tcPr>
          <w:p w:rsidR="00FC218B" w:rsidRPr="001A1639" w:rsidRDefault="00FC218B" w:rsidP="001A1639">
            <w:pPr>
              <w:spacing w:before="40" w:after="40" w:line="280" w:lineRule="exact"/>
              <w:ind w:left="57"/>
              <w:jc w:val="left"/>
              <w:rPr>
                <w:sz w:val="18"/>
                <w:szCs w:val="26"/>
                <w:rtl/>
              </w:rPr>
            </w:pPr>
            <w:r w:rsidRPr="001A1639">
              <w:rPr>
                <w:sz w:val="18"/>
                <w:szCs w:val="26"/>
                <w:rtl/>
              </w:rPr>
              <w:t>280</w:t>
            </w:r>
            <w:r w:rsidRPr="001A1639">
              <w:rPr>
                <w:rFonts w:hint="cs"/>
                <w:sz w:val="18"/>
                <w:szCs w:val="26"/>
                <w:rtl/>
              </w:rPr>
              <w:t xml:space="preserve"> </w:t>
            </w:r>
            <w:r w:rsidRPr="001A1639">
              <w:rPr>
                <w:sz w:val="18"/>
                <w:szCs w:val="26"/>
                <w:rtl/>
              </w:rPr>
              <w:t>18</w:t>
            </w:r>
          </w:p>
        </w:tc>
        <w:tc>
          <w:tcPr>
            <w:tcW w:w="2452" w:type="dxa"/>
            <w:tcBorders>
              <w:top w:val="single" w:sz="12" w:space="0" w:color="auto"/>
            </w:tcBorders>
            <w:shd w:val="clear" w:color="auto" w:fill="auto"/>
            <w:vAlign w:val="bottom"/>
          </w:tcPr>
          <w:p w:rsidR="00FC218B" w:rsidRPr="001A1639" w:rsidRDefault="00FC218B" w:rsidP="001A1639">
            <w:pPr>
              <w:spacing w:before="40" w:after="40" w:line="280" w:lineRule="exact"/>
              <w:ind w:left="57"/>
              <w:jc w:val="left"/>
              <w:rPr>
                <w:sz w:val="18"/>
                <w:szCs w:val="26"/>
                <w:rtl/>
              </w:rPr>
            </w:pPr>
            <w:r w:rsidRPr="001A1639">
              <w:rPr>
                <w:sz w:val="18"/>
                <w:szCs w:val="26"/>
                <w:rtl/>
              </w:rPr>
              <w:t>404</w:t>
            </w:r>
            <w:r w:rsidRPr="001A1639">
              <w:rPr>
                <w:rFonts w:hint="cs"/>
                <w:sz w:val="18"/>
                <w:szCs w:val="26"/>
                <w:rtl/>
              </w:rPr>
              <w:t xml:space="preserve"> </w:t>
            </w:r>
            <w:r w:rsidRPr="001A1639">
              <w:rPr>
                <w:sz w:val="18"/>
                <w:szCs w:val="26"/>
                <w:rtl/>
              </w:rPr>
              <w:t>19</w:t>
            </w:r>
          </w:p>
        </w:tc>
        <w:tc>
          <w:tcPr>
            <w:tcW w:w="1302" w:type="dxa"/>
            <w:tcBorders>
              <w:top w:val="single" w:sz="12" w:space="0" w:color="auto"/>
            </w:tcBorders>
            <w:shd w:val="clear" w:color="auto" w:fill="auto"/>
            <w:vAlign w:val="bottom"/>
          </w:tcPr>
          <w:p w:rsidR="00FC218B" w:rsidRPr="001A1639" w:rsidRDefault="00FC218B" w:rsidP="001A1639">
            <w:pPr>
              <w:spacing w:before="40" w:after="40" w:line="280" w:lineRule="exact"/>
              <w:ind w:left="57"/>
              <w:jc w:val="left"/>
              <w:rPr>
                <w:bCs/>
                <w:sz w:val="18"/>
                <w:szCs w:val="26"/>
                <w:rtl/>
              </w:rPr>
            </w:pPr>
            <w:r w:rsidRPr="001A1639">
              <w:rPr>
                <w:bCs/>
                <w:sz w:val="18"/>
                <w:szCs w:val="26"/>
                <w:rtl/>
              </w:rPr>
              <w:t>684</w:t>
            </w:r>
            <w:r w:rsidRPr="001A1639">
              <w:rPr>
                <w:rFonts w:hint="cs"/>
                <w:bCs/>
                <w:sz w:val="18"/>
                <w:szCs w:val="26"/>
                <w:rtl/>
              </w:rPr>
              <w:t xml:space="preserve"> </w:t>
            </w:r>
            <w:r w:rsidRPr="001A1639">
              <w:rPr>
                <w:bCs/>
                <w:sz w:val="18"/>
                <w:szCs w:val="26"/>
                <w:rtl/>
              </w:rPr>
              <w:t>37</w:t>
            </w:r>
          </w:p>
        </w:tc>
      </w:tr>
      <w:tr w:rsidR="00FC218B" w:rsidRPr="001C6DA6" w:rsidTr="0055068A">
        <w:tc>
          <w:tcPr>
            <w:tcW w:w="1753" w:type="dxa"/>
            <w:shd w:val="clear" w:color="auto" w:fill="auto"/>
            <w:vAlign w:val="bottom"/>
          </w:tcPr>
          <w:p w:rsidR="00FC218B" w:rsidRPr="001A1639" w:rsidRDefault="00FC218B" w:rsidP="001A1639">
            <w:pPr>
              <w:spacing w:before="40" w:after="40" w:line="280" w:lineRule="exact"/>
              <w:ind w:left="57"/>
              <w:jc w:val="left"/>
              <w:rPr>
                <w:sz w:val="18"/>
                <w:szCs w:val="26"/>
                <w:rtl/>
              </w:rPr>
            </w:pPr>
            <w:r w:rsidRPr="001A1639">
              <w:rPr>
                <w:sz w:val="18"/>
                <w:szCs w:val="26"/>
                <w:rtl/>
              </w:rPr>
              <w:t>1881</w:t>
            </w:r>
          </w:p>
        </w:tc>
        <w:tc>
          <w:tcPr>
            <w:tcW w:w="1842" w:type="dxa"/>
            <w:shd w:val="clear" w:color="auto" w:fill="auto"/>
            <w:vAlign w:val="bottom"/>
          </w:tcPr>
          <w:p w:rsidR="00FC218B" w:rsidRPr="001A1639" w:rsidRDefault="00FC218B" w:rsidP="001A1639">
            <w:pPr>
              <w:spacing w:before="40" w:after="40" w:line="280" w:lineRule="exact"/>
              <w:ind w:left="57"/>
              <w:jc w:val="left"/>
              <w:rPr>
                <w:sz w:val="18"/>
                <w:szCs w:val="26"/>
                <w:rtl/>
              </w:rPr>
            </w:pPr>
            <w:r w:rsidRPr="001A1639">
              <w:rPr>
                <w:sz w:val="18"/>
                <w:szCs w:val="26"/>
                <w:rtl/>
              </w:rPr>
              <w:t>074</w:t>
            </w:r>
            <w:r w:rsidRPr="001A1639">
              <w:rPr>
                <w:rFonts w:hint="cs"/>
                <w:sz w:val="18"/>
                <w:szCs w:val="26"/>
                <w:rtl/>
              </w:rPr>
              <w:t xml:space="preserve"> </w:t>
            </w:r>
            <w:r w:rsidRPr="001A1639">
              <w:rPr>
                <w:sz w:val="18"/>
                <w:szCs w:val="26"/>
                <w:rtl/>
              </w:rPr>
              <w:t>20</w:t>
            </w:r>
          </w:p>
        </w:tc>
        <w:tc>
          <w:tcPr>
            <w:tcW w:w="2452" w:type="dxa"/>
            <w:shd w:val="clear" w:color="auto" w:fill="auto"/>
            <w:vAlign w:val="bottom"/>
          </w:tcPr>
          <w:p w:rsidR="00FC218B" w:rsidRPr="001A1639" w:rsidRDefault="00FC218B" w:rsidP="001A1639">
            <w:pPr>
              <w:spacing w:before="40" w:after="40" w:line="280" w:lineRule="exact"/>
              <w:ind w:left="57"/>
              <w:jc w:val="left"/>
              <w:rPr>
                <w:sz w:val="18"/>
                <w:szCs w:val="26"/>
                <w:rtl/>
              </w:rPr>
            </w:pPr>
            <w:r w:rsidRPr="001A1639">
              <w:rPr>
                <w:sz w:val="18"/>
                <w:szCs w:val="26"/>
                <w:rtl/>
              </w:rPr>
              <w:t>329</w:t>
            </w:r>
            <w:r w:rsidRPr="001A1639">
              <w:rPr>
                <w:rFonts w:hint="cs"/>
                <w:sz w:val="18"/>
                <w:szCs w:val="26"/>
                <w:rtl/>
              </w:rPr>
              <w:t xml:space="preserve"> </w:t>
            </w:r>
            <w:r w:rsidRPr="001A1639">
              <w:rPr>
                <w:sz w:val="18"/>
                <w:szCs w:val="26"/>
                <w:rtl/>
              </w:rPr>
              <w:t>22</w:t>
            </w:r>
          </w:p>
        </w:tc>
        <w:tc>
          <w:tcPr>
            <w:tcW w:w="1302" w:type="dxa"/>
            <w:shd w:val="clear" w:color="auto" w:fill="auto"/>
            <w:vAlign w:val="bottom"/>
          </w:tcPr>
          <w:p w:rsidR="00FC218B" w:rsidRPr="001A1639" w:rsidRDefault="00FC218B" w:rsidP="001A1639">
            <w:pPr>
              <w:spacing w:before="40" w:after="40" w:line="280" w:lineRule="exact"/>
              <w:ind w:left="57"/>
              <w:jc w:val="left"/>
              <w:rPr>
                <w:bCs/>
                <w:sz w:val="18"/>
                <w:szCs w:val="26"/>
                <w:rtl/>
              </w:rPr>
            </w:pPr>
            <w:r w:rsidRPr="001A1639">
              <w:rPr>
                <w:bCs/>
                <w:sz w:val="18"/>
                <w:szCs w:val="26"/>
                <w:rtl/>
              </w:rPr>
              <w:t>403</w:t>
            </w:r>
            <w:r w:rsidRPr="001A1639">
              <w:rPr>
                <w:rFonts w:hint="cs"/>
                <w:bCs/>
                <w:sz w:val="18"/>
                <w:szCs w:val="26"/>
                <w:rtl/>
              </w:rPr>
              <w:t xml:space="preserve"> </w:t>
            </w:r>
            <w:r w:rsidRPr="001A1639">
              <w:rPr>
                <w:bCs/>
                <w:sz w:val="18"/>
                <w:szCs w:val="26"/>
                <w:rtl/>
              </w:rPr>
              <w:t>42</w:t>
            </w:r>
          </w:p>
        </w:tc>
      </w:tr>
      <w:tr w:rsidR="00FC218B" w:rsidRPr="001C6DA6" w:rsidTr="0055068A">
        <w:tc>
          <w:tcPr>
            <w:tcW w:w="1753" w:type="dxa"/>
            <w:shd w:val="clear" w:color="auto" w:fill="auto"/>
            <w:vAlign w:val="bottom"/>
          </w:tcPr>
          <w:p w:rsidR="00FC218B" w:rsidRPr="001A1639" w:rsidRDefault="00FC218B" w:rsidP="001A1639">
            <w:pPr>
              <w:spacing w:before="40" w:after="40" w:line="280" w:lineRule="exact"/>
              <w:ind w:left="57"/>
              <w:jc w:val="left"/>
              <w:rPr>
                <w:sz w:val="18"/>
                <w:szCs w:val="26"/>
                <w:rtl/>
              </w:rPr>
            </w:pPr>
            <w:r w:rsidRPr="001A1639">
              <w:rPr>
                <w:sz w:val="18"/>
                <w:szCs w:val="26"/>
                <w:rtl/>
              </w:rPr>
              <w:t>1891</w:t>
            </w:r>
          </w:p>
        </w:tc>
        <w:tc>
          <w:tcPr>
            <w:tcW w:w="1842" w:type="dxa"/>
            <w:shd w:val="clear" w:color="auto" w:fill="auto"/>
            <w:vAlign w:val="bottom"/>
          </w:tcPr>
          <w:p w:rsidR="00FC218B" w:rsidRPr="001A1639" w:rsidRDefault="00FC218B" w:rsidP="001A1639">
            <w:pPr>
              <w:spacing w:before="40" w:after="40" w:line="280" w:lineRule="exact"/>
              <w:ind w:left="57"/>
              <w:jc w:val="left"/>
              <w:rPr>
                <w:sz w:val="18"/>
                <w:szCs w:val="26"/>
                <w:rtl/>
              </w:rPr>
            </w:pPr>
            <w:r w:rsidRPr="001A1639">
              <w:rPr>
                <w:sz w:val="18"/>
                <w:szCs w:val="26"/>
                <w:rtl/>
              </w:rPr>
              <w:t>535</w:t>
            </w:r>
            <w:r w:rsidRPr="001A1639">
              <w:rPr>
                <w:rFonts w:hint="cs"/>
                <w:sz w:val="18"/>
                <w:szCs w:val="26"/>
                <w:rtl/>
              </w:rPr>
              <w:t xml:space="preserve"> </w:t>
            </w:r>
            <w:r w:rsidRPr="001A1639">
              <w:rPr>
                <w:sz w:val="18"/>
                <w:szCs w:val="26"/>
                <w:rtl/>
              </w:rPr>
              <w:t>25</w:t>
            </w:r>
          </w:p>
        </w:tc>
        <w:tc>
          <w:tcPr>
            <w:tcW w:w="2452" w:type="dxa"/>
            <w:shd w:val="clear" w:color="auto" w:fill="auto"/>
            <w:vAlign w:val="bottom"/>
          </w:tcPr>
          <w:p w:rsidR="00FC218B" w:rsidRPr="001A1639" w:rsidRDefault="00FC218B" w:rsidP="001A1639">
            <w:pPr>
              <w:spacing w:before="40" w:after="40" w:line="280" w:lineRule="exact"/>
              <w:ind w:left="57"/>
              <w:jc w:val="left"/>
              <w:rPr>
                <w:sz w:val="18"/>
                <w:szCs w:val="26"/>
                <w:rtl/>
              </w:rPr>
            </w:pPr>
            <w:r w:rsidRPr="001A1639">
              <w:rPr>
                <w:sz w:val="18"/>
                <w:szCs w:val="26"/>
                <w:rtl/>
              </w:rPr>
              <w:t>674</w:t>
            </w:r>
            <w:r w:rsidRPr="001A1639">
              <w:rPr>
                <w:rFonts w:hint="cs"/>
                <w:sz w:val="18"/>
                <w:szCs w:val="26"/>
                <w:rtl/>
              </w:rPr>
              <w:t xml:space="preserve"> </w:t>
            </w:r>
            <w:r w:rsidRPr="001A1639">
              <w:rPr>
                <w:sz w:val="18"/>
                <w:szCs w:val="26"/>
                <w:rtl/>
              </w:rPr>
              <w:t>27</w:t>
            </w:r>
          </w:p>
        </w:tc>
        <w:tc>
          <w:tcPr>
            <w:tcW w:w="1302" w:type="dxa"/>
            <w:shd w:val="clear" w:color="auto" w:fill="auto"/>
            <w:vAlign w:val="bottom"/>
          </w:tcPr>
          <w:p w:rsidR="00FC218B" w:rsidRPr="001A1639" w:rsidRDefault="00FC218B" w:rsidP="001A1639">
            <w:pPr>
              <w:spacing w:before="40" w:after="40" w:line="280" w:lineRule="exact"/>
              <w:ind w:left="57"/>
              <w:jc w:val="left"/>
              <w:rPr>
                <w:bCs/>
                <w:sz w:val="18"/>
                <w:szCs w:val="26"/>
                <w:rtl/>
              </w:rPr>
            </w:pPr>
            <w:r w:rsidRPr="001A1639">
              <w:rPr>
                <w:bCs/>
                <w:sz w:val="18"/>
                <w:szCs w:val="26"/>
                <w:rtl/>
              </w:rPr>
              <w:t>209</w:t>
            </w:r>
            <w:r w:rsidRPr="001A1639">
              <w:rPr>
                <w:rFonts w:hint="cs"/>
                <w:bCs/>
                <w:sz w:val="18"/>
                <w:szCs w:val="26"/>
                <w:rtl/>
              </w:rPr>
              <w:t xml:space="preserve"> </w:t>
            </w:r>
            <w:r w:rsidRPr="001A1639">
              <w:rPr>
                <w:bCs/>
                <w:sz w:val="18"/>
                <w:szCs w:val="26"/>
                <w:rtl/>
              </w:rPr>
              <w:t>53</w:t>
            </w:r>
          </w:p>
        </w:tc>
      </w:tr>
      <w:tr w:rsidR="00FC218B" w:rsidRPr="001C6DA6" w:rsidTr="0055068A">
        <w:tc>
          <w:tcPr>
            <w:tcW w:w="1753" w:type="dxa"/>
            <w:shd w:val="clear" w:color="auto" w:fill="auto"/>
            <w:vAlign w:val="bottom"/>
          </w:tcPr>
          <w:p w:rsidR="00FC218B" w:rsidRPr="001A1639" w:rsidRDefault="00FC218B" w:rsidP="001A1639">
            <w:pPr>
              <w:spacing w:before="40" w:after="40" w:line="280" w:lineRule="exact"/>
              <w:ind w:left="57"/>
              <w:jc w:val="left"/>
              <w:rPr>
                <w:sz w:val="18"/>
                <w:szCs w:val="26"/>
                <w:rtl/>
              </w:rPr>
            </w:pPr>
            <w:r w:rsidRPr="001A1639">
              <w:rPr>
                <w:sz w:val="18"/>
                <w:szCs w:val="26"/>
                <w:rtl/>
              </w:rPr>
              <w:t>1901</w:t>
            </w:r>
          </w:p>
        </w:tc>
        <w:tc>
          <w:tcPr>
            <w:tcW w:w="1842" w:type="dxa"/>
            <w:shd w:val="clear" w:color="auto" w:fill="auto"/>
            <w:vAlign w:val="bottom"/>
          </w:tcPr>
          <w:p w:rsidR="00FC218B" w:rsidRPr="001A1639" w:rsidRDefault="00FC218B" w:rsidP="001A1639">
            <w:pPr>
              <w:spacing w:before="40" w:after="40" w:line="280" w:lineRule="exact"/>
              <w:ind w:left="57"/>
              <w:jc w:val="left"/>
              <w:rPr>
                <w:sz w:val="18"/>
                <w:szCs w:val="26"/>
                <w:rtl/>
              </w:rPr>
            </w:pPr>
            <w:r w:rsidRPr="001A1639">
              <w:rPr>
                <w:sz w:val="18"/>
                <w:szCs w:val="26"/>
                <w:rtl/>
              </w:rPr>
              <w:t>986</w:t>
            </w:r>
            <w:r w:rsidRPr="001A1639">
              <w:rPr>
                <w:rFonts w:hint="cs"/>
                <w:sz w:val="18"/>
                <w:szCs w:val="26"/>
                <w:rtl/>
              </w:rPr>
              <w:t xml:space="preserve"> </w:t>
            </w:r>
            <w:r w:rsidRPr="001A1639">
              <w:rPr>
                <w:sz w:val="18"/>
                <w:szCs w:val="26"/>
                <w:rtl/>
              </w:rPr>
              <w:t>29</w:t>
            </w:r>
          </w:p>
        </w:tc>
        <w:tc>
          <w:tcPr>
            <w:tcW w:w="2452" w:type="dxa"/>
            <w:shd w:val="clear" w:color="auto" w:fill="auto"/>
            <w:vAlign w:val="bottom"/>
          </w:tcPr>
          <w:p w:rsidR="00FC218B" w:rsidRPr="001A1639" w:rsidRDefault="00FC218B" w:rsidP="001A1639">
            <w:pPr>
              <w:spacing w:before="40" w:after="40" w:line="280" w:lineRule="exact"/>
              <w:ind w:left="57"/>
              <w:jc w:val="left"/>
              <w:rPr>
                <w:sz w:val="18"/>
                <w:szCs w:val="26"/>
                <w:rtl/>
              </w:rPr>
            </w:pPr>
            <w:r w:rsidRPr="001A1639">
              <w:rPr>
                <w:sz w:val="18"/>
                <w:szCs w:val="26"/>
                <w:rtl/>
              </w:rPr>
              <w:t>452</w:t>
            </w:r>
            <w:r w:rsidRPr="001A1639">
              <w:rPr>
                <w:rFonts w:hint="cs"/>
                <w:sz w:val="18"/>
                <w:szCs w:val="26"/>
                <w:rtl/>
              </w:rPr>
              <w:t xml:space="preserve"> </w:t>
            </w:r>
            <w:r w:rsidRPr="001A1639">
              <w:rPr>
                <w:sz w:val="18"/>
                <w:szCs w:val="26"/>
                <w:rtl/>
              </w:rPr>
              <w:t>33</w:t>
            </w:r>
          </w:p>
        </w:tc>
        <w:tc>
          <w:tcPr>
            <w:tcW w:w="1302" w:type="dxa"/>
            <w:shd w:val="clear" w:color="auto" w:fill="auto"/>
            <w:vAlign w:val="bottom"/>
          </w:tcPr>
          <w:p w:rsidR="00FC218B" w:rsidRPr="001A1639" w:rsidRDefault="00FC218B" w:rsidP="001A1639">
            <w:pPr>
              <w:spacing w:before="40" w:after="40" w:line="280" w:lineRule="exact"/>
              <w:ind w:left="57"/>
              <w:jc w:val="left"/>
              <w:rPr>
                <w:bCs/>
                <w:sz w:val="18"/>
                <w:szCs w:val="26"/>
                <w:rtl/>
              </w:rPr>
            </w:pPr>
            <w:r w:rsidRPr="001A1639">
              <w:rPr>
                <w:bCs/>
                <w:sz w:val="18"/>
                <w:szCs w:val="26"/>
                <w:rtl/>
              </w:rPr>
              <w:t>438</w:t>
            </w:r>
            <w:r w:rsidRPr="001A1639">
              <w:rPr>
                <w:rFonts w:hint="cs"/>
                <w:bCs/>
                <w:sz w:val="18"/>
                <w:szCs w:val="26"/>
                <w:rtl/>
              </w:rPr>
              <w:t xml:space="preserve"> </w:t>
            </w:r>
            <w:r w:rsidRPr="001A1639">
              <w:rPr>
                <w:bCs/>
                <w:sz w:val="18"/>
                <w:szCs w:val="26"/>
                <w:rtl/>
              </w:rPr>
              <w:t>63</w:t>
            </w:r>
          </w:p>
        </w:tc>
      </w:tr>
      <w:tr w:rsidR="00FC218B" w:rsidRPr="001C6DA6" w:rsidTr="0055068A">
        <w:tc>
          <w:tcPr>
            <w:tcW w:w="1753" w:type="dxa"/>
            <w:shd w:val="clear" w:color="auto" w:fill="auto"/>
            <w:vAlign w:val="bottom"/>
          </w:tcPr>
          <w:p w:rsidR="00FC218B" w:rsidRPr="001A1639" w:rsidRDefault="00FC218B" w:rsidP="001A1639">
            <w:pPr>
              <w:spacing w:before="40" w:after="40" w:line="280" w:lineRule="exact"/>
              <w:ind w:left="57"/>
              <w:jc w:val="left"/>
              <w:rPr>
                <w:sz w:val="18"/>
                <w:szCs w:val="26"/>
                <w:rtl/>
              </w:rPr>
            </w:pPr>
            <w:r w:rsidRPr="001A1639">
              <w:rPr>
                <w:sz w:val="18"/>
                <w:szCs w:val="26"/>
                <w:rtl/>
              </w:rPr>
              <w:t>1911</w:t>
            </w:r>
          </w:p>
        </w:tc>
        <w:tc>
          <w:tcPr>
            <w:tcW w:w="1842" w:type="dxa"/>
            <w:shd w:val="clear" w:color="auto" w:fill="auto"/>
            <w:vAlign w:val="bottom"/>
          </w:tcPr>
          <w:p w:rsidR="00FC218B" w:rsidRPr="001A1639" w:rsidRDefault="00FC218B" w:rsidP="001A1639">
            <w:pPr>
              <w:spacing w:before="40" w:after="40" w:line="280" w:lineRule="exact"/>
              <w:ind w:left="57"/>
              <w:jc w:val="left"/>
              <w:rPr>
                <w:sz w:val="18"/>
                <w:szCs w:val="26"/>
                <w:rtl/>
              </w:rPr>
            </w:pPr>
            <w:r w:rsidRPr="001A1639">
              <w:rPr>
                <w:sz w:val="18"/>
                <w:szCs w:val="26"/>
                <w:rtl/>
              </w:rPr>
              <w:t>398</w:t>
            </w:r>
            <w:r w:rsidRPr="001A1639">
              <w:rPr>
                <w:rFonts w:hint="cs"/>
                <w:sz w:val="18"/>
                <w:szCs w:val="26"/>
                <w:rtl/>
              </w:rPr>
              <w:t xml:space="preserve"> </w:t>
            </w:r>
            <w:r w:rsidRPr="001A1639">
              <w:rPr>
                <w:sz w:val="18"/>
                <w:szCs w:val="26"/>
                <w:rtl/>
              </w:rPr>
              <w:t>30</w:t>
            </w:r>
          </w:p>
        </w:tc>
        <w:tc>
          <w:tcPr>
            <w:tcW w:w="2452" w:type="dxa"/>
            <w:shd w:val="clear" w:color="auto" w:fill="auto"/>
            <w:vAlign w:val="bottom"/>
          </w:tcPr>
          <w:p w:rsidR="00FC218B" w:rsidRPr="001A1639" w:rsidRDefault="00FC218B" w:rsidP="001A1639">
            <w:pPr>
              <w:spacing w:before="40" w:after="40" w:line="280" w:lineRule="exact"/>
              <w:ind w:left="57"/>
              <w:jc w:val="left"/>
              <w:rPr>
                <w:sz w:val="18"/>
                <w:szCs w:val="26"/>
                <w:rtl/>
              </w:rPr>
            </w:pPr>
            <w:r w:rsidRPr="001A1639">
              <w:rPr>
                <w:sz w:val="18"/>
                <w:szCs w:val="26"/>
                <w:rtl/>
              </w:rPr>
              <w:t>352</w:t>
            </w:r>
            <w:r w:rsidRPr="001A1639">
              <w:rPr>
                <w:rFonts w:hint="cs"/>
                <w:sz w:val="18"/>
                <w:szCs w:val="26"/>
                <w:rtl/>
              </w:rPr>
              <w:t xml:space="preserve"> </w:t>
            </w:r>
            <w:r w:rsidRPr="001A1639">
              <w:rPr>
                <w:sz w:val="18"/>
                <w:szCs w:val="26"/>
                <w:rtl/>
              </w:rPr>
              <w:t>36</w:t>
            </w:r>
          </w:p>
        </w:tc>
        <w:tc>
          <w:tcPr>
            <w:tcW w:w="1302" w:type="dxa"/>
            <w:shd w:val="clear" w:color="auto" w:fill="auto"/>
            <w:vAlign w:val="bottom"/>
          </w:tcPr>
          <w:p w:rsidR="00FC218B" w:rsidRPr="001A1639" w:rsidRDefault="00FC218B" w:rsidP="001A1639">
            <w:pPr>
              <w:spacing w:before="40" w:after="40" w:line="280" w:lineRule="exact"/>
              <w:ind w:left="57"/>
              <w:jc w:val="left"/>
              <w:rPr>
                <w:bCs/>
                <w:sz w:val="18"/>
                <w:szCs w:val="26"/>
                <w:rtl/>
              </w:rPr>
            </w:pPr>
            <w:r w:rsidRPr="001A1639">
              <w:rPr>
                <w:bCs/>
                <w:sz w:val="18"/>
                <w:szCs w:val="26"/>
                <w:rtl/>
              </w:rPr>
              <w:t>750</w:t>
            </w:r>
            <w:r w:rsidRPr="001A1639">
              <w:rPr>
                <w:rFonts w:hint="cs"/>
                <w:bCs/>
                <w:sz w:val="18"/>
                <w:szCs w:val="26"/>
                <w:rtl/>
              </w:rPr>
              <w:t xml:space="preserve"> </w:t>
            </w:r>
            <w:r w:rsidRPr="001A1639">
              <w:rPr>
                <w:bCs/>
                <w:sz w:val="18"/>
                <w:szCs w:val="26"/>
                <w:rtl/>
              </w:rPr>
              <w:t>66</w:t>
            </w:r>
          </w:p>
        </w:tc>
      </w:tr>
      <w:tr w:rsidR="00FC218B" w:rsidRPr="001C6DA6" w:rsidTr="0055068A">
        <w:tc>
          <w:tcPr>
            <w:tcW w:w="1753" w:type="dxa"/>
            <w:shd w:val="clear" w:color="auto" w:fill="auto"/>
            <w:vAlign w:val="bottom"/>
          </w:tcPr>
          <w:p w:rsidR="00FC218B" w:rsidRPr="001A1639" w:rsidRDefault="00FC218B" w:rsidP="001A1639">
            <w:pPr>
              <w:spacing w:before="40" w:after="40" w:line="280" w:lineRule="exact"/>
              <w:ind w:left="57"/>
              <w:jc w:val="left"/>
              <w:rPr>
                <w:sz w:val="18"/>
                <w:szCs w:val="26"/>
                <w:rtl/>
              </w:rPr>
            </w:pPr>
            <w:r w:rsidRPr="001A1639">
              <w:rPr>
                <w:sz w:val="18"/>
                <w:szCs w:val="26"/>
                <w:rtl/>
              </w:rPr>
              <w:t>1921</w:t>
            </w:r>
          </w:p>
        </w:tc>
        <w:tc>
          <w:tcPr>
            <w:tcW w:w="1842" w:type="dxa"/>
            <w:shd w:val="clear" w:color="auto" w:fill="auto"/>
            <w:vAlign w:val="bottom"/>
          </w:tcPr>
          <w:p w:rsidR="00FC218B" w:rsidRPr="001A1639" w:rsidRDefault="00FC218B" w:rsidP="001A1639">
            <w:pPr>
              <w:spacing w:before="40" w:after="40" w:line="280" w:lineRule="exact"/>
              <w:ind w:left="57"/>
              <w:jc w:val="left"/>
              <w:rPr>
                <w:sz w:val="18"/>
                <w:szCs w:val="26"/>
                <w:rtl/>
              </w:rPr>
            </w:pPr>
            <w:r w:rsidRPr="001A1639">
              <w:rPr>
                <w:sz w:val="18"/>
                <w:szCs w:val="26"/>
                <w:rtl/>
              </w:rPr>
              <w:t>847</w:t>
            </w:r>
            <w:r w:rsidRPr="001A1639">
              <w:rPr>
                <w:rFonts w:hint="cs"/>
                <w:sz w:val="18"/>
                <w:szCs w:val="26"/>
                <w:rtl/>
              </w:rPr>
              <w:t xml:space="preserve"> </w:t>
            </w:r>
            <w:r w:rsidRPr="001A1639">
              <w:rPr>
                <w:sz w:val="18"/>
                <w:szCs w:val="26"/>
                <w:rtl/>
              </w:rPr>
              <w:t>28</w:t>
            </w:r>
          </w:p>
        </w:tc>
        <w:tc>
          <w:tcPr>
            <w:tcW w:w="2452" w:type="dxa"/>
            <w:shd w:val="clear" w:color="auto" w:fill="auto"/>
            <w:vAlign w:val="bottom"/>
          </w:tcPr>
          <w:p w:rsidR="00FC218B" w:rsidRPr="001A1639" w:rsidRDefault="00FC218B" w:rsidP="001A1639">
            <w:pPr>
              <w:spacing w:before="40" w:after="40" w:line="280" w:lineRule="exact"/>
              <w:ind w:left="57"/>
              <w:jc w:val="left"/>
              <w:rPr>
                <w:sz w:val="18"/>
                <w:szCs w:val="26"/>
                <w:rtl/>
              </w:rPr>
            </w:pPr>
            <w:r w:rsidRPr="001A1639">
              <w:rPr>
                <w:sz w:val="18"/>
                <w:szCs w:val="26"/>
                <w:rtl/>
              </w:rPr>
              <w:t>455</w:t>
            </w:r>
            <w:r w:rsidRPr="001A1639">
              <w:rPr>
                <w:rFonts w:hint="cs"/>
                <w:sz w:val="18"/>
                <w:szCs w:val="26"/>
                <w:rtl/>
              </w:rPr>
              <w:t xml:space="preserve"> </w:t>
            </w:r>
            <w:r w:rsidRPr="001A1639">
              <w:rPr>
                <w:sz w:val="18"/>
                <w:szCs w:val="26"/>
                <w:rtl/>
              </w:rPr>
              <w:t>37</w:t>
            </w:r>
          </w:p>
        </w:tc>
        <w:tc>
          <w:tcPr>
            <w:tcW w:w="1302" w:type="dxa"/>
            <w:shd w:val="clear" w:color="auto" w:fill="auto"/>
            <w:vAlign w:val="bottom"/>
          </w:tcPr>
          <w:p w:rsidR="00FC218B" w:rsidRPr="001A1639" w:rsidRDefault="00FC218B" w:rsidP="001A1639">
            <w:pPr>
              <w:spacing w:before="40" w:after="40" w:line="280" w:lineRule="exact"/>
              <w:ind w:left="57"/>
              <w:jc w:val="left"/>
              <w:rPr>
                <w:bCs/>
                <w:sz w:val="18"/>
                <w:szCs w:val="26"/>
                <w:rtl/>
              </w:rPr>
            </w:pPr>
            <w:r w:rsidRPr="001A1639">
              <w:rPr>
                <w:bCs/>
                <w:sz w:val="18"/>
                <w:szCs w:val="26"/>
                <w:rtl/>
              </w:rPr>
              <w:t>302</w:t>
            </w:r>
            <w:r w:rsidRPr="001A1639">
              <w:rPr>
                <w:rFonts w:hint="cs"/>
                <w:bCs/>
                <w:sz w:val="18"/>
                <w:szCs w:val="26"/>
                <w:rtl/>
              </w:rPr>
              <w:t xml:space="preserve"> </w:t>
            </w:r>
            <w:r w:rsidRPr="001A1639">
              <w:rPr>
                <w:bCs/>
                <w:sz w:val="18"/>
                <w:szCs w:val="26"/>
                <w:rtl/>
              </w:rPr>
              <w:t>66</w:t>
            </w:r>
          </w:p>
        </w:tc>
      </w:tr>
      <w:tr w:rsidR="00FC218B" w:rsidRPr="001C6DA6" w:rsidTr="0055068A">
        <w:tc>
          <w:tcPr>
            <w:tcW w:w="1753" w:type="dxa"/>
            <w:shd w:val="clear" w:color="auto" w:fill="auto"/>
            <w:vAlign w:val="bottom"/>
          </w:tcPr>
          <w:p w:rsidR="00FC218B" w:rsidRPr="001A1639" w:rsidRDefault="00FC218B" w:rsidP="001A1639">
            <w:pPr>
              <w:spacing w:before="40" w:after="40" w:line="280" w:lineRule="exact"/>
              <w:ind w:left="57"/>
              <w:jc w:val="left"/>
              <w:rPr>
                <w:sz w:val="18"/>
                <w:szCs w:val="26"/>
                <w:rtl/>
              </w:rPr>
            </w:pPr>
            <w:r w:rsidRPr="001A1639">
              <w:rPr>
                <w:sz w:val="18"/>
                <w:szCs w:val="26"/>
                <w:rtl/>
              </w:rPr>
              <w:t>1946</w:t>
            </w:r>
          </w:p>
        </w:tc>
        <w:tc>
          <w:tcPr>
            <w:tcW w:w="1842" w:type="dxa"/>
            <w:shd w:val="clear" w:color="auto" w:fill="auto"/>
            <w:vAlign w:val="bottom"/>
          </w:tcPr>
          <w:p w:rsidR="00FC218B" w:rsidRPr="001A1639" w:rsidRDefault="00FC218B" w:rsidP="001A1639">
            <w:pPr>
              <w:spacing w:before="40" w:after="40" w:line="280" w:lineRule="exact"/>
              <w:ind w:left="57"/>
              <w:jc w:val="left"/>
              <w:rPr>
                <w:sz w:val="18"/>
                <w:szCs w:val="26"/>
                <w:rtl/>
              </w:rPr>
            </w:pPr>
            <w:r w:rsidRPr="001A1639">
              <w:rPr>
                <w:sz w:val="18"/>
                <w:szCs w:val="26"/>
                <w:rtl/>
              </w:rPr>
              <w:t>834</w:t>
            </w:r>
            <w:r w:rsidRPr="001A1639">
              <w:rPr>
                <w:rFonts w:hint="cs"/>
                <w:sz w:val="18"/>
                <w:szCs w:val="26"/>
                <w:rtl/>
              </w:rPr>
              <w:t xml:space="preserve"> </w:t>
            </w:r>
            <w:r w:rsidRPr="001A1639">
              <w:rPr>
                <w:sz w:val="18"/>
                <w:szCs w:val="26"/>
                <w:rtl/>
              </w:rPr>
              <w:t>31</w:t>
            </w:r>
          </w:p>
        </w:tc>
        <w:tc>
          <w:tcPr>
            <w:tcW w:w="2452" w:type="dxa"/>
            <w:shd w:val="clear" w:color="auto" w:fill="auto"/>
            <w:vAlign w:val="bottom"/>
          </w:tcPr>
          <w:p w:rsidR="00FC218B" w:rsidRPr="001A1639" w:rsidRDefault="00FC218B" w:rsidP="001A1639">
            <w:pPr>
              <w:spacing w:before="40" w:after="40" w:line="280" w:lineRule="exact"/>
              <w:ind w:left="57"/>
              <w:jc w:val="left"/>
              <w:rPr>
                <w:sz w:val="18"/>
                <w:szCs w:val="26"/>
                <w:rtl/>
              </w:rPr>
            </w:pPr>
            <w:r w:rsidRPr="001A1639">
              <w:rPr>
                <w:sz w:val="18"/>
                <w:szCs w:val="26"/>
                <w:rtl/>
              </w:rPr>
              <w:t>553</w:t>
            </w:r>
            <w:r w:rsidRPr="001A1639">
              <w:rPr>
                <w:rFonts w:hint="cs"/>
                <w:sz w:val="18"/>
                <w:szCs w:val="26"/>
                <w:rtl/>
              </w:rPr>
              <w:t xml:space="preserve"> </w:t>
            </w:r>
            <w:r w:rsidRPr="001A1639">
              <w:rPr>
                <w:sz w:val="18"/>
                <w:szCs w:val="26"/>
                <w:rtl/>
              </w:rPr>
              <w:t>40</w:t>
            </w:r>
          </w:p>
        </w:tc>
        <w:tc>
          <w:tcPr>
            <w:tcW w:w="1302" w:type="dxa"/>
            <w:shd w:val="clear" w:color="auto" w:fill="auto"/>
            <w:vAlign w:val="bottom"/>
          </w:tcPr>
          <w:p w:rsidR="00FC218B" w:rsidRPr="001A1639" w:rsidRDefault="00FC218B" w:rsidP="001A1639">
            <w:pPr>
              <w:spacing w:before="40" w:after="40" w:line="280" w:lineRule="exact"/>
              <w:ind w:left="57"/>
              <w:jc w:val="left"/>
              <w:rPr>
                <w:bCs/>
                <w:sz w:val="18"/>
                <w:szCs w:val="26"/>
                <w:rtl/>
              </w:rPr>
            </w:pPr>
            <w:r w:rsidRPr="001A1639">
              <w:rPr>
                <w:bCs/>
                <w:sz w:val="18"/>
                <w:szCs w:val="26"/>
                <w:rtl/>
              </w:rPr>
              <w:t>387</w:t>
            </w:r>
            <w:r w:rsidRPr="001A1639">
              <w:rPr>
                <w:rFonts w:hint="cs"/>
                <w:bCs/>
                <w:sz w:val="18"/>
                <w:szCs w:val="26"/>
                <w:rtl/>
              </w:rPr>
              <w:t xml:space="preserve"> </w:t>
            </w:r>
            <w:r w:rsidRPr="001A1639">
              <w:rPr>
                <w:bCs/>
                <w:sz w:val="18"/>
                <w:szCs w:val="26"/>
                <w:rtl/>
              </w:rPr>
              <w:t>72</w:t>
            </w:r>
          </w:p>
        </w:tc>
      </w:tr>
      <w:tr w:rsidR="00FC218B" w:rsidRPr="001C6DA6" w:rsidTr="0055068A">
        <w:tc>
          <w:tcPr>
            <w:tcW w:w="1753" w:type="dxa"/>
            <w:shd w:val="clear" w:color="auto" w:fill="auto"/>
            <w:vAlign w:val="bottom"/>
          </w:tcPr>
          <w:p w:rsidR="00FC218B" w:rsidRPr="001A1639" w:rsidRDefault="00FC218B" w:rsidP="001A1639">
            <w:pPr>
              <w:spacing w:before="40" w:after="40" w:line="280" w:lineRule="exact"/>
              <w:ind w:left="57"/>
              <w:jc w:val="left"/>
              <w:rPr>
                <w:sz w:val="18"/>
                <w:szCs w:val="26"/>
                <w:rtl/>
              </w:rPr>
            </w:pPr>
            <w:r w:rsidRPr="001A1639">
              <w:rPr>
                <w:sz w:val="18"/>
                <w:szCs w:val="26"/>
                <w:rtl/>
              </w:rPr>
              <w:t>1960</w:t>
            </w:r>
          </w:p>
        </w:tc>
        <w:tc>
          <w:tcPr>
            <w:tcW w:w="1842" w:type="dxa"/>
            <w:shd w:val="clear" w:color="auto" w:fill="auto"/>
            <w:vAlign w:val="bottom"/>
          </w:tcPr>
          <w:p w:rsidR="00FC218B" w:rsidRPr="001A1639" w:rsidRDefault="00FC218B" w:rsidP="001A1639">
            <w:pPr>
              <w:spacing w:before="40" w:after="40" w:line="280" w:lineRule="exact"/>
              <w:ind w:left="57"/>
              <w:jc w:val="left"/>
              <w:rPr>
                <w:sz w:val="18"/>
                <w:szCs w:val="26"/>
                <w:rtl/>
              </w:rPr>
            </w:pPr>
            <w:r w:rsidRPr="001A1639">
              <w:rPr>
                <w:sz w:val="18"/>
                <w:szCs w:val="26"/>
                <w:rtl/>
              </w:rPr>
              <w:t>660</w:t>
            </w:r>
            <w:r w:rsidRPr="001A1639">
              <w:rPr>
                <w:rFonts w:hint="cs"/>
                <w:sz w:val="18"/>
                <w:szCs w:val="26"/>
                <w:rtl/>
              </w:rPr>
              <w:t xml:space="preserve"> </w:t>
            </w:r>
            <w:r w:rsidRPr="001A1639">
              <w:rPr>
                <w:sz w:val="18"/>
                <w:szCs w:val="26"/>
                <w:rtl/>
              </w:rPr>
              <w:t>40</w:t>
            </w:r>
          </w:p>
        </w:tc>
        <w:tc>
          <w:tcPr>
            <w:tcW w:w="2452" w:type="dxa"/>
            <w:shd w:val="clear" w:color="auto" w:fill="auto"/>
            <w:vAlign w:val="bottom"/>
          </w:tcPr>
          <w:p w:rsidR="00FC218B" w:rsidRPr="001A1639" w:rsidRDefault="00FC218B" w:rsidP="001A1639">
            <w:pPr>
              <w:spacing w:before="40" w:after="40" w:line="280" w:lineRule="exact"/>
              <w:ind w:left="57"/>
              <w:jc w:val="left"/>
              <w:rPr>
                <w:sz w:val="18"/>
                <w:szCs w:val="26"/>
                <w:rtl/>
              </w:rPr>
            </w:pPr>
            <w:r w:rsidRPr="001A1639">
              <w:rPr>
                <w:sz w:val="18"/>
                <w:szCs w:val="26"/>
                <w:rtl/>
              </w:rPr>
              <w:t>017</w:t>
            </w:r>
            <w:r w:rsidRPr="001A1639">
              <w:rPr>
                <w:rFonts w:hint="cs"/>
                <w:sz w:val="18"/>
                <w:szCs w:val="26"/>
                <w:rtl/>
              </w:rPr>
              <w:t xml:space="preserve"> </w:t>
            </w:r>
            <w:r w:rsidRPr="001A1639">
              <w:rPr>
                <w:sz w:val="18"/>
                <w:szCs w:val="26"/>
                <w:rtl/>
              </w:rPr>
              <w:t>48</w:t>
            </w:r>
          </w:p>
        </w:tc>
        <w:tc>
          <w:tcPr>
            <w:tcW w:w="1302" w:type="dxa"/>
            <w:shd w:val="clear" w:color="auto" w:fill="auto"/>
            <w:vAlign w:val="bottom"/>
          </w:tcPr>
          <w:p w:rsidR="00FC218B" w:rsidRPr="001A1639" w:rsidRDefault="00FC218B" w:rsidP="001A1639">
            <w:pPr>
              <w:spacing w:before="40" w:after="40" w:line="280" w:lineRule="exact"/>
              <w:ind w:left="57"/>
              <w:jc w:val="left"/>
              <w:rPr>
                <w:bCs/>
                <w:sz w:val="18"/>
                <w:szCs w:val="26"/>
                <w:rtl/>
              </w:rPr>
            </w:pPr>
            <w:r w:rsidRPr="001A1639">
              <w:rPr>
                <w:bCs/>
                <w:sz w:val="18"/>
                <w:szCs w:val="26"/>
                <w:rtl/>
              </w:rPr>
              <w:t>677</w:t>
            </w:r>
            <w:r w:rsidRPr="001A1639">
              <w:rPr>
                <w:rFonts w:hint="cs"/>
                <w:bCs/>
                <w:sz w:val="18"/>
                <w:szCs w:val="26"/>
                <w:rtl/>
              </w:rPr>
              <w:t xml:space="preserve"> </w:t>
            </w:r>
            <w:r w:rsidRPr="001A1639">
              <w:rPr>
                <w:bCs/>
                <w:sz w:val="18"/>
                <w:szCs w:val="26"/>
                <w:rtl/>
              </w:rPr>
              <w:t>88</w:t>
            </w:r>
          </w:p>
        </w:tc>
      </w:tr>
      <w:tr w:rsidR="00FC218B" w:rsidRPr="001C6DA6" w:rsidTr="0055068A">
        <w:tc>
          <w:tcPr>
            <w:tcW w:w="1753" w:type="dxa"/>
            <w:shd w:val="clear" w:color="auto" w:fill="auto"/>
            <w:vAlign w:val="bottom"/>
          </w:tcPr>
          <w:p w:rsidR="00FC218B" w:rsidRPr="001A1639" w:rsidRDefault="00FC218B" w:rsidP="001A1639">
            <w:pPr>
              <w:spacing w:before="40" w:after="40" w:line="280" w:lineRule="exact"/>
              <w:ind w:left="57"/>
              <w:jc w:val="left"/>
              <w:rPr>
                <w:sz w:val="18"/>
                <w:szCs w:val="26"/>
                <w:rtl/>
              </w:rPr>
            </w:pPr>
            <w:r w:rsidRPr="001A1639">
              <w:rPr>
                <w:sz w:val="18"/>
                <w:szCs w:val="26"/>
                <w:rtl/>
              </w:rPr>
              <w:t>1970</w:t>
            </w:r>
          </w:p>
        </w:tc>
        <w:tc>
          <w:tcPr>
            <w:tcW w:w="1842" w:type="dxa"/>
            <w:shd w:val="clear" w:color="auto" w:fill="auto"/>
            <w:vAlign w:val="bottom"/>
          </w:tcPr>
          <w:p w:rsidR="00FC218B" w:rsidRPr="001A1639" w:rsidRDefault="00FC218B" w:rsidP="001A1639">
            <w:pPr>
              <w:spacing w:before="40" w:after="40" w:line="280" w:lineRule="exact"/>
              <w:ind w:left="57"/>
              <w:jc w:val="left"/>
              <w:rPr>
                <w:sz w:val="18"/>
                <w:szCs w:val="26"/>
                <w:rtl/>
              </w:rPr>
            </w:pPr>
            <w:r w:rsidRPr="001A1639">
              <w:rPr>
                <w:sz w:val="18"/>
                <w:szCs w:val="26"/>
                <w:rtl/>
              </w:rPr>
              <w:t>692</w:t>
            </w:r>
            <w:r w:rsidRPr="001A1639">
              <w:rPr>
                <w:rFonts w:hint="cs"/>
                <w:sz w:val="18"/>
                <w:szCs w:val="26"/>
                <w:rtl/>
              </w:rPr>
              <w:t xml:space="preserve"> </w:t>
            </w:r>
            <w:r w:rsidRPr="001A1639">
              <w:rPr>
                <w:sz w:val="18"/>
                <w:szCs w:val="26"/>
                <w:rtl/>
              </w:rPr>
              <w:t>43</w:t>
            </w:r>
          </w:p>
        </w:tc>
        <w:tc>
          <w:tcPr>
            <w:tcW w:w="2452" w:type="dxa"/>
            <w:shd w:val="clear" w:color="auto" w:fill="auto"/>
            <w:vAlign w:val="bottom"/>
          </w:tcPr>
          <w:p w:rsidR="00FC218B" w:rsidRPr="001A1639" w:rsidRDefault="00FC218B" w:rsidP="001A1639">
            <w:pPr>
              <w:spacing w:before="40" w:after="40" w:line="280" w:lineRule="exact"/>
              <w:ind w:left="57"/>
              <w:jc w:val="left"/>
              <w:rPr>
                <w:sz w:val="18"/>
                <w:szCs w:val="26"/>
                <w:rtl/>
              </w:rPr>
            </w:pPr>
            <w:r w:rsidRPr="001A1639">
              <w:rPr>
                <w:sz w:val="18"/>
                <w:szCs w:val="26"/>
                <w:rtl/>
              </w:rPr>
              <w:t>083</w:t>
            </w:r>
            <w:r w:rsidRPr="001A1639">
              <w:rPr>
                <w:rFonts w:hint="cs"/>
                <w:sz w:val="18"/>
                <w:szCs w:val="26"/>
                <w:rtl/>
              </w:rPr>
              <w:t xml:space="preserve"> </w:t>
            </w:r>
            <w:r w:rsidRPr="001A1639">
              <w:rPr>
                <w:sz w:val="18"/>
                <w:szCs w:val="26"/>
                <w:rtl/>
              </w:rPr>
              <w:t>49</w:t>
            </w:r>
          </w:p>
        </w:tc>
        <w:tc>
          <w:tcPr>
            <w:tcW w:w="1302" w:type="dxa"/>
            <w:shd w:val="clear" w:color="auto" w:fill="auto"/>
            <w:vAlign w:val="bottom"/>
          </w:tcPr>
          <w:p w:rsidR="00FC218B" w:rsidRPr="001A1639" w:rsidRDefault="00FC218B" w:rsidP="001A1639">
            <w:pPr>
              <w:spacing w:before="40" w:after="40" w:line="280" w:lineRule="exact"/>
              <w:ind w:left="57"/>
              <w:jc w:val="left"/>
              <w:rPr>
                <w:bCs/>
                <w:sz w:val="18"/>
                <w:szCs w:val="26"/>
                <w:rtl/>
              </w:rPr>
            </w:pPr>
            <w:r w:rsidRPr="001A1639">
              <w:rPr>
                <w:bCs/>
                <w:sz w:val="18"/>
                <w:szCs w:val="26"/>
                <w:rtl/>
              </w:rPr>
              <w:t>775</w:t>
            </w:r>
            <w:r w:rsidRPr="001A1639">
              <w:rPr>
                <w:rFonts w:hint="cs"/>
                <w:bCs/>
                <w:sz w:val="18"/>
                <w:szCs w:val="26"/>
                <w:rtl/>
              </w:rPr>
              <w:t xml:space="preserve"> </w:t>
            </w:r>
            <w:r w:rsidRPr="001A1639">
              <w:rPr>
                <w:bCs/>
                <w:sz w:val="18"/>
                <w:szCs w:val="26"/>
                <w:rtl/>
              </w:rPr>
              <w:t>92</w:t>
            </w:r>
          </w:p>
        </w:tc>
      </w:tr>
      <w:tr w:rsidR="00FC218B" w:rsidRPr="001C6DA6" w:rsidTr="0055068A">
        <w:tc>
          <w:tcPr>
            <w:tcW w:w="1753" w:type="dxa"/>
            <w:shd w:val="clear" w:color="auto" w:fill="auto"/>
            <w:vAlign w:val="bottom"/>
          </w:tcPr>
          <w:p w:rsidR="00FC218B" w:rsidRPr="001A1639" w:rsidRDefault="00FC218B" w:rsidP="001A1639">
            <w:pPr>
              <w:spacing w:before="40" w:after="40" w:line="280" w:lineRule="exact"/>
              <w:ind w:left="57"/>
              <w:jc w:val="left"/>
              <w:rPr>
                <w:sz w:val="18"/>
                <w:szCs w:val="26"/>
                <w:rtl/>
              </w:rPr>
            </w:pPr>
            <w:r w:rsidRPr="001A1639">
              <w:rPr>
                <w:sz w:val="18"/>
                <w:szCs w:val="26"/>
                <w:rtl/>
              </w:rPr>
              <w:t>1981</w:t>
            </w:r>
          </w:p>
        </w:tc>
        <w:tc>
          <w:tcPr>
            <w:tcW w:w="1842" w:type="dxa"/>
            <w:shd w:val="clear" w:color="auto" w:fill="auto"/>
            <w:vAlign w:val="bottom"/>
          </w:tcPr>
          <w:p w:rsidR="00FC218B" w:rsidRPr="001A1639" w:rsidRDefault="00FC218B" w:rsidP="001A1639">
            <w:pPr>
              <w:spacing w:before="40" w:after="40" w:line="280" w:lineRule="exact"/>
              <w:ind w:left="57"/>
              <w:jc w:val="left"/>
              <w:rPr>
                <w:sz w:val="18"/>
                <w:szCs w:val="26"/>
                <w:rtl/>
              </w:rPr>
            </w:pPr>
            <w:r w:rsidRPr="001A1639">
              <w:rPr>
                <w:sz w:val="18"/>
                <w:szCs w:val="26"/>
                <w:rtl/>
              </w:rPr>
              <w:t>943</w:t>
            </w:r>
            <w:r w:rsidRPr="001A1639">
              <w:rPr>
                <w:rFonts w:hint="cs"/>
                <w:sz w:val="18"/>
                <w:szCs w:val="26"/>
                <w:rtl/>
              </w:rPr>
              <w:t xml:space="preserve"> </w:t>
            </w:r>
            <w:r w:rsidRPr="001A1639">
              <w:rPr>
                <w:sz w:val="18"/>
                <w:szCs w:val="26"/>
                <w:rtl/>
              </w:rPr>
              <w:t>42</w:t>
            </w:r>
          </w:p>
        </w:tc>
        <w:tc>
          <w:tcPr>
            <w:tcW w:w="2452" w:type="dxa"/>
            <w:shd w:val="clear" w:color="auto" w:fill="auto"/>
            <w:vAlign w:val="bottom"/>
          </w:tcPr>
          <w:p w:rsidR="00FC218B" w:rsidRPr="001A1639" w:rsidRDefault="00FC218B" w:rsidP="001A1639">
            <w:pPr>
              <w:spacing w:before="40" w:after="40" w:line="280" w:lineRule="exact"/>
              <w:ind w:left="57"/>
              <w:jc w:val="left"/>
              <w:rPr>
                <w:sz w:val="18"/>
                <w:szCs w:val="26"/>
                <w:rtl/>
              </w:rPr>
            </w:pPr>
            <w:r w:rsidRPr="001A1639">
              <w:rPr>
                <w:sz w:val="18"/>
                <w:szCs w:val="26"/>
                <w:rtl/>
              </w:rPr>
              <w:t>145</w:t>
            </w:r>
            <w:r w:rsidRPr="001A1639">
              <w:rPr>
                <w:rFonts w:hint="cs"/>
                <w:sz w:val="18"/>
                <w:szCs w:val="26"/>
                <w:rtl/>
              </w:rPr>
              <w:t xml:space="preserve"> </w:t>
            </w:r>
            <w:r w:rsidRPr="001A1639">
              <w:rPr>
                <w:sz w:val="18"/>
                <w:szCs w:val="26"/>
                <w:rtl/>
              </w:rPr>
              <w:t>46</w:t>
            </w:r>
          </w:p>
        </w:tc>
        <w:tc>
          <w:tcPr>
            <w:tcW w:w="1302" w:type="dxa"/>
            <w:shd w:val="clear" w:color="auto" w:fill="auto"/>
            <w:vAlign w:val="bottom"/>
          </w:tcPr>
          <w:p w:rsidR="00FC218B" w:rsidRPr="001A1639" w:rsidRDefault="00FC218B" w:rsidP="001A1639">
            <w:pPr>
              <w:spacing w:before="40" w:after="40" w:line="280" w:lineRule="exact"/>
              <w:ind w:left="57"/>
              <w:jc w:val="left"/>
              <w:rPr>
                <w:bCs/>
                <w:sz w:val="18"/>
                <w:szCs w:val="26"/>
                <w:rtl/>
              </w:rPr>
            </w:pPr>
            <w:r w:rsidRPr="001A1639">
              <w:rPr>
                <w:bCs/>
                <w:sz w:val="18"/>
                <w:szCs w:val="26"/>
                <w:rtl/>
              </w:rPr>
              <w:t>088</w:t>
            </w:r>
            <w:r w:rsidRPr="001A1639">
              <w:rPr>
                <w:rFonts w:hint="cs"/>
                <w:bCs/>
                <w:sz w:val="18"/>
                <w:szCs w:val="26"/>
                <w:rtl/>
              </w:rPr>
              <w:t xml:space="preserve"> </w:t>
            </w:r>
            <w:r w:rsidRPr="001A1639">
              <w:rPr>
                <w:bCs/>
                <w:sz w:val="18"/>
                <w:szCs w:val="26"/>
                <w:rtl/>
              </w:rPr>
              <w:t>89</w:t>
            </w:r>
          </w:p>
        </w:tc>
      </w:tr>
      <w:tr w:rsidR="00FC218B" w:rsidRPr="001C6DA6" w:rsidTr="0055068A">
        <w:tc>
          <w:tcPr>
            <w:tcW w:w="1753" w:type="dxa"/>
            <w:shd w:val="clear" w:color="auto" w:fill="auto"/>
            <w:vAlign w:val="bottom"/>
          </w:tcPr>
          <w:p w:rsidR="00FC218B" w:rsidRPr="001A1639" w:rsidRDefault="00FC218B" w:rsidP="001A1639">
            <w:pPr>
              <w:spacing w:before="40" w:after="40" w:line="280" w:lineRule="exact"/>
              <w:ind w:left="57"/>
              <w:jc w:val="left"/>
              <w:rPr>
                <w:sz w:val="18"/>
                <w:szCs w:val="26"/>
                <w:rtl/>
              </w:rPr>
            </w:pPr>
            <w:r w:rsidRPr="001A1639">
              <w:rPr>
                <w:sz w:val="18"/>
                <w:szCs w:val="26"/>
                <w:rtl/>
              </w:rPr>
              <w:t>1991</w:t>
            </w:r>
          </w:p>
        </w:tc>
        <w:tc>
          <w:tcPr>
            <w:tcW w:w="1842" w:type="dxa"/>
            <w:shd w:val="clear" w:color="auto" w:fill="auto"/>
            <w:vAlign w:val="bottom"/>
          </w:tcPr>
          <w:p w:rsidR="00FC218B" w:rsidRPr="001A1639" w:rsidRDefault="00FC218B" w:rsidP="001A1639">
            <w:pPr>
              <w:spacing w:before="40" w:after="40" w:line="280" w:lineRule="exact"/>
              <w:ind w:left="57"/>
              <w:jc w:val="left"/>
              <w:rPr>
                <w:sz w:val="18"/>
                <w:szCs w:val="26"/>
                <w:rtl/>
              </w:rPr>
            </w:pPr>
            <w:r w:rsidRPr="001A1639">
              <w:rPr>
                <w:sz w:val="18"/>
                <w:szCs w:val="26"/>
                <w:rtl/>
              </w:rPr>
              <w:t>030</w:t>
            </w:r>
            <w:r w:rsidRPr="001A1639">
              <w:rPr>
                <w:rFonts w:hint="cs"/>
                <w:sz w:val="18"/>
                <w:szCs w:val="26"/>
                <w:rtl/>
              </w:rPr>
              <w:t xml:space="preserve"> </w:t>
            </w:r>
            <w:r w:rsidRPr="001A1639">
              <w:rPr>
                <w:sz w:val="18"/>
                <w:szCs w:val="26"/>
                <w:rtl/>
              </w:rPr>
              <w:t>47</w:t>
            </w:r>
          </w:p>
        </w:tc>
        <w:tc>
          <w:tcPr>
            <w:tcW w:w="2452" w:type="dxa"/>
            <w:shd w:val="clear" w:color="auto" w:fill="auto"/>
            <w:vAlign w:val="bottom"/>
          </w:tcPr>
          <w:p w:rsidR="00FC218B" w:rsidRPr="001A1639" w:rsidRDefault="00FC218B" w:rsidP="001A1639">
            <w:pPr>
              <w:spacing w:before="40" w:after="40" w:line="280" w:lineRule="exact"/>
              <w:ind w:left="57"/>
              <w:jc w:val="left"/>
              <w:rPr>
                <w:sz w:val="18"/>
                <w:szCs w:val="26"/>
                <w:rtl/>
              </w:rPr>
            </w:pPr>
            <w:r w:rsidRPr="001A1639">
              <w:rPr>
                <w:sz w:val="18"/>
                <w:szCs w:val="26"/>
                <w:rtl/>
              </w:rPr>
              <w:t>467</w:t>
            </w:r>
            <w:r w:rsidRPr="001A1639">
              <w:rPr>
                <w:rFonts w:hint="cs"/>
                <w:sz w:val="18"/>
                <w:szCs w:val="26"/>
                <w:rtl/>
              </w:rPr>
              <w:t xml:space="preserve"> </w:t>
            </w:r>
            <w:r w:rsidRPr="001A1639">
              <w:rPr>
                <w:sz w:val="18"/>
                <w:szCs w:val="26"/>
                <w:rtl/>
              </w:rPr>
              <w:t>48</w:t>
            </w:r>
          </w:p>
        </w:tc>
        <w:tc>
          <w:tcPr>
            <w:tcW w:w="1302" w:type="dxa"/>
            <w:shd w:val="clear" w:color="auto" w:fill="auto"/>
            <w:vAlign w:val="bottom"/>
          </w:tcPr>
          <w:p w:rsidR="00FC218B" w:rsidRPr="001A1639" w:rsidRDefault="00FC218B" w:rsidP="001A1639">
            <w:pPr>
              <w:spacing w:before="40" w:after="40" w:line="280" w:lineRule="exact"/>
              <w:ind w:left="57"/>
              <w:jc w:val="left"/>
              <w:rPr>
                <w:bCs/>
                <w:sz w:val="18"/>
                <w:szCs w:val="26"/>
                <w:rtl/>
              </w:rPr>
            </w:pPr>
            <w:r w:rsidRPr="001A1639">
              <w:rPr>
                <w:bCs/>
                <w:sz w:val="18"/>
                <w:szCs w:val="26"/>
                <w:rtl/>
              </w:rPr>
              <w:t>497</w:t>
            </w:r>
            <w:r w:rsidRPr="001A1639">
              <w:rPr>
                <w:rFonts w:hint="cs"/>
                <w:bCs/>
                <w:sz w:val="18"/>
                <w:szCs w:val="26"/>
                <w:rtl/>
              </w:rPr>
              <w:t xml:space="preserve"> </w:t>
            </w:r>
            <w:r w:rsidRPr="001A1639">
              <w:rPr>
                <w:bCs/>
                <w:sz w:val="18"/>
                <w:szCs w:val="26"/>
                <w:rtl/>
              </w:rPr>
              <w:t>95</w:t>
            </w:r>
          </w:p>
        </w:tc>
      </w:tr>
      <w:tr w:rsidR="00FC218B" w:rsidRPr="00CE6CE2" w:rsidTr="0055068A">
        <w:tc>
          <w:tcPr>
            <w:tcW w:w="1753" w:type="dxa"/>
            <w:shd w:val="clear" w:color="auto" w:fill="auto"/>
            <w:vAlign w:val="bottom"/>
          </w:tcPr>
          <w:p w:rsidR="00FC218B" w:rsidRPr="001A1639" w:rsidRDefault="00FC218B" w:rsidP="001A1639">
            <w:pPr>
              <w:spacing w:before="40" w:after="40" w:line="280" w:lineRule="exact"/>
              <w:ind w:left="57"/>
              <w:jc w:val="left"/>
              <w:rPr>
                <w:sz w:val="18"/>
                <w:szCs w:val="26"/>
                <w:rtl/>
              </w:rPr>
            </w:pPr>
            <w:r w:rsidRPr="001A1639">
              <w:rPr>
                <w:sz w:val="18"/>
                <w:szCs w:val="26"/>
                <w:rtl/>
              </w:rPr>
              <w:t>2001</w:t>
            </w:r>
          </w:p>
        </w:tc>
        <w:tc>
          <w:tcPr>
            <w:tcW w:w="1842" w:type="dxa"/>
            <w:shd w:val="clear" w:color="auto" w:fill="auto"/>
            <w:vAlign w:val="bottom"/>
          </w:tcPr>
          <w:p w:rsidR="00FC218B" w:rsidRPr="001A1639" w:rsidRDefault="00FC218B" w:rsidP="001A1639">
            <w:pPr>
              <w:spacing w:before="40" w:after="40" w:line="280" w:lineRule="exact"/>
              <w:ind w:left="57"/>
              <w:jc w:val="left"/>
              <w:rPr>
                <w:sz w:val="18"/>
                <w:szCs w:val="26"/>
                <w:rtl/>
              </w:rPr>
            </w:pPr>
            <w:r w:rsidRPr="001A1639">
              <w:rPr>
                <w:sz w:val="18"/>
                <w:szCs w:val="26"/>
                <w:rtl/>
              </w:rPr>
              <w:t>378</w:t>
            </w:r>
            <w:r w:rsidRPr="001A1639">
              <w:rPr>
                <w:rFonts w:hint="cs"/>
                <w:sz w:val="18"/>
                <w:szCs w:val="26"/>
                <w:rtl/>
              </w:rPr>
              <w:t xml:space="preserve"> </w:t>
            </w:r>
            <w:r w:rsidRPr="001A1639">
              <w:rPr>
                <w:sz w:val="18"/>
                <w:szCs w:val="26"/>
                <w:rtl/>
              </w:rPr>
              <w:t>51</w:t>
            </w:r>
          </w:p>
        </w:tc>
        <w:tc>
          <w:tcPr>
            <w:tcW w:w="2452" w:type="dxa"/>
            <w:shd w:val="clear" w:color="auto" w:fill="auto"/>
            <w:vAlign w:val="bottom"/>
          </w:tcPr>
          <w:p w:rsidR="00FC218B" w:rsidRPr="001A1639" w:rsidRDefault="00FC218B" w:rsidP="001A1639">
            <w:pPr>
              <w:spacing w:before="40" w:after="40" w:line="280" w:lineRule="exact"/>
              <w:ind w:left="57"/>
              <w:jc w:val="left"/>
              <w:rPr>
                <w:sz w:val="18"/>
                <w:szCs w:val="26"/>
                <w:rtl/>
              </w:rPr>
            </w:pPr>
            <w:r w:rsidRPr="001A1639">
              <w:rPr>
                <w:sz w:val="18"/>
                <w:szCs w:val="26"/>
                <w:rtl/>
              </w:rPr>
              <w:t>765</w:t>
            </w:r>
            <w:r w:rsidRPr="001A1639">
              <w:rPr>
                <w:rFonts w:hint="cs"/>
                <w:sz w:val="18"/>
                <w:szCs w:val="26"/>
                <w:rtl/>
              </w:rPr>
              <w:t xml:space="preserve"> </w:t>
            </w:r>
            <w:r w:rsidRPr="001A1639">
              <w:rPr>
                <w:sz w:val="18"/>
                <w:szCs w:val="26"/>
                <w:rtl/>
              </w:rPr>
              <w:t>51</w:t>
            </w:r>
          </w:p>
        </w:tc>
        <w:tc>
          <w:tcPr>
            <w:tcW w:w="1302" w:type="dxa"/>
            <w:shd w:val="clear" w:color="auto" w:fill="auto"/>
            <w:vAlign w:val="bottom"/>
          </w:tcPr>
          <w:p w:rsidR="00FC218B" w:rsidRPr="001A1639" w:rsidRDefault="00FC218B" w:rsidP="001A1639">
            <w:pPr>
              <w:spacing w:before="40" w:after="40" w:line="280" w:lineRule="exact"/>
              <w:ind w:left="57"/>
              <w:jc w:val="left"/>
              <w:rPr>
                <w:bCs/>
                <w:sz w:val="18"/>
                <w:szCs w:val="26"/>
                <w:rtl/>
              </w:rPr>
            </w:pPr>
            <w:r w:rsidRPr="001A1639">
              <w:rPr>
                <w:bCs/>
                <w:sz w:val="18"/>
                <w:szCs w:val="26"/>
                <w:rtl/>
              </w:rPr>
              <w:t>143</w:t>
            </w:r>
            <w:r w:rsidRPr="001A1639">
              <w:rPr>
                <w:rFonts w:hint="cs"/>
                <w:bCs/>
                <w:sz w:val="18"/>
                <w:szCs w:val="26"/>
                <w:rtl/>
              </w:rPr>
              <w:t xml:space="preserve"> </w:t>
            </w:r>
            <w:r w:rsidRPr="001A1639">
              <w:rPr>
                <w:bCs/>
                <w:sz w:val="18"/>
                <w:szCs w:val="26"/>
                <w:rtl/>
              </w:rPr>
              <w:t>103</w:t>
            </w:r>
          </w:p>
        </w:tc>
      </w:tr>
    </w:tbl>
    <w:p w:rsidR="00FC218B" w:rsidRPr="001A1639" w:rsidRDefault="00FC218B" w:rsidP="001A1639">
      <w:pPr>
        <w:tabs>
          <w:tab w:val="left" w:pos="2000"/>
        </w:tabs>
        <w:spacing w:before="60" w:after="60" w:line="300" w:lineRule="exact"/>
        <w:ind w:left="1134" w:right="1134" w:firstLine="170"/>
        <w:jc w:val="left"/>
        <w:rPr>
          <w:sz w:val="18"/>
          <w:szCs w:val="26"/>
        </w:rPr>
      </w:pPr>
      <w:r w:rsidRPr="001A1639">
        <w:rPr>
          <w:rFonts w:hint="cs"/>
          <w:iCs/>
          <w:sz w:val="18"/>
          <w:szCs w:val="26"/>
          <w:rtl/>
        </w:rPr>
        <w:t>المصدر</w:t>
      </w:r>
      <w:r w:rsidRPr="001A1639">
        <w:rPr>
          <w:i/>
          <w:sz w:val="18"/>
          <w:szCs w:val="26"/>
        </w:rPr>
        <w:t>:</w:t>
      </w:r>
      <w:r w:rsidRPr="001A1639">
        <w:rPr>
          <w:i/>
          <w:sz w:val="18"/>
          <w:szCs w:val="26"/>
        </w:rPr>
        <w:tab/>
      </w:r>
      <w:r w:rsidRPr="001A1639">
        <w:rPr>
          <w:rFonts w:hint="cs"/>
          <w:sz w:val="18"/>
          <w:szCs w:val="26"/>
          <w:rtl/>
        </w:rPr>
        <w:t>المكتب الإحصائي المركزي، استنادا</w:t>
      </w:r>
      <w:r w:rsidR="00BA2CD8">
        <w:rPr>
          <w:rFonts w:hint="cs"/>
          <w:rtl/>
        </w:rPr>
        <w:t>ً</w:t>
      </w:r>
      <w:r w:rsidRPr="001A1639">
        <w:rPr>
          <w:rFonts w:hint="cs"/>
          <w:sz w:val="18"/>
          <w:szCs w:val="26"/>
          <w:rtl/>
        </w:rPr>
        <w:t xml:space="preserve"> إلى:</w:t>
      </w:r>
      <w:r w:rsidRPr="001A1639">
        <w:rPr>
          <w:sz w:val="18"/>
          <w:szCs w:val="26"/>
        </w:rPr>
        <w:t xml:space="preserve"> </w:t>
      </w:r>
    </w:p>
    <w:p w:rsidR="00FC218B" w:rsidRPr="001A1639" w:rsidRDefault="00FC218B" w:rsidP="001A1639">
      <w:pPr>
        <w:tabs>
          <w:tab w:val="left" w:pos="2000"/>
        </w:tabs>
        <w:spacing w:after="60" w:line="300" w:lineRule="exact"/>
        <w:ind w:left="1134" w:right="1134" w:firstLine="170"/>
        <w:jc w:val="left"/>
        <w:rPr>
          <w:sz w:val="18"/>
          <w:szCs w:val="26"/>
        </w:rPr>
      </w:pPr>
      <w:r w:rsidRPr="001A1639">
        <w:rPr>
          <w:sz w:val="18"/>
          <w:szCs w:val="26"/>
        </w:rPr>
        <w:tab/>
      </w:r>
      <w:r w:rsidRPr="001A1639">
        <w:rPr>
          <w:rFonts w:hint="cs"/>
          <w:sz w:val="18"/>
          <w:szCs w:val="26"/>
          <w:rtl/>
        </w:rPr>
        <w:t>تعداد سكان جزر الهند الغربية لعام 1946، المجلد 1، الجزءان ألف وباء</w:t>
      </w:r>
      <w:r w:rsidRPr="001A1639">
        <w:rPr>
          <w:sz w:val="18"/>
          <w:szCs w:val="26"/>
        </w:rPr>
        <w:t>.</w:t>
      </w:r>
    </w:p>
    <w:p w:rsidR="00FC218B" w:rsidRPr="001A1639" w:rsidRDefault="00FC218B" w:rsidP="001A1639">
      <w:pPr>
        <w:tabs>
          <w:tab w:val="left" w:pos="2000"/>
        </w:tabs>
        <w:spacing w:after="60" w:line="300" w:lineRule="exact"/>
        <w:ind w:left="1134" w:right="1134" w:firstLine="170"/>
        <w:jc w:val="left"/>
        <w:rPr>
          <w:sz w:val="18"/>
          <w:szCs w:val="26"/>
          <w:lang w:val="fr-FR"/>
        </w:rPr>
      </w:pPr>
      <w:r w:rsidRPr="001A1639">
        <w:rPr>
          <w:sz w:val="18"/>
          <w:szCs w:val="26"/>
        </w:rPr>
        <w:tab/>
      </w:r>
      <w:r w:rsidRPr="001A1639">
        <w:rPr>
          <w:rFonts w:hint="cs"/>
          <w:sz w:val="18"/>
          <w:szCs w:val="26"/>
          <w:rtl/>
        </w:rPr>
        <w:t>التعداد السكاني لشرق الكاريبي،1960</w:t>
      </w:r>
      <w:r w:rsidRPr="001A1639">
        <w:rPr>
          <w:sz w:val="18"/>
          <w:szCs w:val="26"/>
          <w:lang w:val="fr-FR"/>
        </w:rPr>
        <w:t>.</w:t>
      </w:r>
    </w:p>
    <w:p w:rsidR="00FC218B" w:rsidRPr="001A1639" w:rsidRDefault="00FC218B" w:rsidP="001A1639">
      <w:pPr>
        <w:tabs>
          <w:tab w:val="left" w:pos="2000"/>
        </w:tabs>
        <w:spacing w:after="240" w:line="300" w:lineRule="exact"/>
        <w:ind w:left="1134" w:right="1134" w:firstLine="170"/>
        <w:jc w:val="left"/>
        <w:rPr>
          <w:sz w:val="18"/>
          <w:szCs w:val="26"/>
          <w:lang w:val="fr-FR"/>
        </w:rPr>
      </w:pPr>
      <w:r w:rsidRPr="001A1639">
        <w:rPr>
          <w:sz w:val="18"/>
          <w:szCs w:val="26"/>
          <w:lang w:val="fr-FR"/>
        </w:rPr>
        <w:tab/>
      </w:r>
      <w:r w:rsidRPr="001A1639">
        <w:rPr>
          <w:rFonts w:hint="cs"/>
          <w:sz w:val="18"/>
          <w:szCs w:val="26"/>
          <w:rtl/>
          <w:lang w:val="fr-FR"/>
        </w:rPr>
        <w:t>التعداد السكاني لغرينادا، 1970 و1981 و1991.</w:t>
      </w:r>
    </w:p>
    <w:p w:rsidR="00FC218B" w:rsidRPr="00D927F0" w:rsidRDefault="00FC218B" w:rsidP="001A1639">
      <w:pPr>
        <w:pStyle w:val="SingleTxtGA"/>
      </w:pPr>
      <w:r w:rsidRPr="00D927F0">
        <w:rPr>
          <w:rtl/>
        </w:rPr>
        <w:t>الجدول 2</w:t>
      </w:r>
    </w:p>
    <w:p w:rsidR="00FC218B" w:rsidRPr="001A1639" w:rsidRDefault="00FC218B" w:rsidP="001A1639">
      <w:pPr>
        <w:pStyle w:val="SingleTxtGA"/>
        <w:rPr>
          <w:rFonts w:hint="cs"/>
          <w:b/>
          <w:bCs/>
        </w:rPr>
      </w:pPr>
      <w:r w:rsidRPr="001A1639">
        <w:rPr>
          <w:b/>
          <w:bCs/>
          <w:rtl/>
        </w:rPr>
        <w:t>عدد السكان في سنة التعداد حسب الجنس والفئة العمرية (1991-2001</w:t>
      </w:r>
      <w:r w:rsidR="001A1639">
        <w:rPr>
          <w:rFonts w:hint="cs"/>
          <w:b/>
          <w:bCs/>
          <w:rtl/>
        </w:rPr>
        <w:t>)</w:t>
      </w:r>
    </w:p>
    <w:tbl>
      <w:tblPr>
        <w:bidiVisual/>
        <w:tblW w:w="7351" w:type="dxa"/>
        <w:tblInd w:w="1239"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994"/>
        <w:gridCol w:w="983"/>
        <w:gridCol w:w="1041"/>
        <w:gridCol w:w="1041"/>
        <w:gridCol w:w="236"/>
        <w:gridCol w:w="1038"/>
        <w:gridCol w:w="1008"/>
        <w:gridCol w:w="1010"/>
      </w:tblGrid>
      <w:tr w:rsidR="00FC218B" w:rsidRPr="00894AF1" w:rsidTr="0055068A">
        <w:trPr>
          <w:trHeight w:val="121"/>
          <w:tblHeader/>
        </w:trPr>
        <w:tc>
          <w:tcPr>
            <w:tcW w:w="994" w:type="dxa"/>
            <w:vMerge w:val="restart"/>
            <w:tcBorders>
              <w:top w:val="single" w:sz="6" w:space="0" w:color="auto"/>
              <w:right w:val="nil"/>
            </w:tcBorders>
            <w:shd w:val="clear" w:color="auto" w:fill="auto"/>
            <w:vAlign w:val="bottom"/>
          </w:tcPr>
          <w:p w:rsidR="00FC218B" w:rsidRPr="001A1639" w:rsidRDefault="00FC218B" w:rsidP="0055068A">
            <w:pPr>
              <w:spacing w:before="40" w:after="40" w:line="300" w:lineRule="exact"/>
              <w:ind w:left="57"/>
              <w:jc w:val="left"/>
              <w:rPr>
                <w:iCs/>
                <w:sz w:val="18"/>
                <w:szCs w:val="26"/>
              </w:rPr>
            </w:pPr>
            <w:r w:rsidRPr="001A1639">
              <w:rPr>
                <w:rFonts w:hint="cs"/>
                <w:iCs/>
                <w:sz w:val="18"/>
                <w:szCs w:val="26"/>
                <w:rtl/>
              </w:rPr>
              <w:t>الفئة العمرية</w:t>
            </w:r>
          </w:p>
        </w:tc>
        <w:tc>
          <w:tcPr>
            <w:tcW w:w="983" w:type="dxa"/>
            <w:tcBorders>
              <w:top w:val="single" w:sz="6" w:space="0" w:color="auto"/>
              <w:left w:val="nil"/>
              <w:bottom w:val="single" w:sz="4" w:space="0" w:color="auto"/>
              <w:right w:val="nil"/>
            </w:tcBorders>
            <w:shd w:val="clear" w:color="auto" w:fill="auto"/>
            <w:vAlign w:val="bottom"/>
          </w:tcPr>
          <w:p w:rsidR="00FC218B" w:rsidRPr="001A1639" w:rsidRDefault="00FC218B" w:rsidP="0055068A">
            <w:pPr>
              <w:spacing w:before="40" w:after="40" w:line="300" w:lineRule="exact"/>
              <w:ind w:left="57"/>
              <w:jc w:val="left"/>
              <w:rPr>
                <w:iCs/>
                <w:sz w:val="18"/>
                <w:szCs w:val="26"/>
              </w:rPr>
            </w:pPr>
          </w:p>
        </w:tc>
        <w:tc>
          <w:tcPr>
            <w:tcW w:w="1041" w:type="dxa"/>
            <w:tcBorders>
              <w:top w:val="single" w:sz="6" w:space="0" w:color="auto"/>
              <w:left w:val="nil"/>
              <w:bottom w:val="single" w:sz="4" w:space="0" w:color="auto"/>
              <w:right w:val="nil"/>
            </w:tcBorders>
            <w:shd w:val="clear" w:color="auto" w:fill="auto"/>
            <w:vAlign w:val="bottom"/>
          </w:tcPr>
          <w:p w:rsidR="00FC218B" w:rsidRPr="001A1639" w:rsidRDefault="00FC218B" w:rsidP="0055068A">
            <w:pPr>
              <w:spacing w:before="40" w:after="40" w:line="300" w:lineRule="exact"/>
              <w:ind w:left="57"/>
              <w:jc w:val="center"/>
              <w:rPr>
                <w:iCs/>
                <w:sz w:val="18"/>
                <w:szCs w:val="26"/>
                <w:rtl/>
              </w:rPr>
            </w:pPr>
            <w:r w:rsidRPr="001A1639">
              <w:rPr>
                <w:iCs/>
                <w:sz w:val="18"/>
                <w:szCs w:val="26"/>
                <w:rtl/>
              </w:rPr>
              <w:t>1991</w:t>
            </w:r>
          </w:p>
        </w:tc>
        <w:tc>
          <w:tcPr>
            <w:tcW w:w="1041" w:type="dxa"/>
            <w:tcBorders>
              <w:top w:val="single" w:sz="6" w:space="0" w:color="auto"/>
              <w:left w:val="nil"/>
              <w:bottom w:val="single" w:sz="4" w:space="0" w:color="auto"/>
              <w:right w:val="nil"/>
            </w:tcBorders>
            <w:shd w:val="clear" w:color="auto" w:fill="auto"/>
            <w:vAlign w:val="bottom"/>
          </w:tcPr>
          <w:p w:rsidR="00FC218B" w:rsidRPr="001A1639" w:rsidRDefault="00FC218B" w:rsidP="0055068A">
            <w:pPr>
              <w:spacing w:before="40" w:after="40" w:line="300" w:lineRule="exact"/>
              <w:ind w:left="57"/>
              <w:jc w:val="left"/>
              <w:rPr>
                <w:b/>
                <w:bCs/>
                <w:iCs/>
                <w:sz w:val="18"/>
                <w:szCs w:val="26"/>
                <w:rtl/>
              </w:rPr>
            </w:pPr>
          </w:p>
        </w:tc>
        <w:tc>
          <w:tcPr>
            <w:tcW w:w="236" w:type="dxa"/>
            <w:tcBorders>
              <w:top w:val="single" w:sz="6" w:space="0" w:color="auto"/>
              <w:left w:val="nil"/>
              <w:bottom w:val="nil"/>
              <w:right w:val="nil"/>
            </w:tcBorders>
          </w:tcPr>
          <w:p w:rsidR="00FC218B" w:rsidRPr="001A1639" w:rsidRDefault="00FC218B" w:rsidP="0055068A">
            <w:pPr>
              <w:spacing w:before="40" w:after="40" w:line="300" w:lineRule="exact"/>
              <w:jc w:val="left"/>
              <w:rPr>
                <w:iCs/>
                <w:sz w:val="18"/>
                <w:szCs w:val="26"/>
                <w:rtl/>
              </w:rPr>
            </w:pPr>
          </w:p>
        </w:tc>
        <w:tc>
          <w:tcPr>
            <w:tcW w:w="1038" w:type="dxa"/>
            <w:tcBorders>
              <w:top w:val="single" w:sz="6" w:space="0" w:color="auto"/>
              <w:left w:val="nil"/>
              <w:bottom w:val="single" w:sz="4" w:space="0" w:color="auto"/>
              <w:right w:val="nil"/>
            </w:tcBorders>
            <w:shd w:val="clear" w:color="auto" w:fill="auto"/>
            <w:vAlign w:val="bottom"/>
          </w:tcPr>
          <w:p w:rsidR="00FC218B" w:rsidRPr="001A1639" w:rsidRDefault="00FC218B" w:rsidP="0055068A">
            <w:pPr>
              <w:spacing w:before="40" w:after="40" w:line="300" w:lineRule="exact"/>
              <w:ind w:left="57"/>
              <w:jc w:val="left"/>
              <w:rPr>
                <w:iCs/>
                <w:sz w:val="18"/>
                <w:szCs w:val="26"/>
                <w:rtl/>
              </w:rPr>
            </w:pPr>
          </w:p>
        </w:tc>
        <w:tc>
          <w:tcPr>
            <w:tcW w:w="1008" w:type="dxa"/>
            <w:tcBorders>
              <w:top w:val="single" w:sz="6" w:space="0" w:color="auto"/>
              <w:left w:val="nil"/>
              <w:bottom w:val="single" w:sz="4" w:space="0" w:color="auto"/>
              <w:right w:val="nil"/>
            </w:tcBorders>
            <w:shd w:val="clear" w:color="auto" w:fill="auto"/>
            <w:vAlign w:val="bottom"/>
          </w:tcPr>
          <w:p w:rsidR="00FC218B" w:rsidRPr="001A1639" w:rsidRDefault="00FC218B" w:rsidP="0055068A">
            <w:pPr>
              <w:spacing w:before="40" w:after="40" w:line="300" w:lineRule="exact"/>
              <w:ind w:left="57"/>
              <w:jc w:val="center"/>
              <w:rPr>
                <w:iCs/>
                <w:sz w:val="18"/>
                <w:szCs w:val="26"/>
                <w:rtl/>
              </w:rPr>
            </w:pPr>
            <w:r w:rsidRPr="001A1639">
              <w:rPr>
                <w:iCs/>
                <w:sz w:val="18"/>
                <w:szCs w:val="26"/>
                <w:rtl/>
              </w:rPr>
              <w:t>2001</w:t>
            </w:r>
          </w:p>
        </w:tc>
        <w:tc>
          <w:tcPr>
            <w:tcW w:w="1010" w:type="dxa"/>
            <w:tcBorders>
              <w:top w:val="single" w:sz="6" w:space="0" w:color="auto"/>
              <w:left w:val="nil"/>
              <w:bottom w:val="single" w:sz="4" w:space="0" w:color="auto"/>
            </w:tcBorders>
            <w:shd w:val="clear" w:color="auto" w:fill="auto"/>
            <w:vAlign w:val="bottom"/>
          </w:tcPr>
          <w:p w:rsidR="00FC218B" w:rsidRPr="001A1639" w:rsidRDefault="00FC218B" w:rsidP="0055068A">
            <w:pPr>
              <w:spacing w:before="40" w:after="40" w:line="300" w:lineRule="exact"/>
              <w:ind w:left="57"/>
              <w:jc w:val="left"/>
              <w:rPr>
                <w:b/>
                <w:bCs/>
                <w:iCs/>
                <w:sz w:val="18"/>
                <w:szCs w:val="26"/>
              </w:rPr>
            </w:pPr>
          </w:p>
        </w:tc>
      </w:tr>
      <w:tr w:rsidR="00FC218B" w:rsidRPr="00894AF1" w:rsidTr="0055068A">
        <w:trPr>
          <w:trHeight w:val="121"/>
          <w:tblHeader/>
        </w:trPr>
        <w:tc>
          <w:tcPr>
            <w:tcW w:w="994" w:type="dxa"/>
            <w:vMerge/>
            <w:tcBorders>
              <w:bottom w:val="single" w:sz="12" w:space="0" w:color="auto"/>
              <w:right w:val="nil"/>
            </w:tcBorders>
            <w:shd w:val="clear" w:color="auto" w:fill="auto"/>
            <w:vAlign w:val="bottom"/>
          </w:tcPr>
          <w:p w:rsidR="00FC218B" w:rsidRPr="001A1639" w:rsidRDefault="00FC218B" w:rsidP="0055068A">
            <w:pPr>
              <w:spacing w:before="40" w:after="40" w:line="300" w:lineRule="exact"/>
              <w:ind w:left="57"/>
              <w:jc w:val="left"/>
              <w:rPr>
                <w:iCs/>
                <w:sz w:val="18"/>
                <w:szCs w:val="26"/>
              </w:rPr>
            </w:pPr>
          </w:p>
        </w:tc>
        <w:tc>
          <w:tcPr>
            <w:tcW w:w="983" w:type="dxa"/>
            <w:tcBorders>
              <w:top w:val="single" w:sz="4" w:space="0" w:color="auto"/>
              <w:left w:val="nil"/>
              <w:bottom w:val="single" w:sz="12" w:space="0" w:color="auto"/>
              <w:right w:val="nil"/>
            </w:tcBorders>
            <w:shd w:val="clear" w:color="auto" w:fill="auto"/>
            <w:vAlign w:val="bottom"/>
          </w:tcPr>
          <w:p w:rsidR="00FC218B" w:rsidRPr="001A1639" w:rsidRDefault="00FC218B" w:rsidP="0055068A">
            <w:pPr>
              <w:spacing w:before="40" w:after="40" w:line="300" w:lineRule="exact"/>
              <w:ind w:left="57"/>
              <w:jc w:val="left"/>
              <w:rPr>
                <w:iCs/>
                <w:sz w:val="18"/>
                <w:szCs w:val="26"/>
              </w:rPr>
            </w:pPr>
            <w:r w:rsidRPr="001A1639">
              <w:rPr>
                <w:rFonts w:hint="cs"/>
                <w:iCs/>
                <w:sz w:val="18"/>
                <w:szCs w:val="26"/>
                <w:rtl/>
              </w:rPr>
              <w:t>رجال</w:t>
            </w:r>
          </w:p>
        </w:tc>
        <w:tc>
          <w:tcPr>
            <w:tcW w:w="1041" w:type="dxa"/>
            <w:tcBorders>
              <w:top w:val="single" w:sz="4" w:space="0" w:color="auto"/>
              <w:left w:val="nil"/>
              <w:bottom w:val="single" w:sz="12" w:space="0" w:color="auto"/>
              <w:right w:val="nil"/>
            </w:tcBorders>
            <w:shd w:val="clear" w:color="auto" w:fill="auto"/>
            <w:vAlign w:val="bottom"/>
          </w:tcPr>
          <w:p w:rsidR="00FC218B" w:rsidRPr="001A1639" w:rsidRDefault="00FC218B" w:rsidP="0055068A">
            <w:pPr>
              <w:spacing w:before="40" w:after="40" w:line="300" w:lineRule="exact"/>
              <w:ind w:left="57"/>
              <w:jc w:val="left"/>
              <w:rPr>
                <w:iCs/>
                <w:sz w:val="18"/>
                <w:szCs w:val="26"/>
              </w:rPr>
            </w:pPr>
            <w:r w:rsidRPr="001A1639">
              <w:rPr>
                <w:rFonts w:hint="cs"/>
                <w:iCs/>
                <w:sz w:val="18"/>
                <w:szCs w:val="26"/>
                <w:rtl/>
              </w:rPr>
              <w:t>نساء</w:t>
            </w:r>
          </w:p>
        </w:tc>
        <w:tc>
          <w:tcPr>
            <w:tcW w:w="1041" w:type="dxa"/>
            <w:tcBorders>
              <w:top w:val="single" w:sz="4" w:space="0" w:color="auto"/>
              <w:left w:val="nil"/>
              <w:bottom w:val="single" w:sz="12" w:space="0" w:color="auto"/>
              <w:right w:val="nil"/>
            </w:tcBorders>
            <w:shd w:val="clear" w:color="auto" w:fill="auto"/>
            <w:vAlign w:val="bottom"/>
          </w:tcPr>
          <w:p w:rsidR="00FC218B" w:rsidRPr="001A1639" w:rsidRDefault="00FC218B" w:rsidP="0055068A">
            <w:pPr>
              <w:spacing w:before="40" w:after="40" w:line="300" w:lineRule="exact"/>
              <w:ind w:left="57"/>
              <w:jc w:val="left"/>
              <w:rPr>
                <w:b/>
                <w:bCs/>
                <w:iCs/>
                <w:sz w:val="18"/>
                <w:szCs w:val="26"/>
              </w:rPr>
            </w:pPr>
            <w:r w:rsidRPr="001A1639">
              <w:rPr>
                <w:rFonts w:hint="cs"/>
                <w:b/>
                <w:bCs/>
                <w:iCs/>
                <w:sz w:val="18"/>
                <w:szCs w:val="26"/>
                <w:rtl/>
              </w:rPr>
              <w:t>المجموع</w:t>
            </w:r>
          </w:p>
        </w:tc>
        <w:tc>
          <w:tcPr>
            <w:tcW w:w="236" w:type="dxa"/>
            <w:tcBorders>
              <w:top w:val="nil"/>
              <w:left w:val="nil"/>
              <w:bottom w:val="single" w:sz="12" w:space="0" w:color="auto"/>
              <w:right w:val="nil"/>
            </w:tcBorders>
          </w:tcPr>
          <w:p w:rsidR="00FC218B" w:rsidRPr="001A1639" w:rsidRDefault="00FC218B" w:rsidP="0055068A">
            <w:pPr>
              <w:spacing w:before="40" w:after="40" w:line="300" w:lineRule="exact"/>
              <w:jc w:val="left"/>
              <w:rPr>
                <w:iCs/>
                <w:sz w:val="18"/>
                <w:szCs w:val="26"/>
              </w:rPr>
            </w:pPr>
          </w:p>
        </w:tc>
        <w:tc>
          <w:tcPr>
            <w:tcW w:w="1038" w:type="dxa"/>
            <w:tcBorders>
              <w:top w:val="single" w:sz="4" w:space="0" w:color="auto"/>
              <w:left w:val="nil"/>
              <w:bottom w:val="single" w:sz="12" w:space="0" w:color="auto"/>
              <w:right w:val="nil"/>
            </w:tcBorders>
            <w:shd w:val="clear" w:color="auto" w:fill="auto"/>
            <w:vAlign w:val="bottom"/>
          </w:tcPr>
          <w:p w:rsidR="00FC218B" w:rsidRPr="001A1639" w:rsidRDefault="00FC218B" w:rsidP="0055068A">
            <w:pPr>
              <w:spacing w:before="40" w:after="40" w:line="300" w:lineRule="exact"/>
              <w:ind w:left="57"/>
              <w:jc w:val="left"/>
              <w:rPr>
                <w:iCs/>
                <w:sz w:val="18"/>
                <w:szCs w:val="26"/>
              </w:rPr>
            </w:pPr>
            <w:r w:rsidRPr="001A1639">
              <w:rPr>
                <w:rFonts w:hint="cs"/>
                <w:iCs/>
                <w:sz w:val="18"/>
                <w:szCs w:val="26"/>
                <w:rtl/>
              </w:rPr>
              <w:t>رجال</w:t>
            </w:r>
          </w:p>
        </w:tc>
        <w:tc>
          <w:tcPr>
            <w:tcW w:w="1008" w:type="dxa"/>
            <w:tcBorders>
              <w:top w:val="single" w:sz="4" w:space="0" w:color="auto"/>
              <w:left w:val="nil"/>
              <w:bottom w:val="single" w:sz="12" w:space="0" w:color="auto"/>
              <w:right w:val="nil"/>
            </w:tcBorders>
            <w:shd w:val="clear" w:color="auto" w:fill="auto"/>
            <w:vAlign w:val="bottom"/>
          </w:tcPr>
          <w:p w:rsidR="00FC218B" w:rsidRPr="001A1639" w:rsidRDefault="00FC218B" w:rsidP="0055068A">
            <w:pPr>
              <w:spacing w:before="40" w:after="40" w:line="300" w:lineRule="exact"/>
              <w:ind w:left="57"/>
              <w:jc w:val="left"/>
              <w:rPr>
                <w:iCs/>
                <w:sz w:val="18"/>
                <w:szCs w:val="26"/>
              </w:rPr>
            </w:pPr>
            <w:r w:rsidRPr="001A1639">
              <w:rPr>
                <w:rFonts w:hint="cs"/>
                <w:iCs/>
                <w:sz w:val="18"/>
                <w:szCs w:val="26"/>
                <w:rtl/>
              </w:rPr>
              <w:t>نساء</w:t>
            </w:r>
          </w:p>
        </w:tc>
        <w:tc>
          <w:tcPr>
            <w:tcW w:w="1010" w:type="dxa"/>
            <w:tcBorders>
              <w:top w:val="single" w:sz="4" w:space="0" w:color="auto"/>
              <w:left w:val="nil"/>
              <w:bottom w:val="single" w:sz="12" w:space="0" w:color="auto"/>
            </w:tcBorders>
            <w:shd w:val="clear" w:color="auto" w:fill="auto"/>
            <w:vAlign w:val="bottom"/>
          </w:tcPr>
          <w:p w:rsidR="00FC218B" w:rsidRPr="001A1639" w:rsidRDefault="00FC218B" w:rsidP="0055068A">
            <w:pPr>
              <w:spacing w:before="40" w:after="40" w:line="300" w:lineRule="exact"/>
              <w:ind w:left="57"/>
              <w:jc w:val="left"/>
              <w:rPr>
                <w:b/>
                <w:bCs/>
                <w:iCs/>
                <w:sz w:val="18"/>
                <w:szCs w:val="26"/>
              </w:rPr>
            </w:pPr>
            <w:r w:rsidRPr="001A1639">
              <w:rPr>
                <w:rFonts w:hint="cs"/>
                <w:b/>
                <w:bCs/>
                <w:iCs/>
                <w:sz w:val="18"/>
                <w:szCs w:val="26"/>
                <w:rtl/>
              </w:rPr>
              <w:t>المجموع</w:t>
            </w:r>
          </w:p>
        </w:tc>
      </w:tr>
      <w:tr w:rsidR="00FC218B" w:rsidRPr="00894AF1" w:rsidTr="0055068A">
        <w:tc>
          <w:tcPr>
            <w:tcW w:w="994" w:type="dxa"/>
            <w:tcBorders>
              <w:top w:val="single" w:sz="12" w:space="0" w:color="auto"/>
              <w:bottom w:val="single" w:sz="4" w:space="0" w:color="auto"/>
            </w:tcBorders>
            <w:shd w:val="clear" w:color="auto" w:fill="auto"/>
            <w:vAlign w:val="bottom"/>
          </w:tcPr>
          <w:p w:rsidR="00FC218B" w:rsidRPr="001A1639" w:rsidRDefault="00FC218B" w:rsidP="0055068A">
            <w:pPr>
              <w:spacing w:before="40" w:after="40" w:line="300" w:lineRule="exact"/>
              <w:ind w:left="57"/>
              <w:jc w:val="left"/>
              <w:rPr>
                <w:bCs/>
                <w:sz w:val="18"/>
                <w:szCs w:val="26"/>
              </w:rPr>
            </w:pPr>
            <w:r w:rsidRPr="001A1639">
              <w:rPr>
                <w:bCs/>
                <w:sz w:val="18"/>
                <w:szCs w:val="26"/>
                <w:rtl/>
              </w:rPr>
              <w:t>المجموع</w:t>
            </w:r>
          </w:p>
        </w:tc>
        <w:tc>
          <w:tcPr>
            <w:tcW w:w="983" w:type="dxa"/>
            <w:tcBorders>
              <w:top w:val="single" w:sz="12" w:space="0" w:color="auto"/>
              <w:bottom w:val="single" w:sz="4" w:space="0" w:color="auto"/>
            </w:tcBorders>
            <w:shd w:val="clear" w:color="auto" w:fill="auto"/>
          </w:tcPr>
          <w:p w:rsidR="00FC218B" w:rsidRPr="001A1639" w:rsidRDefault="00FC218B" w:rsidP="0055068A">
            <w:pPr>
              <w:spacing w:before="40" w:after="40" w:line="300" w:lineRule="exact"/>
              <w:ind w:left="57"/>
              <w:jc w:val="left"/>
              <w:rPr>
                <w:bCs/>
                <w:sz w:val="18"/>
                <w:szCs w:val="26"/>
                <w:rtl/>
              </w:rPr>
            </w:pPr>
            <w:r w:rsidRPr="001A1639">
              <w:rPr>
                <w:bCs/>
                <w:sz w:val="18"/>
                <w:szCs w:val="26"/>
                <w:rtl/>
              </w:rPr>
              <w:t>030</w:t>
            </w:r>
            <w:r w:rsidRPr="001A1639">
              <w:rPr>
                <w:rFonts w:hint="cs"/>
                <w:bCs/>
                <w:sz w:val="18"/>
                <w:szCs w:val="26"/>
                <w:rtl/>
              </w:rPr>
              <w:t xml:space="preserve"> </w:t>
            </w:r>
            <w:r w:rsidRPr="001A1639">
              <w:rPr>
                <w:bCs/>
                <w:sz w:val="18"/>
                <w:szCs w:val="26"/>
                <w:rtl/>
              </w:rPr>
              <w:t>47</w:t>
            </w:r>
          </w:p>
        </w:tc>
        <w:tc>
          <w:tcPr>
            <w:tcW w:w="1041" w:type="dxa"/>
            <w:tcBorders>
              <w:top w:val="single" w:sz="12" w:space="0" w:color="auto"/>
              <w:bottom w:val="single" w:sz="4" w:space="0" w:color="auto"/>
            </w:tcBorders>
            <w:shd w:val="clear" w:color="auto" w:fill="auto"/>
          </w:tcPr>
          <w:p w:rsidR="00FC218B" w:rsidRPr="001A1639" w:rsidRDefault="00FC218B" w:rsidP="0055068A">
            <w:pPr>
              <w:spacing w:before="40" w:after="40" w:line="300" w:lineRule="exact"/>
              <w:ind w:left="57"/>
              <w:jc w:val="left"/>
              <w:rPr>
                <w:bCs/>
                <w:sz w:val="18"/>
                <w:szCs w:val="26"/>
                <w:rtl/>
              </w:rPr>
            </w:pPr>
            <w:r w:rsidRPr="001A1639">
              <w:rPr>
                <w:bCs/>
                <w:sz w:val="18"/>
                <w:szCs w:val="26"/>
                <w:rtl/>
              </w:rPr>
              <w:t>567</w:t>
            </w:r>
            <w:r w:rsidRPr="001A1639">
              <w:rPr>
                <w:rFonts w:hint="cs"/>
                <w:bCs/>
                <w:sz w:val="18"/>
                <w:szCs w:val="26"/>
                <w:rtl/>
              </w:rPr>
              <w:t xml:space="preserve"> </w:t>
            </w:r>
            <w:r w:rsidRPr="001A1639">
              <w:rPr>
                <w:bCs/>
                <w:sz w:val="18"/>
                <w:szCs w:val="26"/>
                <w:rtl/>
              </w:rPr>
              <w:t>48</w:t>
            </w:r>
          </w:p>
        </w:tc>
        <w:tc>
          <w:tcPr>
            <w:tcW w:w="1041" w:type="dxa"/>
            <w:tcBorders>
              <w:top w:val="single" w:sz="12" w:space="0" w:color="auto"/>
              <w:bottom w:val="single" w:sz="4" w:space="0" w:color="auto"/>
            </w:tcBorders>
            <w:shd w:val="clear" w:color="auto" w:fill="auto"/>
          </w:tcPr>
          <w:p w:rsidR="00FC218B" w:rsidRPr="001A1639" w:rsidRDefault="00FC218B" w:rsidP="0055068A">
            <w:pPr>
              <w:spacing w:before="40" w:after="40" w:line="300" w:lineRule="exact"/>
              <w:ind w:left="57"/>
              <w:jc w:val="left"/>
              <w:rPr>
                <w:bCs/>
                <w:sz w:val="18"/>
                <w:szCs w:val="26"/>
                <w:rtl/>
              </w:rPr>
            </w:pPr>
            <w:r w:rsidRPr="001A1639">
              <w:rPr>
                <w:bCs/>
                <w:sz w:val="18"/>
                <w:szCs w:val="26"/>
                <w:rtl/>
              </w:rPr>
              <w:t>597</w:t>
            </w:r>
            <w:r w:rsidRPr="001A1639">
              <w:rPr>
                <w:rFonts w:hint="cs"/>
                <w:bCs/>
                <w:sz w:val="18"/>
                <w:szCs w:val="26"/>
                <w:rtl/>
              </w:rPr>
              <w:t xml:space="preserve"> </w:t>
            </w:r>
            <w:r w:rsidRPr="001A1639">
              <w:rPr>
                <w:bCs/>
                <w:sz w:val="18"/>
                <w:szCs w:val="26"/>
                <w:rtl/>
              </w:rPr>
              <w:t>95</w:t>
            </w:r>
          </w:p>
        </w:tc>
        <w:tc>
          <w:tcPr>
            <w:tcW w:w="236" w:type="dxa"/>
            <w:tcBorders>
              <w:top w:val="single" w:sz="12" w:space="0" w:color="auto"/>
              <w:bottom w:val="single" w:sz="4" w:space="0" w:color="auto"/>
            </w:tcBorders>
          </w:tcPr>
          <w:p w:rsidR="00FC218B" w:rsidRPr="001A1639" w:rsidRDefault="00FC218B" w:rsidP="0055068A">
            <w:pPr>
              <w:spacing w:before="40" w:after="40" w:line="300" w:lineRule="exact"/>
              <w:jc w:val="left"/>
              <w:rPr>
                <w:bCs/>
                <w:sz w:val="18"/>
                <w:szCs w:val="26"/>
                <w:rtl/>
              </w:rPr>
            </w:pPr>
          </w:p>
        </w:tc>
        <w:tc>
          <w:tcPr>
            <w:tcW w:w="1038" w:type="dxa"/>
            <w:tcBorders>
              <w:top w:val="single" w:sz="12" w:space="0" w:color="auto"/>
              <w:bottom w:val="single" w:sz="4" w:space="0" w:color="auto"/>
            </w:tcBorders>
            <w:shd w:val="clear" w:color="auto" w:fill="auto"/>
          </w:tcPr>
          <w:p w:rsidR="00FC218B" w:rsidRPr="001A1639" w:rsidRDefault="00FC218B" w:rsidP="0055068A">
            <w:pPr>
              <w:spacing w:before="40" w:after="40" w:line="300" w:lineRule="exact"/>
              <w:ind w:left="57"/>
              <w:jc w:val="left"/>
              <w:rPr>
                <w:bCs/>
                <w:sz w:val="18"/>
                <w:szCs w:val="26"/>
                <w:rtl/>
              </w:rPr>
            </w:pPr>
            <w:r w:rsidRPr="001A1639">
              <w:rPr>
                <w:bCs/>
                <w:sz w:val="18"/>
                <w:szCs w:val="26"/>
                <w:rtl/>
              </w:rPr>
              <w:t>378</w:t>
            </w:r>
            <w:r w:rsidRPr="001A1639">
              <w:rPr>
                <w:rFonts w:hint="cs"/>
                <w:bCs/>
                <w:sz w:val="18"/>
                <w:szCs w:val="26"/>
                <w:rtl/>
              </w:rPr>
              <w:t xml:space="preserve"> </w:t>
            </w:r>
            <w:r w:rsidRPr="001A1639">
              <w:rPr>
                <w:bCs/>
                <w:sz w:val="18"/>
                <w:szCs w:val="26"/>
                <w:rtl/>
              </w:rPr>
              <w:t>51</w:t>
            </w:r>
          </w:p>
        </w:tc>
        <w:tc>
          <w:tcPr>
            <w:tcW w:w="1008" w:type="dxa"/>
            <w:tcBorders>
              <w:top w:val="single" w:sz="12" w:space="0" w:color="auto"/>
              <w:bottom w:val="single" w:sz="4" w:space="0" w:color="auto"/>
            </w:tcBorders>
            <w:shd w:val="clear" w:color="auto" w:fill="auto"/>
          </w:tcPr>
          <w:p w:rsidR="00FC218B" w:rsidRPr="001A1639" w:rsidRDefault="00FC218B" w:rsidP="0055068A">
            <w:pPr>
              <w:spacing w:before="40" w:after="40" w:line="300" w:lineRule="exact"/>
              <w:ind w:left="57"/>
              <w:jc w:val="left"/>
              <w:rPr>
                <w:bCs/>
                <w:sz w:val="18"/>
                <w:szCs w:val="26"/>
                <w:rtl/>
              </w:rPr>
            </w:pPr>
            <w:r w:rsidRPr="001A1639">
              <w:rPr>
                <w:bCs/>
                <w:sz w:val="18"/>
                <w:szCs w:val="26"/>
                <w:rtl/>
              </w:rPr>
              <w:t>765</w:t>
            </w:r>
            <w:r w:rsidRPr="001A1639">
              <w:rPr>
                <w:rFonts w:hint="cs"/>
                <w:bCs/>
                <w:sz w:val="18"/>
                <w:szCs w:val="26"/>
                <w:rtl/>
              </w:rPr>
              <w:t xml:space="preserve"> </w:t>
            </w:r>
            <w:r w:rsidRPr="001A1639">
              <w:rPr>
                <w:bCs/>
                <w:sz w:val="18"/>
                <w:szCs w:val="26"/>
                <w:rtl/>
              </w:rPr>
              <w:t>51</w:t>
            </w:r>
          </w:p>
        </w:tc>
        <w:tc>
          <w:tcPr>
            <w:tcW w:w="1010" w:type="dxa"/>
            <w:tcBorders>
              <w:top w:val="single" w:sz="12" w:space="0" w:color="auto"/>
              <w:bottom w:val="single" w:sz="4" w:space="0" w:color="auto"/>
            </w:tcBorders>
            <w:shd w:val="clear" w:color="auto" w:fill="auto"/>
          </w:tcPr>
          <w:p w:rsidR="00FC218B" w:rsidRPr="001A1639" w:rsidRDefault="00FC218B" w:rsidP="0055068A">
            <w:pPr>
              <w:spacing w:before="40" w:after="40" w:line="300" w:lineRule="exact"/>
              <w:ind w:left="57"/>
              <w:jc w:val="left"/>
              <w:rPr>
                <w:bCs/>
                <w:sz w:val="18"/>
                <w:szCs w:val="26"/>
                <w:rtl/>
              </w:rPr>
            </w:pPr>
            <w:r w:rsidRPr="001A1639">
              <w:rPr>
                <w:bCs/>
                <w:sz w:val="18"/>
                <w:szCs w:val="26"/>
                <w:rtl/>
              </w:rPr>
              <w:t>143</w:t>
            </w:r>
            <w:r w:rsidRPr="001A1639">
              <w:rPr>
                <w:rFonts w:hint="cs"/>
                <w:bCs/>
                <w:sz w:val="18"/>
                <w:szCs w:val="26"/>
                <w:rtl/>
              </w:rPr>
              <w:t xml:space="preserve"> </w:t>
            </w:r>
            <w:r w:rsidRPr="001A1639">
              <w:rPr>
                <w:bCs/>
                <w:sz w:val="18"/>
                <w:szCs w:val="26"/>
                <w:rtl/>
              </w:rPr>
              <w:t>103</w:t>
            </w:r>
          </w:p>
        </w:tc>
      </w:tr>
      <w:tr w:rsidR="00FC218B" w:rsidRPr="00894AF1" w:rsidTr="0055068A">
        <w:tc>
          <w:tcPr>
            <w:tcW w:w="994" w:type="dxa"/>
            <w:tcBorders>
              <w:top w:val="single" w:sz="4" w:space="0" w:color="auto"/>
            </w:tcBorders>
            <w:shd w:val="clear" w:color="auto" w:fill="auto"/>
            <w:vAlign w:val="bottom"/>
          </w:tcPr>
          <w:p w:rsidR="00FC218B" w:rsidRPr="001A1639" w:rsidRDefault="0055068A" w:rsidP="0055068A">
            <w:pPr>
              <w:spacing w:before="40" w:after="40" w:line="300" w:lineRule="exact"/>
              <w:ind w:left="57"/>
              <w:jc w:val="left"/>
              <w:rPr>
                <w:sz w:val="18"/>
                <w:szCs w:val="26"/>
                <w:rtl/>
              </w:rPr>
            </w:pPr>
            <w:r>
              <w:rPr>
                <w:rFonts w:hint="cs"/>
                <w:sz w:val="18"/>
                <w:szCs w:val="26"/>
                <w:rtl/>
              </w:rPr>
              <w:t>صفر-</w:t>
            </w:r>
            <w:r w:rsidR="00FC218B" w:rsidRPr="001A1639">
              <w:rPr>
                <w:sz w:val="18"/>
                <w:szCs w:val="26"/>
                <w:rtl/>
              </w:rPr>
              <w:t>4</w:t>
            </w:r>
          </w:p>
        </w:tc>
        <w:tc>
          <w:tcPr>
            <w:tcW w:w="983" w:type="dxa"/>
            <w:tcBorders>
              <w:top w:val="single" w:sz="4" w:space="0" w:color="auto"/>
            </w:tcBorders>
            <w:shd w:val="clear" w:color="auto" w:fill="auto"/>
            <w:vAlign w:val="bottom"/>
          </w:tcPr>
          <w:p w:rsidR="00FC218B" w:rsidRPr="001A1639" w:rsidRDefault="00FC218B" w:rsidP="0055068A">
            <w:pPr>
              <w:spacing w:before="40" w:after="40" w:line="300" w:lineRule="exact"/>
              <w:ind w:left="57"/>
              <w:jc w:val="left"/>
              <w:rPr>
                <w:sz w:val="18"/>
                <w:szCs w:val="26"/>
                <w:rtl/>
              </w:rPr>
            </w:pPr>
            <w:r w:rsidRPr="001A1639">
              <w:rPr>
                <w:sz w:val="18"/>
                <w:szCs w:val="26"/>
                <w:rtl/>
              </w:rPr>
              <w:t>340</w:t>
            </w:r>
            <w:r w:rsidRPr="001A1639">
              <w:rPr>
                <w:rFonts w:hint="cs"/>
                <w:sz w:val="18"/>
                <w:szCs w:val="26"/>
                <w:rtl/>
              </w:rPr>
              <w:t xml:space="preserve"> </w:t>
            </w:r>
            <w:r w:rsidRPr="001A1639">
              <w:rPr>
                <w:sz w:val="18"/>
                <w:szCs w:val="26"/>
                <w:rtl/>
              </w:rPr>
              <w:t>6</w:t>
            </w:r>
          </w:p>
        </w:tc>
        <w:tc>
          <w:tcPr>
            <w:tcW w:w="1041" w:type="dxa"/>
            <w:tcBorders>
              <w:top w:val="single" w:sz="4" w:space="0" w:color="auto"/>
            </w:tcBorders>
            <w:shd w:val="clear" w:color="auto" w:fill="auto"/>
            <w:vAlign w:val="bottom"/>
          </w:tcPr>
          <w:p w:rsidR="00FC218B" w:rsidRPr="001A1639" w:rsidRDefault="00FC218B" w:rsidP="0055068A">
            <w:pPr>
              <w:spacing w:before="40" w:after="40" w:line="300" w:lineRule="exact"/>
              <w:ind w:left="57"/>
              <w:jc w:val="left"/>
              <w:rPr>
                <w:sz w:val="18"/>
                <w:szCs w:val="26"/>
                <w:rtl/>
              </w:rPr>
            </w:pPr>
            <w:r w:rsidRPr="001A1639">
              <w:rPr>
                <w:sz w:val="18"/>
                <w:szCs w:val="26"/>
                <w:rtl/>
              </w:rPr>
              <w:t>223</w:t>
            </w:r>
            <w:r w:rsidRPr="001A1639">
              <w:rPr>
                <w:rFonts w:hint="cs"/>
                <w:sz w:val="18"/>
                <w:szCs w:val="26"/>
                <w:rtl/>
              </w:rPr>
              <w:t xml:space="preserve"> </w:t>
            </w:r>
            <w:r w:rsidRPr="001A1639">
              <w:rPr>
                <w:sz w:val="18"/>
                <w:szCs w:val="26"/>
                <w:rtl/>
              </w:rPr>
              <w:t>6</w:t>
            </w:r>
          </w:p>
        </w:tc>
        <w:tc>
          <w:tcPr>
            <w:tcW w:w="1041" w:type="dxa"/>
            <w:tcBorders>
              <w:top w:val="single" w:sz="4" w:space="0" w:color="auto"/>
            </w:tcBorders>
            <w:shd w:val="clear" w:color="auto" w:fill="auto"/>
            <w:vAlign w:val="bottom"/>
          </w:tcPr>
          <w:p w:rsidR="00FC218B" w:rsidRPr="001A1639" w:rsidRDefault="00FC218B" w:rsidP="0055068A">
            <w:pPr>
              <w:spacing w:before="40" w:after="40" w:line="300" w:lineRule="exact"/>
              <w:ind w:left="57"/>
              <w:jc w:val="left"/>
              <w:rPr>
                <w:b/>
                <w:bCs/>
                <w:sz w:val="18"/>
                <w:szCs w:val="26"/>
                <w:rtl/>
              </w:rPr>
            </w:pPr>
            <w:r w:rsidRPr="001A1639">
              <w:rPr>
                <w:b/>
                <w:bCs/>
                <w:sz w:val="18"/>
                <w:szCs w:val="26"/>
                <w:rtl/>
              </w:rPr>
              <w:t>563</w:t>
            </w:r>
            <w:r w:rsidRPr="001A1639">
              <w:rPr>
                <w:rFonts w:hint="cs"/>
                <w:b/>
                <w:bCs/>
                <w:sz w:val="18"/>
                <w:szCs w:val="26"/>
                <w:rtl/>
              </w:rPr>
              <w:t xml:space="preserve"> </w:t>
            </w:r>
            <w:r w:rsidRPr="001A1639">
              <w:rPr>
                <w:b/>
                <w:bCs/>
                <w:sz w:val="18"/>
                <w:szCs w:val="26"/>
                <w:rtl/>
              </w:rPr>
              <w:t>12</w:t>
            </w:r>
          </w:p>
        </w:tc>
        <w:tc>
          <w:tcPr>
            <w:tcW w:w="236" w:type="dxa"/>
            <w:tcBorders>
              <w:top w:val="single" w:sz="4" w:space="0" w:color="auto"/>
            </w:tcBorders>
          </w:tcPr>
          <w:p w:rsidR="00FC218B" w:rsidRPr="001A1639" w:rsidRDefault="00FC218B" w:rsidP="0055068A">
            <w:pPr>
              <w:spacing w:before="40" w:after="40" w:line="300" w:lineRule="exact"/>
              <w:jc w:val="left"/>
              <w:rPr>
                <w:sz w:val="18"/>
                <w:szCs w:val="26"/>
                <w:rtl/>
              </w:rPr>
            </w:pPr>
          </w:p>
        </w:tc>
        <w:tc>
          <w:tcPr>
            <w:tcW w:w="1038" w:type="dxa"/>
            <w:tcBorders>
              <w:top w:val="single" w:sz="4" w:space="0" w:color="auto"/>
            </w:tcBorders>
            <w:shd w:val="clear" w:color="auto" w:fill="auto"/>
            <w:vAlign w:val="bottom"/>
          </w:tcPr>
          <w:p w:rsidR="00FC218B" w:rsidRPr="001A1639" w:rsidRDefault="00FC218B" w:rsidP="0055068A">
            <w:pPr>
              <w:spacing w:before="40" w:after="40" w:line="300" w:lineRule="exact"/>
              <w:ind w:left="57"/>
              <w:jc w:val="left"/>
              <w:rPr>
                <w:sz w:val="18"/>
                <w:szCs w:val="26"/>
                <w:rtl/>
              </w:rPr>
            </w:pPr>
            <w:r w:rsidRPr="001A1639">
              <w:rPr>
                <w:sz w:val="18"/>
                <w:szCs w:val="26"/>
                <w:rtl/>
              </w:rPr>
              <w:t>067</w:t>
            </w:r>
            <w:r w:rsidRPr="001A1639">
              <w:rPr>
                <w:rFonts w:hint="cs"/>
                <w:sz w:val="18"/>
                <w:szCs w:val="26"/>
                <w:rtl/>
              </w:rPr>
              <w:t xml:space="preserve"> </w:t>
            </w:r>
            <w:r w:rsidRPr="001A1639">
              <w:rPr>
                <w:sz w:val="18"/>
                <w:szCs w:val="26"/>
                <w:rtl/>
              </w:rPr>
              <w:t>5</w:t>
            </w:r>
          </w:p>
        </w:tc>
        <w:tc>
          <w:tcPr>
            <w:tcW w:w="1008" w:type="dxa"/>
            <w:tcBorders>
              <w:top w:val="single" w:sz="4" w:space="0" w:color="auto"/>
            </w:tcBorders>
            <w:shd w:val="clear" w:color="auto" w:fill="auto"/>
            <w:vAlign w:val="bottom"/>
          </w:tcPr>
          <w:p w:rsidR="00FC218B" w:rsidRPr="001A1639" w:rsidRDefault="00FC218B" w:rsidP="0055068A">
            <w:pPr>
              <w:spacing w:before="40" w:after="40" w:line="300" w:lineRule="exact"/>
              <w:ind w:left="57"/>
              <w:jc w:val="left"/>
              <w:rPr>
                <w:sz w:val="18"/>
                <w:szCs w:val="26"/>
                <w:rtl/>
              </w:rPr>
            </w:pPr>
            <w:r w:rsidRPr="001A1639">
              <w:rPr>
                <w:sz w:val="18"/>
                <w:szCs w:val="26"/>
                <w:rtl/>
              </w:rPr>
              <w:t>849</w:t>
            </w:r>
            <w:r w:rsidRPr="001A1639">
              <w:rPr>
                <w:rFonts w:hint="cs"/>
                <w:sz w:val="18"/>
                <w:szCs w:val="26"/>
                <w:rtl/>
              </w:rPr>
              <w:t xml:space="preserve"> </w:t>
            </w:r>
            <w:r w:rsidRPr="001A1639">
              <w:rPr>
                <w:sz w:val="18"/>
                <w:szCs w:val="26"/>
                <w:rtl/>
              </w:rPr>
              <w:t>4</w:t>
            </w:r>
          </w:p>
        </w:tc>
        <w:tc>
          <w:tcPr>
            <w:tcW w:w="1010" w:type="dxa"/>
            <w:tcBorders>
              <w:top w:val="single" w:sz="4" w:space="0" w:color="auto"/>
            </w:tcBorders>
            <w:shd w:val="clear" w:color="auto" w:fill="auto"/>
            <w:vAlign w:val="bottom"/>
          </w:tcPr>
          <w:p w:rsidR="00FC218B" w:rsidRPr="001A1639" w:rsidRDefault="00FC218B" w:rsidP="0055068A">
            <w:pPr>
              <w:spacing w:before="40" w:after="40" w:line="300" w:lineRule="exact"/>
              <w:ind w:left="57"/>
              <w:jc w:val="left"/>
              <w:rPr>
                <w:b/>
                <w:bCs/>
                <w:sz w:val="18"/>
                <w:szCs w:val="26"/>
                <w:rtl/>
              </w:rPr>
            </w:pPr>
            <w:r w:rsidRPr="001A1639">
              <w:rPr>
                <w:b/>
                <w:bCs/>
                <w:sz w:val="18"/>
                <w:szCs w:val="26"/>
                <w:rtl/>
              </w:rPr>
              <w:t>916</w:t>
            </w:r>
            <w:r w:rsidRPr="001A1639">
              <w:rPr>
                <w:rFonts w:hint="cs"/>
                <w:b/>
                <w:bCs/>
                <w:sz w:val="18"/>
                <w:szCs w:val="26"/>
                <w:rtl/>
              </w:rPr>
              <w:t xml:space="preserve"> </w:t>
            </w:r>
            <w:r w:rsidRPr="001A1639">
              <w:rPr>
                <w:b/>
                <w:bCs/>
                <w:sz w:val="18"/>
                <w:szCs w:val="26"/>
                <w:rtl/>
              </w:rPr>
              <w:t>9</w:t>
            </w:r>
          </w:p>
        </w:tc>
      </w:tr>
      <w:tr w:rsidR="00FC218B" w:rsidRPr="00894AF1" w:rsidTr="0055068A">
        <w:tc>
          <w:tcPr>
            <w:tcW w:w="994" w:type="dxa"/>
            <w:tcBorders>
              <w:bottom w:val="nil"/>
            </w:tcBorders>
            <w:shd w:val="clear" w:color="auto" w:fill="auto"/>
            <w:vAlign w:val="bottom"/>
          </w:tcPr>
          <w:p w:rsidR="00FC218B" w:rsidRPr="001A1639" w:rsidRDefault="00FC218B" w:rsidP="0055068A">
            <w:pPr>
              <w:spacing w:before="40" w:after="40" w:line="300" w:lineRule="exact"/>
              <w:ind w:left="57"/>
              <w:jc w:val="left"/>
              <w:rPr>
                <w:sz w:val="18"/>
                <w:szCs w:val="26"/>
                <w:rtl/>
              </w:rPr>
            </w:pPr>
            <w:r w:rsidRPr="001A1639">
              <w:rPr>
                <w:sz w:val="18"/>
                <w:szCs w:val="26"/>
                <w:rtl/>
              </w:rPr>
              <w:t>5</w:t>
            </w:r>
            <w:r w:rsidR="0055068A">
              <w:rPr>
                <w:rFonts w:hint="cs"/>
                <w:sz w:val="18"/>
                <w:szCs w:val="26"/>
                <w:rtl/>
              </w:rPr>
              <w:t>-</w:t>
            </w:r>
            <w:r w:rsidRPr="001A1639">
              <w:rPr>
                <w:sz w:val="18"/>
                <w:szCs w:val="26"/>
                <w:rtl/>
              </w:rPr>
              <w:t>9</w:t>
            </w:r>
          </w:p>
        </w:tc>
        <w:tc>
          <w:tcPr>
            <w:tcW w:w="983" w:type="dxa"/>
            <w:tcBorders>
              <w:bottom w:val="nil"/>
            </w:tcBorders>
            <w:shd w:val="clear" w:color="auto" w:fill="auto"/>
            <w:vAlign w:val="bottom"/>
          </w:tcPr>
          <w:p w:rsidR="00FC218B" w:rsidRPr="001A1639" w:rsidRDefault="00FC218B" w:rsidP="0055068A">
            <w:pPr>
              <w:spacing w:before="40" w:after="40" w:line="300" w:lineRule="exact"/>
              <w:ind w:left="57"/>
              <w:jc w:val="left"/>
              <w:rPr>
                <w:sz w:val="18"/>
                <w:szCs w:val="26"/>
                <w:rtl/>
              </w:rPr>
            </w:pPr>
            <w:r w:rsidRPr="001A1639">
              <w:rPr>
                <w:sz w:val="18"/>
                <w:szCs w:val="26"/>
                <w:rtl/>
              </w:rPr>
              <w:t>693</w:t>
            </w:r>
            <w:r w:rsidRPr="001A1639">
              <w:rPr>
                <w:rFonts w:hint="cs"/>
                <w:sz w:val="18"/>
                <w:szCs w:val="26"/>
                <w:rtl/>
              </w:rPr>
              <w:t xml:space="preserve"> </w:t>
            </w:r>
            <w:r w:rsidRPr="001A1639">
              <w:rPr>
                <w:sz w:val="18"/>
                <w:szCs w:val="26"/>
                <w:rtl/>
              </w:rPr>
              <w:t>6</w:t>
            </w:r>
          </w:p>
        </w:tc>
        <w:tc>
          <w:tcPr>
            <w:tcW w:w="1041" w:type="dxa"/>
            <w:tcBorders>
              <w:bottom w:val="nil"/>
            </w:tcBorders>
            <w:shd w:val="clear" w:color="auto" w:fill="auto"/>
            <w:vAlign w:val="bottom"/>
          </w:tcPr>
          <w:p w:rsidR="00FC218B" w:rsidRPr="001A1639" w:rsidRDefault="00FC218B" w:rsidP="0055068A">
            <w:pPr>
              <w:spacing w:before="40" w:after="40" w:line="300" w:lineRule="exact"/>
              <w:ind w:left="57"/>
              <w:jc w:val="left"/>
              <w:rPr>
                <w:sz w:val="18"/>
                <w:szCs w:val="26"/>
                <w:rtl/>
              </w:rPr>
            </w:pPr>
            <w:r w:rsidRPr="001A1639">
              <w:rPr>
                <w:sz w:val="18"/>
                <w:szCs w:val="26"/>
                <w:rtl/>
              </w:rPr>
              <w:t>448</w:t>
            </w:r>
            <w:r w:rsidRPr="001A1639">
              <w:rPr>
                <w:rFonts w:hint="cs"/>
                <w:sz w:val="18"/>
                <w:szCs w:val="26"/>
                <w:rtl/>
              </w:rPr>
              <w:t xml:space="preserve"> </w:t>
            </w:r>
            <w:r w:rsidRPr="001A1639">
              <w:rPr>
                <w:sz w:val="18"/>
                <w:szCs w:val="26"/>
                <w:rtl/>
              </w:rPr>
              <w:t>6</w:t>
            </w:r>
          </w:p>
        </w:tc>
        <w:tc>
          <w:tcPr>
            <w:tcW w:w="1041" w:type="dxa"/>
            <w:tcBorders>
              <w:bottom w:val="nil"/>
            </w:tcBorders>
            <w:shd w:val="clear" w:color="auto" w:fill="auto"/>
            <w:vAlign w:val="bottom"/>
          </w:tcPr>
          <w:p w:rsidR="00FC218B" w:rsidRPr="001A1639" w:rsidRDefault="00FC218B" w:rsidP="0055068A">
            <w:pPr>
              <w:spacing w:before="40" w:after="40" w:line="300" w:lineRule="exact"/>
              <w:ind w:left="57"/>
              <w:jc w:val="left"/>
              <w:rPr>
                <w:b/>
                <w:bCs/>
                <w:sz w:val="18"/>
                <w:szCs w:val="26"/>
                <w:rtl/>
              </w:rPr>
            </w:pPr>
            <w:r w:rsidRPr="001A1639">
              <w:rPr>
                <w:b/>
                <w:bCs/>
                <w:sz w:val="18"/>
                <w:szCs w:val="26"/>
                <w:rtl/>
              </w:rPr>
              <w:t>141</w:t>
            </w:r>
            <w:r w:rsidRPr="001A1639">
              <w:rPr>
                <w:rFonts w:hint="cs"/>
                <w:b/>
                <w:bCs/>
                <w:sz w:val="18"/>
                <w:szCs w:val="26"/>
                <w:rtl/>
              </w:rPr>
              <w:t xml:space="preserve"> </w:t>
            </w:r>
            <w:r w:rsidRPr="001A1639">
              <w:rPr>
                <w:b/>
                <w:bCs/>
                <w:sz w:val="18"/>
                <w:szCs w:val="26"/>
                <w:rtl/>
              </w:rPr>
              <w:t>13</w:t>
            </w:r>
          </w:p>
        </w:tc>
        <w:tc>
          <w:tcPr>
            <w:tcW w:w="236" w:type="dxa"/>
            <w:tcBorders>
              <w:bottom w:val="nil"/>
            </w:tcBorders>
          </w:tcPr>
          <w:p w:rsidR="00FC218B" w:rsidRPr="001A1639" w:rsidRDefault="00FC218B" w:rsidP="0055068A">
            <w:pPr>
              <w:spacing w:before="40" w:after="40" w:line="300" w:lineRule="exact"/>
              <w:jc w:val="left"/>
              <w:rPr>
                <w:sz w:val="18"/>
                <w:szCs w:val="26"/>
                <w:rtl/>
              </w:rPr>
            </w:pPr>
          </w:p>
        </w:tc>
        <w:tc>
          <w:tcPr>
            <w:tcW w:w="1038" w:type="dxa"/>
            <w:tcBorders>
              <w:bottom w:val="nil"/>
            </w:tcBorders>
            <w:shd w:val="clear" w:color="auto" w:fill="auto"/>
            <w:vAlign w:val="bottom"/>
          </w:tcPr>
          <w:p w:rsidR="00FC218B" w:rsidRPr="001A1639" w:rsidRDefault="00FC218B" w:rsidP="0055068A">
            <w:pPr>
              <w:spacing w:before="40" w:after="40" w:line="300" w:lineRule="exact"/>
              <w:ind w:left="57"/>
              <w:jc w:val="left"/>
              <w:rPr>
                <w:sz w:val="18"/>
                <w:szCs w:val="26"/>
                <w:rtl/>
              </w:rPr>
            </w:pPr>
            <w:r w:rsidRPr="001A1639">
              <w:rPr>
                <w:sz w:val="18"/>
                <w:szCs w:val="26"/>
                <w:rtl/>
              </w:rPr>
              <w:t>459</w:t>
            </w:r>
            <w:r w:rsidRPr="001A1639">
              <w:rPr>
                <w:rFonts w:hint="cs"/>
                <w:sz w:val="18"/>
                <w:szCs w:val="26"/>
                <w:rtl/>
              </w:rPr>
              <w:t xml:space="preserve"> </w:t>
            </w:r>
            <w:r w:rsidRPr="001A1639">
              <w:rPr>
                <w:sz w:val="18"/>
                <w:szCs w:val="26"/>
                <w:rtl/>
              </w:rPr>
              <w:t>5</w:t>
            </w:r>
          </w:p>
        </w:tc>
        <w:tc>
          <w:tcPr>
            <w:tcW w:w="1008" w:type="dxa"/>
            <w:tcBorders>
              <w:bottom w:val="nil"/>
            </w:tcBorders>
            <w:shd w:val="clear" w:color="auto" w:fill="auto"/>
            <w:vAlign w:val="bottom"/>
          </w:tcPr>
          <w:p w:rsidR="00FC218B" w:rsidRPr="001A1639" w:rsidRDefault="00FC218B" w:rsidP="0055068A">
            <w:pPr>
              <w:spacing w:before="40" w:after="40" w:line="300" w:lineRule="exact"/>
              <w:ind w:left="57"/>
              <w:jc w:val="left"/>
              <w:rPr>
                <w:sz w:val="18"/>
                <w:szCs w:val="26"/>
                <w:rtl/>
              </w:rPr>
            </w:pPr>
            <w:r w:rsidRPr="001A1639">
              <w:rPr>
                <w:sz w:val="18"/>
                <w:szCs w:val="26"/>
                <w:rtl/>
              </w:rPr>
              <w:t>380</w:t>
            </w:r>
            <w:r w:rsidRPr="001A1639">
              <w:rPr>
                <w:rFonts w:hint="cs"/>
                <w:sz w:val="18"/>
                <w:szCs w:val="26"/>
                <w:rtl/>
              </w:rPr>
              <w:t xml:space="preserve"> </w:t>
            </w:r>
            <w:r w:rsidRPr="001A1639">
              <w:rPr>
                <w:sz w:val="18"/>
                <w:szCs w:val="26"/>
                <w:rtl/>
              </w:rPr>
              <w:t>5</w:t>
            </w:r>
          </w:p>
        </w:tc>
        <w:tc>
          <w:tcPr>
            <w:tcW w:w="1010" w:type="dxa"/>
            <w:tcBorders>
              <w:bottom w:val="nil"/>
            </w:tcBorders>
            <w:shd w:val="clear" w:color="auto" w:fill="auto"/>
            <w:vAlign w:val="bottom"/>
          </w:tcPr>
          <w:p w:rsidR="00FC218B" w:rsidRPr="001A1639" w:rsidRDefault="00FC218B" w:rsidP="0055068A">
            <w:pPr>
              <w:spacing w:before="40" w:after="40" w:line="300" w:lineRule="exact"/>
              <w:ind w:left="57"/>
              <w:jc w:val="left"/>
              <w:rPr>
                <w:b/>
                <w:bCs/>
                <w:sz w:val="18"/>
                <w:szCs w:val="26"/>
                <w:rtl/>
              </w:rPr>
            </w:pPr>
            <w:r w:rsidRPr="001A1639">
              <w:rPr>
                <w:b/>
                <w:bCs/>
                <w:sz w:val="18"/>
                <w:szCs w:val="26"/>
                <w:rtl/>
              </w:rPr>
              <w:t>839</w:t>
            </w:r>
            <w:r w:rsidRPr="001A1639">
              <w:rPr>
                <w:rFonts w:hint="cs"/>
                <w:b/>
                <w:bCs/>
                <w:sz w:val="18"/>
                <w:szCs w:val="26"/>
                <w:rtl/>
              </w:rPr>
              <w:t xml:space="preserve"> </w:t>
            </w:r>
            <w:r w:rsidRPr="001A1639">
              <w:rPr>
                <w:b/>
                <w:bCs/>
                <w:sz w:val="18"/>
                <w:szCs w:val="26"/>
                <w:rtl/>
              </w:rPr>
              <w:t>10</w:t>
            </w:r>
          </w:p>
        </w:tc>
      </w:tr>
      <w:tr w:rsidR="00FC218B" w:rsidRPr="00894AF1" w:rsidTr="0055068A">
        <w:tc>
          <w:tcPr>
            <w:tcW w:w="994" w:type="dxa"/>
            <w:tcBorders>
              <w:top w:val="nil"/>
              <w:bottom w:val="nil"/>
            </w:tcBorders>
            <w:shd w:val="clear" w:color="auto" w:fill="auto"/>
            <w:vAlign w:val="bottom"/>
          </w:tcPr>
          <w:p w:rsidR="00FC218B" w:rsidRPr="001A1639" w:rsidRDefault="00FC218B" w:rsidP="0055068A">
            <w:pPr>
              <w:spacing w:before="40" w:after="40" w:line="300" w:lineRule="exact"/>
              <w:ind w:left="57"/>
              <w:jc w:val="left"/>
              <w:rPr>
                <w:sz w:val="18"/>
                <w:szCs w:val="26"/>
                <w:rtl/>
              </w:rPr>
            </w:pPr>
            <w:r w:rsidRPr="001A1639">
              <w:rPr>
                <w:sz w:val="18"/>
                <w:szCs w:val="26"/>
                <w:rtl/>
              </w:rPr>
              <w:t>10</w:t>
            </w:r>
            <w:r w:rsidR="0055068A">
              <w:rPr>
                <w:rFonts w:hint="cs"/>
                <w:sz w:val="18"/>
                <w:szCs w:val="26"/>
                <w:rtl/>
              </w:rPr>
              <w:t>-</w:t>
            </w:r>
            <w:r w:rsidRPr="001A1639">
              <w:rPr>
                <w:sz w:val="18"/>
                <w:szCs w:val="26"/>
                <w:rtl/>
              </w:rPr>
              <w:t>14</w:t>
            </w:r>
          </w:p>
        </w:tc>
        <w:tc>
          <w:tcPr>
            <w:tcW w:w="983" w:type="dxa"/>
            <w:tcBorders>
              <w:top w:val="nil"/>
              <w:bottom w:val="nil"/>
            </w:tcBorders>
            <w:shd w:val="clear" w:color="auto" w:fill="auto"/>
            <w:vAlign w:val="bottom"/>
          </w:tcPr>
          <w:p w:rsidR="00FC218B" w:rsidRPr="001A1639" w:rsidRDefault="00FC218B" w:rsidP="0055068A">
            <w:pPr>
              <w:spacing w:before="40" w:after="40" w:line="300" w:lineRule="exact"/>
              <w:ind w:left="57"/>
              <w:jc w:val="left"/>
              <w:rPr>
                <w:sz w:val="18"/>
                <w:szCs w:val="26"/>
                <w:rtl/>
              </w:rPr>
            </w:pPr>
            <w:r w:rsidRPr="001A1639">
              <w:rPr>
                <w:sz w:val="18"/>
                <w:szCs w:val="26"/>
                <w:rtl/>
              </w:rPr>
              <w:t>537</w:t>
            </w:r>
            <w:r w:rsidRPr="001A1639">
              <w:rPr>
                <w:rFonts w:hint="cs"/>
                <w:sz w:val="18"/>
                <w:szCs w:val="26"/>
                <w:rtl/>
              </w:rPr>
              <w:t xml:space="preserve"> </w:t>
            </w:r>
            <w:r w:rsidRPr="001A1639">
              <w:rPr>
                <w:sz w:val="18"/>
                <w:szCs w:val="26"/>
                <w:rtl/>
              </w:rPr>
              <w:t>5</w:t>
            </w:r>
          </w:p>
        </w:tc>
        <w:tc>
          <w:tcPr>
            <w:tcW w:w="1041" w:type="dxa"/>
            <w:tcBorders>
              <w:top w:val="nil"/>
              <w:bottom w:val="nil"/>
            </w:tcBorders>
            <w:shd w:val="clear" w:color="auto" w:fill="auto"/>
            <w:vAlign w:val="bottom"/>
          </w:tcPr>
          <w:p w:rsidR="00FC218B" w:rsidRPr="001A1639" w:rsidRDefault="00FC218B" w:rsidP="0055068A">
            <w:pPr>
              <w:spacing w:before="40" w:after="40" w:line="300" w:lineRule="exact"/>
              <w:ind w:left="57"/>
              <w:jc w:val="left"/>
              <w:rPr>
                <w:sz w:val="18"/>
                <w:szCs w:val="26"/>
                <w:rtl/>
              </w:rPr>
            </w:pPr>
            <w:r w:rsidRPr="001A1639">
              <w:rPr>
                <w:sz w:val="18"/>
                <w:szCs w:val="26"/>
                <w:rtl/>
              </w:rPr>
              <w:t>469</w:t>
            </w:r>
            <w:r w:rsidRPr="001A1639">
              <w:rPr>
                <w:rFonts w:hint="cs"/>
                <w:sz w:val="18"/>
                <w:szCs w:val="26"/>
                <w:rtl/>
              </w:rPr>
              <w:t xml:space="preserve"> </w:t>
            </w:r>
            <w:r w:rsidRPr="001A1639">
              <w:rPr>
                <w:sz w:val="18"/>
                <w:szCs w:val="26"/>
                <w:rtl/>
              </w:rPr>
              <w:t>5</w:t>
            </w:r>
          </w:p>
        </w:tc>
        <w:tc>
          <w:tcPr>
            <w:tcW w:w="1041" w:type="dxa"/>
            <w:tcBorders>
              <w:top w:val="nil"/>
              <w:bottom w:val="nil"/>
            </w:tcBorders>
            <w:shd w:val="clear" w:color="auto" w:fill="auto"/>
            <w:vAlign w:val="bottom"/>
          </w:tcPr>
          <w:p w:rsidR="00FC218B" w:rsidRPr="001A1639" w:rsidRDefault="00FC218B" w:rsidP="0055068A">
            <w:pPr>
              <w:spacing w:before="40" w:after="40" w:line="300" w:lineRule="exact"/>
              <w:ind w:left="57"/>
              <w:jc w:val="left"/>
              <w:rPr>
                <w:b/>
                <w:bCs/>
                <w:sz w:val="18"/>
                <w:szCs w:val="26"/>
                <w:rtl/>
              </w:rPr>
            </w:pPr>
            <w:r w:rsidRPr="001A1639">
              <w:rPr>
                <w:b/>
                <w:bCs/>
                <w:sz w:val="18"/>
                <w:szCs w:val="26"/>
                <w:rtl/>
              </w:rPr>
              <w:t>006</w:t>
            </w:r>
            <w:r w:rsidRPr="001A1639">
              <w:rPr>
                <w:rFonts w:hint="cs"/>
                <w:b/>
                <w:bCs/>
                <w:sz w:val="18"/>
                <w:szCs w:val="26"/>
                <w:rtl/>
              </w:rPr>
              <w:t xml:space="preserve"> </w:t>
            </w:r>
            <w:r w:rsidRPr="001A1639">
              <w:rPr>
                <w:b/>
                <w:bCs/>
                <w:sz w:val="18"/>
                <w:szCs w:val="26"/>
                <w:rtl/>
              </w:rPr>
              <w:t>11</w:t>
            </w:r>
          </w:p>
        </w:tc>
        <w:tc>
          <w:tcPr>
            <w:tcW w:w="236" w:type="dxa"/>
            <w:tcBorders>
              <w:top w:val="nil"/>
              <w:bottom w:val="nil"/>
            </w:tcBorders>
          </w:tcPr>
          <w:p w:rsidR="00FC218B" w:rsidRPr="001A1639" w:rsidRDefault="00FC218B" w:rsidP="0055068A">
            <w:pPr>
              <w:spacing w:before="40" w:after="40" w:line="300" w:lineRule="exact"/>
              <w:jc w:val="left"/>
              <w:rPr>
                <w:sz w:val="18"/>
                <w:szCs w:val="26"/>
                <w:rtl/>
              </w:rPr>
            </w:pPr>
          </w:p>
        </w:tc>
        <w:tc>
          <w:tcPr>
            <w:tcW w:w="1038" w:type="dxa"/>
            <w:tcBorders>
              <w:top w:val="nil"/>
              <w:bottom w:val="nil"/>
            </w:tcBorders>
            <w:shd w:val="clear" w:color="auto" w:fill="auto"/>
            <w:vAlign w:val="bottom"/>
          </w:tcPr>
          <w:p w:rsidR="00FC218B" w:rsidRPr="001A1639" w:rsidRDefault="00FC218B" w:rsidP="0055068A">
            <w:pPr>
              <w:spacing w:before="40" w:after="40" w:line="300" w:lineRule="exact"/>
              <w:ind w:left="57"/>
              <w:jc w:val="left"/>
              <w:rPr>
                <w:sz w:val="18"/>
                <w:szCs w:val="26"/>
                <w:rtl/>
              </w:rPr>
            </w:pPr>
            <w:r w:rsidRPr="001A1639">
              <w:rPr>
                <w:sz w:val="18"/>
                <w:szCs w:val="26"/>
                <w:rtl/>
              </w:rPr>
              <w:t>374</w:t>
            </w:r>
            <w:r w:rsidRPr="001A1639">
              <w:rPr>
                <w:rFonts w:hint="cs"/>
                <w:sz w:val="18"/>
                <w:szCs w:val="26"/>
                <w:rtl/>
              </w:rPr>
              <w:t xml:space="preserve"> </w:t>
            </w:r>
            <w:r w:rsidRPr="001A1639">
              <w:rPr>
                <w:sz w:val="18"/>
                <w:szCs w:val="26"/>
                <w:rtl/>
              </w:rPr>
              <w:t>6</w:t>
            </w:r>
          </w:p>
        </w:tc>
        <w:tc>
          <w:tcPr>
            <w:tcW w:w="1008" w:type="dxa"/>
            <w:tcBorders>
              <w:top w:val="nil"/>
              <w:bottom w:val="nil"/>
            </w:tcBorders>
            <w:shd w:val="clear" w:color="auto" w:fill="auto"/>
            <w:vAlign w:val="bottom"/>
          </w:tcPr>
          <w:p w:rsidR="00FC218B" w:rsidRPr="001A1639" w:rsidRDefault="00FC218B" w:rsidP="0055068A">
            <w:pPr>
              <w:spacing w:before="40" w:after="40" w:line="300" w:lineRule="exact"/>
              <w:ind w:left="57"/>
              <w:jc w:val="left"/>
              <w:rPr>
                <w:sz w:val="18"/>
                <w:szCs w:val="26"/>
                <w:rtl/>
              </w:rPr>
            </w:pPr>
            <w:r w:rsidRPr="001A1639">
              <w:rPr>
                <w:sz w:val="18"/>
                <w:szCs w:val="26"/>
                <w:rtl/>
              </w:rPr>
              <w:t>343</w:t>
            </w:r>
            <w:r w:rsidRPr="001A1639">
              <w:rPr>
                <w:rFonts w:hint="cs"/>
                <w:sz w:val="18"/>
                <w:szCs w:val="26"/>
                <w:rtl/>
              </w:rPr>
              <w:t xml:space="preserve"> </w:t>
            </w:r>
            <w:r w:rsidRPr="001A1639">
              <w:rPr>
                <w:sz w:val="18"/>
                <w:szCs w:val="26"/>
                <w:rtl/>
              </w:rPr>
              <w:t>6</w:t>
            </w:r>
          </w:p>
        </w:tc>
        <w:tc>
          <w:tcPr>
            <w:tcW w:w="1010" w:type="dxa"/>
            <w:tcBorders>
              <w:top w:val="nil"/>
              <w:bottom w:val="nil"/>
            </w:tcBorders>
            <w:shd w:val="clear" w:color="auto" w:fill="auto"/>
            <w:vAlign w:val="bottom"/>
          </w:tcPr>
          <w:p w:rsidR="00FC218B" w:rsidRPr="001A1639" w:rsidRDefault="00FC218B" w:rsidP="0055068A">
            <w:pPr>
              <w:spacing w:before="40" w:after="40" w:line="300" w:lineRule="exact"/>
              <w:ind w:left="57"/>
              <w:jc w:val="left"/>
              <w:rPr>
                <w:b/>
                <w:bCs/>
                <w:sz w:val="18"/>
                <w:szCs w:val="26"/>
                <w:rtl/>
              </w:rPr>
            </w:pPr>
            <w:r w:rsidRPr="001A1639">
              <w:rPr>
                <w:b/>
                <w:bCs/>
                <w:sz w:val="18"/>
                <w:szCs w:val="26"/>
                <w:rtl/>
              </w:rPr>
              <w:t>717</w:t>
            </w:r>
            <w:r w:rsidRPr="001A1639">
              <w:rPr>
                <w:rFonts w:hint="cs"/>
                <w:b/>
                <w:bCs/>
                <w:sz w:val="18"/>
                <w:szCs w:val="26"/>
                <w:rtl/>
              </w:rPr>
              <w:t xml:space="preserve"> </w:t>
            </w:r>
            <w:r w:rsidRPr="001A1639">
              <w:rPr>
                <w:b/>
                <w:bCs/>
                <w:sz w:val="18"/>
                <w:szCs w:val="26"/>
                <w:rtl/>
              </w:rPr>
              <w:t>12</w:t>
            </w:r>
          </w:p>
        </w:tc>
      </w:tr>
      <w:tr w:rsidR="00FC218B" w:rsidRPr="00894AF1" w:rsidTr="0055068A">
        <w:tc>
          <w:tcPr>
            <w:tcW w:w="994" w:type="dxa"/>
            <w:tcBorders>
              <w:top w:val="nil"/>
            </w:tcBorders>
            <w:shd w:val="clear" w:color="auto" w:fill="auto"/>
            <w:vAlign w:val="bottom"/>
          </w:tcPr>
          <w:p w:rsidR="00FC218B" w:rsidRPr="001A1639" w:rsidRDefault="00FC218B" w:rsidP="0055068A">
            <w:pPr>
              <w:spacing w:before="40" w:after="40" w:line="300" w:lineRule="exact"/>
              <w:ind w:left="57"/>
              <w:jc w:val="left"/>
              <w:rPr>
                <w:sz w:val="18"/>
                <w:szCs w:val="26"/>
                <w:rtl/>
              </w:rPr>
            </w:pPr>
            <w:r w:rsidRPr="001A1639">
              <w:rPr>
                <w:sz w:val="18"/>
                <w:szCs w:val="26"/>
                <w:rtl/>
              </w:rPr>
              <w:t>15</w:t>
            </w:r>
            <w:r w:rsidR="0055068A">
              <w:rPr>
                <w:rFonts w:hint="cs"/>
                <w:sz w:val="18"/>
                <w:szCs w:val="26"/>
                <w:rtl/>
              </w:rPr>
              <w:t>-</w:t>
            </w:r>
            <w:r w:rsidRPr="001A1639">
              <w:rPr>
                <w:sz w:val="18"/>
                <w:szCs w:val="26"/>
                <w:rtl/>
              </w:rPr>
              <w:t>19</w:t>
            </w:r>
          </w:p>
        </w:tc>
        <w:tc>
          <w:tcPr>
            <w:tcW w:w="983" w:type="dxa"/>
            <w:tcBorders>
              <w:top w:val="nil"/>
            </w:tcBorders>
            <w:shd w:val="clear" w:color="auto" w:fill="auto"/>
            <w:vAlign w:val="bottom"/>
          </w:tcPr>
          <w:p w:rsidR="00FC218B" w:rsidRPr="001A1639" w:rsidRDefault="00FC218B" w:rsidP="0055068A">
            <w:pPr>
              <w:spacing w:before="40" w:after="40" w:line="300" w:lineRule="exact"/>
              <w:ind w:left="57"/>
              <w:jc w:val="left"/>
              <w:rPr>
                <w:sz w:val="18"/>
                <w:szCs w:val="26"/>
                <w:rtl/>
              </w:rPr>
            </w:pPr>
            <w:r w:rsidRPr="001A1639">
              <w:rPr>
                <w:sz w:val="18"/>
                <w:szCs w:val="26"/>
                <w:rtl/>
              </w:rPr>
              <w:t>822</w:t>
            </w:r>
            <w:r w:rsidRPr="001A1639">
              <w:rPr>
                <w:rFonts w:hint="cs"/>
                <w:sz w:val="18"/>
                <w:szCs w:val="26"/>
                <w:rtl/>
              </w:rPr>
              <w:t xml:space="preserve"> </w:t>
            </w:r>
            <w:r w:rsidRPr="001A1639">
              <w:rPr>
                <w:sz w:val="18"/>
                <w:szCs w:val="26"/>
                <w:rtl/>
              </w:rPr>
              <w:t>4</w:t>
            </w:r>
          </w:p>
        </w:tc>
        <w:tc>
          <w:tcPr>
            <w:tcW w:w="1041" w:type="dxa"/>
            <w:tcBorders>
              <w:top w:val="nil"/>
            </w:tcBorders>
            <w:shd w:val="clear" w:color="auto" w:fill="auto"/>
            <w:vAlign w:val="bottom"/>
          </w:tcPr>
          <w:p w:rsidR="00FC218B" w:rsidRPr="001A1639" w:rsidRDefault="00FC218B" w:rsidP="0055068A">
            <w:pPr>
              <w:spacing w:before="40" w:after="40" w:line="300" w:lineRule="exact"/>
              <w:ind w:left="57"/>
              <w:jc w:val="left"/>
              <w:rPr>
                <w:sz w:val="18"/>
                <w:szCs w:val="26"/>
                <w:rtl/>
              </w:rPr>
            </w:pPr>
            <w:r w:rsidRPr="001A1639">
              <w:rPr>
                <w:sz w:val="18"/>
                <w:szCs w:val="26"/>
                <w:rtl/>
              </w:rPr>
              <w:t>627</w:t>
            </w:r>
            <w:r w:rsidRPr="001A1639">
              <w:rPr>
                <w:rFonts w:hint="cs"/>
                <w:sz w:val="18"/>
                <w:szCs w:val="26"/>
                <w:rtl/>
              </w:rPr>
              <w:t xml:space="preserve"> </w:t>
            </w:r>
            <w:r w:rsidRPr="001A1639">
              <w:rPr>
                <w:sz w:val="18"/>
                <w:szCs w:val="26"/>
                <w:rtl/>
              </w:rPr>
              <w:t>4</w:t>
            </w:r>
          </w:p>
        </w:tc>
        <w:tc>
          <w:tcPr>
            <w:tcW w:w="1041" w:type="dxa"/>
            <w:tcBorders>
              <w:top w:val="nil"/>
            </w:tcBorders>
            <w:shd w:val="clear" w:color="auto" w:fill="auto"/>
            <w:vAlign w:val="bottom"/>
          </w:tcPr>
          <w:p w:rsidR="00FC218B" w:rsidRPr="001A1639" w:rsidRDefault="00FC218B" w:rsidP="0055068A">
            <w:pPr>
              <w:spacing w:before="40" w:after="40" w:line="300" w:lineRule="exact"/>
              <w:ind w:left="57"/>
              <w:jc w:val="left"/>
              <w:rPr>
                <w:b/>
                <w:bCs/>
                <w:sz w:val="18"/>
                <w:szCs w:val="26"/>
                <w:rtl/>
              </w:rPr>
            </w:pPr>
            <w:r w:rsidRPr="001A1639">
              <w:rPr>
                <w:b/>
                <w:bCs/>
                <w:sz w:val="18"/>
                <w:szCs w:val="26"/>
                <w:rtl/>
              </w:rPr>
              <w:t>449</w:t>
            </w:r>
            <w:r w:rsidRPr="001A1639">
              <w:rPr>
                <w:rFonts w:hint="cs"/>
                <w:b/>
                <w:bCs/>
                <w:sz w:val="18"/>
                <w:szCs w:val="26"/>
                <w:rtl/>
              </w:rPr>
              <w:t xml:space="preserve"> </w:t>
            </w:r>
            <w:r w:rsidRPr="001A1639">
              <w:rPr>
                <w:b/>
                <w:bCs/>
                <w:sz w:val="18"/>
                <w:szCs w:val="26"/>
                <w:rtl/>
              </w:rPr>
              <w:t>9</w:t>
            </w:r>
          </w:p>
        </w:tc>
        <w:tc>
          <w:tcPr>
            <w:tcW w:w="236" w:type="dxa"/>
            <w:tcBorders>
              <w:top w:val="nil"/>
            </w:tcBorders>
          </w:tcPr>
          <w:p w:rsidR="00FC218B" w:rsidRPr="001A1639" w:rsidRDefault="00FC218B" w:rsidP="0055068A">
            <w:pPr>
              <w:spacing w:before="40" w:after="40" w:line="300" w:lineRule="exact"/>
              <w:jc w:val="left"/>
              <w:rPr>
                <w:sz w:val="18"/>
                <w:szCs w:val="26"/>
                <w:rtl/>
              </w:rPr>
            </w:pPr>
          </w:p>
        </w:tc>
        <w:tc>
          <w:tcPr>
            <w:tcW w:w="1038" w:type="dxa"/>
            <w:tcBorders>
              <w:top w:val="nil"/>
            </w:tcBorders>
            <w:shd w:val="clear" w:color="auto" w:fill="auto"/>
            <w:vAlign w:val="bottom"/>
          </w:tcPr>
          <w:p w:rsidR="00FC218B" w:rsidRPr="001A1639" w:rsidRDefault="00FC218B" w:rsidP="0055068A">
            <w:pPr>
              <w:spacing w:before="40" w:after="40" w:line="300" w:lineRule="exact"/>
              <w:ind w:left="57"/>
              <w:jc w:val="left"/>
              <w:rPr>
                <w:sz w:val="18"/>
                <w:szCs w:val="26"/>
                <w:rtl/>
              </w:rPr>
            </w:pPr>
            <w:r w:rsidRPr="001A1639">
              <w:rPr>
                <w:sz w:val="18"/>
                <w:szCs w:val="26"/>
                <w:rtl/>
              </w:rPr>
              <w:t>435</w:t>
            </w:r>
            <w:r w:rsidRPr="001A1639">
              <w:rPr>
                <w:rFonts w:hint="cs"/>
                <w:sz w:val="18"/>
                <w:szCs w:val="26"/>
                <w:rtl/>
              </w:rPr>
              <w:t xml:space="preserve"> </w:t>
            </w:r>
            <w:r w:rsidRPr="001A1639">
              <w:rPr>
                <w:sz w:val="18"/>
                <w:szCs w:val="26"/>
                <w:rtl/>
              </w:rPr>
              <w:t>5</w:t>
            </w:r>
          </w:p>
        </w:tc>
        <w:tc>
          <w:tcPr>
            <w:tcW w:w="1008" w:type="dxa"/>
            <w:tcBorders>
              <w:top w:val="nil"/>
            </w:tcBorders>
            <w:shd w:val="clear" w:color="auto" w:fill="auto"/>
            <w:vAlign w:val="bottom"/>
          </w:tcPr>
          <w:p w:rsidR="00FC218B" w:rsidRPr="001A1639" w:rsidRDefault="00FC218B" w:rsidP="0055068A">
            <w:pPr>
              <w:spacing w:before="40" w:after="40" w:line="300" w:lineRule="exact"/>
              <w:ind w:left="57"/>
              <w:jc w:val="left"/>
              <w:rPr>
                <w:sz w:val="18"/>
                <w:szCs w:val="26"/>
                <w:rtl/>
              </w:rPr>
            </w:pPr>
            <w:r w:rsidRPr="001A1639">
              <w:rPr>
                <w:sz w:val="18"/>
                <w:szCs w:val="26"/>
                <w:rtl/>
              </w:rPr>
              <w:t>678</w:t>
            </w:r>
            <w:r w:rsidRPr="001A1639">
              <w:rPr>
                <w:rFonts w:hint="cs"/>
                <w:sz w:val="18"/>
                <w:szCs w:val="26"/>
                <w:rtl/>
              </w:rPr>
              <w:t xml:space="preserve"> </w:t>
            </w:r>
            <w:r w:rsidRPr="001A1639">
              <w:rPr>
                <w:sz w:val="18"/>
                <w:szCs w:val="26"/>
                <w:rtl/>
              </w:rPr>
              <w:t>5</w:t>
            </w:r>
          </w:p>
        </w:tc>
        <w:tc>
          <w:tcPr>
            <w:tcW w:w="1010" w:type="dxa"/>
            <w:tcBorders>
              <w:top w:val="nil"/>
            </w:tcBorders>
            <w:shd w:val="clear" w:color="auto" w:fill="auto"/>
            <w:vAlign w:val="bottom"/>
          </w:tcPr>
          <w:p w:rsidR="00FC218B" w:rsidRPr="001A1639" w:rsidRDefault="00FC218B" w:rsidP="0055068A">
            <w:pPr>
              <w:spacing w:before="40" w:after="40" w:line="300" w:lineRule="exact"/>
              <w:ind w:left="57"/>
              <w:jc w:val="left"/>
              <w:rPr>
                <w:b/>
                <w:bCs/>
                <w:sz w:val="18"/>
                <w:szCs w:val="26"/>
                <w:rtl/>
              </w:rPr>
            </w:pPr>
            <w:r w:rsidRPr="001A1639">
              <w:rPr>
                <w:b/>
                <w:bCs/>
                <w:sz w:val="18"/>
                <w:szCs w:val="26"/>
                <w:rtl/>
              </w:rPr>
              <w:t>113</w:t>
            </w:r>
            <w:r w:rsidRPr="001A1639">
              <w:rPr>
                <w:rFonts w:hint="cs"/>
                <w:b/>
                <w:bCs/>
                <w:sz w:val="18"/>
                <w:szCs w:val="26"/>
                <w:rtl/>
              </w:rPr>
              <w:t xml:space="preserve"> </w:t>
            </w:r>
            <w:r w:rsidRPr="001A1639">
              <w:rPr>
                <w:b/>
                <w:bCs/>
                <w:sz w:val="18"/>
                <w:szCs w:val="26"/>
                <w:rtl/>
              </w:rPr>
              <w:t>11</w:t>
            </w:r>
          </w:p>
        </w:tc>
      </w:tr>
      <w:tr w:rsidR="00FC218B" w:rsidRPr="00894AF1" w:rsidTr="0055068A">
        <w:tc>
          <w:tcPr>
            <w:tcW w:w="994" w:type="dxa"/>
            <w:shd w:val="clear" w:color="auto" w:fill="auto"/>
            <w:vAlign w:val="bottom"/>
          </w:tcPr>
          <w:p w:rsidR="00FC218B" w:rsidRPr="001A1639" w:rsidRDefault="00FC218B" w:rsidP="0055068A">
            <w:pPr>
              <w:spacing w:before="40" w:after="40" w:line="300" w:lineRule="exact"/>
              <w:ind w:left="57"/>
              <w:jc w:val="left"/>
              <w:rPr>
                <w:sz w:val="18"/>
                <w:szCs w:val="26"/>
                <w:rtl/>
              </w:rPr>
            </w:pPr>
            <w:r w:rsidRPr="001A1639">
              <w:rPr>
                <w:sz w:val="18"/>
                <w:szCs w:val="26"/>
                <w:rtl/>
              </w:rPr>
              <w:t>20</w:t>
            </w:r>
            <w:r w:rsidR="0055068A">
              <w:rPr>
                <w:rFonts w:hint="cs"/>
                <w:sz w:val="18"/>
                <w:szCs w:val="26"/>
                <w:rtl/>
              </w:rPr>
              <w:t>-</w:t>
            </w:r>
            <w:r w:rsidRPr="001A1639">
              <w:rPr>
                <w:sz w:val="18"/>
                <w:szCs w:val="26"/>
                <w:rtl/>
              </w:rPr>
              <w:t>24</w:t>
            </w:r>
          </w:p>
        </w:tc>
        <w:tc>
          <w:tcPr>
            <w:tcW w:w="983" w:type="dxa"/>
            <w:shd w:val="clear" w:color="auto" w:fill="auto"/>
            <w:vAlign w:val="bottom"/>
          </w:tcPr>
          <w:p w:rsidR="00FC218B" w:rsidRPr="001A1639" w:rsidRDefault="00FC218B" w:rsidP="0055068A">
            <w:pPr>
              <w:spacing w:before="40" w:after="40" w:line="300" w:lineRule="exact"/>
              <w:ind w:left="57"/>
              <w:jc w:val="left"/>
              <w:rPr>
                <w:sz w:val="18"/>
                <w:szCs w:val="26"/>
                <w:rtl/>
              </w:rPr>
            </w:pPr>
            <w:r w:rsidRPr="001A1639">
              <w:rPr>
                <w:sz w:val="18"/>
                <w:szCs w:val="26"/>
                <w:rtl/>
              </w:rPr>
              <w:t>870</w:t>
            </w:r>
            <w:r w:rsidRPr="001A1639">
              <w:rPr>
                <w:rFonts w:hint="cs"/>
                <w:sz w:val="18"/>
                <w:szCs w:val="26"/>
                <w:rtl/>
              </w:rPr>
              <w:t xml:space="preserve"> </w:t>
            </w:r>
            <w:r w:rsidRPr="001A1639">
              <w:rPr>
                <w:sz w:val="18"/>
                <w:szCs w:val="26"/>
                <w:rtl/>
              </w:rPr>
              <w:t>3</w:t>
            </w:r>
          </w:p>
        </w:tc>
        <w:tc>
          <w:tcPr>
            <w:tcW w:w="1041" w:type="dxa"/>
            <w:shd w:val="clear" w:color="auto" w:fill="auto"/>
            <w:vAlign w:val="bottom"/>
          </w:tcPr>
          <w:p w:rsidR="00FC218B" w:rsidRPr="001A1639" w:rsidRDefault="00FC218B" w:rsidP="0055068A">
            <w:pPr>
              <w:spacing w:before="40" w:after="40" w:line="300" w:lineRule="exact"/>
              <w:ind w:left="57"/>
              <w:jc w:val="left"/>
              <w:rPr>
                <w:sz w:val="18"/>
                <w:szCs w:val="26"/>
                <w:rtl/>
              </w:rPr>
            </w:pPr>
            <w:r w:rsidRPr="001A1639">
              <w:rPr>
                <w:sz w:val="18"/>
                <w:szCs w:val="26"/>
                <w:rtl/>
              </w:rPr>
              <w:t>743</w:t>
            </w:r>
            <w:r w:rsidRPr="001A1639">
              <w:rPr>
                <w:rFonts w:hint="cs"/>
                <w:sz w:val="18"/>
                <w:szCs w:val="26"/>
                <w:rtl/>
              </w:rPr>
              <w:t xml:space="preserve"> </w:t>
            </w:r>
            <w:r w:rsidRPr="001A1639">
              <w:rPr>
                <w:sz w:val="18"/>
                <w:szCs w:val="26"/>
                <w:rtl/>
              </w:rPr>
              <w:t>3</w:t>
            </w:r>
          </w:p>
        </w:tc>
        <w:tc>
          <w:tcPr>
            <w:tcW w:w="1041" w:type="dxa"/>
            <w:shd w:val="clear" w:color="auto" w:fill="auto"/>
            <w:vAlign w:val="bottom"/>
          </w:tcPr>
          <w:p w:rsidR="00FC218B" w:rsidRPr="001A1639" w:rsidRDefault="00FC218B" w:rsidP="0055068A">
            <w:pPr>
              <w:spacing w:before="40" w:after="40" w:line="300" w:lineRule="exact"/>
              <w:ind w:left="57"/>
              <w:jc w:val="left"/>
              <w:rPr>
                <w:b/>
                <w:bCs/>
                <w:sz w:val="18"/>
                <w:szCs w:val="26"/>
                <w:rtl/>
              </w:rPr>
            </w:pPr>
            <w:r w:rsidRPr="001A1639">
              <w:rPr>
                <w:b/>
                <w:bCs/>
                <w:sz w:val="18"/>
                <w:szCs w:val="26"/>
                <w:rtl/>
              </w:rPr>
              <w:t>613</w:t>
            </w:r>
            <w:r w:rsidRPr="001A1639">
              <w:rPr>
                <w:rFonts w:hint="cs"/>
                <w:b/>
                <w:bCs/>
                <w:sz w:val="18"/>
                <w:szCs w:val="26"/>
                <w:rtl/>
              </w:rPr>
              <w:t xml:space="preserve"> </w:t>
            </w:r>
            <w:r w:rsidRPr="001A1639">
              <w:rPr>
                <w:b/>
                <w:bCs/>
                <w:sz w:val="18"/>
                <w:szCs w:val="26"/>
                <w:rtl/>
              </w:rPr>
              <w:t>7</w:t>
            </w:r>
          </w:p>
        </w:tc>
        <w:tc>
          <w:tcPr>
            <w:tcW w:w="236" w:type="dxa"/>
          </w:tcPr>
          <w:p w:rsidR="00FC218B" w:rsidRPr="001A1639" w:rsidRDefault="00FC218B" w:rsidP="0055068A">
            <w:pPr>
              <w:spacing w:before="40" w:after="40" w:line="300" w:lineRule="exact"/>
              <w:jc w:val="left"/>
              <w:rPr>
                <w:sz w:val="18"/>
                <w:szCs w:val="26"/>
                <w:rtl/>
              </w:rPr>
            </w:pPr>
          </w:p>
        </w:tc>
        <w:tc>
          <w:tcPr>
            <w:tcW w:w="1038" w:type="dxa"/>
            <w:shd w:val="clear" w:color="auto" w:fill="auto"/>
            <w:vAlign w:val="bottom"/>
          </w:tcPr>
          <w:p w:rsidR="00FC218B" w:rsidRPr="001A1639" w:rsidRDefault="00FC218B" w:rsidP="0055068A">
            <w:pPr>
              <w:spacing w:before="40" w:after="40" w:line="300" w:lineRule="exact"/>
              <w:ind w:left="57"/>
              <w:jc w:val="left"/>
              <w:rPr>
                <w:sz w:val="18"/>
                <w:szCs w:val="26"/>
                <w:rtl/>
              </w:rPr>
            </w:pPr>
            <w:r w:rsidRPr="001A1639">
              <w:rPr>
                <w:sz w:val="18"/>
                <w:szCs w:val="26"/>
                <w:rtl/>
              </w:rPr>
              <w:t>867</w:t>
            </w:r>
            <w:r w:rsidRPr="001A1639">
              <w:rPr>
                <w:rFonts w:hint="cs"/>
                <w:sz w:val="18"/>
                <w:szCs w:val="26"/>
                <w:rtl/>
              </w:rPr>
              <w:t xml:space="preserve"> </w:t>
            </w:r>
            <w:r w:rsidRPr="001A1639">
              <w:rPr>
                <w:sz w:val="18"/>
                <w:szCs w:val="26"/>
                <w:rtl/>
              </w:rPr>
              <w:t>3</w:t>
            </w:r>
          </w:p>
        </w:tc>
        <w:tc>
          <w:tcPr>
            <w:tcW w:w="1008" w:type="dxa"/>
            <w:shd w:val="clear" w:color="auto" w:fill="auto"/>
            <w:vAlign w:val="bottom"/>
          </w:tcPr>
          <w:p w:rsidR="00FC218B" w:rsidRPr="001A1639" w:rsidRDefault="00FC218B" w:rsidP="0055068A">
            <w:pPr>
              <w:spacing w:before="40" w:after="40" w:line="300" w:lineRule="exact"/>
              <w:ind w:left="57"/>
              <w:jc w:val="left"/>
              <w:rPr>
                <w:sz w:val="18"/>
                <w:szCs w:val="26"/>
                <w:rtl/>
              </w:rPr>
            </w:pPr>
            <w:r w:rsidRPr="001A1639">
              <w:rPr>
                <w:sz w:val="18"/>
                <w:szCs w:val="26"/>
                <w:rtl/>
              </w:rPr>
              <w:t>756</w:t>
            </w:r>
            <w:r w:rsidRPr="001A1639">
              <w:rPr>
                <w:rFonts w:hint="cs"/>
                <w:sz w:val="18"/>
                <w:szCs w:val="26"/>
                <w:rtl/>
              </w:rPr>
              <w:t xml:space="preserve"> </w:t>
            </w:r>
            <w:r w:rsidRPr="001A1639">
              <w:rPr>
                <w:sz w:val="18"/>
                <w:szCs w:val="26"/>
                <w:rtl/>
              </w:rPr>
              <w:t>3</w:t>
            </w:r>
          </w:p>
        </w:tc>
        <w:tc>
          <w:tcPr>
            <w:tcW w:w="1010" w:type="dxa"/>
            <w:shd w:val="clear" w:color="auto" w:fill="auto"/>
            <w:vAlign w:val="bottom"/>
          </w:tcPr>
          <w:p w:rsidR="00FC218B" w:rsidRPr="001A1639" w:rsidRDefault="00FC218B" w:rsidP="0055068A">
            <w:pPr>
              <w:spacing w:before="40" w:after="40" w:line="300" w:lineRule="exact"/>
              <w:ind w:left="57"/>
              <w:jc w:val="left"/>
              <w:rPr>
                <w:b/>
                <w:bCs/>
                <w:sz w:val="18"/>
                <w:szCs w:val="26"/>
                <w:rtl/>
              </w:rPr>
            </w:pPr>
            <w:r w:rsidRPr="001A1639">
              <w:rPr>
                <w:b/>
                <w:bCs/>
                <w:sz w:val="18"/>
                <w:szCs w:val="26"/>
                <w:rtl/>
              </w:rPr>
              <w:t>623</w:t>
            </w:r>
            <w:r w:rsidRPr="001A1639">
              <w:rPr>
                <w:rFonts w:hint="cs"/>
                <w:b/>
                <w:bCs/>
                <w:sz w:val="18"/>
                <w:szCs w:val="26"/>
                <w:rtl/>
              </w:rPr>
              <w:t xml:space="preserve"> </w:t>
            </w:r>
            <w:r w:rsidRPr="001A1639">
              <w:rPr>
                <w:b/>
                <w:bCs/>
                <w:sz w:val="18"/>
                <w:szCs w:val="26"/>
                <w:rtl/>
              </w:rPr>
              <w:t>7</w:t>
            </w:r>
          </w:p>
        </w:tc>
      </w:tr>
      <w:tr w:rsidR="00FC218B" w:rsidRPr="00894AF1" w:rsidTr="0055068A">
        <w:tc>
          <w:tcPr>
            <w:tcW w:w="994" w:type="dxa"/>
            <w:shd w:val="clear" w:color="auto" w:fill="auto"/>
            <w:vAlign w:val="bottom"/>
          </w:tcPr>
          <w:p w:rsidR="00FC218B" w:rsidRPr="001A1639" w:rsidRDefault="00FC218B" w:rsidP="0055068A">
            <w:pPr>
              <w:spacing w:before="40" w:after="40" w:line="300" w:lineRule="exact"/>
              <w:ind w:left="57"/>
              <w:jc w:val="left"/>
              <w:rPr>
                <w:sz w:val="18"/>
                <w:szCs w:val="26"/>
                <w:rtl/>
              </w:rPr>
            </w:pPr>
            <w:r w:rsidRPr="001A1639">
              <w:rPr>
                <w:sz w:val="18"/>
                <w:szCs w:val="26"/>
                <w:rtl/>
              </w:rPr>
              <w:t>25</w:t>
            </w:r>
            <w:r w:rsidR="0055068A">
              <w:rPr>
                <w:rFonts w:hint="cs"/>
                <w:sz w:val="18"/>
                <w:szCs w:val="26"/>
                <w:rtl/>
              </w:rPr>
              <w:t>-</w:t>
            </w:r>
            <w:r w:rsidRPr="001A1639">
              <w:rPr>
                <w:sz w:val="18"/>
                <w:szCs w:val="26"/>
                <w:rtl/>
              </w:rPr>
              <w:t>29</w:t>
            </w:r>
          </w:p>
        </w:tc>
        <w:tc>
          <w:tcPr>
            <w:tcW w:w="983" w:type="dxa"/>
            <w:shd w:val="clear" w:color="auto" w:fill="auto"/>
            <w:vAlign w:val="bottom"/>
          </w:tcPr>
          <w:p w:rsidR="00FC218B" w:rsidRPr="001A1639" w:rsidRDefault="00FC218B" w:rsidP="0055068A">
            <w:pPr>
              <w:spacing w:before="40" w:after="40" w:line="300" w:lineRule="exact"/>
              <w:ind w:left="57"/>
              <w:jc w:val="left"/>
              <w:rPr>
                <w:sz w:val="18"/>
                <w:szCs w:val="26"/>
                <w:rtl/>
              </w:rPr>
            </w:pPr>
            <w:r w:rsidRPr="001A1639">
              <w:rPr>
                <w:sz w:val="18"/>
                <w:szCs w:val="26"/>
                <w:rtl/>
              </w:rPr>
              <w:t>829</w:t>
            </w:r>
            <w:r w:rsidRPr="001A1639">
              <w:rPr>
                <w:rFonts w:hint="cs"/>
                <w:sz w:val="18"/>
                <w:szCs w:val="26"/>
                <w:rtl/>
              </w:rPr>
              <w:t xml:space="preserve"> </w:t>
            </w:r>
            <w:r w:rsidRPr="001A1639">
              <w:rPr>
                <w:sz w:val="18"/>
                <w:szCs w:val="26"/>
                <w:rtl/>
              </w:rPr>
              <w:t>3</w:t>
            </w:r>
          </w:p>
        </w:tc>
        <w:tc>
          <w:tcPr>
            <w:tcW w:w="1041" w:type="dxa"/>
            <w:shd w:val="clear" w:color="auto" w:fill="auto"/>
            <w:vAlign w:val="bottom"/>
          </w:tcPr>
          <w:p w:rsidR="00FC218B" w:rsidRPr="001A1639" w:rsidRDefault="00FC218B" w:rsidP="0055068A">
            <w:pPr>
              <w:spacing w:before="40" w:after="40" w:line="300" w:lineRule="exact"/>
              <w:ind w:left="57"/>
              <w:jc w:val="left"/>
              <w:rPr>
                <w:sz w:val="18"/>
                <w:szCs w:val="26"/>
                <w:rtl/>
              </w:rPr>
            </w:pPr>
            <w:r w:rsidRPr="001A1639">
              <w:rPr>
                <w:sz w:val="18"/>
                <w:szCs w:val="26"/>
                <w:rtl/>
              </w:rPr>
              <w:t>746</w:t>
            </w:r>
            <w:r w:rsidRPr="001A1639">
              <w:rPr>
                <w:rFonts w:hint="cs"/>
                <w:sz w:val="18"/>
                <w:szCs w:val="26"/>
                <w:rtl/>
              </w:rPr>
              <w:t xml:space="preserve"> </w:t>
            </w:r>
            <w:r w:rsidRPr="001A1639">
              <w:rPr>
                <w:sz w:val="18"/>
                <w:szCs w:val="26"/>
                <w:rtl/>
              </w:rPr>
              <w:t>3</w:t>
            </w:r>
          </w:p>
        </w:tc>
        <w:tc>
          <w:tcPr>
            <w:tcW w:w="1041" w:type="dxa"/>
            <w:shd w:val="clear" w:color="auto" w:fill="auto"/>
            <w:vAlign w:val="bottom"/>
          </w:tcPr>
          <w:p w:rsidR="00FC218B" w:rsidRPr="001A1639" w:rsidRDefault="00FC218B" w:rsidP="0055068A">
            <w:pPr>
              <w:spacing w:before="40" w:after="40" w:line="300" w:lineRule="exact"/>
              <w:ind w:left="57"/>
              <w:jc w:val="left"/>
              <w:rPr>
                <w:b/>
                <w:bCs/>
                <w:sz w:val="18"/>
                <w:szCs w:val="26"/>
                <w:rtl/>
              </w:rPr>
            </w:pPr>
            <w:r w:rsidRPr="001A1639">
              <w:rPr>
                <w:b/>
                <w:bCs/>
                <w:sz w:val="18"/>
                <w:szCs w:val="26"/>
                <w:rtl/>
              </w:rPr>
              <w:t>575</w:t>
            </w:r>
            <w:r w:rsidRPr="001A1639">
              <w:rPr>
                <w:rFonts w:hint="cs"/>
                <w:b/>
                <w:bCs/>
                <w:sz w:val="18"/>
                <w:szCs w:val="26"/>
                <w:rtl/>
              </w:rPr>
              <w:t xml:space="preserve"> </w:t>
            </w:r>
            <w:r w:rsidRPr="001A1639">
              <w:rPr>
                <w:b/>
                <w:bCs/>
                <w:sz w:val="18"/>
                <w:szCs w:val="26"/>
                <w:rtl/>
              </w:rPr>
              <w:t>7</w:t>
            </w:r>
          </w:p>
        </w:tc>
        <w:tc>
          <w:tcPr>
            <w:tcW w:w="236" w:type="dxa"/>
          </w:tcPr>
          <w:p w:rsidR="00FC218B" w:rsidRPr="001A1639" w:rsidRDefault="00FC218B" w:rsidP="0055068A">
            <w:pPr>
              <w:spacing w:before="40" w:after="40" w:line="300" w:lineRule="exact"/>
              <w:jc w:val="left"/>
              <w:rPr>
                <w:sz w:val="18"/>
                <w:szCs w:val="26"/>
                <w:rtl/>
              </w:rPr>
            </w:pPr>
          </w:p>
        </w:tc>
        <w:tc>
          <w:tcPr>
            <w:tcW w:w="1038" w:type="dxa"/>
            <w:shd w:val="clear" w:color="auto" w:fill="auto"/>
            <w:vAlign w:val="bottom"/>
          </w:tcPr>
          <w:p w:rsidR="00FC218B" w:rsidRPr="001A1639" w:rsidRDefault="00FC218B" w:rsidP="0055068A">
            <w:pPr>
              <w:spacing w:before="40" w:after="40" w:line="300" w:lineRule="exact"/>
              <w:ind w:left="57"/>
              <w:jc w:val="left"/>
              <w:rPr>
                <w:sz w:val="18"/>
                <w:szCs w:val="26"/>
                <w:rtl/>
              </w:rPr>
            </w:pPr>
            <w:r w:rsidRPr="001A1639">
              <w:rPr>
                <w:sz w:val="18"/>
                <w:szCs w:val="26"/>
                <w:rtl/>
              </w:rPr>
              <w:t>499</w:t>
            </w:r>
            <w:r w:rsidRPr="001A1639">
              <w:rPr>
                <w:rFonts w:hint="cs"/>
                <w:sz w:val="18"/>
                <w:szCs w:val="26"/>
                <w:rtl/>
              </w:rPr>
              <w:t xml:space="preserve"> </w:t>
            </w:r>
            <w:r w:rsidRPr="001A1639">
              <w:rPr>
                <w:sz w:val="18"/>
                <w:szCs w:val="26"/>
                <w:rtl/>
              </w:rPr>
              <w:t>3</w:t>
            </w:r>
          </w:p>
        </w:tc>
        <w:tc>
          <w:tcPr>
            <w:tcW w:w="1008" w:type="dxa"/>
            <w:shd w:val="clear" w:color="auto" w:fill="auto"/>
            <w:vAlign w:val="bottom"/>
          </w:tcPr>
          <w:p w:rsidR="00FC218B" w:rsidRPr="001A1639" w:rsidRDefault="00FC218B" w:rsidP="0055068A">
            <w:pPr>
              <w:spacing w:before="40" w:after="40" w:line="300" w:lineRule="exact"/>
              <w:ind w:left="57"/>
              <w:jc w:val="left"/>
              <w:rPr>
                <w:sz w:val="18"/>
                <w:szCs w:val="26"/>
                <w:rtl/>
              </w:rPr>
            </w:pPr>
            <w:r w:rsidRPr="001A1639">
              <w:rPr>
                <w:sz w:val="18"/>
                <w:szCs w:val="26"/>
                <w:rtl/>
              </w:rPr>
              <w:t>241</w:t>
            </w:r>
            <w:r w:rsidRPr="001A1639">
              <w:rPr>
                <w:rFonts w:hint="cs"/>
                <w:sz w:val="18"/>
                <w:szCs w:val="26"/>
                <w:rtl/>
              </w:rPr>
              <w:t xml:space="preserve"> </w:t>
            </w:r>
            <w:r w:rsidRPr="001A1639">
              <w:rPr>
                <w:sz w:val="18"/>
                <w:szCs w:val="26"/>
                <w:rtl/>
              </w:rPr>
              <w:t>3</w:t>
            </w:r>
          </w:p>
        </w:tc>
        <w:tc>
          <w:tcPr>
            <w:tcW w:w="1010" w:type="dxa"/>
            <w:shd w:val="clear" w:color="auto" w:fill="auto"/>
            <w:vAlign w:val="bottom"/>
          </w:tcPr>
          <w:p w:rsidR="00FC218B" w:rsidRPr="001A1639" w:rsidRDefault="00FC218B" w:rsidP="0055068A">
            <w:pPr>
              <w:spacing w:before="40" w:after="40" w:line="300" w:lineRule="exact"/>
              <w:ind w:left="57"/>
              <w:jc w:val="left"/>
              <w:rPr>
                <w:b/>
                <w:bCs/>
                <w:sz w:val="18"/>
                <w:szCs w:val="26"/>
                <w:rtl/>
              </w:rPr>
            </w:pPr>
            <w:r w:rsidRPr="001A1639">
              <w:rPr>
                <w:b/>
                <w:bCs/>
                <w:sz w:val="18"/>
                <w:szCs w:val="26"/>
                <w:rtl/>
              </w:rPr>
              <w:t>740</w:t>
            </w:r>
            <w:r w:rsidRPr="001A1639">
              <w:rPr>
                <w:rFonts w:hint="cs"/>
                <w:b/>
                <w:bCs/>
                <w:sz w:val="18"/>
                <w:szCs w:val="26"/>
                <w:rtl/>
              </w:rPr>
              <w:t xml:space="preserve"> </w:t>
            </w:r>
            <w:r w:rsidRPr="001A1639">
              <w:rPr>
                <w:b/>
                <w:bCs/>
                <w:sz w:val="18"/>
                <w:szCs w:val="26"/>
                <w:rtl/>
              </w:rPr>
              <w:t>6</w:t>
            </w:r>
          </w:p>
        </w:tc>
      </w:tr>
      <w:tr w:rsidR="00FC218B" w:rsidRPr="00894AF1" w:rsidTr="0055068A">
        <w:tc>
          <w:tcPr>
            <w:tcW w:w="994" w:type="dxa"/>
            <w:shd w:val="clear" w:color="auto" w:fill="auto"/>
            <w:vAlign w:val="bottom"/>
          </w:tcPr>
          <w:p w:rsidR="00FC218B" w:rsidRPr="001A1639" w:rsidRDefault="00FC218B" w:rsidP="0055068A">
            <w:pPr>
              <w:spacing w:before="40" w:after="40" w:line="300" w:lineRule="exact"/>
              <w:ind w:left="57"/>
              <w:jc w:val="left"/>
              <w:rPr>
                <w:sz w:val="18"/>
                <w:szCs w:val="26"/>
                <w:rtl/>
              </w:rPr>
            </w:pPr>
            <w:r w:rsidRPr="001A1639">
              <w:rPr>
                <w:sz w:val="18"/>
                <w:szCs w:val="26"/>
                <w:rtl/>
              </w:rPr>
              <w:t>30</w:t>
            </w:r>
            <w:r w:rsidR="0055068A">
              <w:rPr>
                <w:rFonts w:hint="cs"/>
                <w:sz w:val="18"/>
                <w:szCs w:val="26"/>
                <w:rtl/>
              </w:rPr>
              <w:t>-</w:t>
            </w:r>
            <w:r w:rsidRPr="001A1639">
              <w:rPr>
                <w:sz w:val="18"/>
                <w:szCs w:val="26"/>
                <w:rtl/>
              </w:rPr>
              <w:t>34</w:t>
            </w:r>
          </w:p>
        </w:tc>
        <w:tc>
          <w:tcPr>
            <w:tcW w:w="983" w:type="dxa"/>
            <w:shd w:val="clear" w:color="auto" w:fill="auto"/>
            <w:vAlign w:val="bottom"/>
          </w:tcPr>
          <w:p w:rsidR="00FC218B" w:rsidRPr="001A1639" w:rsidRDefault="00FC218B" w:rsidP="0055068A">
            <w:pPr>
              <w:spacing w:before="40" w:after="40" w:line="300" w:lineRule="exact"/>
              <w:ind w:left="57"/>
              <w:jc w:val="left"/>
              <w:rPr>
                <w:sz w:val="18"/>
                <w:szCs w:val="26"/>
                <w:rtl/>
              </w:rPr>
            </w:pPr>
            <w:r w:rsidRPr="001A1639">
              <w:rPr>
                <w:sz w:val="18"/>
                <w:szCs w:val="26"/>
                <w:rtl/>
              </w:rPr>
              <w:t>368</w:t>
            </w:r>
            <w:r w:rsidRPr="001A1639">
              <w:rPr>
                <w:rFonts w:hint="cs"/>
                <w:sz w:val="18"/>
                <w:szCs w:val="26"/>
                <w:rtl/>
              </w:rPr>
              <w:t xml:space="preserve"> </w:t>
            </w:r>
            <w:r w:rsidRPr="001A1639">
              <w:rPr>
                <w:sz w:val="18"/>
                <w:szCs w:val="26"/>
                <w:rtl/>
              </w:rPr>
              <w:t>3</w:t>
            </w:r>
          </w:p>
        </w:tc>
        <w:tc>
          <w:tcPr>
            <w:tcW w:w="1041" w:type="dxa"/>
            <w:shd w:val="clear" w:color="auto" w:fill="auto"/>
            <w:vAlign w:val="bottom"/>
          </w:tcPr>
          <w:p w:rsidR="00FC218B" w:rsidRPr="001A1639" w:rsidRDefault="00FC218B" w:rsidP="0055068A">
            <w:pPr>
              <w:spacing w:before="40" w:after="40" w:line="300" w:lineRule="exact"/>
              <w:ind w:left="57"/>
              <w:jc w:val="left"/>
              <w:rPr>
                <w:sz w:val="18"/>
                <w:szCs w:val="26"/>
                <w:rtl/>
              </w:rPr>
            </w:pPr>
            <w:r w:rsidRPr="001A1639">
              <w:rPr>
                <w:sz w:val="18"/>
                <w:szCs w:val="26"/>
                <w:rtl/>
              </w:rPr>
              <w:t>427</w:t>
            </w:r>
            <w:r w:rsidRPr="001A1639">
              <w:rPr>
                <w:rFonts w:hint="cs"/>
                <w:sz w:val="18"/>
                <w:szCs w:val="26"/>
                <w:rtl/>
              </w:rPr>
              <w:t xml:space="preserve"> </w:t>
            </w:r>
            <w:r w:rsidRPr="001A1639">
              <w:rPr>
                <w:sz w:val="18"/>
                <w:szCs w:val="26"/>
                <w:rtl/>
              </w:rPr>
              <w:t>3</w:t>
            </w:r>
          </w:p>
        </w:tc>
        <w:tc>
          <w:tcPr>
            <w:tcW w:w="1041" w:type="dxa"/>
            <w:shd w:val="clear" w:color="auto" w:fill="auto"/>
            <w:vAlign w:val="bottom"/>
          </w:tcPr>
          <w:p w:rsidR="00FC218B" w:rsidRPr="001A1639" w:rsidRDefault="00FC218B" w:rsidP="0055068A">
            <w:pPr>
              <w:spacing w:before="40" w:after="40" w:line="300" w:lineRule="exact"/>
              <w:ind w:left="57"/>
              <w:jc w:val="left"/>
              <w:rPr>
                <w:b/>
                <w:bCs/>
                <w:sz w:val="18"/>
                <w:szCs w:val="26"/>
                <w:rtl/>
              </w:rPr>
            </w:pPr>
            <w:r w:rsidRPr="001A1639">
              <w:rPr>
                <w:b/>
                <w:bCs/>
                <w:sz w:val="18"/>
                <w:szCs w:val="26"/>
                <w:rtl/>
              </w:rPr>
              <w:t>795</w:t>
            </w:r>
            <w:r w:rsidRPr="001A1639">
              <w:rPr>
                <w:rFonts w:hint="cs"/>
                <w:b/>
                <w:bCs/>
                <w:sz w:val="18"/>
                <w:szCs w:val="26"/>
                <w:rtl/>
              </w:rPr>
              <w:t xml:space="preserve"> </w:t>
            </w:r>
            <w:r w:rsidRPr="001A1639">
              <w:rPr>
                <w:b/>
                <w:bCs/>
                <w:sz w:val="18"/>
                <w:szCs w:val="26"/>
                <w:rtl/>
              </w:rPr>
              <w:t>6</w:t>
            </w:r>
          </w:p>
        </w:tc>
        <w:tc>
          <w:tcPr>
            <w:tcW w:w="236" w:type="dxa"/>
          </w:tcPr>
          <w:p w:rsidR="00FC218B" w:rsidRPr="001A1639" w:rsidRDefault="00FC218B" w:rsidP="0055068A">
            <w:pPr>
              <w:spacing w:before="40" w:after="40" w:line="300" w:lineRule="exact"/>
              <w:jc w:val="left"/>
              <w:rPr>
                <w:sz w:val="18"/>
                <w:szCs w:val="26"/>
                <w:rtl/>
              </w:rPr>
            </w:pPr>
          </w:p>
        </w:tc>
        <w:tc>
          <w:tcPr>
            <w:tcW w:w="1038" w:type="dxa"/>
            <w:shd w:val="clear" w:color="auto" w:fill="auto"/>
            <w:vAlign w:val="bottom"/>
          </w:tcPr>
          <w:p w:rsidR="00FC218B" w:rsidRPr="001A1639" w:rsidRDefault="00FC218B" w:rsidP="0055068A">
            <w:pPr>
              <w:spacing w:before="40" w:after="40" w:line="300" w:lineRule="exact"/>
              <w:ind w:left="57"/>
              <w:jc w:val="left"/>
              <w:rPr>
                <w:sz w:val="18"/>
                <w:szCs w:val="26"/>
                <w:rtl/>
              </w:rPr>
            </w:pPr>
            <w:r w:rsidRPr="001A1639">
              <w:rPr>
                <w:sz w:val="18"/>
                <w:szCs w:val="26"/>
                <w:rtl/>
              </w:rPr>
              <w:t>287</w:t>
            </w:r>
            <w:r w:rsidRPr="001A1639">
              <w:rPr>
                <w:rFonts w:hint="cs"/>
                <w:sz w:val="18"/>
                <w:szCs w:val="26"/>
                <w:rtl/>
              </w:rPr>
              <w:t xml:space="preserve"> </w:t>
            </w:r>
            <w:r w:rsidRPr="001A1639">
              <w:rPr>
                <w:sz w:val="18"/>
                <w:szCs w:val="26"/>
                <w:rtl/>
              </w:rPr>
              <w:t>3</w:t>
            </w:r>
          </w:p>
        </w:tc>
        <w:tc>
          <w:tcPr>
            <w:tcW w:w="1008" w:type="dxa"/>
            <w:shd w:val="clear" w:color="auto" w:fill="auto"/>
            <w:vAlign w:val="bottom"/>
          </w:tcPr>
          <w:p w:rsidR="00FC218B" w:rsidRPr="001A1639" w:rsidRDefault="00FC218B" w:rsidP="0055068A">
            <w:pPr>
              <w:spacing w:before="40" w:after="40" w:line="300" w:lineRule="exact"/>
              <w:ind w:left="57"/>
              <w:jc w:val="left"/>
              <w:rPr>
                <w:sz w:val="18"/>
                <w:szCs w:val="26"/>
                <w:rtl/>
              </w:rPr>
            </w:pPr>
            <w:r w:rsidRPr="001A1639">
              <w:rPr>
                <w:sz w:val="18"/>
                <w:szCs w:val="26"/>
                <w:rtl/>
              </w:rPr>
              <w:t>222</w:t>
            </w:r>
            <w:r w:rsidRPr="001A1639">
              <w:rPr>
                <w:rFonts w:hint="cs"/>
                <w:sz w:val="18"/>
                <w:szCs w:val="26"/>
                <w:rtl/>
              </w:rPr>
              <w:t xml:space="preserve"> </w:t>
            </w:r>
            <w:r w:rsidRPr="001A1639">
              <w:rPr>
                <w:sz w:val="18"/>
                <w:szCs w:val="26"/>
                <w:rtl/>
              </w:rPr>
              <w:t>3</w:t>
            </w:r>
          </w:p>
        </w:tc>
        <w:tc>
          <w:tcPr>
            <w:tcW w:w="1010" w:type="dxa"/>
            <w:shd w:val="clear" w:color="auto" w:fill="auto"/>
            <w:vAlign w:val="bottom"/>
          </w:tcPr>
          <w:p w:rsidR="00FC218B" w:rsidRPr="001A1639" w:rsidRDefault="00FC218B" w:rsidP="0055068A">
            <w:pPr>
              <w:spacing w:before="40" w:after="40" w:line="300" w:lineRule="exact"/>
              <w:ind w:left="57"/>
              <w:jc w:val="left"/>
              <w:rPr>
                <w:b/>
                <w:bCs/>
                <w:sz w:val="18"/>
                <w:szCs w:val="26"/>
                <w:rtl/>
              </w:rPr>
            </w:pPr>
            <w:r w:rsidRPr="001A1639">
              <w:rPr>
                <w:b/>
                <w:bCs/>
                <w:sz w:val="18"/>
                <w:szCs w:val="26"/>
                <w:rtl/>
              </w:rPr>
              <w:t>509</w:t>
            </w:r>
            <w:r w:rsidRPr="001A1639">
              <w:rPr>
                <w:rFonts w:hint="cs"/>
                <w:b/>
                <w:bCs/>
                <w:sz w:val="18"/>
                <w:szCs w:val="26"/>
                <w:rtl/>
              </w:rPr>
              <w:t xml:space="preserve"> </w:t>
            </w:r>
            <w:r w:rsidRPr="001A1639">
              <w:rPr>
                <w:b/>
                <w:bCs/>
                <w:sz w:val="18"/>
                <w:szCs w:val="26"/>
                <w:rtl/>
              </w:rPr>
              <w:t>6</w:t>
            </w:r>
          </w:p>
        </w:tc>
      </w:tr>
      <w:tr w:rsidR="00FC218B" w:rsidRPr="00894AF1" w:rsidTr="0055068A">
        <w:tc>
          <w:tcPr>
            <w:tcW w:w="994" w:type="dxa"/>
            <w:shd w:val="clear" w:color="auto" w:fill="auto"/>
            <w:vAlign w:val="bottom"/>
          </w:tcPr>
          <w:p w:rsidR="00FC218B" w:rsidRPr="001A1639" w:rsidRDefault="00FC218B" w:rsidP="0055068A">
            <w:pPr>
              <w:spacing w:before="40" w:after="40" w:line="300" w:lineRule="exact"/>
              <w:ind w:left="57"/>
              <w:jc w:val="left"/>
              <w:rPr>
                <w:sz w:val="18"/>
                <w:szCs w:val="26"/>
                <w:rtl/>
              </w:rPr>
            </w:pPr>
            <w:r w:rsidRPr="001A1639">
              <w:rPr>
                <w:sz w:val="18"/>
                <w:szCs w:val="26"/>
                <w:rtl/>
              </w:rPr>
              <w:t>35</w:t>
            </w:r>
            <w:r w:rsidR="0055068A">
              <w:rPr>
                <w:rFonts w:hint="cs"/>
                <w:sz w:val="18"/>
                <w:szCs w:val="26"/>
                <w:rtl/>
              </w:rPr>
              <w:t>-</w:t>
            </w:r>
            <w:r w:rsidRPr="001A1639">
              <w:rPr>
                <w:sz w:val="18"/>
                <w:szCs w:val="26"/>
                <w:rtl/>
              </w:rPr>
              <w:t>39</w:t>
            </w:r>
          </w:p>
        </w:tc>
        <w:tc>
          <w:tcPr>
            <w:tcW w:w="983" w:type="dxa"/>
            <w:shd w:val="clear" w:color="auto" w:fill="auto"/>
            <w:vAlign w:val="bottom"/>
          </w:tcPr>
          <w:p w:rsidR="00FC218B" w:rsidRPr="001A1639" w:rsidRDefault="00FC218B" w:rsidP="0055068A">
            <w:pPr>
              <w:spacing w:before="40" w:after="40" w:line="300" w:lineRule="exact"/>
              <w:ind w:left="57"/>
              <w:jc w:val="left"/>
              <w:rPr>
                <w:sz w:val="18"/>
                <w:szCs w:val="26"/>
                <w:rtl/>
              </w:rPr>
            </w:pPr>
            <w:r w:rsidRPr="001A1639">
              <w:rPr>
                <w:sz w:val="18"/>
                <w:szCs w:val="26"/>
                <w:rtl/>
              </w:rPr>
              <w:t>576</w:t>
            </w:r>
            <w:r w:rsidRPr="001A1639">
              <w:rPr>
                <w:rFonts w:hint="cs"/>
                <w:sz w:val="18"/>
                <w:szCs w:val="26"/>
                <w:rtl/>
              </w:rPr>
              <w:t xml:space="preserve"> </w:t>
            </w:r>
            <w:r w:rsidRPr="001A1639">
              <w:rPr>
                <w:sz w:val="18"/>
                <w:szCs w:val="26"/>
                <w:rtl/>
              </w:rPr>
              <w:t>2</w:t>
            </w:r>
          </w:p>
        </w:tc>
        <w:tc>
          <w:tcPr>
            <w:tcW w:w="1041" w:type="dxa"/>
            <w:shd w:val="clear" w:color="auto" w:fill="auto"/>
            <w:vAlign w:val="bottom"/>
          </w:tcPr>
          <w:p w:rsidR="00FC218B" w:rsidRPr="001A1639" w:rsidRDefault="00FC218B" w:rsidP="0055068A">
            <w:pPr>
              <w:spacing w:before="40" w:after="40" w:line="300" w:lineRule="exact"/>
              <w:ind w:left="57"/>
              <w:jc w:val="left"/>
              <w:rPr>
                <w:sz w:val="18"/>
                <w:szCs w:val="26"/>
                <w:rtl/>
              </w:rPr>
            </w:pPr>
            <w:r w:rsidRPr="001A1639">
              <w:rPr>
                <w:sz w:val="18"/>
                <w:szCs w:val="26"/>
                <w:rtl/>
              </w:rPr>
              <w:t>448</w:t>
            </w:r>
            <w:r w:rsidRPr="001A1639">
              <w:rPr>
                <w:rFonts w:hint="cs"/>
                <w:sz w:val="18"/>
                <w:szCs w:val="26"/>
                <w:rtl/>
              </w:rPr>
              <w:t xml:space="preserve"> </w:t>
            </w:r>
            <w:r w:rsidRPr="001A1639">
              <w:rPr>
                <w:sz w:val="18"/>
                <w:szCs w:val="26"/>
                <w:rtl/>
              </w:rPr>
              <w:t>2</w:t>
            </w:r>
          </w:p>
        </w:tc>
        <w:tc>
          <w:tcPr>
            <w:tcW w:w="1041" w:type="dxa"/>
            <w:shd w:val="clear" w:color="auto" w:fill="auto"/>
            <w:vAlign w:val="bottom"/>
          </w:tcPr>
          <w:p w:rsidR="00FC218B" w:rsidRPr="001A1639" w:rsidRDefault="00FC218B" w:rsidP="0055068A">
            <w:pPr>
              <w:spacing w:before="40" w:after="40" w:line="300" w:lineRule="exact"/>
              <w:ind w:left="57"/>
              <w:jc w:val="left"/>
              <w:rPr>
                <w:b/>
                <w:bCs/>
                <w:sz w:val="18"/>
                <w:szCs w:val="26"/>
                <w:rtl/>
              </w:rPr>
            </w:pPr>
            <w:r w:rsidRPr="001A1639">
              <w:rPr>
                <w:b/>
                <w:bCs/>
                <w:sz w:val="18"/>
                <w:szCs w:val="26"/>
                <w:rtl/>
              </w:rPr>
              <w:t>024</w:t>
            </w:r>
            <w:r w:rsidRPr="001A1639">
              <w:rPr>
                <w:rFonts w:hint="cs"/>
                <w:b/>
                <w:bCs/>
                <w:sz w:val="18"/>
                <w:szCs w:val="26"/>
                <w:rtl/>
              </w:rPr>
              <w:t xml:space="preserve"> </w:t>
            </w:r>
            <w:r w:rsidRPr="001A1639">
              <w:rPr>
                <w:b/>
                <w:bCs/>
                <w:sz w:val="18"/>
                <w:szCs w:val="26"/>
                <w:rtl/>
              </w:rPr>
              <w:t>5</w:t>
            </w:r>
          </w:p>
        </w:tc>
        <w:tc>
          <w:tcPr>
            <w:tcW w:w="236" w:type="dxa"/>
          </w:tcPr>
          <w:p w:rsidR="00FC218B" w:rsidRPr="001A1639" w:rsidRDefault="00FC218B" w:rsidP="0055068A">
            <w:pPr>
              <w:spacing w:before="40" w:after="40" w:line="300" w:lineRule="exact"/>
              <w:jc w:val="left"/>
              <w:rPr>
                <w:sz w:val="18"/>
                <w:szCs w:val="26"/>
                <w:rtl/>
              </w:rPr>
            </w:pPr>
          </w:p>
        </w:tc>
        <w:tc>
          <w:tcPr>
            <w:tcW w:w="1038" w:type="dxa"/>
            <w:shd w:val="clear" w:color="auto" w:fill="auto"/>
            <w:vAlign w:val="bottom"/>
          </w:tcPr>
          <w:p w:rsidR="00FC218B" w:rsidRPr="001A1639" w:rsidRDefault="00FC218B" w:rsidP="0055068A">
            <w:pPr>
              <w:spacing w:before="40" w:after="40" w:line="300" w:lineRule="exact"/>
              <w:ind w:left="57"/>
              <w:jc w:val="left"/>
              <w:rPr>
                <w:sz w:val="18"/>
                <w:szCs w:val="26"/>
                <w:rtl/>
              </w:rPr>
            </w:pPr>
            <w:r w:rsidRPr="001A1639">
              <w:rPr>
                <w:sz w:val="18"/>
                <w:szCs w:val="26"/>
                <w:rtl/>
              </w:rPr>
              <w:t>652</w:t>
            </w:r>
            <w:r w:rsidRPr="001A1639">
              <w:rPr>
                <w:rFonts w:hint="cs"/>
                <w:sz w:val="18"/>
                <w:szCs w:val="26"/>
                <w:rtl/>
              </w:rPr>
              <w:t xml:space="preserve"> </w:t>
            </w:r>
            <w:r w:rsidRPr="001A1639">
              <w:rPr>
                <w:sz w:val="18"/>
                <w:szCs w:val="26"/>
                <w:rtl/>
              </w:rPr>
              <w:t>3</w:t>
            </w:r>
          </w:p>
        </w:tc>
        <w:tc>
          <w:tcPr>
            <w:tcW w:w="1008" w:type="dxa"/>
            <w:shd w:val="clear" w:color="auto" w:fill="auto"/>
            <w:vAlign w:val="bottom"/>
          </w:tcPr>
          <w:p w:rsidR="00FC218B" w:rsidRPr="001A1639" w:rsidRDefault="00FC218B" w:rsidP="0055068A">
            <w:pPr>
              <w:spacing w:before="40" w:after="40" w:line="300" w:lineRule="exact"/>
              <w:ind w:left="57"/>
              <w:jc w:val="left"/>
              <w:rPr>
                <w:sz w:val="18"/>
                <w:szCs w:val="26"/>
                <w:rtl/>
              </w:rPr>
            </w:pPr>
            <w:r w:rsidRPr="001A1639">
              <w:rPr>
                <w:sz w:val="18"/>
                <w:szCs w:val="26"/>
                <w:rtl/>
              </w:rPr>
              <w:t>432</w:t>
            </w:r>
            <w:r w:rsidRPr="001A1639">
              <w:rPr>
                <w:rFonts w:hint="cs"/>
                <w:sz w:val="18"/>
                <w:szCs w:val="26"/>
                <w:rtl/>
              </w:rPr>
              <w:t xml:space="preserve"> </w:t>
            </w:r>
            <w:r w:rsidRPr="001A1639">
              <w:rPr>
                <w:sz w:val="18"/>
                <w:szCs w:val="26"/>
                <w:rtl/>
              </w:rPr>
              <w:t>3</w:t>
            </w:r>
          </w:p>
        </w:tc>
        <w:tc>
          <w:tcPr>
            <w:tcW w:w="1010" w:type="dxa"/>
            <w:shd w:val="clear" w:color="auto" w:fill="auto"/>
            <w:vAlign w:val="bottom"/>
          </w:tcPr>
          <w:p w:rsidR="00FC218B" w:rsidRPr="001A1639" w:rsidRDefault="00FC218B" w:rsidP="0055068A">
            <w:pPr>
              <w:spacing w:before="40" w:after="40" w:line="300" w:lineRule="exact"/>
              <w:ind w:left="57"/>
              <w:jc w:val="left"/>
              <w:rPr>
                <w:b/>
                <w:bCs/>
                <w:sz w:val="18"/>
                <w:szCs w:val="26"/>
                <w:rtl/>
              </w:rPr>
            </w:pPr>
            <w:r w:rsidRPr="001A1639">
              <w:rPr>
                <w:b/>
                <w:bCs/>
                <w:sz w:val="18"/>
                <w:szCs w:val="26"/>
                <w:rtl/>
              </w:rPr>
              <w:t>084</w:t>
            </w:r>
            <w:r w:rsidRPr="001A1639">
              <w:rPr>
                <w:rFonts w:hint="cs"/>
                <w:b/>
                <w:bCs/>
                <w:sz w:val="18"/>
                <w:szCs w:val="26"/>
                <w:rtl/>
              </w:rPr>
              <w:t xml:space="preserve"> </w:t>
            </w:r>
            <w:r w:rsidRPr="001A1639">
              <w:rPr>
                <w:b/>
                <w:bCs/>
                <w:sz w:val="18"/>
                <w:szCs w:val="26"/>
                <w:rtl/>
              </w:rPr>
              <w:t>7</w:t>
            </w:r>
          </w:p>
        </w:tc>
      </w:tr>
      <w:tr w:rsidR="00FC218B" w:rsidRPr="00894AF1" w:rsidTr="0055068A">
        <w:tc>
          <w:tcPr>
            <w:tcW w:w="994" w:type="dxa"/>
            <w:shd w:val="clear" w:color="auto" w:fill="auto"/>
            <w:vAlign w:val="bottom"/>
          </w:tcPr>
          <w:p w:rsidR="00FC218B" w:rsidRPr="001A1639" w:rsidRDefault="00FC218B" w:rsidP="0055068A">
            <w:pPr>
              <w:spacing w:before="40" w:after="40" w:line="300" w:lineRule="exact"/>
              <w:ind w:left="57"/>
              <w:jc w:val="left"/>
              <w:rPr>
                <w:sz w:val="18"/>
                <w:szCs w:val="26"/>
                <w:rtl/>
              </w:rPr>
            </w:pPr>
            <w:r w:rsidRPr="001A1639">
              <w:rPr>
                <w:sz w:val="18"/>
                <w:szCs w:val="26"/>
                <w:rtl/>
              </w:rPr>
              <w:t>40</w:t>
            </w:r>
            <w:r w:rsidR="0055068A">
              <w:rPr>
                <w:rFonts w:hint="cs"/>
                <w:sz w:val="18"/>
                <w:szCs w:val="26"/>
                <w:rtl/>
              </w:rPr>
              <w:t>-</w:t>
            </w:r>
            <w:r w:rsidRPr="001A1639">
              <w:rPr>
                <w:sz w:val="18"/>
                <w:szCs w:val="26"/>
                <w:rtl/>
              </w:rPr>
              <w:t>44</w:t>
            </w:r>
          </w:p>
        </w:tc>
        <w:tc>
          <w:tcPr>
            <w:tcW w:w="983" w:type="dxa"/>
            <w:shd w:val="clear" w:color="auto" w:fill="auto"/>
            <w:vAlign w:val="bottom"/>
          </w:tcPr>
          <w:p w:rsidR="00FC218B" w:rsidRPr="001A1639" w:rsidRDefault="00FC218B" w:rsidP="0055068A">
            <w:pPr>
              <w:spacing w:before="40" w:after="40" w:line="300" w:lineRule="exact"/>
              <w:ind w:left="57"/>
              <w:jc w:val="left"/>
              <w:rPr>
                <w:sz w:val="18"/>
                <w:szCs w:val="26"/>
                <w:rtl/>
              </w:rPr>
            </w:pPr>
            <w:r w:rsidRPr="001A1639">
              <w:rPr>
                <w:sz w:val="18"/>
                <w:szCs w:val="26"/>
                <w:rtl/>
              </w:rPr>
              <w:t>800</w:t>
            </w:r>
            <w:r w:rsidRPr="001A1639">
              <w:rPr>
                <w:rFonts w:hint="cs"/>
                <w:sz w:val="18"/>
                <w:szCs w:val="26"/>
                <w:rtl/>
              </w:rPr>
              <w:t xml:space="preserve"> </w:t>
            </w:r>
            <w:r w:rsidRPr="001A1639">
              <w:rPr>
                <w:sz w:val="18"/>
                <w:szCs w:val="26"/>
                <w:rtl/>
              </w:rPr>
              <w:t>1</w:t>
            </w:r>
          </w:p>
        </w:tc>
        <w:tc>
          <w:tcPr>
            <w:tcW w:w="1041" w:type="dxa"/>
            <w:shd w:val="clear" w:color="auto" w:fill="auto"/>
            <w:vAlign w:val="bottom"/>
          </w:tcPr>
          <w:p w:rsidR="00FC218B" w:rsidRPr="001A1639" w:rsidRDefault="00FC218B" w:rsidP="0055068A">
            <w:pPr>
              <w:spacing w:before="40" w:after="40" w:line="300" w:lineRule="exact"/>
              <w:ind w:left="57"/>
              <w:jc w:val="left"/>
              <w:rPr>
                <w:sz w:val="18"/>
                <w:szCs w:val="26"/>
                <w:rtl/>
              </w:rPr>
            </w:pPr>
            <w:r w:rsidRPr="001A1639">
              <w:rPr>
                <w:sz w:val="18"/>
                <w:szCs w:val="26"/>
                <w:rtl/>
              </w:rPr>
              <w:t>794</w:t>
            </w:r>
            <w:r w:rsidRPr="001A1639">
              <w:rPr>
                <w:rFonts w:hint="cs"/>
                <w:sz w:val="18"/>
                <w:szCs w:val="26"/>
                <w:rtl/>
              </w:rPr>
              <w:t xml:space="preserve"> </w:t>
            </w:r>
            <w:r w:rsidRPr="001A1639">
              <w:rPr>
                <w:sz w:val="18"/>
                <w:szCs w:val="26"/>
                <w:rtl/>
              </w:rPr>
              <w:t>1</w:t>
            </w:r>
          </w:p>
        </w:tc>
        <w:tc>
          <w:tcPr>
            <w:tcW w:w="1041" w:type="dxa"/>
            <w:shd w:val="clear" w:color="auto" w:fill="auto"/>
            <w:vAlign w:val="bottom"/>
          </w:tcPr>
          <w:p w:rsidR="00FC218B" w:rsidRPr="001A1639" w:rsidRDefault="00FC218B" w:rsidP="0055068A">
            <w:pPr>
              <w:spacing w:before="40" w:after="40" w:line="300" w:lineRule="exact"/>
              <w:ind w:left="57"/>
              <w:jc w:val="left"/>
              <w:rPr>
                <w:b/>
                <w:bCs/>
                <w:sz w:val="18"/>
                <w:szCs w:val="26"/>
                <w:rtl/>
              </w:rPr>
            </w:pPr>
            <w:r w:rsidRPr="001A1639">
              <w:rPr>
                <w:b/>
                <w:bCs/>
                <w:sz w:val="18"/>
                <w:szCs w:val="26"/>
                <w:rtl/>
              </w:rPr>
              <w:t>594</w:t>
            </w:r>
            <w:r w:rsidRPr="001A1639">
              <w:rPr>
                <w:rFonts w:hint="cs"/>
                <w:b/>
                <w:bCs/>
                <w:sz w:val="18"/>
                <w:szCs w:val="26"/>
                <w:rtl/>
              </w:rPr>
              <w:t xml:space="preserve"> </w:t>
            </w:r>
            <w:r w:rsidRPr="001A1639">
              <w:rPr>
                <w:b/>
                <w:bCs/>
                <w:sz w:val="18"/>
                <w:szCs w:val="26"/>
                <w:rtl/>
              </w:rPr>
              <w:t>3</w:t>
            </w:r>
          </w:p>
        </w:tc>
        <w:tc>
          <w:tcPr>
            <w:tcW w:w="236" w:type="dxa"/>
          </w:tcPr>
          <w:p w:rsidR="00FC218B" w:rsidRPr="001A1639" w:rsidRDefault="00FC218B" w:rsidP="0055068A">
            <w:pPr>
              <w:spacing w:before="40" w:after="40" w:line="300" w:lineRule="exact"/>
              <w:jc w:val="left"/>
              <w:rPr>
                <w:sz w:val="18"/>
                <w:szCs w:val="26"/>
                <w:rtl/>
              </w:rPr>
            </w:pPr>
          </w:p>
        </w:tc>
        <w:tc>
          <w:tcPr>
            <w:tcW w:w="1038" w:type="dxa"/>
            <w:shd w:val="clear" w:color="auto" w:fill="auto"/>
            <w:vAlign w:val="bottom"/>
          </w:tcPr>
          <w:p w:rsidR="00FC218B" w:rsidRPr="001A1639" w:rsidRDefault="00FC218B" w:rsidP="0055068A">
            <w:pPr>
              <w:spacing w:before="40" w:after="40" w:line="300" w:lineRule="exact"/>
              <w:ind w:left="57"/>
              <w:jc w:val="left"/>
              <w:rPr>
                <w:sz w:val="18"/>
                <w:szCs w:val="26"/>
                <w:rtl/>
              </w:rPr>
            </w:pPr>
            <w:r w:rsidRPr="001A1639">
              <w:rPr>
                <w:sz w:val="18"/>
                <w:szCs w:val="26"/>
                <w:rtl/>
              </w:rPr>
              <w:t>385</w:t>
            </w:r>
            <w:r w:rsidRPr="001A1639">
              <w:rPr>
                <w:rFonts w:hint="cs"/>
                <w:sz w:val="18"/>
                <w:szCs w:val="26"/>
                <w:rtl/>
              </w:rPr>
              <w:t xml:space="preserve"> </w:t>
            </w:r>
            <w:r w:rsidRPr="001A1639">
              <w:rPr>
                <w:sz w:val="18"/>
                <w:szCs w:val="26"/>
                <w:rtl/>
              </w:rPr>
              <w:t>3</w:t>
            </w:r>
          </w:p>
        </w:tc>
        <w:tc>
          <w:tcPr>
            <w:tcW w:w="1008" w:type="dxa"/>
            <w:shd w:val="clear" w:color="auto" w:fill="auto"/>
            <w:vAlign w:val="bottom"/>
          </w:tcPr>
          <w:p w:rsidR="00FC218B" w:rsidRPr="001A1639" w:rsidRDefault="00FC218B" w:rsidP="0055068A">
            <w:pPr>
              <w:spacing w:before="40" w:after="40" w:line="300" w:lineRule="exact"/>
              <w:ind w:left="57"/>
              <w:jc w:val="left"/>
              <w:rPr>
                <w:sz w:val="18"/>
                <w:szCs w:val="26"/>
                <w:rtl/>
              </w:rPr>
            </w:pPr>
            <w:r w:rsidRPr="001A1639">
              <w:rPr>
                <w:sz w:val="18"/>
                <w:szCs w:val="26"/>
                <w:rtl/>
              </w:rPr>
              <w:t>156</w:t>
            </w:r>
            <w:r w:rsidRPr="001A1639">
              <w:rPr>
                <w:rFonts w:hint="cs"/>
                <w:sz w:val="18"/>
                <w:szCs w:val="26"/>
                <w:rtl/>
              </w:rPr>
              <w:t xml:space="preserve"> </w:t>
            </w:r>
            <w:r w:rsidRPr="001A1639">
              <w:rPr>
                <w:sz w:val="18"/>
                <w:szCs w:val="26"/>
                <w:rtl/>
              </w:rPr>
              <w:t>3</w:t>
            </w:r>
          </w:p>
        </w:tc>
        <w:tc>
          <w:tcPr>
            <w:tcW w:w="1010" w:type="dxa"/>
            <w:shd w:val="clear" w:color="auto" w:fill="auto"/>
            <w:vAlign w:val="bottom"/>
          </w:tcPr>
          <w:p w:rsidR="00FC218B" w:rsidRPr="001A1639" w:rsidRDefault="00FC218B" w:rsidP="0055068A">
            <w:pPr>
              <w:spacing w:before="40" w:after="40" w:line="300" w:lineRule="exact"/>
              <w:ind w:left="57"/>
              <w:jc w:val="left"/>
              <w:rPr>
                <w:b/>
                <w:bCs/>
                <w:sz w:val="18"/>
                <w:szCs w:val="26"/>
                <w:rtl/>
              </w:rPr>
            </w:pPr>
            <w:r w:rsidRPr="001A1639">
              <w:rPr>
                <w:b/>
                <w:bCs/>
                <w:sz w:val="18"/>
                <w:szCs w:val="26"/>
                <w:rtl/>
              </w:rPr>
              <w:t>541</w:t>
            </w:r>
            <w:r w:rsidRPr="001A1639">
              <w:rPr>
                <w:rFonts w:hint="cs"/>
                <w:b/>
                <w:bCs/>
                <w:sz w:val="18"/>
                <w:szCs w:val="26"/>
                <w:rtl/>
              </w:rPr>
              <w:t xml:space="preserve"> </w:t>
            </w:r>
            <w:r w:rsidRPr="001A1639">
              <w:rPr>
                <w:b/>
                <w:bCs/>
                <w:sz w:val="18"/>
                <w:szCs w:val="26"/>
                <w:rtl/>
              </w:rPr>
              <w:t>6</w:t>
            </w:r>
          </w:p>
        </w:tc>
      </w:tr>
      <w:tr w:rsidR="00FC218B" w:rsidRPr="00894AF1" w:rsidTr="0055068A">
        <w:tc>
          <w:tcPr>
            <w:tcW w:w="994" w:type="dxa"/>
            <w:tcBorders>
              <w:bottom w:val="nil"/>
            </w:tcBorders>
            <w:shd w:val="clear" w:color="auto" w:fill="auto"/>
            <w:vAlign w:val="bottom"/>
          </w:tcPr>
          <w:p w:rsidR="00FC218B" w:rsidRPr="001A1639" w:rsidRDefault="00FC218B" w:rsidP="0055068A">
            <w:pPr>
              <w:spacing w:before="40" w:after="40" w:line="300" w:lineRule="exact"/>
              <w:ind w:left="57"/>
              <w:jc w:val="left"/>
              <w:rPr>
                <w:sz w:val="18"/>
                <w:szCs w:val="26"/>
                <w:rtl/>
              </w:rPr>
            </w:pPr>
            <w:r w:rsidRPr="001A1639">
              <w:rPr>
                <w:sz w:val="18"/>
                <w:szCs w:val="26"/>
                <w:rtl/>
              </w:rPr>
              <w:t>45</w:t>
            </w:r>
            <w:r w:rsidR="0055068A">
              <w:rPr>
                <w:rFonts w:hint="cs"/>
                <w:sz w:val="18"/>
                <w:szCs w:val="26"/>
                <w:rtl/>
              </w:rPr>
              <w:t>-</w:t>
            </w:r>
            <w:r w:rsidRPr="001A1639">
              <w:rPr>
                <w:sz w:val="18"/>
                <w:szCs w:val="26"/>
                <w:rtl/>
              </w:rPr>
              <w:t>49</w:t>
            </w:r>
          </w:p>
        </w:tc>
        <w:tc>
          <w:tcPr>
            <w:tcW w:w="983" w:type="dxa"/>
            <w:tcBorders>
              <w:bottom w:val="nil"/>
            </w:tcBorders>
            <w:shd w:val="clear" w:color="auto" w:fill="auto"/>
            <w:vAlign w:val="bottom"/>
          </w:tcPr>
          <w:p w:rsidR="00FC218B" w:rsidRPr="001A1639" w:rsidRDefault="00FC218B" w:rsidP="0055068A">
            <w:pPr>
              <w:spacing w:before="40" w:after="40" w:line="300" w:lineRule="exact"/>
              <w:ind w:left="57"/>
              <w:jc w:val="left"/>
              <w:rPr>
                <w:sz w:val="18"/>
                <w:szCs w:val="26"/>
                <w:rtl/>
              </w:rPr>
            </w:pPr>
            <w:r w:rsidRPr="001A1639">
              <w:rPr>
                <w:sz w:val="18"/>
                <w:szCs w:val="26"/>
                <w:rtl/>
              </w:rPr>
              <w:t>404</w:t>
            </w:r>
            <w:r w:rsidRPr="001A1639">
              <w:rPr>
                <w:rFonts w:hint="cs"/>
                <w:sz w:val="18"/>
                <w:szCs w:val="26"/>
                <w:rtl/>
              </w:rPr>
              <w:t xml:space="preserve"> </w:t>
            </w:r>
            <w:r w:rsidRPr="001A1639">
              <w:rPr>
                <w:sz w:val="18"/>
                <w:szCs w:val="26"/>
                <w:rtl/>
              </w:rPr>
              <w:t>1</w:t>
            </w:r>
          </w:p>
        </w:tc>
        <w:tc>
          <w:tcPr>
            <w:tcW w:w="1041" w:type="dxa"/>
            <w:tcBorders>
              <w:bottom w:val="nil"/>
            </w:tcBorders>
            <w:shd w:val="clear" w:color="auto" w:fill="auto"/>
            <w:vAlign w:val="bottom"/>
          </w:tcPr>
          <w:p w:rsidR="00FC218B" w:rsidRPr="001A1639" w:rsidRDefault="00FC218B" w:rsidP="0055068A">
            <w:pPr>
              <w:spacing w:before="40" w:after="40" w:line="300" w:lineRule="exact"/>
              <w:ind w:left="57"/>
              <w:jc w:val="left"/>
              <w:rPr>
                <w:sz w:val="18"/>
                <w:szCs w:val="26"/>
                <w:rtl/>
              </w:rPr>
            </w:pPr>
            <w:r w:rsidRPr="001A1639">
              <w:rPr>
                <w:sz w:val="18"/>
                <w:szCs w:val="26"/>
                <w:rtl/>
              </w:rPr>
              <w:t>567</w:t>
            </w:r>
            <w:r w:rsidRPr="001A1639">
              <w:rPr>
                <w:rFonts w:hint="cs"/>
                <w:sz w:val="18"/>
                <w:szCs w:val="26"/>
                <w:rtl/>
              </w:rPr>
              <w:t xml:space="preserve"> </w:t>
            </w:r>
            <w:r w:rsidRPr="001A1639">
              <w:rPr>
                <w:sz w:val="18"/>
                <w:szCs w:val="26"/>
                <w:rtl/>
              </w:rPr>
              <w:t>1</w:t>
            </w:r>
          </w:p>
        </w:tc>
        <w:tc>
          <w:tcPr>
            <w:tcW w:w="1041" w:type="dxa"/>
            <w:tcBorders>
              <w:bottom w:val="nil"/>
            </w:tcBorders>
            <w:shd w:val="clear" w:color="auto" w:fill="auto"/>
            <w:vAlign w:val="bottom"/>
          </w:tcPr>
          <w:p w:rsidR="00FC218B" w:rsidRPr="001A1639" w:rsidRDefault="00FC218B" w:rsidP="0055068A">
            <w:pPr>
              <w:spacing w:before="40" w:after="40" w:line="300" w:lineRule="exact"/>
              <w:ind w:left="57"/>
              <w:jc w:val="left"/>
              <w:rPr>
                <w:b/>
                <w:bCs/>
                <w:sz w:val="18"/>
                <w:szCs w:val="26"/>
                <w:rtl/>
              </w:rPr>
            </w:pPr>
            <w:r w:rsidRPr="001A1639">
              <w:rPr>
                <w:b/>
                <w:bCs/>
                <w:sz w:val="18"/>
                <w:szCs w:val="26"/>
                <w:rtl/>
              </w:rPr>
              <w:t>971</w:t>
            </w:r>
            <w:r w:rsidRPr="001A1639">
              <w:rPr>
                <w:rFonts w:hint="cs"/>
                <w:b/>
                <w:bCs/>
                <w:sz w:val="18"/>
                <w:szCs w:val="26"/>
                <w:rtl/>
              </w:rPr>
              <w:t xml:space="preserve"> </w:t>
            </w:r>
            <w:r w:rsidRPr="001A1639">
              <w:rPr>
                <w:b/>
                <w:bCs/>
                <w:sz w:val="18"/>
                <w:szCs w:val="26"/>
                <w:rtl/>
              </w:rPr>
              <w:t>2</w:t>
            </w:r>
          </w:p>
        </w:tc>
        <w:tc>
          <w:tcPr>
            <w:tcW w:w="236" w:type="dxa"/>
            <w:tcBorders>
              <w:bottom w:val="nil"/>
            </w:tcBorders>
          </w:tcPr>
          <w:p w:rsidR="00FC218B" w:rsidRPr="001A1639" w:rsidRDefault="00FC218B" w:rsidP="0055068A">
            <w:pPr>
              <w:spacing w:before="40" w:after="40" w:line="300" w:lineRule="exact"/>
              <w:jc w:val="left"/>
              <w:rPr>
                <w:sz w:val="18"/>
                <w:szCs w:val="26"/>
                <w:rtl/>
              </w:rPr>
            </w:pPr>
          </w:p>
        </w:tc>
        <w:tc>
          <w:tcPr>
            <w:tcW w:w="1038" w:type="dxa"/>
            <w:tcBorders>
              <w:bottom w:val="nil"/>
            </w:tcBorders>
            <w:shd w:val="clear" w:color="auto" w:fill="auto"/>
            <w:vAlign w:val="bottom"/>
          </w:tcPr>
          <w:p w:rsidR="00FC218B" w:rsidRPr="001A1639" w:rsidRDefault="00FC218B" w:rsidP="0055068A">
            <w:pPr>
              <w:spacing w:before="40" w:after="40" w:line="300" w:lineRule="exact"/>
              <w:ind w:left="57"/>
              <w:jc w:val="left"/>
              <w:rPr>
                <w:sz w:val="18"/>
                <w:szCs w:val="26"/>
                <w:rtl/>
              </w:rPr>
            </w:pPr>
            <w:r w:rsidRPr="001A1639">
              <w:rPr>
                <w:sz w:val="18"/>
                <w:szCs w:val="26"/>
                <w:rtl/>
              </w:rPr>
              <w:t>569</w:t>
            </w:r>
            <w:r w:rsidRPr="001A1639">
              <w:rPr>
                <w:rFonts w:hint="cs"/>
                <w:sz w:val="18"/>
                <w:szCs w:val="26"/>
                <w:rtl/>
              </w:rPr>
              <w:t xml:space="preserve"> </w:t>
            </w:r>
            <w:r w:rsidRPr="001A1639">
              <w:rPr>
                <w:sz w:val="18"/>
                <w:szCs w:val="26"/>
                <w:rtl/>
              </w:rPr>
              <w:t>2</w:t>
            </w:r>
          </w:p>
        </w:tc>
        <w:tc>
          <w:tcPr>
            <w:tcW w:w="1008" w:type="dxa"/>
            <w:tcBorders>
              <w:bottom w:val="nil"/>
            </w:tcBorders>
            <w:shd w:val="clear" w:color="auto" w:fill="auto"/>
            <w:vAlign w:val="bottom"/>
          </w:tcPr>
          <w:p w:rsidR="00FC218B" w:rsidRPr="001A1639" w:rsidRDefault="00FC218B" w:rsidP="0055068A">
            <w:pPr>
              <w:spacing w:before="40" w:after="40" w:line="300" w:lineRule="exact"/>
              <w:ind w:left="57"/>
              <w:jc w:val="left"/>
              <w:rPr>
                <w:sz w:val="18"/>
                <w:szCs w:val="26"/>
                <w:rtl/>
              </w:rPr>
            </w:pPr>
            <w:r w:rsidRPr="001A1639">
              <w:rPr>
                <w:sz w:val="18"/>
                <w:szCs w:val="26"/>
                <w:rtl/>
              </w:rPr>
              <w:t>332</w:t>
            </w:r>
            <w:r w:rsidRPr="001A1639">
              <w:rPr>
                <w:rFonts w:hint="cs"/>
                <w:sz w:val="18"/>
                <w:szCs w:val="26"/>
                <w:rtl/>
              </w:rPr>
              <w:t xml:space="preserve"> </w:t>
            </w:r>
            <w:r w:rsidRPr="001A1639">
              <w:rPr>
                <w:sz w:val="18"/>
                <w:szCs w:val="26"/>
                <w:rtl/>
              </w:rPr>
              <w:t>2</w:t>
            </w:r>
          </w:p>
        </w:tc>
        <w:tc>
          <w:tcPr>
            <w:tcW w:w="1010" w:type="dxa"/>
            <w:tcBorders>
              <w:bottom w:val="nil"/>
            </w:tcBorders>
            <w:shd w:val="clear" w:color="auto" w:fill="auto"/>
            <w:vAlign w:val="bottom"/>
          </w:tcPr>
          <w:p w:rsidR="00FC218B" w:rsidRPr="001A1639" w:rsidRDefault="00FC218B" w:rsidP="0055068A">
            <w:pPr>
              <w:spacing w:before="40" w:after="40" w:line="300" w:lineRule="exact"/>
              <w:ind w:left="57"/>
              <w:jc w:val="left"/>
              <w:rPr>
                <w:b/>
                <w:bCs/>
                <w:sz w:val="18"/>
                <w:szCs w:val="26"/>
                <w:rtl/>
              </w:rPr>
            </w:pPr>
            <w:r w:rsidRPr="001A1639">
              <w:rPr>
                <w:b/>
                <w:bCs/>
                <w:sz w:val="18"/>
                <w:szCs w:val="26"/>
                <w:rtl/>
              </w:rPr>
              <w:t>901</w:t>
            </w:r>
            <w:r w:rsidRPr="001A1639">
              <w:rPr>
                <w:rFonts w:hint="cs"/>
                <w:b/>
                <w:bCs/>
                <w:sz w:val="18"/>
                <w:szCs w:val="26"/>
                <w:rtl/>
              </w:rPr>
              <w:t xml:space="preserve"> </w:t>
            </w:r>
            <w:r w:rsidRPr="001A1639">
              <w:rPr>
                <w:b/>
                <w:bCs/>
                <w:sz w:val="18"/>
                <w:szCs w:val="26"/>
                <w:rtl/>
              </w:rPr>
              <w:t>4</w:t>
            </w:r>
          </w:p>
        </w:tc>
      </w:tr>
      <w:tr w:rsidR="00FC218B" w:rsidRPr="00894AF1" w:rsidTr="0055068A">
        <w:tc>
          <w:tcPr>
            <w:tcW w:w="994" w:type="dxa"/>
            <w:tcBorders>
              <w:top w:val="nil"/>
              <w:bottom w:val="nil"/>
            </w:tcBorders>
            <w:shd w:val="clear" w:color="auto" w:fill="auto"/>
            <w:vAlign w:val="bottom"/>
          </w:tcPr>
          <w:p w:rsidR="00FC218B" w:rsidRPr="001A1639" w:rsidRDefault="00FC218B" w:rsidP="0055068A">
            <w:pPr>
              <w:spacing w:before="40" w:after="40" w:line="300" w:lineRule="exact"/>
              <w:ind w:left="57"/>
              <w:jc w:val="left"/>
              <w:rPr>
                <w:sz w:val="18"/>
                <w:szCs w:val="26"/>
                <w:rtl/>
              </w:rPr>
            </w:pPr>
            <w:r w:rsidRPr="001A1639">
              <w:rPr>
                <w:sz w:val="18"/>
                <w:szCs w:val="26"/>
                <w:rtl/>
              </w:rPr>
              <w:t>50</w:t>
            </w:r>
            <w:r w:rsidR="0055068A">
              <w:rPr>
                <w:rFonts w:hint="cs"/>
                <w:sz w:val="18"/>
                <w:szCs w:val="26"/>
                <w:rtl/>
              </w:rPr>
              <w:t>-</w:t>
            </w:r>
            <w:r w:rsidRPr="001A1639">
              <w:rPr>
                <w:sz w:val="18"/>
                <w:szCs w:val="26"/>
                <w:rtl/>
              </w:rPr>
              <w:t>54</w:t>
            </w:r>
          </w:p>
        </w:tc>
        <w:tc>
          <w:tcPr>
            <w:tcW w:w="983" w:type="dxa"/>
            <w:tcBorders>
              <w:top w:val="nil"/>
              <w:bottom w:val="nil"/>
            </w:tcBorders>
            <w:shd w:val="clear" w:color="auto" w:fill="auto"/>
            <w:vAlign w:val="bottom"/>
          </w:tcPr>
          <w:p w:rsidR="00FC218B" w:rsidRPr="001A1639" w:rsidRDefault="00FC218B" w:rsidP="0055068A">
            <w:pPr>
              <w:spacing w:before="40" w:after="40" w:line="300" w:lineRule="exact"/>
              <w:ind w:left="57"/>
              <w:jc w:val="left"/>
              <w:rPr>
                <w:sz w:val="18"/>
                <w:szCs w:val="26"/>
                <w:rtl/>
              </w:rPr>
            </w:pPr>
            <w:r w:rsidRPr="001A1639">
              <w:rPr>
                <w:sz w:val="18"/>
                <w:szCs w:val="26"/>
                <w:rtl/>
              </w:rPr>
              <w:t>322</w:t>
            </w:r>
            <w:r w:rsidRPr="001A1639">
              <w:rPr>
                <w:rFonts w:hint="cs"/>
                <w:sz w:val="18"/>
                <w:szCs w:val="26"/>
                <w:rtl/>
              </w:rPr>
              <w:t xml:space="preserve"> </w:t>
            </w:r>
            <w:r w:rsidRPr="001A1639">
              <w:rPr>
                <w:sz w:val="18"/>
                <w:szCs w:val="26"/>
                <w:rtl/>
              </w:rPr>
              <w:t>1</w:t>
            </w:r>
          </w:p>
        </w:tc>
        <w:tc>
          <w:tcPr>
            <w:tcW w:w="1041" w:type="dxa"/>
            <w:tcBorders>
              <w:top w:val="nil"/>
              <w:bottom w:val="nil"/>
            </w:tcBorders>
            <w:shd w:val="clear" w:color="auto" w:fill="auto"/>
            <w:vAlign w:val="bottom"/>
          </w:tcPr>
          <w:p w:rsidR="00FC218B" w:rsidRPr="001A1639" w:rsidRDefault="00FC218B" w:rsidP="0055068A">
            <w:pPr>
              <w:spacing w:before="40" w:after="40" w:line="300" w:lineRule="exact"/>
              <w:ind w:left="57"/>
              <w:jc w:val="left"/>
              <w:rPr>
                <w:sz w:val="18"/>
                <w:szCs w:val="26"/>
                <w:rtl/>
              </w:rPr>
            </w:pPr>
            <w:r w:rsidRPr="001A1639">
              <w:rPr>
                <w:sz w:val="18"/>
                <w:szCs w:val="26"/>
                <w:rtl/>
              </w:rPr>
              <w:t>535</w:t>
            </w:r>
            <w:r w:rsidRPr="001A1639">
              <w:rPr>
                <w:rFonts w:hint="cs"/>
                <w:sz w:val="18"/>
                <w:szCs w:val="26"/>
                <w:rtl/>
              </w:rPr>
              <w:t xml:space="preserve"> </w:t>
            </w:r>
            <w:r w:rsidRPr="001A1639">
              <w:rPr>
                <w:sz w:val="18"/>
                <w:szCs w:val="26"/>
                <w:rtl/>
              </w:rPr>
              <w:t>1</w:t>
            </w:r>
          </w:p>
        </w:tc>
        <w:tc>
          <w:tcPr>
            <w:tcW w:w="1041" w:type="dxa"/>
            <w:tcBorders>
              <w:top w:val="nil"/>
              <w:bottom w:val="nil"/>
            </w:tcBorders>
            <w:shd w:val="clear" w:color="auto" w:fill="auto"/>
            <w:vAlign w:val="bottom"/>
          </w:tcPr>
          <w:p w:rsidR="00FC218B" w:rsidRPr="001A1639" w:rsidRDefault="00FC218B" w:rsidP="0055068A">
            <w:pPr>
              <w:spacing w:before="40" w:after="40" w:line="300" w:lineRule="exact"/>
              <w:ind w:left="57"/>
              <w:jc w:val="left"/>
              <w:rPr>
                <w:b/>
                <w:bCs/>
                <w:sz w:val="18"/>
                <w:szCs w:val="26"/>
                <w:rtl/>
              </w:rPr>
            </w:pPr>
            <w:r w:rsidRPr="001A1639">
              <w:rPr>
                <w:b/>
                <w:bCs/>
                <w:sz w:val="18"/>
                <w:szCs w:val="26"/>
                <w:rtl/>
              </w:rPr>
              <w:t>857</w:t>
            </w:r>
            <w:r w:rsidRPr="001A1639">
              <w:rPr>
                <w:rFonts w:hint="cs"/>
                <w:b/>
                <w:bCs/>
                <w:sz w:val="18"/>
                <w:szCs w:val="26"/>
                <w:rtl/>
              </w:rPr>
              <w:t xml:space="preserve"> </w:t>
            </w:r>
            <w:r w:rsidRPr="001A1639">
              <w:rPr>
                <w:b/>
                <w:bCs/>
                <w:sz w:val="18"/>
                <w:szCs w:val="26"/>
                <w:rtl/>
              </w:rPr>
              <w:t>2</w:t>
            </w:r>
          </w:p>
        </w:tc>
        <w:tc>
          <w:tcPr>
            <w:tcW w:w="236" w:type="dxa"/>
            <w:tcBorders>
              <w:top w:val="nil"/>
              <w:bottom w:val="nil"/>
            </w:tcBorders>
          </w:tcPr>
          <w:p w:rsidR="00FC218B" w:rsidRPr="001A1639" w:rsidRDefault="00FC218B" w:rsidP="0055068A">
            <w:pPr>
              <w:spacing w:before="40" w:after="40" w:line="300" w:lineRule="exact"/>
              <w:jc w:val="left"/>
              <w:rPr>
                <w:sz w:val="18"/>
                <w:szCs w:val="26"/>
                <w:rtl/>
              </w:rPr>
            </w:pPr>
          </w:p>
        </w:tc>
        <w:tc>
          <w:tcPr>
            <w:tcW w:w="1038" w:type="dxa"/>
            <w:tcBorders>
              <w:top w:val="nil"/>
              <w:bottom w:val="nil"/>
            </w:tcBorders>
            <w:shd w:val="clear" w:color="auto" w:fill="auto"/>
            <w:vAlign w:val="bottom"/>
          </w:tcPr>
          <w:p w:rsidR="00FC218B" w:rsidRPr="001A1639" w:rsidRDefault="00FC218B" w:rsidP="0055068A">
            <w:pPr>
              <w:spacing w:before="40" w:after="40" w:line="300" w:lineRule="exact"/>
              <w:ind w:left="57"/>
              <w:jc w:val="left"/>
              <w:rPr>
                <w:sz w:val="18"/>
                <w:szCs w:val="26"/>
                <w:rtl/>
              </w:rPr>
            </w:pPr>
            <w:r w:rsidRPr="001A1639">
              <w:rPr>
                <w:sz w:val="18"/>
                <w:szCs w:val="26"/>
                <w:rtl/>
              </w:rPr>
              <w:t>861</w:t>
            </w:r>
            <w:r w:rsidRPr="001A1639">
              <w:rPr>
                <w:rFonts w:hint="cs"/>
                <w:sz w:val="18"/>
                <w:szCs w:val="26"/>
                <w:rtl/>
              </w:rPr>
              <w:t xml:space="preserve"> </w:t>
            </w:r>
            <w:r w:rsidRPr="001A1639">
              <w:rPr>
                <w:sz w:val="18"/>
                <w:szCs w:val="26"/>
                <w:rtl/>
              </w:rPr>
              <w:t>1</w:t>
            </w:r>
          </w:p>
        </w:tc>
        <w:tc>
          <w:tcPr>
            <w:tcW w:w="1008" w:type="dxa"/>
            <w:tcBorders>
              <w:top w:val="nil"/>
              <w:bottom w:val="nil"/>
            </w:tcBorders>
            <w:shd w:val="clear" w:color="auto" w:fill="auto"/>
            <w:vAlign w:val="bottom"/>
          </w:tcPr>
          <w:p w:rsidR="00FC218B" w:rsidRPr="001A1639" w:rsidRDefault="00FC218B" w:rsidP="0055068A">
            <w:pPr>
              <w:spacing w:before="40" w:after="40" w:line="300" w:lineRule="exact"/>
              <w:ind w:left="57"/>
              <w:jc w:val="left"/>
              <w:rPr>
                <w:sz w:val="18"/>
                <w:szCs w:val="26"/>
                <w:rtl/>
              </w:rPr>
            </w:pPr>
            <w:r w:rsidRPr="001A1639">
              <w:rPr>
                <w:sz w:val="18"/>
                <w:szCs w:val="26"/>
                <w:rtl/>
              </w:rPr>
              <w:t>831</w:t>
            </w:r>
            <w:r w:rsidRPr="001A1639">
              <w:rPr>
                <w:rFonts w:hint="cs"/>
                <w:sz w:val="18"/>
                <w:szCs w:val="26"/>
                <w:rtl/>
              </w:rPr>
              <w:t xml:space="preserve"> </w:t>
            </w:r>
            <w:r w:rsidRPr="001A1639">
              <w:rPr>
                <w:sz w:val="18"/>
                <w:szCs w:val="26"/>
                <w:rtl/>
              </w:rPr>
              <w:t>1</w:t>
            </w:r>
          </w:p>
        </w:tc>
        <w:tc>
          <w:tcPr>
            <w:tcW w:w="1010" w:type="dxa"/>
            <w:tcBorders>
              <w:top w:val="nil"/>
              <w:bottom w:val="nil"/>
            </w:tcBorders>
            <w:shd w:val="clear" w:color="auto" w:fill="auto"/>
            <w:vAlign w:val="bottom"/>
          </w:tcPr>
          <w:p w:rsidR="00FC218B" w:rsidRPr="001A1639" w:rsidRDefault="00FC218B" w:rsidP="0055068A">
            <w:pPr>
              <w:spacing w:before="40" w:after="40" w:line="300" w:lineRule="exact"/>
              <w:ind w:left="57"/>
              <w:jc w:val="left"/>
              <w:rPr>
                <w:b/>
                <w:bCs/>
                <w:sz w:val="18"/>
                <w:szCs w:val="26"/>
                <w:rtl/>
              </w:rPr>
            </w:pPr>
            <w:r w:rsidRPr="001A1639">
              <w:rPr>
                <w:b/>
                <w:bCs/>
                <w:sz w:val="18"/>
                <w:szCs w:val="26"/>
                <w:rtl/>
              </w:rPr>
              <w:t>692</w:t>
            </w:r>
            <w:r w:rsidRPr="001A1639">
              <w:rPr>
                <w:rFonts w:hint="cs"/>
                <w:b/>
                <w:bCs/>
                <w:sz w:val="18"/>
                <w:szCs w:val="26"/>
                <w:rtl/>
              </w:rPr>
              <w:t xml:space="preserve"> </w:t>
            </w:r>
            <w:r w:rsidRPr="001A1639">
              <w:rPr>
                <w:b/>
                <w:bCs/>
                <w:sz w:val="18"/>
                <w:szCs w:val="26"/>
                <w:rtl/>
              </w:rPr>
              <w:t>3</w:t>
            </w:r>
          </w:p>
        </w:tc>
      </w:tr>
      <w:tr w:rsidR="00FC218B" w:rsidRPr="0055068A" w:rsidTr="0055068A">
        <w:tc>
          <w:tcPr>
            <w:tcW w:w="994" w:type="dxa"/>
            <w:tcBorders>
              <w:top w:val="nil"/>
            </w:tcBorders>
            <w:shd w:val="clear" w:color="auto" w:fill="auto"/>
            <w:vAlign w:val="bottom"/>
          </w:tcPr>
          <w:p w:rsidR="00FC218B" w:rsidRPr="0055068A" w:rsidRDefault="00FC218B" w:rsidP="0055068A">
            <w:pPr>
              <w:spacing w:before="40" w:after="40" w:line="300" w:lineRule="exact"/>
              <w:ind w:left="57"/>
              <w:rPr>
                <w:sz w:val="18"/>
                <w:szCs w:val="26"/>
                <w:rtl/>
              </w:rPr>
            </w:pPr>
            <w:r w:rsidRPr="0055068A">
              <w:rPr>
                <w:sz w:val="18"/>
                <w:szCs w:val="26"/>
                <w:rtl/>
              </w:rPr>
              <w:t>55</w:t>
            </w:r>
            <w:r w:rsidR="0055068A">
              <w:rPr>
                <w:rFonts w:hint="cs"/>
                <w:sz w:val="18"/>
                <w:szCs w:val="26"/>
                <w:rtl/>
              </w:rPr>
              <w:t>-</w:t>
            </w:r>
            <w:r w:rsidRPr="0055068A">
              <w:rPr>
                <w:sz w:val="18"/>
                <w:szCs w:val="26"/>
                <w:rtl/>
              </w:rPr>
              <w:t>59</w:t>
            </w:r>
          </w:p>
        </w:tc>
        <w:tc>
          <w:tcPr>
            <w:tcW w:w="983" w:type="dxa"/>
            <w:tcBorders>
              <w:top w:val="nil"/>
            </w:tcBorders>
            <w:shd w:val="clear" w:color="auto" w:fill="auto"/>
            <w:vAlign w:val="bottom"/>
          </w:tcPr>
          <w:p w:rsidR="00FC218B" w:rsidRPr="0055068A" w:rsidRDefault="00FC218B" w:rsidP="0055068A">
            <w:pPr>
              <w:spacing w:before="40" w:after="40" w:line="300" w:lineRule="exact"/>
              <w:ind w:left="57"/>
              <w:jc w:val="left"/>
              <w:rPr>
                <w:sz w:val="18"/>
                <w:szCs w:val="26"/>
                <w:rtl/>
              </w:rPr>
            </w:pPr>
            <w:r w:rsidRPr="0055068A">
              <w:rPr>
                <w:sz w:val="18"/>
                <w:szCs w:val="26"/>
                <w:rtl/>
              </w:rPr>
              <w:t>232</w:t>
            </w:r>
            <w:r w:rsidRPr="0055068A">
              <w:rPr>
                <w:rFonts w:hint="cs"/>
                <w:sz w:val="18"/>
                <w:szCs w:val="26"/>
                <w:rtl/>
              </w:rPr>
              <w:t xml:space="preserve"> </w:t>
            </w:r>
            <w:r w:rsidRPr="0055068A">
              <w:rPr>
                <w:sz w:val="18"/>
                <w:szCs w:val="26"/>
                <w:rtl/>
              </w:rPr>
              <w:t>1</w:t>
            </w:r>
          </w:p>
        </w:tc>
        <w:tc>
          <w:tcPr>
            <w:tcW w:w="1041" w:type="dxa"/>
            <w:tcBorders>
              <w:top w:val="nil"/>
            </w:tcBorders>
            <w:shd w:val="clear" w:color="auto" w:fill="auto"/>
            <w:vAlign w:val="bottom"/>
          </w:tcPr>
          <w:p w:rsidR="00FC218B" w:rsidRPr="0055068A" w:rsidRDefault="00FC218B" w:rsidP="0055068A">
            <w:pPr>
              <w:spacing w:before="40" w:after="40" w:line="300" w:lineRule="exact"/>
              <w:ind w:left="57"/>
              <w:jc w:val="left"/>
              <w:rPr>
                <w:sz w:val="18"/>
                <w:szCs w:val="26"/>
                <w:rtl/>
              </w:rPr>
            </w:pPr>
            <w:r w:rsidRPr="0055068A">
              <w:rPr>
                <w:sz w:val="18"/>
                <w:szCs w:val="26"/>
                <w:rtl/>
              </w:rPr>
              <w:t>444</w:t>
            </w:r>
            <w:r w:rsidRPr="0055068A">
              <w:rPr>
                <w:rFonts w:hint="cs"/>
                <w:sz w:val="18"/>
                <w:szCs w:val="26"/>
                <w:rtl/>
              </w:rPr>
              <w:t xml:space="preserve"> </w:t>
            </w:r>
            <w:r w:rsidRPr="0055068A">
              <w:rPr>
                <w:sz w:val="18"/>
                <w:szCs w:val="26"/>
                <w:rtl/>
              </w:rPr>
              <w:t>1</w:t>
            </w:r>
          </w:p>
        </w:tc>
        <w:tc>
          <w:tcPr>
            <w:tcW w:w="1041" w:type="dxa"/>
            <w:tcBorders>
              <w:top w:val="nil"/>
            </w:tcBorders>
            <w:shd w:val="clear" w:color="auto" w:fill="auto"/>
            <w:vAlign w:val="bottom"/>
          </w:tcPr>
          <w:p w:rsidR="00FC218B" w:rsidRPr="0055068A" w:rsidRDefault="00FC218B" w:rsidP="0055068A">
            <w:pPr>
              <w:spacing w:before="40" w:after="40" w:line="300" w:lineRule="exact"/>
              <w:ind w:left="57"/>
              <w:jc w:val="left"/>
              <w:rPr>
                <w:bCs/>
                <w:sz w:val="18"/>
                <w:szCs w:val="26"/>
                <w:rtl/>
              </w:rPr>
            </w:pPr>
            <w:r w:rsidRPr="0055068A">
              <w:rPr>
                <w:bCs/>
                <w:sz w:val="18"/>
                <w:szCs w:val="26"/>
                <w:rtl/>
              </w:rPr>
              <w:t>676</w:t>
            </w:r>
            <w:r w:rsidRPr="0055068A">
              <w:rPr>
                <w:rFonts w:hint="cs"/>
                <w:bCs/>
                <w:sz w:val="18"/>
                <w:szCs w:val="26"/>
                <w:rtl/>
              </w:rPr>
              <w:t xml:space="preserve"> </w:t>
            </w:r>
            <w:r w:rsidRPr="0055068A">
              <w:rPr>
                <w:bCs/>
                <w:sz w:val="18"/>
                <w:szCs w:val="26"/>
                <w:rtl/>
              </w:rPr>
              <w:t>2</w:t>
            </w:r>
          </w:p>
        </w:tc>
        <w:tc>
          <w:tcPr>
            <w:tcW w:w="236" w:type="dxa"/>
            <w:tcBorders>
              <w:top w:val="nil"/>
            </w:tcBorders>
          </w:tcPr>
          <w:p w:rsidR="00FC218B" w:rsidRPr="0055068A" w:rsidRDefault="00FC218B" w:rsidP="0055068A">
            <w:pPr>
              <w:spacing w:before="40" w:after="40" w:line="300" w:lineRule="exact"/>
              <w:jc w:val="left"/>
              <w:rPr>
                <w:sz w:val="18"/>
                <w:szCs w:val="26"/>
                <w:rtl/>
              </w:rPr>
            </w:pPr>
          </w:p>
        </w:tc>
        <w:tc>
          <w:tcPr>
            <w:tcW w:w="1038" w:type="dxa"/>
            <w:tcBorders>
              <w:top w:val="nil"/>
            </w:tcBorders>
            <w:shd w:val="clear" w:color="auto" w:fill="auto"/>
            <w:vAlign w:val="bottom"/>
          </w:tcPr>
          <w:p w:rsidR="00FC218B" w:rsidRPr="0055068A" w:rsidRDefault="00FC218B" w:rsidP="0055068A">
            <w:pPr>
              <w:spacing w:before="40" w:after="40" w:line="300" w:lineRule="exact"/>
              <w:ind w:left="57"/>
              <w:jc w:val="left"/>
              <w:rPr>
                <w:sz w:val="18"/>
                <w:szCs w:val="26"/>
                <w:rtl/>
              </w:rPr>
            </w:pPr>
            <w:r w:rsidRPr="0055068A">
              <w:rPr>
                <w:sz w:val="18"/>
                <w:szCs w:val="26"/>
                <w:rtl/>
              </w:rPr>
              <w:t>332</w:t>
            </w:r>
            <w:r w:rsidRPr="0055068A">
              <w:rPr>
                <w:rFonts w:hint="cs"/>
                <w:sz w:val="18"/>
                <w:szCs w:val="26"/>
                <w:rtl/>
              </w:rPr>
              <w:t xml:space="preserve"> </w:t>
            </w:r>
            <w:r w:rsidRPr="0055068A">
              <w:rPr>
                <w:sz w:val="18"/>
                <w:szCs w:val="26"/>
                <w:rtl/>
              </w:rPr>
              <w:t>1</w:t>
            </w:r>
          </w:p>
        </w:tc>
        <w:tc>
          <w:tcPr>
            <w:tcW w:w="1008" w:type="dxa"/>
            <w:tcBorders>
              <w:top w:val="nil"/>
            </w:tcBorders>
            <w:shd w:val="clear" w:color="auto" w:fill="auto"/>
            <w:vAlign w:val="bottom"/>
          </w:tcPr>
          <w:p w:rsidR="00FC218B" w:rsidRPr="0055068A" w:rsidRDefault="00FC218B" w:rsidP="0055068A">
            <w:pPr>
              <w:spacing w:before="40" w:after="40" w:line="300" w:lineRule="exact"/>
              <w:ind w:left="57"/>
              <w:jc w:val="left"/>
              <w:rPr>
                <w:sz w:val="18"/>
                <w:szCs w:val="26"/>
                <w:rtl/>
              </w:rPr>
            </w:pPr>
            <w:r w:rsidRPr="0055068A">
              <w:rPr>
                <w:sz w:val="18"/>
                <w:szCs w:val="26"/>
                <w:rtl/>
              </w:rPr>
              <w:t>425</w:t>
            </w:r>
            <w:r w:rsidRPr="0055068A">
              <w:rPr>
                <w:rFonts w:hint="cs"/>
                <w:sz w:val="18"/>
                <w:szCs w:val="26"/>
                <w:rtl/>
              </w:rPr>
              <w:t xml:space="preserve"> </w:t>
            </w:r>
            <w:r w:rsidRPr="0055068A">
              <w:rPr>
                <w:sz w:val="18"/>
                <w:szCs w:val="26"/>
                <w:rtl/>
              </w:rPr>
              <w:t>1</w:t>
            </w:r>
          </w:p>
        </w:tc>
        <w:tc>
          <w:tcPr>
            <w:tcW w:w="1010" w:type="dxa"/>
            <w:tcBorders>
              <w:top w:val="nil"/>
            </w:tcBorders>
            <w:shd w:val="clear" w:color="auto" w:fill="auto"/>
            <w:vAlign w:val="bottom"/>
          </w:tcPr>
          <w:p w:rsidR="00FC218B" w:rsidRPr="0055068A" w:rsidRDefault="00FC218B" w:rsidP="0055068A">
            <w:pPr>
              <w:spacing w:before="40" w:after="40" w:line="300" w:lineRule="exact"/>
              <w:ind w:left="57"/>
              <w:jc w:val="left"/>
              <w:rPr>
                <w:bCs/>
                <w:sz w:val="18"/>
                <w:szCs w:val="26"/>
                <w:rtl/>
              </w:rPr>
            </w:pPr>
            <w:r w:rsidRPr="0055068A">
              <w:rPr>
                <w:bCs/>
                <w:sz w:val="18"/>
                <w:szCs w:val="26"/>
                <w:rtl/>
              </w:rPr>
              <w:t>757</w:t>
            </w:r>
            <w:r w:rsidRPr="0055068A">
              <w:rPr>
                <w:rFonts w:hint="cs"/>
                <w:bCs/>
                <w:sz w:val="18"/>
                <w:szCs w:val="26"/>
                <w:rtl/>
              </w:rPr>
              <w:t xml:space="preserve"> </w:t>
            </w:r>
            <w:r w:rsidRPr="0055068A">
              <w:rPr>
                <w:bCs/>
                <w:sz w:val="18"/>
                <w:szCs w:val="26"/>
                <w:rtl/>
              </w:rPr>
              <w:t>2</w:t>
            </w:r>
          </w:p>
        </w:tc>
      </w:tr>
      <w:tr w:rsidR="00FC218B" w:rsidRPr="0055068A" w:rsidTr="0055068A">
        <w:tc>
          <w:tcPr>
            <w:tcW w:w="994" w:type="dxa"/>
            <w:shd w:val="clear" w:color="auto" w:fill="auto"/>
            <w:vAlign w:val="bottom"/>
          </w:tcPr>
          <w:p w:rsidR="00FC218B" w:rsidRPr="0055068A" w:rsidRDefault="00FC218B" w:rsidP="0055068A">
            <w:pPr>
              <w:spacing w:before="40" w:after="40" w:line="300" w:lineRule="exact"/>
              <w:ind w:left="57"/>
              <w:rPr>
                <w:sz w:val="18"/>
                <w:szCs w:val="26"/>
                <w:rtl/>
              </w:rPr>
            </w:pPr>
            <w:r w:rsidRPr="0055068A">
              <w:rPr>
                <w:sz w:val="18"/>
                <w:szCs w:val="26"/>
                <w:rtl/>
              </w:rPr>
              <w:t>60</w:t>
            </w:r>
            <w:r w:rsidR="0055068A">
              <w:rPr>
                <w:rFonts w:hint="cs"/>
                <w:sz w:val="18"/>
                <w:szCs w:val="26"/>
                <w:rtl/>
              </w:rPr>
              <w:t>-</w:t>
            </w:r>
            <w:r w:rsidRPr="0055068A">
              <w:rPr>
                <w:sz w:val="18"/>
                <w:szCs w:val="26"/>
                <w:rtl/>
              </w:rPr>
              <w:t>64</w:t>
            </w:r>
          </w:p>
        </w:tc>
        <w:tc>
          <w:tcPr>
            <w:tcW w:w="983" w:type="dxa"/>
            <w:shd w:val="clear" w:color="auto" w:fill="auto"/>
            <w:vAlign w:val="bottom"/>
          </w:tcPr>
          <w:p w:rsidR="00FC218B" w:rsidRPr="0055068A" w:rsidRDefault="00FC218B" w:rsidP="0055068A">
            <w:pPr>
              <w:spacing w:before="40" w:after="40" w:line="300" w:lineRule="exact"/>
              <w:ind w:left="57"/>
              <w:jc w:val="left"/>
              <w:rPr>
                <w:sz w:val="18"/>
                <w:szCs w:val="26"/>
                <w:rtl/>
              </w:rPr>
            </w:pPr>
            <w:r w:rsidRPr="0055068A">
              <w:rPr>
                <w:sz w:val="18"/>
                <w:szCs w:val="26"/>
                <w:rtl/>
              </w:rPr>
              <w:t>293</w:t>
            </w:r>
            <w:r w:rsidRPr="0055068A">
              <w:rPr>
                <w:rFonts w:hint="cs"/>
                <w:sz w:val="18"/>
                <w:szCs w:val="26"/>
                <w:rtl/>
              </w:rPr>
              <w:t xml:space="preserve"> </w:t>
            </w:r>
            <w:r w:rsidRPr="0055068A">
              <w:rPr>
                <w:sz w:val="18"/>
                <w:szCs w:val="26"/>
                <w:rtl/>
              </w:rPr>
              <w:t>1</w:t>
            </w:r>
          </w:p>
        </w:tc>
        <w:tc>
          <w:tcPr>
            <w:tcW w:w="1041" w:type="dxa"/>
            <w:shd w:val="clear" w:color="auto" w:fill="auto"/>
            <w:vAlign w:val="bottom"/>
          </w:tcPr>
          <w:p w:rsidR="00FC218B" w:rsidRPr="0055068A" w:rsidRDefault="00FC218B" w:rsidP="0055068A">
            <w:pPr>
              <w:spacing w:before="40" w:after="40" w:line="300" w:lineRule="exact"/>
              <w:ind w:left="57"/>
              <w:jc w:val="left"/>
              <w:rPr>
                <w:sz w:val="18"/>
                <w:szCs w:val="26"/>
                <w:rtl/>
              </w:rPr>
            </w:pPr>
            <w:r w:rsidRPr="0055068A">
              <w:rPr>
                <w:sz w:val="18"/>
                <w:szCs w:val="26"/>
                <w:rtl/>
              </w:rPr>
              <w:t>564</w:t>
            </w:r>
            <w:r w:rsidRPr="0055068A">
              <w:rPr>
                <w:rFonts w:hint="cs"/>
                <w:sz w:val="18"/>
                <w:szCs w:val="26"/>
                <w:rtl/>
              </w:rPr>
              <w:t xml:space="preserve"> </w:t>
            </w:r>
            <w:r w:rsidRPr="0055068A">
              <w:rPr>
                <w:sz w:val="18"/>
                <w:szCs w:val="26"/>
                <w:rtl/>
              </w:rPr>
              <w:t>1</w:t>
            </w:r>
          </w:p>
        </w:tc>
        <w:tc>
          <w:tcPr>
            <w:tcW w:w="1041" w:type="dxa"/>
            <w:shd w:val="clear" w:color="auto" w:fill="auto"/>
            <w:vAlign w:val="bottom"/>
          </w:tcPr>
          <w:p w:rsidR="00FC218B" w:rsidRPr="0055068A" w:rsidRDefault="00FC218B" w:rsidP="0055068A">
            <w:pPr>
              <w:spacing w:before="40" w:after="40" w:line="300" w:lineRule="exact"/>
              <w:ind w:left="57"/>
              <w:jc w:val="left"/>
              <w:rPr>
                <w:bCs/>
                <w:sz w:val="18"/>
                <w:szCs w:val="26"/>
                <w:rtl/>
              </w:rPr>
            </w:pPr>
            <w:r w:rsidRPr="0055068A">
              <w:rPr>
                <w:rFonts w:hint="cs"/>
                <w:bCs/>
                <w:sz w:val="18"/>
                <w:szCs w:val="26"/>
                <w:rtl/>
              </w:rPr>
              <w:t xml:space="preserve"> </w:t>
            </w:r>
            <w:r w:rsidRPr="0055068A">
              <w:rPr>
                <w:bCs/>
                <w:sz w:val="18"/>
                <w:szCs w:val="26"/>
                <w:rtl/>
              </w:rPr>
              <w:t>857</w:t>
            </w:r>
            <w:r w:rsidRPr="0055068A">
              <w:rPr>
                <w:rFonts w:hint="cs"/>
                <w:bCs/>
                <w:sz w:val="18"/>
                <w:szCs w:val="26"/>
                <w:rtl/>
              </w:rPr>
              <w:t xml:space="preserve"> </w:t>
            </w:r>
            <w:r w:rsidRPr="0055068A">
              <w:rPr>
                <w:bCs/>
                <w:sz w:val="18"/>
                <w:szCs w:val="26"/>
                <w:rtl/>
              </w:rPr>
              <w:t>2</w:t>
            </w:r>
          </w:p>
        </w:tc>
        <w:tc>
          <w:tcPr>
            <w:tcW w:w="236" w:type="dxa"/>
          </w:tcPr>
          <w:p w:rsidR="00FC218B" w:rsidRPr="0055068A" w:rsidRDefault="00FC218B" w:rsidP="0055068A">
            <w:pPr>
              <w:spacing w:before="40" w:after="40" w:line="300" w:lineRule="exact"/>
              <w:jc w:val="left"/>
              <w:rPr>
                <w:sz w:val="18"/>
                <w:szCs w:val="26"/>
                <w:rtl/>
              </w:rPr>
            </w:pPr>
          </w:p>
        </w:tc>
        <w:tc>
          <w:tcPr>
            <w:tcW w:w="1038" w:type="dxa"/>
            <w:shd w:val="clear" w:color="auto" w:fill="auto"/>
            <w:vAlign w:val="bottom"/>
          </w:tcPr>
          <w:p w:rsidR="00FC218B" w:rsidRPr="0055068A" w:rsidRDefault="00FC218B" w:rsidP="0055068A">
            <w:pPr>
              <w:spacing w:before="40" w:after="40" w:line="300" w:lineRule="exact"/>
              <w:ind w:left="57"/>
              <w:jc w:val="left"/>
              <w:rPr>
                <w:sz w:val="18"/>
                <w:szCs w:val="26"/>
                <w:rtl/>
              </w:rPr>
            </w:pPr>
            <w:r w:rsidRPr="0055068A">
              <w:rPr>
                <w:sz w:val="18"/>
                <w:szCs w:val="26"/>
                <w:rtl/>
              </w:rPr>
              <w:t>506</w:t>
            </w:r>
            <w:r w:rsidRPr="0055068A">
              <w:rPr>
                <w:rFonts w:hint="cs"/>
                <w:sz w:val="18"/>
                <w:szCs w:val="26"/>
                <w:rtl/>
              </w:rPr>
              <w:t xml:space="preserve"> </w:t>
            </w:r>
            <w:r w:rsidRPr="0055068A">
              <w:rPr>
                <w:sz w:val="18"/>
                <w:szCs w:val="26"/>
                <w:rtl/>
              </w:rPr>
              <w:t>1</w:t>
            </w:r>
          </w:p>
        </w:tc>
        <w:tc>
          <w:tcPr>
            <w:tcW w:w="1008" w:type="dxa"/>
            <w:shd w:val="clear" w:color="auto" w:fill="auto"/>
            <w:vAlign w:val="bottom"/>
          </w:tcPr>
          <w:p w:rsidR="00FC218B" w:rsidRPr="0055068A" w:rsidRDefault="00FC218B" w:rsidP="0055068A">
            <w:pPr>
              <w:spacing w:before="40" w:after="40" w:line="300" w:lineRule="exact"/>
              <w:ind w:left="57"/>
              <w:jc w:val="left"/>
              <w:rPr>
                <w:sz w:val="18"/>
                <w:szCs w:val="26"/>
                <w:rtl/>
              </w:rPr>
            </w:pPr>
            <w:r w:rsidRPr="0055068A">
              <w:rPr>
                <w:sz w:val="18"/>
                <w:szCs w:val="26"/>
                <w:rtl/>
              </w:rPr>
              <w:t>727</w:t>
            </w:r>
            <w:r w:rsidRPr="0055068A">
              <w:rPr>
                <w:rFonts w:hint="cs"/>
                <w:sz w:val="18"/>
                <w:szCs w:val="26"/>
                <w:rtl/>
              </w:rPr>
              <w:t xml:space="preserve"> </w:t>
            </w:r>
            <w:r w:rsidRPr="0055068A">
              <w:rPr>
                <w:sz w:val="18"/>
                <w:szCs w:val="26"/>
                <w:rtl/>
              </w:rPr>
              <w:t>1</w:t>
            </w:r>
          </w:p>
        </w:tc>
        <w:tc>
          <w:tcPr>
            <w:tcW w:w="1010" w:type="dxa"/>
            <w:shd w:val="clear" w:color="auto" w:fill="auto"/>
            <w:vAlign w:val="bottom"/>
          </w:tcPr>
          <w:p w:rsidR="00FC218B" w:rsidRPr="0055068A" w:rsidRDefault="00FC218B" w:rsidP="0055068A">
            <w:pPr>
              <w:spacing w:before="40" w:after="40" w:line="300" w:lineRule="exact"/>
              <w:ind w:left="57"/>
              <w:jc w:val="left"/>
              <w:rPr>
                <w:bCs/>
                <w:sz w:val="18"/>
                <w:szCs w:val="26"/>
                <w:rtl/>
              </w:rPr>
            </w:pPr>
            <w:r w:rsidRPr="0055068A">
              <w:rPr>
                <w:bCs/>
                <w:sz w:val="18"/>
                <w:szCs w:val="26"/>
                <w:rtl/>
              </w:rPr>
              <w:t>233</w:t>
            </w:r>
            <w:r w:rsidRPr="0055068A">
              <w:rPr>
                <w:rFonts w:hint="cs"/>
                <w:bCs/>
                <w:sz w:val="18"/>
                <w:szCs w:val="26"/>
                <w:rtl/>
              </w:rPr>
              <w:t xml:space="preserve"> </w:t>
            </w:r>
            <w:r w:rsidRPr="0055068A">
              <w:rPr>
                <w:bCs/>
                <w:sz w:val="18"/>
                <w:szCs w:val="26"/>
                <w:rtl/>
              </w:rPr>
              <w:t>3</w:t>
            </w:r>
          </w:p>
        </w:tc>
      </w:tr>
      <w:tr w:rsidR="00FC218B" w:rsidRPr="0055068A" w:rsidTr="0055068A">
        <w:tc>
          <w:tcPr>
            <w:tcW w:w="994" w:type="dxa"/>
            <w:shd w:val="clear" w:color="auto" w:fill="auto"/>
            <w:vAlign w:val="bottom"/>
          </w:tcPr>
          <w:p w:rsidR="00FC218B" w:rsidRPr="0055068A" w:rsidRDefault="00FC218B" w:rsidP="0055068A">
            <w:pPr>
              <w:spacing w:before="40" w:after="40" w:line="300" w:lineRule="exact"/>
              <w:ind w:left="57"/>
              <w:rPr>
                <w:sz w:val="18"/>
                <w:szCs w:val="26"/>
                <w:rtl/>
              </w:rPr>
            </w:pPr>
            <w:r w:rsidRPr="0055068A">
              <w:rPr>
                <w:sz w:val="18"/>
                <w:szCs w:val="26"/>
                <w:rtl/>
              </w:rPr>
              <w:t>65</w:t>
            </w:r>
            <w:r w:rsidR="0055068A">
              <w:rPr>
                <w:rFonts w:hint="cs"/>
                <w:sz w:val="18"/>
                <w:szCs w:val="26"/>
                <w:rtl/>
              </w:rPr>
              <w:t>-</w:t>
            </w:r>
            <w:r w:rsidRPr="0055068A">
              <w:rPr>
                <w:sz w:val="18"/>
                <w:szCs w:val="26"/>
                <w:rtl/>
              </w:rPr>
              <w:t>69</w:t>
            </w:r>
          </w:p>
        </w:tc>
        <w:tc>
          <w:tcPr>
            <w:tcW w:w="983" w:type="dxa"/>
            <w:shd w:val="clear" w:color="auto" w:fill="auto"/>
            <w:vAlign w:val="bottom"/>
          </w:tcPr>
          <w:p w:rsidR="00FC218B" w:rsidRPr="0055068A" w:rsidRDefault="00FC218B" w:rsidP="0055068A">
            <w:pPr>
              <w:spacing w:before="40" w:after="40" w:line="300" w:lineRule="exact"/>
              <w:ind w:left="57"/>
              <w:jc w:val="left"/>
              <w:rPr>
                <w:sz w:val="18"/>
                <w:szCs w:val="26"/>
                <w:rtl/>
              </w:rPr>
            </w:pPr>
            <w:r w:rsidRPr="0055068A">
              <w:rPr>
                <w:sz w:val="18"/>
                <w:szCs w:val="26"/>
                <w:rtl/>
              </w:rPr>
              <w:t>061</w:t>
            </w:r>
            <w:r w:rsidRPr="0055068A">
              <w:rPr>
                <w:rFonts w:hint="cs"/>
                <w:sz w:val="18"/>
                <w:szCs w:val="26"/>
                <w:rtl/>
              </w:rPr>
              <w:t xml:space="preserve"> </w:t>
            </w:r>
            <w:r w:rsidRPr="0055068A">
              <w:rPr>
                <w:sz w:val="18"/>
                <w:szCs w:val="26"/>
                <w:rtl/>
              </w:rPr>
              <w:t>1</w:t>
            </w:r>
          </w:p>
        </w:tc>
        <w:tc>
          <w:tcPr>
            <w:tcW w:w="1041" w:type="dxa"/>
            <w:shd w:val="clear" w:color="auto" w:fill="auto"/>
            <w:vAlign w:val="bottom"/>
          </w:tcPr>
          <w:p w:rsidR="00FC218B" w:rsidRPr="0055068A" w:rsidRDefault="00FC218B" w:rsidP="0055068A">
            <w:pPr>
              <w:spacing w:before="40" w:after="40" w:line="300" w:lineRule="exact"/>
              <w:ind w:left="57"/>
              <w:jc w:val="left"/>
              <w:rPr>
                <w:sz w:val="18"/>
                <w:szCs w:val="26"/>
                <w:rtl/>
              </w:rPr>
            </w:pPr>
            <w:r w:rsidRPr="0055068A">
              <w:rPr>
                <w:sz w:val="18"/>
                <w:szCs w:val="26"/>
                <w:rtl/>
              </w:rPr>
              <w:t>524</w:t>
            </w:r>
            <w:r w:rsidRPr="0055068A">
              <w:rPr>
                <w:rFonts w:hint="cs"/>
                <w:sz w:val="18"/>
                <w:szCs w:val="26"/>
                <w:rtl/>
              </w:rPr>
              <w:t xml:space="preserve"> </w:t>
            </w:r>
            <w:r w:rsidRPr="0055068A">
              <w:rPr>
                <w:sz w:val="18"/>
                <w:szCs w:val="26"/>
                <w:rtl/>
              </w:rPr>
              <w:t>1</w:t>
            </w:r>
          </w:p>
        </w:tc>
        <w:tc>
          <w:tcPr>
            <w:tcW w:w="1041" w:type="dxa"/>
            <w:shd w:val="clear" w:color="auto" w:fill="auto"/>
            <w:vAlign w:val="bottom"/>
          </w:tcPr>
          <w:p w:rsidR="00FC218B" w:rsidRPr="0055068A" w:rsidRDefault="00FC218B" w:rsidP="0055068A">
            <w:pPr>
              <w:spacing w:before="40" w:after="40" w:line="300" w:lineRule="exact"/>
              <w:ind w:left="57"/>
              <w:jc w:val="left"/>
              <w:rPr>
                <w:bCs/>
                <w:sz w:val="18"/>
                <w:szCs w:val="26"/>
                <w:rtl/>
              </w:rPr>
            </w:pPr>
            <w:r w:rsidRPr="0055068A">
              <w:rPr>
                <w:bCs/>
                <w:sz w:val="18"/>
                <w:szCs w:val="26"/>
                <w:rtl/>
              </w:rPr>
              <w:t>585</w:t>
            </w:r>
            <w:r w:rsidRPr="0055068A">
              <w:rPr>
                <w:rFonts w:hint="cs"/>
                <w:bCs/>
                <w:sz w:val="18"/>
                <w:szCs w:val="26"/>
                <w:rtl/>
              </w:rPr>
              <w:t xml:space="preserve"> </w:t>
            </w:r>
            <w:r w:rsidRPr="0055068A">
              <w:rPr>
                <w:bCs/>
                <w:sz w:val="18"/>
                <w:szCs w:val="26"/>
                <w:rtl/>
              </w:rPr>
              <w:t>2</w:t>
            </w:r>
          </w:p>
        </w:tc>
        <w:tc>
          <w:tcPr>
            <w:tcW w:w="236" w:type="dxa"/>
          </w:tcPr>
          <w:p w:rsidR="00FC218B" w:rsidRPr="0055068A" w:rsidRDefault="00FC218B" w:rsidP="0055068A">
            <w:pPr>
              <w:spacing w:before="40" w:after="40" w:line="300" w:lineRule="exact"/>
              <w:jc w:val="left"/>
              <w:rPr>
                <w:sz w:val="18"/>
                <w:szCs w:val="26"/>
                <w:rtl/>
              </w:rPr>
            </w:pPr>
          </w:p>
        </w:tc>
        <w:tc>
          <w:tcPr>
            <w:tcW w:w="1038" w:type="dxa"/>
            <w:shd w:val="clear" w:color="auto" w:fill="auto"/>
            <w:vAlign w:val="bottom"/>
          </w:tcPr>
          <w:p w:rsidR="00FC218B" w:rsidRPr="0055068A" w:rsidRDefault="00FC218B" w:rsidP="0055068A">
            <w:pPr>
              <w:spacing w:before="40" w:after="40" w:line="300" w:lineRule="exact"/>
              <w:ind w:left="57"/>
              <w:jc w:val="left"/>
              <w:rPr>
                <w:sz w:val="18"/>
                <w:szCs w:val="26"/>
                <w:rtl/>
              </w:rPr>
            </w:pPr>
            <w:r w:rsidRPr="0055068A">
              <w:rPr>
                <w:sz w:val="18"/>
                <w:szCs w:val="26"/>
                <w:rtl/>
              </w:rPr>
              <w:t>464</w:t>
            </w:r>
            <w:r w:rsidRPr="0055068A">
              <w:rPr>
                <w:rFonts w:hint="cs"/>
                <w:sz w:val="18"/>
                <w:szCs w:val="26"/>
                <w:rtl/>
              </w:rPr>
              <w:t xml:space="preserve"> </w:t>
            </w:r>
            <w:r w:rsidRPr="0055068A">
              <w:rPr>
                <w:sz w:val="18"/>
                <w:szCs w:val="26"/>
                <w:rtl/>
              </w:rPr>
              <w:t>1</w:t>
            </w:r>
          </w:p>
        </w:tc>
        <w:tc>
          <w:tcPr>
            <w:tcW w:w="1008" w:type="dxa"/>
            <w:shd w:val="clear" w:color="auto" w:fill="auto"/>
            <w:vAlign w:val="bottom"/>
          </w:tcPr>
          <w:p w:rsidR="00FC218B" w:rsidRPr="0055068A" w:rsidRDefault="00FC218B" w:rsidP="0055068A">
            <w:pPr>
              <w:spacing w:before="40" w:after="40" w:line="300" w:lineRule="exact"/>
              <w:ind w:left="57"/>
              <w:jc w:val="left"/>
              <w:rPr>
                <w:sz w:val="18"/>
                <w:szCs w:val="26"/>
                <w:rtl/>
              </w:rPr>
            </w:pPr>
            <w:r w:rsidRPr="0055068A">
              <w:rPr>
                <w:sz w:val="18"/>
                <w:szCs w:val="26"/>
                <w:rtl/>
              </w:rPr>
              <w:t>698</w:t>
            </w:r>
            <w:r w:rsidRPr="0055068A">
              <w:rPr>
                <w:rFonts w:hint="cs"/>
                <w:sz w:val="18"/>
                <w:szCs w:val="26"/>
                <w:rtl/>
              </w:rPr>
              <w:t xml:space="preserve"> </w:t>
            </w:r>
            <w:r w:rsidRPr="0055068A">
              <w:rPr>
                <w:sz w:val="18"/>
                <w:szCs w:val="26"/>
                <w:rtl/>
              </w:rPr>
              <w:t>1</w:t>
            </w:r>
          </w:p>
        </w:tc>
        <w:tc>
          <w:tcPr>
            <w:tcW w:w="1010" w:type="dxa"/>
            <w:shd w:val="clear" w:color="auto" w:fill="auto"/>
            <w:vAlign w:val="bottom"/>
          </w:tcPr>
          <w:p w:rsidR="00FC218B" w:rsidRPr="0055068A" w:rsidRDefault="00FC218B" w:rsidP="0055068A">
            <w:pPr>
              <w:spacing w:before="40" w:after="40" w:line="300" w:lineRule="exact"/>
              <w:ind w:left="57"/>
              <w:jc w:val="left"/>
              <w:rPr>
                <w:bCs/>
                <w:sz w:val="18"/>
                <w:szCs w:val="26"/>
                <w:rtl/>
              </w:rPr>
            </w:pPr>
            <w:r w:rsidRPr="0055068A">
              <w:rPr>
                <w:bCs/>
                <w:sz w:val="18"/>
                <w:szCs w:val="26"/>
                <w:rtl/>
              </w:rPr>
              <w:t>162</w:t>
            </w:r>
            <w:r w:rsidRPr="0055068A">
              <w:rPr>
                <w:rFonts w:hint="cs"/>
                <w:bCs/>
                <w:sz w:val="18"/>
                <w:szCs w:val="26"/>
                <w:rtl/>
              </w:rPr>
              <w:t xml:space="preserve"> </w:t>
            </w:r>
            <w:r w:rsidRPr="0055068A">
              <w:rPr>
                <w:bCs/>
                <w:sz w:val="18"/>
                <w:szCs w:val="26"/>
                <w:rtl/>
              </w:rPr>
              <w:t>3</w:t>
            </w:r>
          </w:p>
        </w:tc>
      </w:tr>
      <w:tr w:rsidR="00FC218B" w:rsidRPr="0055068A" w:rsidTr="0055068A">
        <w:tc>
          <w:tcPr>
            <w:tcW w:w="994" w:type="dxa"/>
            <w:shd w:val="clear" w:color="auto" w:fill="auto"/>
            <w:vAlign w:val="bottom"/>
          </w:tcPr>
          <w:p w:rsidR="00FC218B" w:rsidRPr="0055068A" w:rsidRDefault="00FC218B" w:rsidP="0055068A">
            <w:pPr>
              <w:spacing w:before="40" w:after="40" w:line="300" w:lineRule="exact"/>
              <w:ind w:left="57"/>
              <w:rPr>
                <w:sz w:val="18"/>
                <w:szCs w:val="26"/>
                <w:rtl/>
              </w:rPr>
            </w:pPr>
            <w:r w:rsidRPr="0055068A">
              <w:rPr>
                <w:sz w:val="18"/>
                <w:szCs w:val="26"/>
                <w:rtl/>
              </w:rPr>
              <w:t>70+</w:t>
            </w:r>
          </w:p>
        </w:tc>
        <w:tc>
          <w:tcPr>
            <w:tcW w:w="983" w:type="dxa"/>
            <w:shd w:val="clear" w:color="auto" w:fill="auto"/>
            <w:vAlign w:val="bottom"/>
          </w:tcPr>
          <w:p w:rsidR="00FC218B" w:rsidRPr="0055068A" w:rsidRDefault="00FC218B" w:rsidP="0055068A">
            <w:pPr>
              <w:spacing w:before="40" w:after="40" w:line="300" w:lineRule="exact"/>
              <w:ind w:left="57"/>
              <w:jc w:val="left"/>
              <w:rPr>
                <w:rFonts w:hint="cs"/>
                <w:sz w:val="18"/>
                <w:szCs w:val="26"/>
                <w:rtl/>
              </w:rPr>
            </w:pPr>
            <w:r w:rsidRPr="0055068A">
              <w:rPr>
                <w:sz w:val="18"/>
                <w:szCs w:val="26"/>
                <w:rtl/>
              </w:rPr>
              <w:t>883</w:t>
            </w:r>
            <w:r w:rsidRPr="0055068A">
              <w:rPr>
                <w:rFonts w:hint="cs"/>
                <w:sz w:val="18"/>
                <w:szCs w:val="26"/>
                <w:rtl/>
              </w:rPr>
              <w:t xml:space="preserve"> </w:t>
            </w:r>
            <w:r w:rsidRPr="0055068A">
              <w:rPr>
                <w:sz w:val="18"/>
                <w:szCs w:val="26"/>
                <w:rtl/>
              </w:rPr>
              <w:t>1</w:t>
            </w:r>
          </w:p>
        </w:tc>
        <w:tc>
          <w:tcPr>
            <w:tcW w:w="1041" w:type="dxa"/>
            <w:shd w:val="clear" w:color="auto" w:fill="auto"/>
            <w:vAlign w:val="bottom"/>
          </w:tcPr>
          <w:p w:rsidR="00FC218B" w:rsidRPr="0055068A" w:rsidRDefault="00FC218B" w:rsidP="0055068A">
            <w:pPr>
              <w:spacing w:before="40" w:after="40" w:line="300" w:lineRule="exact"/>
              <w:ind w:left="57"/>
              <w:jc w:val="left"/>
              <w:rPr>
                <w:sz w:val="18"/>
                <w:szCs w:val="26"/>
                <w:rtl/>
              </w:rPr>
            </w:pPr>
            <w:r w:rsidRPr="0055068A">
              <w:rPr>
                <w:sz w:val="18"/>
                <w:szCs w:val="26"/>
                <w:rtl/>
              </w:rPr>
              <w:t>008</w:t>
            </w:r>
            <w:r w:rsidRPr="0055068A">
              <w:rPr>
                <w:rFonts w:hint="cs"/>
                <w:sz w:val="18"/>
                <w:szCs w:val="26"/>
                <w:rtl/>
              </w:rPr>
              <w:t xml:space="preserve"> </w:t>
            </w:r>
            <w:r w:rsidRPr="0055068A">
              <w:rPr>
                <w:sz w:val="18"/>
                <w:szCs w:val="26"/>
                <w:rtl/>
              </w:rPr>
              <w:t>3</w:t>
            </w:r>
          </w:p>
        </w:tc>
        <w:tc>
          <w:tcPr>
            <w:tcW w:w="1041" w:type="dxa"/>
            <w:shd w:val="clear" w:color="auto" w:fill="auto"/>
            <w:vAlign w:val="bottom"/>
          </w:tcPr>
          <w:p w:rsidR="00FC218B" w:rsidRPr="0055068A" w:rsidRDefault="00FC218B" w:rsidP="0055068A">
            <w:pPr>
              <w:spacing w:before="40" w:after="40" w:line="300" w:lineRule="exact"/>
              <w:ind w:left="57"/>
              <w:jc w:val="left"/>
              <w:rPr>
                <w:bCs/>
                <w:sz w:val="18"/>
                <w:szCs w:val="26"/>
                <w:rtl/>
              </w:rPr>
            </w:pPr>
            <w:r w:rsidRPr="0055068A">
              <w:rPr>
                <w:bCs/>
                <w:sz w:val="18"/>
                <w:szCs w:val="26"/>
                <w:rtl/>
              </w:rPr>
              <w:t>891</w:t>
            </w:r>
            <w:r w:rsidRPr="0055068A">
              <w:rPr>
                <w:rFonts w:hint="cs"/>
                <w:bCs/>
                <w:sz w:val="18"/>
                <w:szCs w:val="26"/>
                <w:rtl/>
              </w:rPr>
              <w:t xml:space="preserve"> </w:t>
            </w:r>
            <w:r w:rsidRPr="0055068A">
              <w:rPr>
                <w:bCs/>
                <w:sz w:val="18"/>
                <w:szCs w:val="26"/>
                <w:rtl/>
              </w:rPr>
              <w:t>4</w:t>
            </w:r>
          </w:p>
        </w:tc>
        <w:tc>
          <w:tcPr>
            <w:tcW w:w="236" w:type="dxa"/>
          </w:tcPr>
          <w:p w:rsidR="00FC218B" w:rsidRPr="0055068A" w:rsidRDefault="00FC218B" w:rsidP="0055068A">
            <w:pPr>
              <w:spacing w:before="40" w:after="40" w:line="300" w:lineRule="exact"/>
              <w:jc w:val="left"/>
              <w:rPr>
                <w:sz w:val="18"/>
                <w:szCs w:val="26"/>
                <w:rtl/>
              </w:rPr>
            </w:pPr>
          </w:p>
        </w:tc>
        <w:tc>
          <w:tcPr>
            <w:tcW w:w="1038" w:type="dxa"/>
            <w:shd w:val="clear" w:color="auto" w:fill="auto"/>
            <w:vAlign w:val="bottom"/>
          </w:tcPr>
          <w:p w:rsidR="00FC218B" w:rsidRPr="0055068A" w:rsidRDefault="00FC218B" w:rsidP="0055068A">
            <w:pPr>
              <w:spacing w:before="40" w:after="40" w:line="300" w:lineRule="exact"/>
              <w:ind w:left="57"/>
              <w:jc w:val="left"/>
              <w:rPr>
                <w:sz w:val="18"/>
                <w:szCs w:val="26"/>
                <w:rtl/>
              </w:rPr>
            </w:pPr>
            <w:r w:rsidRPr="0055068A">
              <w:rPr>
                <w:sz w:val="18"/>
                <w:szCs w:val="26"/>
                <w:rtl/>
              </w:rPr>
              <w:t>621</w:t>
            </w:r>
            <w:r w:rsidRPr="0055068A">
              <w:rPr>
                <w:rFonts w:hint="cs"/>
                <w:sz w:val="18"/>
                <w:szCs w:val="26"/>
                <w:rtl/>
              </w:rPr>
              <w:t xml:space="preserve"> </w:t>
            </w:r>
            <w:r w:rsidRPr="0055068A">
              <w:rPr>
                <w:sz w:val="18"/>
                <w:szCs w:val="26"/>
                <w:rtl/>
              </w:rPr>
              <w:t>2</w:t>
            </w:r>
          </w:p>
        </w:tc>
        <w:tc>
          <w:tcPr>
            <w:tcW w:w="1008" w:type="dxa"/>
            <w:shd w:val="clear" w:color="auto" w:fill="auto"/>
            <w:vAlign w:val="bottom"/>
          </w:tcPr>
          <w:p w:rsidR="00FC218B" w:rsidRPr="0055068A" w:rsidRDefault="00FC218B" w:rsidP="0055068A">
            <w:pPr>
              <w:spacing w:before="40" w:after="40" w:line="300" w:lineRule="exact"/>
              <w:ind w:left="57"/>
              <w:jc w:val="left"/>
              <w:rPr>
                <w:sz w:val="18"/>
                <w:szCs w:val="26"/>
                <w:rtl/>
              </w:rPr>
            </w:pPr>
            <w:r w:rsidRPr="0055068A">
              <w:rPr>
                <w:sz w:val="18"/>
                <w:szCs w:val="26"/>
                <w:rtl/>
              </w:rPr>
              <w:t>695</w:t>
            </w:r>
            <w:r w:rsidRPr="0055068A">
              <w:rPr>
                <w:rFonts w:hint="cs"/>
                <w:sz w:val="18"/>
                <w:szCs w:val="26"/>
                <w:rtl/>
              </w:rPr>
              <w:t xml:space="preserve"> </w:t>
            </w:r>
            <w:r w:rsidRPr="0055068A">
              <w:rPr>
                <w:sz w:val="18"/>
                <w:szCs w:val="26"/>
                <w:rtl/>
              </w:rPr>
              <w:t>3</w:t>
            </w:r>
          </w:p>
        </w:tc>
        <w:tc>
          <w:tcPr>
            <w:tcW w:w="1010" w:type="dxa"/>
            <w:shd w:val="clear" w:color="auto" w:fill="auto"/>
            <w:vAlign w:val="bottom"/>
          </w:tcPr>
          <w:p w:rsidR="00FC218B" w:rsidRPr="0055068A" w:rsidRDefault="00FC218B" w:rsidP="0055068A">
            <w:pPr>
              <w:spacing w:before="40" w:after="40" w:line="300" w:lineRule="exact"/>
              <w:ind w:left="57"/>
              <w:jc w:val="left"/>
              <w:rPr>
                <w:bCs/>
                <w:sz w:val="18"/>
                <w:szCs w:val="26"/>
                <w:rtl/>
              </w:rPr>
            </w:pPr>
            <w:r w:rsidRPr="0055068A">
              <w:rPr>
                <w:bCs/>
                <w:sz w:val="18"/>
                <w:szCs w:val="26"/>
                <w:rtl/>
              </w:rPr>
              <w:t>316</w:t>
            </w:r>
            <w:r w:rsidRPr="0055068A">
              <w:rPr>
                <w:rFonts w:hint="cs"/>
                <w:bCs/>
                <w:sz w:val="18"/>
                <w:szCs w:val="26"/>
                <w:rtl/>
              </w:rPr>
              <w:t xml:space="preserve"> </w:t>
            </w:r>
            <w:r w:rsidRPr="0055068A">
              <w:rPr>
                <w:bCs/>
                <w:sz w:val="18"/>
                <w:szCs w:val="26"/>
                <w:rtl/>
              </w:rPr>
              <w:t>6</w:t>
            </w:r>
          </w:p>
        </w:tc>
      </w:tr>
    </w:tbl>
    <w:p w:rsidR="00FC218B" w:rsidRPr="0055068A" w:rsidRDefault="00FC218B" w:rsidP="0055068A">
      <w:pPr>
        <w:spacing w:before="60" w:after="240" w:line="300" w:lineRule="exact"/>
        <w:ind w:left="1134" w:right="1134" w:firstLine="170"/>
        <w:rPr>
          <w:sz w:val="26"/>
          <w:szCs w:val="26"/>
        </w:rPr>
      </w:pPr>
      <w:r w:rsidRPr="0055068A">
        <w:rPr>
          <w:rFonts w:hint="cs"/>
          <w:iCs/>
          <w:sz w:val="26"/>
          <w:szCs w:val="26"/>
          <w:rtl/>
        </w:rPr>
        <w:t>المصدر</w:t>
      </w:r>
      <w:r w:rsidRPr="0055068A">
        <w:rPr>
          <w:rFonts w:hint="cs"/>
          <w:i/>
          <w:sz w:val="26"/>
          <w:szCs w:val="26"/>
          <w:rtl/>
        </w:rPr>
        <w:t>: المكتب المركزي للإحصاء</w:t>
      </w:r>
      <w:r w:rsidR="0055068A">
        <w:rPr>
          <w:rFonts w:hint="cs"/>
          <w:i/>
          <w:sz w:val="26"/>
          <w:szCs w:val="26"/>
          <w:rtl/>
        </w:rPr>
        <w:t>.</w:t>
      </w:r>
    </w:p>
    <w:p w:rsidR="00FC218B" w:rsidRPr="007F3A64" w:rsidRDefault="00FC218B" w:rsidP="0055068A">
      <w:pPr>
        <w:pStyle w:val="SingleTxtGA"/>
        <w:spacing w:after="0"/>
      </w:pPr>
      <w:r w:rsidRPr="007F3A64">
        <w:rPr>
          <w:rtl/>
        </w:rPr>
        <w:t>الجدول 3</w:t>
      </w:r>
    </w:p>
    <w:p w:rsidR="00FC218B" w:rsidRPr="0055068A" w:rsidRDefault="00FC218B" w:rsidP="0055068A">
      <w:pPr>
        <w:pStyle w:val="SingleTxtGA"/>
        <w:rPr>
          <w:b/>
          <w:bCs/>
        </w:rPr>
      </w:pPr>
      <w:r w:rsidRPr="0055068A">
        <w:rPr>
          <w:b/>
          <w:bCs/>
          <w:rtl/>
        </w:rPr>
        <w:t>الكثافة السكانية حسب الأبرشية (1960-2001)</w:t>
      </w:r>
    </w:p>
    <w:tbl>
      <w:tblPr>
        <w:bidiVisual/>
        <w:tblW w:w="7335" w:type="dxa"/>
        <w:tblInd w:w="1253"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143"/>
        <w:gridCol w:w="967"/>
        <w:gridCol w:w="967"/>
        <w:gridCol w:w="968"/>
        <w:gridCol w:w="84"/>
        <w:gridCol w:w="1204"/>
        <w:gridCol w:w="1106"/>
        <w:gridCol w:w="896"/>
      </w:tblGrid>
      <w:tr w:rsidR="00FC218B" w:rsidRPr="00894AF1" w:rsidTr="0055068A">
        <w:trPr>
          <w:trHeight w:val="121"/>
          <w:tblHeader/>
        </w:trPr>
        <w:tc>
          <w:tcPr>
            <w:tcW w:w="1143" w:type="dxa"/>
            <w:vMerge w:val="restart"/>
            <w:tcBorders>
              <w:top w:val="single" w:sz="4" w:space="0" w:color="auto"/>
              <w:right w:val="nil"/>
            </w:tcBorders>
            <w:shd w:val="clear" w:color="auto" w:fill="auto"/>
            <w:vAlign w:val="bottom"/>
          </w:tcPr>
          <w:p w:rsidR="00FC218B" w:rsidRPr="0055068A" w:rsidRDefault="00FC218B" w:rsidP="0055068A">
            <w:pPr>
              <w:spacing w:before="40" w:after="40" w:line="300" w:lineRule="exact"/>
              <w:ind w:left="57"/>
              <w:rPr>
                <w:iCs/>
                <w:sz w:val="18"/>
                <w:szCs w:val="26"/>
              </w:rPr>
            </w:pPr>
            <w:r w:rsidRPr="0055068A">
              <w:rPr>
                <w:rFonts w:hint="cs"/>
                <w:iCs/>
                <w:sz w:val="18"/>
                <w:szCs w:val="26"/>
                <w:rtl/>
              </w:rPr>
              <w:t>الأبرشية</w:t>
            </w:r>
          </w:p>
        </w:tc>
        <w:tc>
          <w:tcPr>
            <w:tcW w:w="2902" w:type="dxa"/>
            <w:gridSpan w:val="3"/>
            <w:tcBorders>
              <w:top w:val="single" w:sz="4" w:space="0" w:color="auto"/>
              <w:left w:val="nil"/>
              <w:bottom w:val="single" w:sz="4" w:space="0" w:color="auto"/>
              <w:right w:val="nil"/>
            </w:tcBorders>
            <w:shd w:val="clear" w:color="auto" w:fill="auto"/>
            <w:vAlign w:val="bottom"/>
          </w:tcPr>
          <w:p w:rsidR="00FC218B" w:rsidRPr="0055068A" w:rsidRDefault="00FC218B" w:rsidP="0055068A">
            <w:pPr>
              <w:spacing w:before="40" w:after="40" w:line="300" w:lineRule="exact"/>
              <w:ind w:left="57"/>
              <w:jc w:val="center"/>
              <w:rPr>
                <w:iCs/>
                <w:sz w:val="18"/>
                <w:szCs w:val="26"/>
              </w:rPr>
            </w:pPr>
            <w:r w:rsidRPr="0055068A">
              <w:rPr>
                <w:rFonts w:hint="cs"/>
                <w:iCs/>
                <w:sz w:val="18"/>
                <w:szCs w:val="26"/>
                <w:rtl/>
              </w:rPr>
              <w:t>المساحة البرية</w:t>
            </w:r>
          </w:p>
        </w:tc>
        <w:tc>
          <w:tcPr>
            <w:tcW w:w="84" w:type="dxa"/>
            <w:tcBorders>
              <w:top w:val="single" w:sz="4" w:space="0" w:color="auto"/>
              <w:left w:val="nil"/>
              <w:bottom w:val="nil"/>
              <w:right w:val="nil"/>
            </w:tcBorders>
          </w:tcPr>
          <w:p w:rsidR="00FC218B" w:rsidRPr="0055068A" w:rsidRDefault="00FC218B" w:rsidP="0055068A">
            <w:pPr>
              <w:spacing w:before="40" w:after="40" w:line="300" w:lineRule="exact"/>
              <w:ind w:left="57"/>
              <w:jc w:val="center"/>
              <w:rPr>
                <w:iCs/>
                <w:sz w:val="18"/>
                <w:szCs w:val="26"/>
              </w:rPr>
            </w:pPr>
          </w:p>
        </w:tc>
        <w:tc>
          <w:tcPr>
            <w:tcW w:w="3206" w:type="dxa"/>
            <w:gridSpan w:val="3"/>
            <w:tcBorders>
              <w:top w:val="single" w:sz="4" w:space="0" w:color="auto"/>
              <w:left w:val="nil"/>
              <w:bottom w:val="single" w:sz="4" w:space="0" w:color="auto"/>
            </w:tcBorders>
            <w:shd w:val="clear" w:color="auto" w:fill="auto"/>
            <w:vAlign w:val="bottom"/>
          </w:tcPr>
          <w:p w:rsidR="00FC218B" w:rsidRPr="0055068A" w:rsidRDefault="00FC218B" w:rsidP="0055068A">
            <w:pPr>
              <w:spacing w:before="40" w:after="40" w:line="300" w:lineRule="exact"/>
              <w:ind w:left="57"/>
              <w:jc w:val="center"/>
              <w:rPr>
                <w:iCs/>
                <w:sz w:val="18"/>
                <w:szCs w:val="26"/>
              </w:rPr>
            </w:pPr>
            <w:r w:rsidRPr="0055068A">
              <w:rPr>
                <w:rFonts w:hint="cs"/>
                <w:iCs/>
                <w:sz w:val="18"/>
                <w:szCs w:val="26"/>
                <w:rtl/>
              </w:rPr>
              <w:t>الكثافة السكانية</w:t>
            </w:r>
          </w:p>
        </w:tc>
      </w:tr>
      <w:tr w:rsidR="00FC218B" w:rsidRPr="00894AF1" w:rsidTr="0055068A">
        <w:trPr>
          <w:trHeight w:val="121"/>
          <w:tblHeader/>
        </w:trPr>
        <w:tc>
          <w:tcPr>
            <w:tcW w:w="1143" w:type="dxa"/>
            <w:vMerge/>
            <w:tcBorders>
              <w:bottom w:val="single" w:sz="12" w:space="0" w:color="auto"/>
              <w:right w:val="nil"/>
            </w:tcBorders>
            <w:shd w:val="clear" w:color="auto" w:fill="auto"/>
            <w:vAlign w:val="bottom"/>
          </w:tcPr>
          <w:p w:rsidR="00FC218B" w:rsidRPr="0055068A" w:rsidRDefault="00FC218B" w:rsidP="0055068A">
            <w:pPr>
              <w:spacing w:before="40" w:after="40" w:line="300" w:lineRule="exact"/>
              <w:ind w:left="57"/>
              <w:rPr>
                <w:iCs/>
                <w:sz w:val="18"/>
                <w:szCs w:val="26"/>
              </w:rPr>
            </w:pPr>
          </w:p>
        </w:tc>
        <w:tc>
          <w:tcPr>
            <w:tcW w:w="967" w:type="dxa"/>
            <w:tcBorders>
              <w:top w:val="single" w:sz="4" w:space="0" w:color="auto"/>
              <w:left w:val="nil"/>
              <w:bottom w:val="single" w:sz="12" w:space="0" w:color="auto"/>
              <w:right w:val="nil"/>
            </w:tcBorders>
            <w:shd w:val="clear" w:color="auto" w:fill="auto"/>
            <w:vAlign w:val="bottom"/>
          </w:tcPr>
          <w:p w:rsidR="00FC218B" w:rsidRPr="0055068A" w:rsidRDefault="0055068A" w:rsidP="0055068A">
            <w:pPr>
              <w:spacing w:before="40" w:after="40" w:line="300" w:lineRule="exact"/>
              <w:ind w:left="57"/>
              <w:jc w:val="left"/>
              <w:rPr>
                <w:iCs/>
                <w:sz w:val="18"/>
                <w:szCs w:val="26"/>
                <w:rtl/>
              </w:rPr>
            </w:pPr>
            <w:r>
              <w:rPr>
                <w:rFonts w:hint="cs"/>
                <w:iCs/>
                <w:sz w:val="18"/>
                <w:szCs w:val="26"/>
                <w:rtl/>
              </w:rPr>
              <w:t>(كم</w:t>
            </w:r>
            <w:r w:rsidR="00FC218B" w:rsidRPr="0055068A">
              <w:rPr>
                <w:rFonts w:hint="cs"/>
                <w:iCs/>
                <w:sz w:val="18"/>
                <w:szCs w:val="26"/>
                <w:vertAlign w:val="superscript"/>
                <w:rtl/>
              </w:rPr>
              <w:t>2</w:t>
            </w:r>
            <w:r w:rsidR="00FC218B" w:rsidRPr="0055068A">
              <w:rPr>
                <w:rFonts w:hint="cs"/>
                <w:iCs/>
                <w:sz w:val="18"/>
                <w:szCs w:val="26"/>
                <w:rtl/>
              </w:rPr>
              <w:t>)</w:t>
            </w:r>
          </w:p>
        </w:tc>
        <w:tc>
          <w:tcPr>
            <w:tcW w:w="967" w:type="dxa"/>
            <w:tcBorders>
              <w:top w:val="single" w:sz="4" w:space="0" w:color="auto"/>
              <w:left w:val="nil"/>
              <w:bottom w:val="single" w:sz="12" w:space="0" w:color="auto"/>
              <w:right w:val="nil"/>
            </w:tcBorders>
            <w:shd w:val="clear" w:color="auto" w:fill="auto"/>
            <w:vAlign w:val="bottom"/>
          </w:tcPr>
          <w:p w:rsidR="00FC218B" w:rsidRPr="0055068A" w:rsidRDefault="00FC218B" w:rsidP="0055068A">
            <w:pPr>
              <w:spacing w:before="40" w:after="40" w:line="300" w:lineRule="exact"/>
              <w:ind w:left="57"/>
              <w:jc w:val="left"/>
              <w:rPr>
                <w:iCs/>
                <w:sz w:val="18"/>
                <w:szCs w:val="26"/>
                <w:rtl/>
              </w:rPr>
            </w:pPr>
            <w:r w:rsidRPr="0055068A">
              <w:rPr>
                <w:iCs/>
                <w:sz w:val="18"/>
                <w:szCs w:val="26"/>
                <w:rtl/>
              </w:rPr>
              <w:t>1960</w:t>
            </w:r>
          </w:p>
        </w:tc>
        <w:tc>
          <w:tcPr>
            <w:tcW w:w="968" w:type="dxa"/>
            <w:tcBorders>
              <w:top w:val="single" w:sz="4" w:space="0" w:color="auto"/>
              <w:left w:val="nil"/>
              <w:bottom w:val="single" w:sz="12" w:space="0" w:color="auto"/>
              <w:right w:val="nil"/>
            </w:tcBorders>
            <w:shd w:val="clear" w:color="auto" w:fill="auto"/>
            <w:vAlign w:val="bottom"/>
          </w:tcPr>
          <w:p w:rsidR="00FC218B" w:rsidRPr="0055068A" w:rsidRDefault="00FC218B" w:rsidP="0055068A">
            <w:pPr>
              <w:spacing w:before="40" w:after="40" w:line="300" w:lineRule="exact"/>
              <w:ind w:left="57"/>
              <w:jc w:val="left"/>
              <w:rPr>
                <w:iCs/>
                <w:sz w:val="18"/>
                <w:szCs w:val="26"/>
                <w:rtl/>
              </w:rPr>
            </w:pPr>
            <w:r w:rsidRPr="0055068A">
              <w:rPr>
                <w:iCs/>
                <w:sz w:val="18"/>
                <w:szCs w:val="26"/>
                <w:rtl/>
              </w:rPr>
              <w:t>1970</w:t>
            </w:r>
          </w:p>
        </w:tc>
        <w:tc>
          <w:tcPr>
            <w:tcW w:w="84" w:type="dxa"/>
            <w:tcBorders>
              <w:top w:val="nil"/>
              <w:left w:val="nil"/>
              <w:bottom w:val="single" w:sz="12" w:space="0" w:color="auto"/>
              <w:right w:val="nil"/>
            </w:tcBorders>
          </w:tcPr>
          <w:p w:rsidR="00FC218B" w:rsidRPr="0055068A" w:rsidRDefault="00FC218B" w:rsidP="0055068A">
            <w:pPr>
              <w:spacing w:before="40" w:after="40" w:line="300" w:lineRule="exact"/>
              <w:ind w:left="57"/>
              <w:jc w:val="left"/>
              <w:rPr>
                <w:iCs/>
                <w:sz w:val="18"/>
                <w:szCs w:val="26"/>
                <w:rtl/>
              </w:rPr>
            </w:pPr>
          </w:p>
        </w:tc>
        <w:tc>
          <w:tcPr>
            <w:tcW w:w="1204" w:type="dxa"/>
            <w:tcBorders>
              <w:top w:val="single" w:sz="4" w:space="0" w:color="auto"/>
              <w:left w:val="nil"/>
              <w:bottom w:val="single" w:sz="12" w:space="0" w:color="auto"/>
              <w:right w:val="nil"/>
            </w:tcBorders>
            <w:shd w:val="clear" w:color="auto" w:fill="auto"/>
            <w:vAlign w:val="bottom"/>
          </w:tcPr>
          <w:p w:rsidR="00FC218B" w:rsidRPr="0055068A" w:rsidRDefault="00FC218B" w:rsidP="0055068A">
            <w:pPr>
              <w:spacing w:before="40" w:after="40" w:line="300" w:lineRule="exact"/>
              <w:ind w:left="57"/>
              <w:jc w:val="left"/>
              <w:rPr>
                <w:iCs/>
                <w:sz w:val="18"/>
                <w:szCs w:val="26"/>
                <w:rtl/>
              </w:rPr>
            </w:pPr>
            <w:r w:rsidRPr="0055068A">
              <w:rPr>
                <w:iCs/>
                <w:sz w:val="18"/>
                <w:szCs w:val="26"/>
                <w:rtl/>
              </w:rPr>
              <w:t>1981</w:t>
            </w:r>
          </w:p>
        </w:tc>
        <w:tc>
          <w:tcPr>
            <w:tcW w:w="1106" w:type="dxa"/>
            <w:tcBorders>
              <w:top w:val="single" w:sz="4" w:space="0" w:color="auto"/>
              <w:left w:val="nil"/>
              <w:bottom w:val="single" w:sz="12" w:space="0" w:color="auto"/>
              <w:right w:val="nil"/>
            </w:tcBorders>
            <w:shd w:val="clear" w:color="auto" w:fill="auto"/>
            <w:vAlign w:val="bottom"/>
          </w:tcPr>
          <w:p w:rsidR="00FC218B" w:rsidRPr="0055068A" w:rsidRDefault="00FC218B" w:rsidP="0055068A">
            <w:pPr>
              <w:spacing w:before="40" w:after="40" w:line="300" w:lineRule="exact"/>
              <w:ind w:left="57"/>
              <w:jc w:val="left"/>
              <w:rPr>
                <w:iCs/>
                <w:sz w:val="18"/>
                <w:szCs w:val="26"/>
                <w:rtl/>
              </w:rPr>
            </w:pPr>
            <w:r w:rsidRPr="0055068A">
              <w:rPr>
                <w:iCs/>
                <w:sz w:val="18"/>
                <w:szCs w:val="26"/>
                <w:rtl/>
              </w:rPr>
              <w:t>1991</w:t>
            </w:r>
          </w:p>
        </w:tc>
        <w:tc>
          <w:tcPr>
            <w:tcW w:w="896" w:type="dxa"/>
            <w:tcBorders>
              <w:top w:val="single" w:sz="4" w:space="0" w:color="auto"/>
              <w:left w:val="nil"/>
              <w:bottom w:val="single" w:sz="12" w:space="0" w:color="auto"/>
            </w:tcBorders>
            <w:shd w:val="clear" w:color="auto" w:fill="auto"/>
            <w:vAlign w:val="bottom"/>
          </w:tcPr>
          <w:p w:rsidR="00FC218B" w:rsidRPr="0055068A" w:rsidRDefault="00FC218B" w:rsidP="0055068A">
            <w:pPr>
              <w:spacing w:before="40" w:after="40" w:line="300" w:lineRule="exact"/>
              <w:ind w:left="57"/>
              <w:jc w:val="left"/>
              <w:rPr>
                <w:iCs/>
                <w:sz w:val="18"/>
                <w:szCs w:val="26"/>
                <w:rtl/>
              </w:rPr>
            </w:pPr>
            <w:r w:rsidRPr="0055068A">
              <w:rPr>
                <w:iCs/>
                <w:sz w:val="18"/>
                <w:szCs w:val="26"/>
                <w:rtl/>
              </w:rPr>
              <w:t>2001</w:t>
            </w:r>
          </w:p>
        </w:tc>
      </w:tr>
      <w:tr w:rsidR="00FC218B" w:rsidRPr="00894AF1" w:rsidTr="0055068A">
        <w:tc>
          <w:tcPr>
            <w:tcW w:w="1143" w:type="dxa"/>
            <w:tcBorders>
              <w:top w:val="single" w:sz="12" w:space="0" w:color="auto"/>
            </w:tcBorders>
            <w:shd w:val="clear" w:color="auto" w:fill="auto"/>
            <w:vAlign w:val="bottom"/>
          </w:tcPr>
          <w:p w:rsidR="00FC218B" w:rsidRPr="0055068A" w:rsidRDefault="00FC218B" w:rsidP="0055068A">
            <w:pPr>
              <w:spacing w:before="40" w:after="40" w:line="300" w:lineRule="exact"/>
              <w:ind w:left="57"/>
              <w:rPr>
                <w:sz w:val="18"/>
                <w:szCs w:val="26"/>
              </w:rPr>
            </w:pPr>
            <w:r w:rsidRPr="0055068A">
              <w:rPr>
                <w:rFonts w:hint="cs"/>
                <w:sz w:val="18"/>
                <w:szCs w:val="26"/>
                <w:rtl/>
              </w:rPr>
              <w:t>سانت جورج</w:t>
            </w:r>
          </w:p>
        </w:tc>
        <w:tc>
          <w:tcPr>
            <w:tcW w:w="967" w:type="dxa"/>
            <w:tcBorders>
              <w:top w:val="single" w:sz="12" w:space="0" w:color="auto"/>
            </w:tcBorders>
            <w:shd w:val="clear" w:color="auto" w:fill="auto"/>
            <w:vAlign w:val="bottom"/>
          </w:tcPr>
          <w:p w:rsidR="00FC218B" w:rsidRPr="0055068A" w:rsidRDefault="00FC218B" w:rsidP="0055068A">
            <w:pPr>
              <w:spacing w:before="40" w:after="40" w:line="300" w:lineRule="exact"/>
              <w:ind w:left="57"/>
              <w:jc w:val="left"/>
              <w:rPr>
                <w:sz w:val="18"/>
                <w:szCs w:val="26"/>
                <w:rtl/>
              </w:rPr>
            </w:pPr>
            <w:r w:rsidRPr="0055068A">
              <w:rPr>
                <w:sz w:val="18"/>
                <w:szCs w:val="26"/>
                <w:rtl/>
              </w:rPr>
              <w:t>65</w:t>
            </w:r>
          </w:p>
        </w:tc>
        <w:tc>
          <w:tcPr>
            <w:tcW w:w="967" w:type="dxa"/>
            <w:tcBorders>
              <w:top w:val="single" w:sz="12" w:space="0" w:color="auto"/>
            </w:tcBorders>
            <w:shd w:val="clear" w:color="auto" w:fill="auto"/>
            <w:vAlign w:val="bottom"/>
          </w:tcPr>
          <w:p w:rsidR="00FC218B" w:rsidRPr="0055068A" w:rsidRDefault="00FC218B" w:rsidP="0055068A">
            <w:pPr>
              <w:spacing w:before="40" w:after="40" w:line="300" w:lineRule="exact"/>
              <w:ind w:left="57"/>
              <w:jc w:val="left"/>
              <w:rPr>
                <w:sz w:val="18"/>
                <w:szCs w:val="26"/>
                <w:rtl/>
              </w:rPr>
            </w:pPr>
            <w:r w:rsidRPr="0055068A">
              <w:rPr>
                <w:sz w:val="18"/>
                <w:szCs w:val="26"/>
                <w:rtl/>
              </w:rPr>
              <w:t>413</w:t>
            </w:r>
          </w:p>
        </w:tc>
        <w:tc>
          <w:tcPr>
            <w:tcW w:w="968" w:type="dxa"/>
            <w:tcBorders>
              <w:top w:val="single" w:sz="12" w:space="0" w:color="auto"/>
            </w:tcBorders>
            <w:shd w:val="clear" w:color="auto" w:fill="auto"/>
            <w:vAlign w:val="bottom"/>
          </w:tcPr>
          <w:p w:rsidR="00FC218B" w:rsidRPr="0055068A" w:rsidRDefault="00FC218B" w:rsidP="0055068A">
            <w:pPr>
              <w:spacing w:before="40" w:after="40" w:line="300" w:lineRule="exact"/>
              <w:ind w:left="57"/>
              <w:jc w:val="left"/>
              <w:rPr>
                <w:sz w:val="18"/>
                <w:szCs w:val="26"/>
                <w:rtl/>
              </w:rPr>
            </w:pPr>
            <w:r w:rsidRPr="0055068A">
              <w:rPr>
                <w:sz w:val="18"/>
                <w:szCs w:val="26"/>
                <w:rtl/>
              </w:rPr>
              <w:t>459</w:t>
            </w:r>
          </w:p>
        </w:tc>
        <w:tc>
          <w:tcPr>
            <w:tcW w:w="84" w:type="dxa"/>
            <w:tcBorders>
              <w:top w:val="single" w:sz="12" w:space="0" w:color="auto"/>
            </w:tcBorders>
          </w:tcPr>
          <w:p w:rsidR="00FC218B" w:rsidRPr="0055068A" w:rsidRDefault="00FC218B" w:rsidP="0055068A">
            <w:pPr>
              <w:spacing w:before="40" w:after="40" w:line="300" w:lineRule="exact"/>
              <w:ind w:left="57"/>
              <w:jc w:val="left"/>
              <w:rPr>
                <w:sz w:val="18"/>
                <w:szCs w:val="26"/>
                <w:rtl/>
              </w:rPr>
            </w:pPr>
          </w:p>
        </w:tc>
        <w:tc>
          <w:tcPr>
            <w:tcW w:w="1204" w:type="dxa"/>
            <w:tcBorders>
              <w:top w:val="single" w:sz="12" w:space="0" w:color="auto"/>
            </w:tcBorders>
            <w:shd w:val="clear" w:color="auto" w:fill="auto"/>
            <w:vAlign w:val="bottom"/>
          </w:tcPr>
          <w:p w:rsidR="00FC218B" w:rsidRPr="0055068A" w:rsidRDefault="00FC218B" w:rsidP="0055068A">
            <w:pPr>
              <w:spacing w:before="40" w:after="40" w:line="300" w:lineRule="exact"/>
              <w:ind w:left="57"/>
              <w:jc w:val="left"/>
              <w:rPr>
                <w:sz w:val="18"/>
                <w:szCs w:val="26"/>
                <w:rtl/>
              </w:rPr>
            </w:pPr>
            <w:r w:rsidRPr="0055068A">
              <w:rPr>
                <w:sz w:val="18"/>
                <w:szCs w:val="26"/>
                <w:rtl/>
              </w:rPr>
              <w:t>452</w:t>
            </w:r>
          </w:p>
        </w:tc>
        <w:tc>
          <w:tcPr>
            <w:tcW w:w="1106" w:type="dxa"/>
            <w:tcBorders>
              <w:top w:val="single" w:sz="12" w:space="0" w:color="auto"/>
            </w:tcBorders>
            <w:shd w:val="clear" w:color="auto" w:fill="auto"/>
            <w:vAlign w:val="bottom"/>
          </w:tcPr>
          <w:p w:rsidR="00FC218B" w:rsidRPr="0055068A" w:rsidRDefault="00FC218B" w:rsidP="0055068A">
            <w:pPr>
              <w:spacing w:before="40" w:after="40" w:line="300" w:lineRule="exact"/>
              <w:ind w:left="57"/>
              <w:jc w:val="left"/>
              <w:rPr>
                <w:sz w:val="18"/>
                <w:szCs w:val="26"/>
                <w:rtl/>
              </w:rPr>
            </w:pPr>
            <w:r w:rsidRPr="0055068A">
              <w:rPr>
                <w:sz w:val="18"/>
                <w:szCs w:val="26"/>
                <w:rtl/>
              </w:rPr>
              <w:t>492</w:t>
            </w:r>
          </w:p>
        </w:tc>
        <w:tc>
          <w:tcPr>
            <w:tcW w:w="896" w:type="dxa"/>
            <w:tcBorders>
              <w:top w:val="single" w:sz="12" w:space="0" w:color="auto"/>
            </w:tcBorders>
            <w:shd w:val="clear" w:color="auto" w:fill="auto"/>
            <w:vAlign w:val="bottom"/>
          </w:tcPr>
          <w:p w:rsidR="00FC218B" w:rsidRPr="0055068A" w:rsidRDefault="00FC218B" w:rsidP="0055068A">
            <w:pPr>
              <w:spacing w:before="40" w:after="40" w:line="300" w:lineRule="exact"/>
              <w:ind w:left="57"/>
              <w:jc w:val="left"/>
              <w:rPr>
                <w:sz w:val="18"/>
                <w:szCs w:val="26"/>
                <w:rtl/>
              </w:rPr>
            </w:pPr>
            <w:r w:rsidRPr="0055068A">
              <w:rPr>
                <w:sz w:val="18"/>
                <w:szCs w:val="26"/>
                <w:rtl/>
              </w:rPr>
              <w:t>570</w:t>
            </w:r>
          </w:p>
        </w:tc>
      </w:tr>
      <w:tr w:rsidR="00FC218B" w:rsidRPr="00894AF1" w:rsidTr="0055068A">
        <w:tc>
          <w:tcPr>
            <w:tcW w:w="1143" w:type="dxa"/>
            <w:shd w:val="clear" w:color="auto" w:fill="auto"/>
            <w:vAlign w:val="bottom"/>
          </w:tcPr>
          <w:p w:rsidR="00FC218B" w:rsidRPr="0055068A" w:rsidRDefault="00FC218B" w:rsidP="0055068A">
            <w:pPr>
              <w:spacing w:before="40" w:after="40" w:line="300" w:lineRule="exact"/>
              <w:ind w:left="57"/>
              <w:rPr>
                <w:sz w:val="18"/>
                <w:szCs w:val="26"/>
              </w:rPr>
            </w:pPr>
            <w:r w:rsidRPr="0055068A">
              <w:rPr>
                <w:rFonts w:hint="cs"/>
                <w:sz w:val="18"/>
                <w:szCs w:val="26"/>
                <w:rtl/>
              </w:rPr>
              <w:t>سانت جون</w:t>
            </w:r>
          </w:p>
        </w:tc>
        <w:tc>
          <w:tcPr>
            <w:tcW w:w="967" w:type="dxa"/>
            <w:shd w:val="clear" w:color="auto" w:fill="auto"/>
            <w:vAlign w:val="bottom"/>
          </w:tcPr>
          <w:p w:rsidR="00FC218B" w:rsidRPr="0055068A" w:rsidRDefault="00FC218B" w:rsidP="0055068A">
            <w:pPr>
              <w:spacing w:before="40" w:after="40" w:line="300" w:lineRule="exact"/>
              <w:ind w:left="57"/>
              <w:jc w:val="left"/>
              <w:rPr>
                <w:sz w:val="18"/>
                <w:szCs w:val="26"/>
                <w:rtl/>
              </w:rPr>
            </w:pPr>
            <w:r w:rsidRPr="0055068A">
              <w:rPr>
                <w:sz w:val="18"/>
                <w:szCs w:val="26"/>
                <w:rtl/>
              </w:rPr>
              <w:t>35</w:t>
            </w:r>
          </w:p>
        </w:tc>
        <w:tc>
          <w:tcPr>
            <w:tcW w:w="967" w:type="dxa"/>
            <w:shd w:val="clear" w:color="auto" w:fill="auto"/>
            <w:vAlign w:val="bottom"/>
          </w:tcPr>
          <w:p w:rsidR="00FC218B" w:rsidRPr="0055068A" w:rsidRDefault="00FC218B" w:rsidP="0055068A">
            <w:pPr>
              <w:spacing w:before="40" w:after="40" w:line="300" w:lineRule="exact"/>
              <w:ind w:left="57"/>
              <w:jc w:val="left"/>
              <w:rPr>
                <w:sz w:val="18"/>
                <w:szCs w:val="26"/>
                <w:rtl/>
              </w:rPr>
            </w:pPr>
            <w:r w:rsidRPr="0055068A">
              <w:rPr>
                <w:sz w:val="18"/>
                <w:szCs w:val="26"/>
                <w:rtl/>
              </w:rPr>
              <w:t>227</w:t>
            </w:r>
          </w:p>
        </w:tc>
        <w:tc>
          <w:tcPr>
            <w:tcW w:w="968" w:type="dxa"/>
            <w:shd w:val="clear" w:color="auto" w:fill="auto"/>
            <w:vAlign w:val="bottom"/>
          </w:tcPr>
          <w:p w:rsidR="00FC218B" w:rsidRPr="0055068A" w:rsidRDefault="00FC218B" w:rsidP="0055068A">
            <w:pPr>
              <w:spacing w:before="40" w:after="40" w:line="300" w:lineRule="exact"/>
              <w:ind w:left="57"/>
              <w:jc w:val="left"/>
              <w:rPr>
                <w:sz w:val="18"/>
                <w:szCs w:val="26"/>
                <w:rtl/>
              </w:rPr>
            </w:pPr>
            <w:r w:rsidRPr="0055068A">
              <w:rPr>
                <w:sz w:val="18"/>
                <w:szCs w:val="26"/>
                <w:rtl/>
              </w:rPr>
              <w:t>246</w:t>
            </w:r>
          </w:p>
        </w:tc>
        <w:tc>
          <w:tcPr>
            <w:tcW w:w="84" w:type="dxa"/>
          </w:tcPr>
          <w:p w:rsidR="00FC218B" w:rsidRPr="0055068A" w:rsidRDefault="00FC218B" w:rsidP="0055068A">
            <w:pPr>
              <w:spacing w:before="40" w:after="40" w:line="300" w:lineRule="exact"/>
              <w:ind w:left="57"/>
              <w:jc w:val="left"/>
              <w:rPr>
                <w:sz w:val="18"/>
                <w:szCs w:val="26"/>
                <w:rtl/>
              </w:rPr>
            </w:pPr>
          </w:p>
        </w:tc>
        <w:tc>
          <w:tcPr>
            <w:tcW w:w="1204" w:type="dxa"/>
            <w:shd w:val="clear" w:color="auto" w:fill="auto"/>
            <w:vAlign w:val="bottom"/>
          </w:tcPr>
          <w:p w:rsidR="00FC218B" w:rsidRPr="0055068A" w:rsidRDefault="00FC218B" w:rsidP="0055068A">
            <w:pPr>
              <w:spacing w:before="40" w:after="40" w:line="300" w:lineRule="exact"/>
              <w:ind w:left="57"/>
              <w:jc w:val="left"/>
              <w:rPr>
                <w:sz w:val="18"/>
                <w:szCs w:val="26"/>
                <w:rtl/>
              </w:rPr>
            </w:pPr>
            <w:r w:rsidRPr="0055068A">
              <w:rPr>
                <w:sz w:val="18"/>
                <w:szCs w:val="26"/>
                <w:rtl/>
              </w:rPr>
              <w:t>238</w:t>
            </w:r>
          </w:p>
        </w:tc>
        <w:tc>
          <w:tcPr>
            <w:tcW w:w="1106" w:type="dxa"/>
            <w:shd w:val="clear" w:color="auto" w:fill="auto"/>
            <w:vAlign w:val="bottom"/>
          </w:tcPr>
          <w:p w:rsidR="00FC218B" w:rsidRPr="0055068A" w:rsidRDefault="00FC218B" w:rsidP="0055068A">
            <w:pPr>
              <w:spacing w:before="40" w:after="40" w:line="300" w:lineRule="exact"/>
              <w:ind w:left="57"/>
              <w:jc w:val="left"/>
              <w:rPr>
                <w:sz w:val="18"/>
                <w:szCs w:val="26"/>
                <w:rtl/>
              </w:rPr>
            </w:pPr>
            <w:r w:rsidRPr="0055068A">
              <w:rPr>
                <w:sz w:val="18"/>
                <w:szCs w:val="26"/>
                <w:rtl/>
              </w:rPr>
              <w:t>250</w:t>
            </w:r>
          </w:p>
        </w:tc>
        <w:tc>
          <w:tcPr>
            <w:tcW w:w="896" w:type="dxa"/>
            <w:shd w:val="clear" w:color="auto" w:fill="auto"/>
            <w:vAlign w:val="bottom"/>
          </w:tcPr>
          <w:p w:rsidR="00FC218B" w:rsidRPr="0055068A" w:rsidRDefault="00FC218B" w:rsidP="0055068A">
            <w:pPr>
              <w:spacing w:before="40" w:after="40" w:line="300" w:lineRule="exact"/>
              <w:ind w:left="57"/>
              <w:jc w:val="left"/>
              <w:rPr>
                <w:sz w:val="18"/>
                <w:szCs w:val="26"/>
                <w:rtl/>
              </w:rPr>
            </w:pPr>
            <w:r w:rsidRPr="0055068A">
              <w:rPr>
                <w:sz w:val="18"/>
                <w:szCs w:val="26"/>
                <w:rtl/>
              </w:rPr>
              <w:t>245</w:t>
            </w:r>
          </w:p>
        </w:tc>
      </w:tr>
      <w:tr w:rsidR="00FC218B" w:rsidRPr="00894AF1" w:rsidTr="0055068A">
        <w:tc>
          <w:tcPr>
            <w:tcW w:w="1143" w:type="dxa"/>
            <w:shd w:val="clear" w:color="auto" w:fill="auto"/>
            <w:vAlign w:val="bottom"/>
          </w:tcPr>
          <w:p w:rsidR="00FC218B" w:rsidRPr="0055068A" w:rsidRDefault="00FC218B" w:rsidP="0055068A">
            <w:pPr>
              <w:spacing w:before="40" w:after="40" w:line="300" w:lineRule="exact"/>
              <w:ind w:left="57"/>
              <w:rPr>
                <w:sz w:val="18"/>
                <w:szCs w:val="26"/>
              </w:rPr>
            </w:pPr>
            <w:r w:rsidRPr="0055068A">
              <w:rPr>
                <w:rFonts w:hint="cs"/>
                <w:sz w:val="18"/>
                <w:szCs w:val="26"/>
                <w:rtl/>
              </w:rPr>
              <w:t>سانت مارك</w:t>
            </w:r>
          </w:p>
        </w:tc>
        <w:tc>
          <w:tcPr>
            <w:tcW w:w="967" w:type="dxa"/>
            <w:shd w:val="clear" w:color="auto" w:fill="auto"/>
            <w:vAlign w:val="bottom"/>
          </w:tcPr>
          <w:p w:rsidR="00FC218B" w:rsidRPr="0055068A" w:rsidRDefault="00FC218B" w:rsidP="0055068A">
            <w:pPr>
              <w:spacing w:before="40" w:after="40" w:line="300" w:lineRule="exact"/>
              <w:ind w:left="57"/>
              <w:jc w:val="left"/>
              <w:rPr>
                <w:sz w:val="18"/>
                <w:szCs w:val="26"/>
                <w:rtl/>
              </w:rPr>
            </w:pPr>
            <w:r w:rsidRPr="0055068A">
              <w:rPr>
                <w:sz w:val="18"/>
                <w:szCs w:val="26"/>
                <w:rtl/>
              </w:rPr>
              <w:t>25</w:t>
            </w:r>
          </w:p>
        </w:tc>
        <w:tc>
          <w:tcPr>
            <w:tcW w:w="967" w:type="dxa"/>
            <w:shd w:val="clear" w:color="auto" w:fill="auto"/>
            <w:vAlign w:val="bottom"/>
          </w:tcPr>
          <w:p w:rsidR="00FC218B" w:rsidRPr="0055068A" w:rsidRDefault="00FC218B" w:rsidP="0055068A">
            <w:pPr>
              <w:spacing w:before="40" w:after="40" w:line="300" w:lineRule="exact"/>
              <w:ind w:left="57"/>
              <w:jc w:val="left"/>
              <w:rPr>
                <w:sz w:val="18"/>
                <w:szCs w:val="26"/>
                <w:rtl/>
              </w:rPr>
            </w:pPr>
            <w:r w:rsidRPr="0055068A">
              <w:rPr>
                <w:sz w:val="18"/>
                <w:szCs w:val="26"/>
                <w:rtl/>
              </w:rPr>
              <w:t>157</w:t>
            </w:r>
          </w:p>
        </w:tc>
        <w:tc>
          <w:tcPr>
            <w:tcW w:w="968" w:type="dxa"/>
            <w:shd w:val="clear" w:color="auto" w:fill="auto"/>
            <w:vAlign w:val="bottom"/>
          </w:tcPr>
          <w:p w:rsidR="00FC218B" w:rsidRPr="0055068A" w:rsidRDefault="00FC218B" w:rsidP="0055068A">
            <w:pPr>
              <w:spacing w:before="40" w:after="40" w:line="300" w:lineRule="exact"/>
              <w:ind w:left="57"/>
              <w:jc w:val="left"/>
              <w:rPr>
                <w:sz w:val="18"/>
                <w:szCs w:val="26"/>
                <w:rtl/>
              </w:rPr>
            </w:pPr>
            <w:r w:rsidRPr="0055068A">
              <w:rPr>
                <w:sz w:val="18"/>
                <w:szCs w:val="26"/>
                <w:rtl/>
              </w:rPr>
              <w:t>158</w:t>
            </w:r>
          </w:p>
        </w:tc>
        <w:tc>
          <w:tcPr>
            <w:tcW w:w="84" w:type="dxa"/>
          </w:tcPr>
          <w:p w:rsidR="00FC218B" w:rsidRPr="0055068A" w:rsidRDefault="00FC218B" w:rsidP="0055068A">
            <w:pPr>
              <w:spacing w:before="40" w:after="40" w:line="300" w:lineRule="exact"/>
              <w:ind w:left="57"/>
              <w:jc w:val="left"/>
              <w:rPr>
                <w:sz w:val="18"/>
                <w:szCs w:val="26"/>
                <w:rtl/>
              </w:rPr>
            </w:pPr>
          </w:p>
        </w:tc>
        <w:tc>
          <w:tcPr>
            <w:tcW w:w="1204" w:type="dxa"/>
            <w:shd w:val="clear" w:color="auto" w:fill="auto"/>
            <w:vAlign w:val="bottom"/>
          </w:tcPr>
          <w:p w:rsidR="00FC218B" w:rsidRPr="0055068A" w:rsidRDefault="00FC218B" w:rsidP="0055068A">
            <w:pPr>
              <w:spacing w:before="40" w:after="40" w:line="300" w:lineRule="exact"/>
              <w:ind w:left="57"/>
              <w:jc w:val="left"/>
              <w:rPr>
                <w:sz w:val="18"/>
                <w:szCs w:val="26"/>
                <w:rtl/>
              </w:rPr>
            </w:pPr>
            <w:r w:rsidRPr="0055068A">
              <w:rPr>
                <w:sz w:val="18"/>
                <w:szCs w:val="26"/>
                <w:rtl/>
              </w:rPr>
              <w:t>159</w:t>
            </w:r>
          </w:p>
        </w:tc>
        <w:tc>
          <w:tcPr>
            <w:tcW w:w="1106" w:type="dxa"/>
            <w:shd w:val="clear" w:color="auto" w:fill="auto"/>
            <w:vAlign w:val="bottom"/>
          </w:tcPr>
          <w:p w:rsidR="00FC218B" w:rsidRPr="0055068A" w:rsidRDefault="00FC218B" w:rsidP="0055068A">
            <w:pPr>
              <w:spacing w:before="40" w:after="40" w:line="300" w:lineRule="exact"/>
              <w:ind w:left="57"/>
              <w:jc w:val="left"/>
              <w:rPr>
                <w:sz w:val="18"/>
                <w:szCs w:val="26"/>
                <w:rtl/>
              </w:rPr>
            </w:pPr>
            <w:r w:rsidRPr="0055068A">
              <w:rPr>
                <w:sz w:val="18"/>
                <w:szCs w:val="26"/>
                <w:rtl/>
              </w:rPr>
              <w:t>154</w:t>
            </w:r>
          </w:p>
        </w:tc>
        <w:tc>
          <w:tcPr>
            <w:tcW w:w="896" w:type="dxa"/>
            <w:shd w:val="clear" w:color="auto" w:fill="auto"/>
            <w:vAlign w:val="bottom"/>
          </w:tcPr>
          <w:p w:rsidR="00FC218B" w:rsidRPr="0055068A" w:rsidRDefault="00FC218B" w:rsidP="0055068A">
            <w:pPr>
              <w:spacing w:before="40" w:after="40" w:line="300" w:lineRule="exact"/>
              <w:ind w:left="57"/>
              <w:jc w:val="left"/>
              <w:rPr>
                <w:sz w:val="18"/>
                <w:szCs w:val="26"/>
                <w:rtl/>
              </w:rPr>
            </w:pPr>
            <w:r w:rsidRPr="0055068A">
              <w:rPr>
                <w:sz w:val="18"/>
                <w:szCs w:val="26"/>
                <w:rtl/>
              </w:rPr>
              <w:t>160</w:t>
            </w:r>
          </w:p>
        </w:tc>
      </w:tr>
      <w:tr w:rsidR="00FC218B" w:rsidRPr="00894AF1" w:rsidTr="0055068A">
        <w:tc>
          <w:tcPr>
            <w:tcW w:w="1143" w:type="dxa"/>
            <w:shd w:val="clear" w:color="auto" w:fill="auto"/>
            <w:vAlign w:val="bottom"/>
          </w:tcPr>
          <w:p w:rsidR="00FC218B" w:rsidRPr="0055068A" w:rsidRDefault="00FC218B" w:rsidP="0055068A">
            <w:pPr>
              <w:spacing w:before="40" w:after="40" w:line="300" w:lineRule="exact"/>
              <w:ind w:left="57"/>
              <w:rPr>
                <w:sz w:val="18"/>
                <w:szCs w:val="26"/>
              </w:rPr>
            </w:pPr>
            <w:r w:rsidRPr="0055068A">
              <w:rPr>
                <w:rFonts w:hint="cs"/>
                <w:sz w:val="18"/>
                <w:szCs w:val="26"/>
                <w:rtl/>
              </w:rPr>
              <w:t>سانت باتريك</w:t>
            </w:r>
          </w:p>
        </w:tc>
        <w:tc>
          <w:tcPr>
            <w:tcW w:w="967" w:type="dxa"/>
            <w:shd w:val="clear" w:color="auto" w:fill="auto"/>
            <w:vAlign w:val="bottom"/>
          </w:tcPr>
          <w:p w:rsidR="00FC218B" w:rsidRPr="0055068A" w:rsidRDefault="00FC218B" w:rsidP="0055068A">
            <w:pPr>
              <w:spacing w:before="40" w:after="40" w:line="300" w:lineRule="exact"/>
              <w:ind w:left="57"/>
              <w:jc w:val="left"/>
              <w:rPr>
                <w:sz w:val="18"/>
                <w:szCs w:val="26"/>
                <w:rtl/>
              </w:rPr>
            </w:pPr>
            <w:r w:rsidRPr="0055068A">
              <w:rPr>
                <w:sz w:val="18"/>
                <w:szCs w:val="26"/>
                <w:rtl/>
              </w:rPr>
              <w:t>42</w:t>
            </w:r>
          </w:p>
        </w:tc>
        <w:tc>
          <w:tcPr>
            <w:tcW w:w="967" w:type="dxa"/>
            <w:shd w:val="clear" w:color="auto" w:fill="auto"/>
            <w:vAlign w:val="bottom"/>
          </w:tcPr>
          <w:p w:rsidR="00FC218B" w:rsidRPr="0055068A" w:rsidRDefault="00FC218B" w:rsidP="0055068A">
            <w:pPr>
              <w:spacing w:before="40" w:after="40" w:line="300" w:lineRule="exact"/>
              <w:ind w:left="57"/>
              <w:jc w:val="left"/>
              <w:rPr>
                <w:sz w:val="18"/>
                <w:szCs w:val="26"/>
                <w:rtl/>
              </w:rPr>
            </w:pPr>
            <w:r w:rsidRPr="0055068A">
              <w:rPr>
                <w:sz w:val="18"/>
                <w:szCs w:val="26"/>
                <w:rtl/>
              </w:rPr>
              <w:t>270</w:t>
            </w:r>
          </w:p>
        </w:tc>
        <w:tc>
          <w:tcPr>
            <w:tcW w:w="968" w:type="dxa"/>
            <w:shd w:val="clear" w:color="auto" w:fill="auto"/>
            <w:vAlign w:val="bottom"/>
          </w:tcPr>
          <w:p w:rsidR="00FC218B" w:rsidRPr="0055068A" w:rsidRDefault="00FC218B" w:rsidP="0055068A">
            <w:pPr>
              <w:spacing w:before="40" w:after="40" w:line="300" w:lineRule="exact"/>
              <w:ind w:left="57"/>
              <w:jc w:val="left"/>
              <w:rPr>
                <w:sz w:val="18"/>
                <w:szCs w:val="26"/>
                <w:rtl/>
              </w:rPr>
            </w:pPr>
            <w:r w:rsidRPr="0055068A">
              <w:rPr>
                <w:sz w:val="18"/>
                <w:szCs w:val="26"/>
                <w:rtl/>
              </w:rPr>
              <w:t>268</w:t>
            </w:r>
          </w:p>
        </w:tc>
        <w:tc>
          <w:tcPr>
            <w:tcW w:w="84" w:type="dxa"/>
          </w:tcPr>
          <w:p w:rsidR="00FC218B" w:rsidRPr="0055068A" w:rsidRDefault="00FC218B" w:rsidP="0055068A">
            <w:pPr>
              <w:spacing w:before="40" w:after="40" w:line="300" w:lineRule="exact"/>
              <w:ind w:left="57"/>
              <w:jc w:val="left"/>
              <w:rPr>
                <w:sz w:val="18"/>
                <w:szCs w:val="26"/>
                <w:rtl/>
              </w:rPr>
            </w:pPr>
          </w:p>
        </w:tc>
        <w:tc>
          <w:tcPr>
            <w:tcW w:w="1204" w:type="dxa"/>
            <w:shd w:val="clear" w:color="auto" w:fill="auto"/>
            <w:vAlign w:val="bottom"/>
          </w:tcPr>
          <w:p w:rsidR="00FC218B" w:rsidRPr="0055068A" w:rsidRDefault="00FC218B" w:rsidP="0055068A">
            <w:pPr>
              <w:spacing w:before="40" w:after="40" w:line="300" w:lineRule="exact"/>
              <w:ind w:left="57"/>
              <w:jc w:val="left"/>
              <w:rPr>
                <w:sz w:val="18"/>
                <w:szCs w:val="26"/>
                <w:rtl/>
              </w:rPr>
            </w:pPr>
            <w:r w:rsidRPr="0055068A">
              <w:rPr>
                <w:sz w:val="18"/>
                <w:szCs w:val="26"/>
                <w:rtl/>
              </w:rPr>
              <w:t>241</w:t>
            </w:r>
          </w:p>
        </w:tc>
        <w:tc>
          <w:tcPr>
            <w:tcW w:w="1106" w:type="dxa"/>
            <w:shd w:val="clear" w:color="auto" w:fill="auto"/>
            <w:vAlign w:val="bottom"/>
          </w:tcPr>
          <w:p w:rsidR="00FC218B" w:rsidRPr="0055068A" w:rsidRDefault="00FC218B" w:rsidP="0055068A">
            <w:pPr>
              <w:spacing w:before="40" w:after="40" w:line="300" w:lineRule="exact"/>
              <w:ind w:left="57"/>
              <w:jc w:val="left"/>
              <w:rPr>
                <w:sz w:val="18"/>
                <w:szCs w:val="26"/>
                <w:rtl/>
              </w:rPr>
            </w:pPr>
            <w:r w:rsidRPr="0055068A">
              <w:rPr>
                <w:sz w:val="18"/>
                <w:szCs w:val="26"/>
                <w:rtl/>
              </w:rPr>
              <w:t>241</w:t>
            </w:r>
          </w:p>
        </w:tc>
        <w:tc>
          <w:tcPr>
            <w:tcW w:w="896" w:type="dxa"/>
            <w:shd w:val="clear" w:color="auto" w:fill="auto"/>
            <w:vAlign w:val="bottom"/>
          </w:tcPr>
          <w:p w:rsidR="00FC218B" w:rsidRPr="0055068A" w:rsidRDefault="00FC218B" w:rsidP="0055068A">
            <w:pPr>
              <w:spacing w:before="40" w:after="40" w:line="300" w:lineRule="exact"/>
              <w:ind w:left="57"/>
              <w:jc w:val="left"/>
              <w:rPr>
                <w:sz w:val="18"/>
                <w:szCs w:val="26"/>
                <w:rtl/>
              </w:rPr>
            </w:pPr>
            <w:r w:rsidRPr="0055068A">
              <w:rPr>
                <w:sz w:val="18"/>
                <w:szCs w:val="26"/>
                <w:rtl/>
              </w:rPr>
              <w:t>254</w:t>
            </w:r>
          </w:p>
        </w:tc>
      </w:tr>
      <w:tr w:rsidR="00FC218B" w:rsidRPr="00894AF1" w:rsidTr="0055068A">
        <w:tc>
          <w:tcPr>
            <w:tcW w:w="1143" w:type="dxa"/>
            <w:shd w:val="clear" w:color="auto" w:fill="auto"/>
            <w:vAlign w:val="bottom"/>
          </w:tcPr>
          <w:p w:rsidR="00FC218B" w:rsidRPr="0055068A" w:rsidRDefault="00FC218B" w:rsidP="0055068A">
            <w:pPr>
              <w:spacing w:before="40" w:after="40" w:line="300" w:lineRule="exact"/>
              <w:ind w:left="57"/>
              <w:rPr>
                <w:sz w:val="18"/>
                <w:szCs w:val="26"/>
              </w:rPr>
            </w:pPr>
            <w:r w:rsidRPr="0055068A">
              <w:rPr>
                <w:rFonts w:hint="cs"/>
                <w:sz w:val="18"/>
                <w:szCs w:val="26"/>
                <w:rtl/>
              </w:rPr>
              <w:t>سانت أندروز</w:t>
            </w:r>
          </w:p>
        </w:tc>
        <w:tc>
          <w:tcPr>
            <w:tcW w:w="967" w:type="dxa"/>
            <w:shd w:val="clear" w:color="auto" w:fill="auto"/>
            <w:vAlign w:val="bottom"/>
          </w:tcPr>
          <w:p w:rsidR="00FC218B" w:rsidRPr="0055068A" w:rsidRDefault="00FC218B" w:rsidP="0055068A">
            <w:pPr>
              <w:spacing w:before="40" w:after="40" w:line="300" w:lineRule="exact"/>
              <w:ind w:left="57"/>
              <w:jc w:val="left"/>
              <w:rPr>
                <w:sz w:val="18"/>
                <w:szCs w:val="26"/>
                <w:rtl/>
              </w:rPr>
            </w:pPr>
            <w:r w:rsidRPr="0055068A">
              <w:rPr>
                <w:sz w:val="18"/>
                <w:szCs w:val="26"/>
                <w:rtl/>
              </w:rPr>
              <w:t>99</w:t>
            </w:r>
          </w:p>
        </w:tc>
        <w:tc>
          <w:tcPr>
            <w:tcW w:w="967" w:type="dxa"/>
            <w:shd w:val="clear" w:color="auto" w:fill="auto"/>
            <w:vAlign w:val="bottom"/>
          </w:tcPr>
          <w:p w:rsidR="00FC218B" w:rsidRPr="0055068A" w:rsidRDefault="00FC218B" w:rsidP="0055068A">
            <w:pPr>
              <w:spacing w:before="40" w:after="40" w:line="300" w:lineRule="exact"/>
              <w:ind w:left="57"/>
              <w:jc w:val="left"/>
              <w:rPr>
                <w:sz w:val="18"/>
                <w:szCs w:val="26"/>
                <w:rtl/>
              </w:rPr>
            </w:pPr>
            <w:r w:rsidRPr="0055068A">
              <w:rPr>
                <w:sz w:val="18"/>
                <w:szCs w:val="26"/>
                <w:rtl/>
              </w:rPr>
              <w:t>226</w:t>
            </w:r>
          </w:p>
        </w:tc>
        <w:tc>
          <w:tcPr>
            <w:tcW w:w="968" w:type="dxa"/>
            <w:shd w:val="clear" w:color="auto" w:fill="auto"/>
            <w:vAlign w:val="bottom"/>
          </w:tcPr>
          <w:p w:rsidR="00FC218B" w:rsidRPr="0055068A" w:rsidRDefault="00FC218B" w:rsidP="0055068A">
            <w:pPr>
              <w:spacing w:before="40" w:after="40" w:line="300" w:lineRule="exact"/>
              <w:ind w:left="57"/>
              <w:jc w:val="left"/>
              <w:rPr>
                <w:sz w:val="18"/>
                <w:szCs w:val="26"/>
                <w:rtl/>
              </w:rPr>
            </w:pPr>
            <w:r w:rsidRPr="0055068A">
              <w:rPr>
                <w:sz w:val="18"/>
                <w:szCs w:val="26"/>
                <w:rtl/>
              </w:rPr>
              <w:t>228</w:t>
            </w:r>
          </w:p>
        </w:tc>
        <w:tc>
          <w:tcPr>
            <w:tcW w:w="84" w:type="dxa"/>
          </w:tcPr>
          <w:p w:rsidR="00FC218B" w:rsidRPr="0055068A" w:rsidRDefault="00FC218B" w:rsidP="0055068A">
            <w:pPr>
              <w:spacing w:before="40" w:after="40" w:line="300" w:lineRule="exact"/>
              <w:ind w:left="57"/>
              <w:jc w:val="left"/>
              <w:rPr>
                <w:sz w:val="18"/>
                <w:szCs w:val="26"/>
                <w:rtl/>
              </w:rPr>
            </w:pPr>
          </w:p>
        </w:tc>
        <w:tc>
          <w:tcPr>
            <w:tcW w:w="1204" w:type="dxa"/>
            <w:shd w:val="clear" w:color="auto" w:fill="auto"/>
            <w:vAlign w:val="bottom"/>
          </w:tcPr>
          <w:p w:rsidR="00FC218B" w:rsidRPr="0055068A" w:rsidRDefault="00FC218B" w:rsidP="0055068A">
            <w:pPr>
              <w:spacing w:before="40" w:after="40" w:line="300" w:lineRule="exact"/>
              <w:ind w:left="57"/>
              <w:jc w:val="left"/>
              <w:rPr>
                <w:sz w:val="18"/>
                <w:szCs w:val="26"/>
                <w:rtl/>
              </w:rPr>
            </w:pPr>
            <w:r w:rsidRPr="0055068A">
              <w:rPr>
                <w:sz w:val="18"/>
                <w:szCs w:val="26"/>
                <w:rtl/>
              </w:rPr>
              <w:t>227</w:t>
            </w:r>
          </w:p>
        </w:tc>
        <w:tc>
          <w:tcPr>
            <w:tcW w:w="1106" w:type="dxa"/>
            <w:shd w:val="clear" w:color="auto" w:fill="auto"/>
            <w:vAlign w:val="bottom"/>
          </w:tcPr>
          <w:p w:rsidR="00FC218B" w:rsidRPr="0055068A" w:rsidRDefault="00FC218B" w:rsidP="0055068A">
            <w:pPr>
              <w:spacing w:before="40" w:after="40" w:line="300" w:lineRule="exact"/>
              <w:ind w:left="57"/>
              <w:jc w:val="left"/>
              <w:rPr>
                <w:sz w:val="18"/>
                <w:szCs w:val="26"/>
                <w:rtl/>
              </w:rPr>
            </w:pPr>
            <w:r w:rsidRPr="0055068A">
              <w:rPr>
                <w:sz w:val="18"/>
                <w:szCs w:val="26"/>
                <w:rtl/>
              </w:rPr>
              <w:t>244</w:t>
            </w:r>
          </w:p>
        </w:tc>
        <w:tc>
          <w:tcPr>
            <w:tcW w:w="896" w:type="dxa"/>
            <w:shd w:val="clear" w:color="auto" w:fill="auto"/>
            <w:vAlign w:val="bottom"/>
          </w:tcPr>
          <w:p w:rsidR="00FC218B" w:rsidRPr="0055068A" w:rsidRDefault="00FC218B" w:rsidP="0055068A">
            <w:pPr>
              <w:spacing w:before="40" w:after="40" w:line="300" w:lineRule="exact"/>
              <w:ind w:left="57"/>
              <w:jc w:val="left"/>
              <w:rPr>
                <w:sz w:val="18"/>
                <w:szCs w:val="26"/>
                <w:rtl/>
              </w:rPr>
            </w:pPr>
            <w:r w:rsidRPr="0055068A">
              <w:rPr>
                <w:sz w:val="18"/>
                <w:szCs w:val="26"/>
                <w:rtl/>
              </w:rPr>
              <w:t>259</w:t>
            </w:r>
          </w:p>
        </w:tc>
      </w:tr>
      <w:tr w:rsidR="00FC218B" w:rsidRPr="00894AF1" w:rsidTr="0055068A">
        <w:tc>
          <w:tcPr>
            <w:tcW w:w="1143" w:type="dxa"/>
            <w:shd w:val="clear" w:color="auto" w:fill="auto"/>
            <w:vAlign w:val="bottom"/>
          </w:tcPr>
          <w:p w:rsidR="00FC218B" w:rsidRPr="0055068A" w:rsidRDefault="00FC218B" w:rsidP="0055068A">
            <w:pPr>
              <w:spacing w:before="40" w:after="40" w:line="300" w:lineRule="exact"/>
              <w:ind w:left="57"/>
              <w:rPr>
                <w:sz w:val="18"/>
                <w:szCs w:val="26"/>
              </w:rPr>
            </w:pPr>
            <w:r w:rsidRPr="0055068A">
              <w:rPr>
                <w:rFonts w:hint="cs"/>
                <w:sz w:val="18"/>
                <w:szCs w:val="26"/>
                <w:rtl/>
              </w:rPr>
              <w:t>سانت ديفيد</w:t>
            </w:r>
          </w:p>
        </w:tc>
        <w:tc>
          <w:tcPr>
            <w:tcW w:w="967" w:type="dxa"/>
            <w:shd w:val="clear" w:color="auto" w:fill="auto"/>
            <w:vAlign w:val="bottom"/>
          </w:tcPr>
          <w:p w:rsidR="00FC218B" w:rsidRPr="0055068A" w:rsidRDefault="00FC218B" w:rsidP="0055068A">
            <w:pPr>
              <w:spacing w:before="40" w:after="40" w:line="300" w:lineRule="exact"/>
              <w:ind w:left="57"/>
              <w:jc w:val="left"/>
              <w:rPr>
                <w:sz w:val="18"/>
                <w:szCs w:val="26"/>
                <w:rtl/>
              </w:rPr>
            </w:pPr>
            <w:r w:rsidRPr="0055068A">
              <w:rPr>
                <w:sz w:val="18"/>
                <w:szCs w:val="26"/>
                <w:rtl/>
              </w:rPr>
              <w:t>44</w:t>
            </w:r>
          </w:p>
        </w:tc>
        <w:tc>
          <w:tcPr>
            <w:tcW w:w="967" w:type="dxa"/>
            <w:shd w:val="clear" w:color="auto" w:fill="auto"/>
            <w:vAlign w:val="bottom"/>
          </w:tcPr>
          <w:p w:rsidR="00FC218B" w:rsidRPr="0055068A" w:rsidRDefault="00FC218B" w:rsidP="0055068A">
            <w:pPr>
              <w:spacing w:before="40" w:after="40" w:line="300" w:lineRule="exact"/>
              <w:ind w:left="57"/>
              <w:jc w:val="left"/>
              <w:rPr>
                <w:sz w:val="18"/>
                <w:szCs w:val="26"/>
                <w:rtl/>
              </w:rPr>
            </w:pPr>
            <w:r w:rsidRPr="0055068A">
              <w:rPr>
                <w:sz w:val="18"/>
                <w:szCs w:val="26"/>
                <w:rtl/>
              </w:rPr>
              <w:t>212</w:t>
            </w:r>
          </w:p>
        </w:tc>
        <w:tc>
          <w:tcPr>
            <w:tcW w:w="968" w:type="dxa"/>
            <w:shd w:val="clear" w:color="auto" w:fill="auto"/>
            <w:vAlign w:val="bottom"/>
          </w:tcPr>
          <w:p w:rsidR="00FC218B" w:rsidRPr="0055068A" w:rsidRDefault="00FC218B" w:rsidP="0055068A">
            <w:pPr>
              <w:spacing w:before="40" w:after="40" w:line="300" w:lineRule="exact"/>
              <w:ind w:left="57"/>
              <w:jc w:val="left"/>
              <w:rPr>
                <w:sz w:val="18"/>
                <w:szCs w:val="26"/>
                <w:rtl/>
              </w:rPr>
            </w:pPr>
            <w:r w:rsidRPr="0055068A">
              <w:rPr>
                <w:sz w:val="18"/>
                <w:szCs w:val="26"/>
                <w:rtl/>
              </w:rPr>
              <w:t>241</w:t>
            </w:r>
          </w:p>
        </w:tc>
        <w:tc>
          <w:tcPr>
            <w:tcW w:w="84" w:type="dxa"/>
          </w:tcPr>
          <w:p w:rsidR="00FC218B" w:rsidRPr="0055068A" w:rsidRDefault="00FC218B" w:rsidP="0055068A">
            <w:pPr>
              <w:spacing w:before="40" w:after="40" w:line="300" w:lineRule="exact"/>
              <w:ind w:left="57"/>
              <w:jc w:val="left"/>
              <w:rPr>
                <w:sz w:val="18"/>
                <w:szCs w:val="26"/>
                <w:rtl/>
              </w:rPr>
            </w:pPr>
          </w:p>
        </w:tc>
        <w:tc>
          <w:tcPr>
            <w:tcW w:w="1204" w:type="dxa"/>
            <w:shd w:val="clear" w:color="auto" w:fill="auto"/>
            <w:vAlign w:val="bottom"/>
          </w:tcPr>
          <w:p w:rsidR="00FC218B" w:rsidRPr="0055068A" w:rsidRDefault="00FC218B" w:rsidP="0055068A">
            <w:pPr>
              <w:spacing w:before="40" w:after="40" w:line="300" w:lineRule="exact"/>
              <w:ind w:left="57"/>
              <w:jc w:val="left"/>
              <w:rPr>
                <w:sz w:val="18"/>
                <w:szCs w:val="26"/>
                <w:rtl/>
              </w:rPr>
            </w:pPr>
            <w:r w:rsidRPr="0055068A">
              <w:rPr>
                <w:sz w:val="18"/>
                <w:szCs w:val="26"/>
                <w:rtl/>
              </w:rPr>
              <w:t>232</w:t>
            </w:r>
          </w:p>
        </w:tc>
        <w:tc>
          <w:tcPr>
            <w:tcW w:w="1106" w:type="dxa"/>
            <w:shd w:val="clear" w:color="auto" w:fill="auto"/>
            <w:vAlign w:val="bottom"/>
          </w:tcPr>
          <w:p w:rsidR="00FC218B" w:rsidRPr="0055068A" w:rsidRDefault="00FC218B" w:rsidP="0055068A">
            <w:pPr>
              <w:spacing w:before="40" w:after="40" w:line="300" w:lineRule="exact"/>
              <w:ind w:left="57"/>
              <w:jc w:val="left"/>
              <w:rPr>
                <w:sz w:val="18"/>
                <w:szCs w:val="26"/>
                <w:rtl/>
              </w:rPr>
            </w:pPr>
            <w:r w:rsidRPr="0055068A">
              <w:rPr>
                <w:sz w:val="18"/>
                <w:szCs w:val="26"/>
                <w:rtl/>
              </w:rPr>
              <w:t>250</w:t>
            </w:r>
          </w:p>
        </w:tc>
        <w:tc>
          <w:tcPr>
            <w:tcW w:w="896" w:type="dxa"/>
            <w:shd w:val="clear" w:color="auto" w:fill="auto"/>
            <w:vAlign w:val="bottom"/>
          </w:tcPr>
          <w:p w:rsidR="00FC218B" w:rsidRPr="0055068A" w:rsidRDefault="00FC218B" w:rsidP="0055068A">
            <w:pPr>
              <w:spacing w:before="40" w:after="40" w:line="300" w:lineRule="exact"/>
              <w:ind w:left="57"/>
              <w:jc w:val="left"/>
              <w:rPr>
                <w:sz w:val="18"/>
                <w:szCs w:val="26"/>
                <w:rtl/>
              </w:rPr>
            </w:pPr>
            <w:r w:rsidRPr="0055068A">
              <w:rPr>
                <w:sz w:val="18"/>
                <w:szCs w:val="26"/>
                <w:rtl/>
              </w:rPr>
              <w:t>252</w:t>
            </w:r>
          </w:p>
        </w:tc>
      </w:tr>
      <w:tr w:rsidR="00FC218B" w:rsidRPr="00894AF1" w:rsidTr="0055068A">
        <w:tc>
          <w:tcPr>
            <w:tcW w:w="1143" w:type="dxa"/>
            <w:shd w:val="clear" w:color="auto" w:fill="auto"/>
            <w:vAlign w:val="bottom"/>
          </w:tcPr>
          <w:p w:rsidR="00FC218B" w:rsidRPr="0055068A" w:rsidRDefault="00FC218B" w:rsidP="0055068A">
            <w:pPr>
              <w:spacing w:before="40" w:after="40" w:line="300" w:lineRule="exact"/>
              <w:ind w:left="57"/>
              <w:rPr>
                <w:sz w:val="18"/>
                <w:szCs w:val="26"/>
              </w:rPr>
            </w:pPr>
            <w:r w:rsidRPr="0055068A">
              <w:rPr>
                <w:rFonts w:hint="cs"/>
                <w:sz w:val="18"/>
                <w:szCs w:val="26"/>
                <w:rtl/>
              </w:rPr>
              <w:t>كارياكو</w:t>
            </w:r>
          </w:p>
        </w:tc>
        <w:tc>
          <w:tcPr>
            <w:tcW w:w="967" w:type="dxa"/>
            <w:shd w:val="clear" w:color="auto" w:fill="auto"/>
            <w:vAlign w:val="bottom"/>
          </w:tcPr>
          <w:p w:rsidR="00FC218B" w:rsidRPr="0055068A" w:rsidRDefault="00FC218B" w:rsidP="0055068A">
            <w:pPr>
              <w:spacing w:before="40" w:after="40" w:line="300" w:lineRule="exact"/>
              <w:ind w:left="57"/>
              <w:jc w:val="left"/>
              <w:rPr>
                <w:sz w:val="18"/>
                <w:szCs w:val="26"/>
                <w:rtl/>
              </w:rPr>
            </w:pPr>
            <w:r w:rsidRPr="0055068A">
              <w:rPr>
                <w:sz w:val="18"/>
                <w:szCs w:val="26"/>
                <w:rtl/>
              </w:rPr>
              <w:t>34</w:t>
            </w:r>
          </w:p>
        </w:tc>
        <w:tc>
          <w:tcPr>
            <w:tcW w:w="967" w:type="dxa"/>
            <w:shd w:val="clear" w:color="auto" w:fill="auto"/>
            <w:vAlign w:val="bottom"/>
          </w:tcPr>
          <w:p w:rsidR="00FC218B" w:rsidRPr="0055068A" w:rsidRDefault="00FC218B" w:rsidP="0055068A">
            <w:pPr>
              <w:spacing w:before="40" w:after="40" w:line="300" w:lineRule="exact"/>
              <w:ind w:left="57"/>
              <w:jc w:val="left"/>
              <w:rPr>
                <w:sz w:val="18"/>
                <w:szCs w:val="26"/>
                <w:rtl/>
              </w:rPr>
            </w:pPr>
            <w:r w:rsidRPr="0055068A">
              <w:rPr>
                <w:sz w:val="18"/>
                <w:szCs w:val="26"/>
                <w:rtl/>
              </w:rPr>
              <w:t>205</w:t>
            </w:r>
          </w:p>
        </w:tc>
        <w:tc>
          <w:tcPr>
            <w:tcW w:w="968" w:type="dxa"/>
            <w:shd w:val="clear" w:color="auto" w:fill="auto"/>
            <w:vAlign w:val="bottom"/>
          </w:tcPr>
          <w:p w:rsidR="00FC218B" w:rsidRPr="0055068A" w:rsidRDefault="00FC218B" w:rsidP="0055068A">
            <w:pPr>
              <w:spacing w:before="40" w:after="40" w:line="300" w:lineRule="exact"/>
              <w:ind w:left="57"/>
              <w:jc w:val="left"/>
              <w:rPr>
                <w:sz w:val="18"/>
                <w:szCs w:val="26"/>
                <w:rtl/>
              </w:rPr>
            </w:pPr>
            <w:r w:rsidRPr="0055068A">
              <w:rPr>
                <w:sz w:val="18"/>
                <w:szCs w:val="26"/>
                <w:rtl/>
              </w:rPr>
              <w:t>175</w:t>
            </w:r>
          </w:p>
        </w:tc>
        <w:tc>
          <w:tcPr>
            <w:tcW w:w="84" w:type="dxa"/>
          </w:tcPr>
          <w:p w:rsidR="00FC218B" w:rsidRPr="0055068A" w:rsidRDefault="00FC218B" w:rsidP="0055068A">
            <w:pPr>
              <w:spacing w:before="40" w:after="40" w:line="300" w:lineRule="exact"/>
              <w:ind w:left="57"/>
              <w:jc w:val="left"/>
              <w:rPr>
                <w:sz w:val="18"/>
                <w:szCs w:val="26"/>
                <w:rtl/>
              </w:rPr>
            </w:pPr>
          </w:p>
        </w:tc>
        <w:tc>
          <w:tcPr>
            <w:tcW w:w="1204" w:type="dxa"/>
            <w:shd w:val="clear" w:color="auto" w:fill="auto"/>
            <w:vAlign w:val="bottom"/>
          </w:tcPr>
          <w:p w:rsidR="00FC218B" w:rsidRPr="0055068A" w:rsidRDefault="00FC218B" w:rsidP="0055068A">
            <w:pPr>
              <w:spacing w:before="40" w:after="40" w:line="300" w:lineRule="exact"/>
              <w:ind w:left="57"/>
              <w:jc w:val="left"/>
              <w:rPr>
                <w:sz w:val="18"/>
                <w:szCs w:val="26"/>
                <w:rtl/>
              </w:rPr>
            </w:pPr>
            <w:r w:rsidRPr="0055068A">
              <w:rPr>
                <w:sz w:val="18"/>
                <w:szCs w:val="26"/>
                <w:rtl/>
              </w:rPr>
              <w:t>137</w:t>
            </w:r>
          </w:p>
        </w:tc>
        <w:tc>
          <w:tcPr>
            <w:tcW w:w="1106" w:type="dxa"/>
            <w:shd w:val="clear" w:color="auto" w:fill="auto"/>
            <w:vAlign w:val="bottom"/>
          </w:tcPr>
          <w:p w:rsidR="00FC218B" w:rsidRPr="0055068A" w:rsidRDefault="00FC218B" w:rsidP="0055068A">
            <w:pPr>
              <w:spacing w:before="40" w:after="40" w:line="300" w:lineRule="exact"/>
              <w:ind w:left="57"/>
              <w:jc w:val="left"/>
              <w:rPr>
                <w:sz w:val="18"/>
                <w:szCs w:val="26"/>
                <w:rtl/>
              </w:rPr>
            </w:pPr>
            <w:r w:rsidRPr="0055068A">
              <w:rPr>
                <w:sz w:val="18"/>
                <w:szCs w:val="26"/>
                <w:rtl/>
              </w:rPr>
              <w:t>168</w:t>
            </w:r>
          </w:p>
        </w:tc>
        <w:tc>
          <w:tcPr>
            <w:tcW w:w="896" w:type="dxa"/>
            <w:shd w:val="clear" w:color="auto" w:fill="auto"/>
            <w:vAlign w:val="bottom"/>
          </w:tcPr>
          <w:p w:rsidR="00FC218B" w:rsidRPr="0055068A" w:rsidRDefault="00FC218B" w:rsidP="0055068A">
            <w:pPr>
              <w:spacing w:before="40" w:after="40" w:line="300" w:lineRule="exact"/>
              <w:ind w:left="57"/>
              <w:jc w:val="left"/>
              <w:rPr>
                <w:sz w:val="18"/>
                <w:szCs w:val="26"/>
                <w:rtl/>
              </w:rPr>
            </w:pPr>
            <w:r w:rsidRPr="0055068A">
              <w:rPr>
                <w:sz w:val="18"/>
                <w:szCs w:val="26"/>
                <w:rtl/>
              </w:rPr>
              <w:t>179</w:t>
            </w:r>
          </w:p>
        </w:tc>
      </w:tr>
      <w:tr w:rsidR="00FC218B" w:rsidRPr="00894AF1" w:rsidTr="0055068A">
        <w:tc>
          <w:tcPr>
            <w:tcW w:w="1143" w:type="dxa"/>
            <w:shd w:val="clear" w:color="auto" w:fill="auto"/>
            <w:vAlign w:val="bottom"/>
          </w:tcPr>
          <w:p w:rsidR="00FC218B" w:rsidRPr="0055068A" w:rsidRDefault="00FC218B" w:rsidP="0055068A">
            <w:pPr>
              <w:spacing w:before="40" w:after="40" w:line="300" w:lineRule="exact"/>
              <w:ind w:left="57"/>
              <w:rPr>
                <w:sz w:val="18"/>
                <w:szCs w:val="26"/>
              </w:rPr>
            </w:pPr>
            <w:r w:rsidRPr="0055068A">
              <w:rPr>
                <w:rFonts w:hint="cs"/>
                <w:sz w:val="18"/>
                <w:szCs w:val="26"/>
                <w:rtl/>
              </w:rPr>
              <w:t>غرينادا</w:t>
            </w:r>
          </w:p>
        </w:tc>
        <w:tc>
          <w:tcPr>
            <w:tcW w:w="967" w:type="dxa"/>
            <w:shd w:val="clear" w:color="auto" w:fill="auto"/>
            <w:vAlign w:val="bottom"/>
          </w:tcPr>
          <w:p w:rsidR="00FC218B" w:rsidRPr="0055068A" w:rsidRDefault="00FC218B" w:rsidP="0055068A">
            <w:pPr>
              <w:spacing w:before="40" w:after="40" w:line="300" w:lineRule="exact"/>
              <w:ind w:left="57"/>
              <w:jc w:val="left"/>
              <w:rPr>
                <w:sz w:val="18"/>
                <w:szCs w:val="26"/>
                <w:rtl/>
              </w:rPr>
            </w:pPr>
            <w:r w:rsidRPr="0055068A">
              <w:rPr>
                <w:sz w:val="18"/>
                <w:szCs w:val="26"/>
                <w:rtl/>
              </w:rPr>
              <w:t>344</w:t>
            </w:r>
          </w:p>
        </w:tc>
        <w:tc>
          <w:tcPr>
            <w:tcW w:w="967" w:type="dxa"/>
            <w:shd w:val="clear" w:color="auto" w:fill="auto"/>
            <w:vAlign w:val="bottom"/>
          </w:tcPr>
          <w:p w:rsidR="00FC218B" w:rsidRPr="0055068A" w:rsidRDefault="00FC218B" w:rsidP="0055068A">
            <w:pPr>
              <w:spacing w:before="40" w:after="40" w:line="300" w:lineRule="exact"/>
              <w:ind w:left="57"/>
              <w:jc w:val="left"/>
              <w:rPr>
                <w:sz w:val="18"/>
                <w:szCs w:val="26"/>
                <w:rtl/>
              </w:rPr>
            </w:pPr>
            <w:r w:rsidRPr="0055068A">
              <w:rPr>
                <w:sz w:val="18"/>
                <w:szCs w:val="26"/>
                <w:rtl/>
              </w:rPr>
              <w:t>258</w:t>
            </w:r>
          </w:p>
        </w:tc>
        <w:tc>
          <w:tcPr>
            <w:tcW w:w="968" w:type="dxa"/>
            <w:shd w:val="clear" w:color="auto" w:fill="auto"/>
            <w:vAlign w:val="bottom"/>
          </w:tcPr>
          <w:p w:rsidR="00FC218B" w:rsidRPr="0055068A" w:rsidRDefault="00FC218B" w:rsidP="0055068A">
            <w:pPr>
              <w:spacing w:before="40" w:after="40" w:line="300" w:lineRule="exact"/>
              <w:ind w:left="57"/>
              <w:jc w:val="left"/>
              <w:rPr>
                <w:sz w:val="18"/>
                <w:szCs w:val="26"/>
                <w:rtl/>
              </w:rPr>
            </w:pPr>
            <w:r w:rsidRPr="0055068A">
              <w:rPr>
                <w:sz w:val="18"/>
                <w:szCs w:val="26"/>
                <w:rtl/>
              </w:rPr>
              <w:t>270</w:t>
            </w:r>
          </w:p>
        </w:tc>
        <w:tc>
          <w:tcPr>
            <w:tcW w:w="84" w:type="dxa"/>
          </w:tcPr>
          <w:p w:rsidR="00FC218B" w:rsidRPr="0055068A" w:rsidRDefault="00FC218B" w:rsidP="0055068A">
            <w:pPr>
              <w:spacing w:before="40" w:after="40" w:line="300" w:lineRule="exact"/>
              <w:ind w:left="57"/>
              <w:jc w:val="left"/>
              <w:rPr>
                <w:sz w:val="18"/>
                <w:szCs w:val="26"/>
                <w:rtl/>
              </w:rPr>
            </w:pPr>
          </w:p>
        </w:tc>
        <w:tc>
          <w:tcPr>
            <w:tcW w:w="1204" w:type="dxa"/>
            <w:shd w:val="clear" w:color="auto" w:fill="auto"/>
            <w:vAlign w:val="bottom"/>
          </w:tcPr>
          <w:p w:rsidR="00FC218B" w:rsidRPr="0055068A" w:rsidRDefault="00FC218B" w:rsidP="0055068A">
            <w:pPr>
              <w:spacing w:before="40" w:after="40" w:line="300" w:lineRule="exact"/>
              <w:ind w:left="57"/>
              <w:jc w:val="left"/>
              <w:rPr>
                <w:sz w:val="18"/>
                <w:szCs w:val="26"/>
                <w:rtl/>
              </w:rPr>
            </w:pPr>
            <w:r w:rsidRPr="0055068A">
              <w:rPr>
                <w:sz w:val="18"/>
                <w:szCs w:val="26"/>
                <w:rtl/>
              </w:rPr>
              <w:t>259</w:t>
            </w:r>
          </w:p>
        </w:tc>
        <w:tc>
          <w:tcPr>
            <w:tcW w:w="1106" w:type="dxa"/>
            <w:shd w:val="clear" w:color="auto" w:fill="auto"/>
            <w:vAlign w:val="bottom"/>
          </w:tcPr>
          <w:p w:rsidR="00FC218B" w:rsidRPr="0055068A" w:rsidRDefault="00FC218B" w:rsidP="0055068A">
            <w:pPr>
              <w:spacing w:before="40" w:after="40" w:line="300" w:lineRule="exact"/>
              <w:ind w:left="57"/>
              <w:jc w:val="left"/>
              <w:rPr>
                <w:sz w:val="18"/>
                <w:szCs w:val="26"/>
                <w:rtl/>
              </w:rPr>
            </w:pPr>
            <w:r w:rsidRPr="0055068A">
              <w:rPr>
                <w:sz w:val="18"/>
                <w:szCs w:val="26"/>
                <w:rtl/>
              </w:rPr>
              <w:t>278</w:t>
            </w:r>
          </w:p>
        </w:tc>
        <w:tc>
          <w:tcPr>
            <w:tcW w:w="896" w:type="dxa"/>
            <w:shd w:val="clear" w:color="auto" w:fill="auto"/>
            <w:vAlign w:val="bottom"/>
          </w:tcPr>
          <w:p w:rsidR="00FC218B" w:rsidRPr="0055068A" w:rsidRDefault="00FC218B" w:rsidP="0055068A">
            <w:pPr>
              <w:spacing w:before="40" w:after="40" w:line="300" w:lineRule="exact"/>
              <w:ind w:left="57"/>
              <w:jc w:val="left"/>
              <w:rPr>
                <w:sz w:val="18"/>
                <w:szCs w:val="26"/>
                <w:rtl/>
              </w:rPr>
            </w:pPr>
            <w:r w:rsidRPr="0055068A">
              <w:rPr>
                <w:sz w:val="18"/>
                <w:szCs w:val="26"/>
                <w:rtl/>
              </w:rPr>
              <w:t>300</w:t>
            </w:r>
          </w:p>
        </w:tc>
      </w:tr>
    </w:tbl>
    <w:p w:rsidR="00FC218B" w:rsidRPr="0055068A" w:rsidRDefault="00FC218B" w:rsidP="0055068A">
      <w:pPr>
        <w:spacing w:before="60" w:after="240" w:line="300" w:lineRule="exact"/>
        <w:ind w:left="1134" w:right="1134" w:firstLine="170"/>
        <w:rPr>
          <w:sz w:val="26"/>
          <w:szCs w:val="26"/>
        </w:rPr>
      </w:pPr>
      <w:r w:rsidRPr="0055068A">
        <w:rPr>
          <w:rFonts w:hint="cs"/>
          <w:iCs/>
          <w:sz w:val="26"/>
          <w:szCs w:val="26"/>
          <w:rtl/>
        </w:rPr>
        <w:t>المصدر</w:t>
      </w:r>
      <w:r w:rsidRPr="0055068A">
        <w:rPr>
          <w:rFonts w:hint="cs"/>
          <w:sz w:val="26"/>
          <w:szCs w:val="26"/>
          <w:rtl/>
        </w:rPr>
        <w:t>: المكتب المركزي للإحصاء</w:t>
      </w:r>
      <w:r w:rsidR="0055068A">
        <w:rPr>
          <w:rFonts w:hint="cs"/>
          <w:sz w:val="26"/>
          <w:szCs w:val="26"/>
          <w:rtl/>
        </w:rPr>
        <w:t>.</w:t>
      </w:r>
    </w:p>
    <w:p w:rsidR="00FC218B" w:rsidRPr="007F3A64" w:rsidRDefault="0055068A" w:rsidP="0055068A">
      <w:pPr>
        <w:pStyle w:val="SingleTxtGA"/>
        <w:spacing w:after="0"/>
      </w:pPr>
      <w:r>
        <w:rPr>
          <w:rtl/>
        </w:rPr>
        <w:br w:type="page"/>
      </w:r>
      <w:r w:rsidR="00FC218B" w:rsidRPr="007F3A64">
        <w:rPr>
          <w:rtl/>
        </w:rPr>
        <w:t>الجدول 4</w:t>
      </w:r>
    </w:p>
    <w:p w:rsidR="00FC218B" w:rsidRPr="0055068A" w:rsidRDefault="00FC218B" w:rsidP="0055068A">
      <w:pPr>
        <w:pStyle w:val="SingleTxtGA"/>
        <w:rPr>
          <w:b/>
          <w:bCs/>
        </w:rPr>
      </w:pPr>
      <w:r w:rsidRPr="0055068A">
        <w:rPr>
          <w:b/>
          <w:bCs/>
          <w:rtl/>
        </w:rPr>
        <w:t>عدد السكان في سنوات التعداد حسب الجنس والأبرشية</w:t>
      </w:r>
    </w:p>
    <w:tbl>
      <w:tblPr>
        <w:bidiVisual/>
        <w:tblW w:w="8405" w:type="dxa"/>
        <w:tblInd w:w="1253"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960"/>
        <w:gridCol w:w="909"/>
        <w:gridCol w:w="924"/>
        <w:gridCol w:w="1042"/>
        <w:gridCol w:w="238"/>
        <w:gridCol w:w="1064"/>
        <w:gridCol w:w="1204"/>
        <w:gridCol w:w="1064"/>
      </w:tblGrid>
      <w:tr w:rsidR="0055068A" w:rsidRPr="005C3879" w:rsidTr="005C3879">
        <w:trPr>
          <w:trHeight w:val="121"/>
          <w:tblHeader/>
        </w:trPr>
        <w:tc>
          <w:tcPr>
            <w:tcW w:w="1960" w:type="dxa"/>
            <w:vMerge w:val="restart"/>
            <w:tcBorders>
              <w:top w:val="single" w:sz="4" w:space="0" w:color="auto"/>
              <w:right w:val="nil"/>
            </w:tcBorders>
            <w:shd w:val="clear" w:color="auto" w:fill="auto"/>
            <w:vAlign w:val="bottom"/>
          </w:tcPr>
          <w:p w:rsidR="0055068A" w:rsidRPr="005C3879" w:rsidRDefault="0055068A" w:rsidP="0055068A">
            <w:pPr>
              <w:spacing w:before="40" w:after="40" w:line="300" w:lineRule="exact"/>
              <w:ind w:left="57"/>
              <w:jc w:val="left"/>
              <w:rPr>
                <w:iCs/>
                <w:sz w:val="18"/>
                <w:szCs w:val="26"/>
              </w:rPr>
            </w:pPr>
            <w:r w:rsidRPr="005C3879">
              <w:rPr>
                <w:rFonts w:hint="cs"/>
                <w:iCs/>
                <w:sz w:val="18"/>
                <w:szCs w:val="26"/>
                <w:rtl/>
              </w:rPr>
              <w:t>الأبرشية</w:t>
            </w:r>
          </w:p>
        </w:tc>
        <w:tc>
          <w:tcPr>
            <w:tcW w:w="2875" w:type="dxa"/>
            <w:gridSpan w:val="3"/>
            <w:tcBorders>
              <w:top w:val="single" w:sz="4" w:space="0" w:color="auto"/>
              <w:left w:val="nil"/>
              <w:bottom w:val="single" w:sz="4" w:space="0" w:color="auto"/>
              <w:right w:val="nil"/>
            </w:tcBorders>
            <w:shd w:val="clear" w:color="auto" w:fill="auto"/>
            <w:vAlign w:val="bottom"/>
          </w:tcPr>
          <w:p w:rsidR="0055068A" w:rsidRPr="005C3879" w:rsidRDefault="0055068A" w:rsidP="0055068A">
            <w:pPr>
              <w:spacing w:before="40" w:after="40" w:line="300" w:lineRule="exact"/>
              <w:ind w:left="57"/>
              <w:jc w:val="center"/>
              <w:rPr>
                <w:b/>
                <w:bCs/>
                <w:iCs/>
                <w:sz w:val="18"/>
                <w:szCs w:val="26"/>
                <w:rtl/>
              </w:rPr>
            </w:pPr>
            <w:r w:rsidRPr="005C3879">
              <w:rPr>
                <w:iCs/>
                <w:sz w:val="18"/>
                <w:szCs w:val="26"/>
                <w:rtl/>
              </w:rPr>
              <w:t>1991</w:t>
            </w:r>
          </w:p>
        </w:tc>
        <w:tc>
          <w:tcPr>
            <w:tcW w:w="238" w:type="dxa"/>
            <w:tcBorders>
              <w:top w:val="single" w:sz="4" w:space="0" w:color="auto"/>
              <w:left w:val="nil"/>
              <w:bottom w:val="nil"/>
              <w:right w:val="nil"/>
            </w:tcBorders>
          </w:tcPr>
          <w:p w:rsidR="0055068A" w:rsidRPr="005C3879" w:rsidRDefault="0055068A" w:rsidP="0055068A">
            <w:pPr>
              <w:spacing w:before="40" w:after="40" w:line="300" w:lineRule="exact"/>
              <w:ind w:left="57"/>
              <w:jc w:val="left"/>
              <w:rPr>
                <w:iCs/>
                <w:sz w:val="18"/>
                <w:szCs w:val="26"/>
                <w:rtl/>
              </w:rPr>
            </w:pPr>
          </w:p>
        </w:tc>
        <w:tc>
          <w:tcPr>
            <w:tcW w:w="3332" w:type="dxa"/>
            <w:gridSpan w:val="3"/>
            <w:tcBorders>
              <w:top w:val="single" w:sz="4" w:space="0" w:color="auto"/>
              <w:left w:val="nil"/>
              <w:bottom w:val="single" w:sz="4" w:space="0" w:color="auto"/>
            </w:tcBorders>
            <w:shd w:val="clear" w:color="auto" w:fill="auto"/>
            <w:vAlign w:val="bottom"/>
          </w:tcPr>
          <w:p w:rsidR="0055068A" w:rsidRPr="005C3879" w:rsidRDefault="0055068A" w:rsidP="0055068A">
            <w:pPr>
              <w:spacing w:before="40" w:after="40" w:line="300" w:lineRule="exact"/>
              <w:ind w:left="57"/>
              <w:jc w:val="center"/>
              <w:rPr>
                <w:b/>
                <w:bCs/>
                <w:iCs/>
                <w:sz w:val="18"/>
                <w:szCs w:val="26"/>
                <w:rtl/>
              </w:rPr>
            </w:pPr>
            <w:r w:rsidRPr="005C3879">
              <w:rPr>
                <w:iCs/>
                <w:sz w:val="18"/>
                <w:szCs w:val="26"/>
                <w:rtl/>
              </w:rPr>
              <w:t>2001</w:t>
            </w:r>
          </w:p>
        </w:tc>
      </w:tr>
      <w:tr w:rsidR="00FC218B" w:rsidRPr="005C3879" w:rsidTr="005C3879">
        <w:trPr>
          <w:trHeight w:val="121"/>
          <w:tblHeader/>
        </w:trPr>
        <w:tc>
          <w:tcPr>
            <w:tcW w:w="1960" w:type="dxa"/>
            <w:vMerge/>
            <w:tcBorders>
              <w:bottom w:val="single" w:sz="12" w:space="0" w:color="auto"/>
              <w:right w:val="nil"/>
            </w:tcBorders>
            <w:shd w:val="clear" w:color="auto" w:fill="auto"/>
            <w:vAlign w:val="bottom"/>
          </w:tcPr>
          <w:p w:rsidR="00FC218B" w:rsidRPr="005C3879" w:rsidRDefault="00FC218B" w:rsidP="0055068A">
            <w:pPr>
              <w:spacing w:before="40" w:after="40" w:line="300" w:lineRule="exact"/>
              <w:ind w:left="57"/>
              <w:jc w:val="left"/>
              <w:rPr>
                <w:iCs/>
                <w:sz w:val="18"/>
                <w:szCs w:val="26"/>
              </w:rPr>
            </w:pPr>
          </w:p>
        </w:tc>
        <w:tc>
          <w:tcPr>
            <w:tcW w:w="909" w:type="dxa"/>
            <w:tcBorders>
              <w:top w:val="single" w:sz="4" w:space="0" w:color="auto"/>
              <w:left w:val="nil"/>
              <w:bottom w:val="single" w:sz="12" w:space="0" w:color="auto"/>
              <w:right w:val="nil"/>
            </w:tcBorders>
            <w:shd w:val="clear" w:color="auto" w:fill="auto"/>
            <w:vAlign w:val="bottom"/>
          </w:tcPr>
          <w:p w:rsidR="00FC218B" w:rsidRPr="005C3879" w:rsidRDefault="00FC218B" w:rsidP="0055068A">
            <w:pPr>
              <w:spacing w:before="40" w:after="40" w:line="300" w:lineRule="exact"/>
              <w:ind w:left="57"/>
              <w:jc w:val="left"/>
              <w:rPr>
                <w:iCs/>
                <w:sz w:val="18"/>
                <w:szCs w:val="26"/>
                <w:rtl/>
              </w:rPr>
            </w:pPr>
            <w:r w:rsidRPr="005C3879">
              <w:rPr>
                <w:rFonts w:hint="cs"/>
                <w:iCs/>
                <w:sz w:val="18"/>
                <w:szCs w:val="26"/>
                <w:rtl/>
              </w:rPr>
              <w:t>ذكور</w:t>
            </w:r>
          </w:p>
        </w:tc>
        <w:tc>
          <w:tcPr>
            <w:tcW w:w="924" w:type="dxa"/>
            <w:tcBorders>
              <w:top w:val="single" w:sz="4" w:space="0" w:color="auto"/>
              <w:left w:val="nil"/>
              <w:bottom w:val="single" w:sz="12" w:space="0" w:color="auto"/>
              <w:right w:val="nil"/>
            </w:tcBorders>
            <w:shd w:val="clear" w:color="auto" w:fill="auto"/>
            <w:vAlign w:val="bottom"/>
          </w:tcPr>
          <w:p w:rsidR="00FC218B" w:rsidRPr="005C3879" w:rsidRDefault="00FC218B" w:rsidP="0055068A">
            <w:pPr>
              <w:spacing w:before="40" w:after="40" w:line="300" w:lineRule="exact"/>
              <w:ind w:left="57"/>
              <w:jc w:val="left"/>
              <w:rPr>
                <w:iCs/>
                <w:sz w:val="18"/>
                <w:szCs w:val="26"/>
                <w:rtl/>
              </w:rPr>
            </w:pPr>
            <w:r w:rsidRPr="005C3879">
              <w:rPr>
                <w:rFonts w:hint="cs"/>
                <w:iCs/>
                <w:sz w:val="18"/>
                <w:szCs w:val="26"/>
                <w:rtl/>
              </w:rPr>
              <w:t>إناث</w:t>
            </w:r>
          </w:p>
        </w:tc>
        <w:tc>
          <w:tcPr>
            <w:tcW w:w="1042" w:type="dxa"/>
            <w:tcBorders>
              <w:top w:val="single" w:sz="4" w:space="0" w:color="auto"/>
              <w:left w:val="nil"/>
              <w:bottom w:val="single" w:sz="12" w:space="0" w:color="auto"/>
              <w:right w:val="nil"/>
            </w:tcBorders>
            <w:shd w:val="clear" w:color="auto" w:fill="auto"/>
            <w:vAlign w:val="bottom"/>
          </w:tcPr>
          <w:p w:rsidR="00FC218B" w:rsidRPr="005C3879" w:rsidRDefault="00FC218B" w:rsidP="0055068A">
            <w:pPr>
              <w:spacing w:before="40" w:after="40" w:line="300" w:lineRule="exact"/>
              <w:ind w:left="57"/>
              <w:jc w:val="left"/>
              <w:rPr>
                <w:b/>
                <w:bCs/>
                <w:iCs/>
                <w:sz w:val="18"/>
                <w:szCs w:val="26"/>
                <w:rtl/>
              </w:rPr>
            </w:pPr>
            <w:r w:rsidRPr="005C3879">
              <w:rPr>
                <w:rFonts w:hint="cs"/>
                <w:b/>
                <w:bCs/>
                <w:iCs/>
                <w:sz w:val="18"/>
                <w:szCs w:val="26"/>
                <w:rtl/>
              </w:rPr>
              <w:t>المجموع</w:t>
            </w:r>
          </w:p>
        </w:tc>
        <w:tc>
          <w:tcPr>
            <w:tcW w:w="238" w:type="dxa"/>
            <w:tcBorders>
              <w:top w:val="nil"/>
              <w:left w:val="nil"/>
              <w:bottom w:val="single" w:sz="12" w:space="0" w:color="auto"/>
              <w:right w:val="nil"/>
            </w:tcBorders>
          </w:tcPr>
          <w:p w:rsidR="00FC218B" w:rsidRPr="005C3879" w:rsidRDefault="00FC218B" w:rsidP="0055068A">
            <w:pPr>
              <w:spacing w:before="40" w:after="40" w:line="300" w:lineRule="exact"/>
              <w:ind w:left="57"/>
              <w:jc w:val="left"/>
              <w:rPr>
                <w:iCs/>
                <w:sz w:val="18"/>
                <w:szCs w:val="26"/>
                <w:rtl/>
              </w:rPr>
            </w:pPr>
          </w:p>
        </w:tc>
        <w:tc>
          <w:tcPr>
            <w:tcW w:w="1064" w:type="dxa"/>
            <w:tcBorders>
              <w:top w:val="single" w:sz="4" w:space="0" w:color="auto"/>
              <w:left w:val="nil"/>
              <w:bottom w:val="single" w:sz="12" w:space="0" w:color="auto"/>
              <w:right w:val="nil"/>
            </w:tcBorders>
            <w:shd w:val="clear" w:color="auto" w:fill="auto"/>
            <w:vAlign w:val="bottom"/>
          </w:tcPr>
          <w:p w:rsidR="00FC218B" w:rsidRPr="005C3879" w:rsidRDefault="00FC218B" w:rsidP="0055068A">
            <w:pPr>
              <w:spacing w:before="40" w:after="40" w:line="300" w:lineRule="exact"/>
              <w:ind w:left="57"/>
              <w:jc w:val="left"/>
              <w:rPr>
                <w:iCs/>
                <w:sz w:val="18"/>
                <w:szCs w:val="26"/>
                <w:rtl/>
              </w:rPr>
            </w:pPr>
            <w:r w:rsidRPr="005C3879">
              <w:rPr>
                <w:rFonts w:hint="cs"/>
                <w:iCs/>
                <w:sz w:val="18"/>
                <w:szCs w:val="26"/>
                <w:rtl/>
              </w:rPr>
              <w:t>ذكور</w:t>
            </w:r>
          </w:p>
        </w:tc>
        <w:tc>
          <w:tcPr>
            <w:tcW w:w="1204" w:type="dxa"/>
            <w:tcBorders>
              <w:top w:val="single" w:sz="4" w:space="0" w:color="auto"/>
              <w:left w:val="nil"/>
              <w:bottom w:val="single" w:sz="12" w:space="0" w:color="auto"/>
              <w:right w:val="nil"/>
            </w:tcBorders>
            <w:shd w:val="clear" w:color="auto" w:fill="auto"/>
            <w:vAlign w:val="bottom"/>
          </w:tcPr>
          <w:p w:rsidR="00FC218B" w:rsidRPr="005C3879" w:rsidRDefault="00FC218B" w:rsidP="0055068A">
            <w:pPr>
              <w:spacing w:before="40" w:after="40" w:line="300" w:lineRule="exact"/>
              <w:ind w:left="57"/>
              <w:jc w:val="left"/>
              <w:rPr>
                <w:iCs/>
                <w:sz w:val="18"/>
                <w:szCs w:val="26"/>
                <w:rtl/>
              </w:rPr>
            </w:pPr>
            <w:r w:rsidRPr="005C3879">
              <w:rPr>
                <w:rFonts w:hint="cs"/>
                <w:iCs/>
                <w:sz w:val="18"/>
                <w:szCs w:val="26"/>
                <w:rtl/>
              </w:rPr>
              <w:t>إناث</w:t>
            </w:r>
          </w:p>
        </w:tc>
        <w:tc>
          <w:tcPr>
            <w:tcW w:w="1064" w:type="dxa"/>
            <w:tcBorders>
              <w:top w:val="single" w:sz="4" w:space="0" w:color="auto"/>
              <w:left w:val="nil"/>
              <w:bottom w:val="single" w:sz="12" w:space="0" w:color="auto"/>
            </w:tcBorders>
            <w:shd w:val="clear" w:color="auto" w:fill="auto"/>
            <w:vAlign w:val="bottom"/>
          </w:tcPr>
          <w:p w:rsidR="00FC218B" w:rsidRPr="005C3879" w:rsidRDefault="00FC218B" w:rsidP="0055068A">
            <w:pPr>
              <w:spacing w:before="40" w:after="40" w:line="300" w:lineRule="exact"/>
              <w:ind w:left="57"/>
              <w:jc w:val="left"/>
              <w:rPr>
                <w:b/>
                <w:bCs/>
                <w:iCs/>
                <w:sz w:val="18"/>
                <w:szCs w:val="26"/>
                <w:rtl/>
              </w:rPr>
            </w:pPr>
            <w:r w:rsidRPr="005C3879">
              <w:rPr>
                <w:rFonts w:hint="cs"/>
                <w:b/>
                <w:bCs/>
                <w:iCs/>
                <w:sz w:val="18"/>
                <w:szCs w:val="26"/>
                <w:rtl/>
              </w:rPr>
              <w:t>المجموع</w:t>
            </w:r>
          </w:p>
        </w:tc>
      </w:tr>
      <w:tr w:rsidR="005C3879" w:rsidRPr="005C3879" w:rsidTr="005C3879">
        <w:tc>
          <w:tcPr>
            <w:tcW w:w="1960" w:type="dxa"/>
            <w:tcBorders>
              <w:top w:val="single" w:sz="12" w:space="0" w:color="auto"/>
            </w:tcBorders>
            <w:shd w:val="clear" w:color="auto" w:fill="auto"/>
            <w:vAlign w:val="bottom"/>
          </w:tcPr>
          <w:p w:rsidR="00FC218B" w:rsidRPr="005C3879" w:rsidRDefault="00FC218B" w:rsidP="0055068A">
            <w:pPr>
              <w:spacing w:before="40" w:after="40" w:line="300" w:lineRule="exact"/>
              <w:ind w:left="57"/>
              <w:jc w:val="left"/>
              <w:rPr>
                <w:sz w:val="18"/>
                <w:szCs w:val="26"/>
              </w:rPr>
            </w:pPr>
            <w:r w:rsidRPr="005C3879">
              <w:rPr>
                <w:rFonts w:hint="cs"/>
                <w:sz w:val="18"/>
                <w:szCs w:val="26"/>
                <w:rtl/>
              </w:rPr>
              <w:t>سانت جورج (المدنية)</w:t>
            </w:r>
          </w:p>
        </w:tc>
        <w:tc>
          <w:tcPr>
            <w:tcW w:w="909" w:type="dxa"/>
            <w:tcBorders>
              <w:top w:val="single" w:sz="12" w:space="0" w:color="auto"/>
            </w:tcBorders>
            <w:shd w:val="clear" w:color="auto" w:fill="auto"/>
            <w:vAlign w:val="bottom"/>
          </w:tcPr>
          <w:p w:rsidR="00FC218B" w:rsidRPr="005C3879" w:rsidRDefault="00FC218B" w:rsidP="0055068A">
            <w:pPr>
              <w:spacing w:before="40" w:after="40" w:line="300" w:lineRule="exact"/>
              <w:ind w:left="57"/>
              <w:jc w:val="left"/>
              <w:rPr>
                <w:sz w:val="18"/>
                <w:szCs w:val="26"/>
                <w:rtl/>
              </w:rPr>
            </w:pPr>
            <w:r w:rsidRPr="005C3879">
              <w:rPr>
                <w:sz w:val="18"/>
                <w:szCs w:val="26"/>
                <w:rtl/>
              </w:rPr>
              <w:t>127</w:t>
            </w:r>
            <w:r w:rsidRPr="005C3879">
              <w:rPr>
                <w:rFonts w:hint="cs"/>
                <w:sz w:val="18"/>
                <w:szCs w:val="26"/>
                <w:rtl/>
              </w:rPr>
              <w:t xml:space="preserve"> </w:t>
            </w:r>
            <w:r w:rsidRPr="005C3879">
              <w:rPr>
                <w:sz w:val="18"/>
                <w:szCs w:val="26"/>
                <w:rtl/>
              </w:rPr>
              <w:t>2</w:t>
            </w:r>
          </w:p>
        </w:tc>
        <w:tc>
          <w:tcPr>
            <w:tcW w:w="924" w:type="dxa"/>
            <w:tcBorders>
              <w:top w:val="single" w:sz="12" w:space="0" w:color="auto"/>
            </w:tcBorders>
            <w:shd w:val="clear" w:color="auto" w:fill="auto"/>
            <w:vAlign w:val="bottom"/>
          </w:tcPr>
          <w:p w:rsidR="00FC218B" w:rsidRPr="005C3879" w:rsidRDefault="00FC218B" w:rsidP="0055068A">
            <w:pPr>
              <w:spacing w:before="40" w:after="40" w:line="300" w:lineRule="exact"/>
              <w:ind w:left="57"/>
              <w:jc w:val="left"/>
              <w:rPr>
                <w:sz w:val="18"/>
                <w:szCs w:val="26"/>
                <w:rtl/>
              </w:rPr>
            </w:pPr>
            <w:r w:rsidRPr="005C3879">
              <w:rPr>
                <w:sz w:val="18"/>
                <w:szCs w:val="26"/>
                <w:rtl/>
              </w:rPr>
              <w:t>494</w:t>
            </w:r>
            <w:r w:rsidRPr="005C3879">
              <w:rPr>
                <w:rFonts w:hint="cs"/>
                <w:sz w:val="18"/>
                <w:szCs w:val="26"/>
                <w:rtl/>
              </w:rPr>
              <w:t xml:space="preserve"> </w:t>
            </w:r>
            <w:r w:rsidRPr="005C3879">
              <w:rPr>
                <w:sz w:val="18"/>
                <w:szCs w:val="26"/>
                <w:rtl/>
              </w:rPr>
              <w:t>2</w:t>
            </w:r>
          </w:p>
        </w:tc>
        <w:tc>
          <w:tcPr>
            <w:tcW w:w="1042" w:type="dxa"/>
            <w:tcBorders>
              <w:top w:val="single" w:sz="12" w:space="0" w:color="auto"/>
            </w:tcBorders>
            <w:shd w:val="clear" w:color="auto" w:fill="auto"/>
            <w:vAlign w:val="bottom"/>
          </w:tcPr>
          <w:p w:rsidR="00FC218B" w:rsidRPr="005C3879" w:rsidRDefault="00FC218B" w:rsidP="0055068A">
            <w:pPr>
              <w:spacing w:before="40" w:after="40" w:line="300" w:lineRule="exact"/>
              <w:ind w:left="57"/>
              <w:jc w:val="left"/>
              <w:rPr>
                <w:b/>
                <w:bCs/>
                <w:sz w:val="18"/>
                <w:szCs w:val="26"/>
                <w:rtl/>
              </w:rPr>
            </w:pPr>
            <w:r w:rsidRPr="005C3879">
              <w:rPr>
                <w:b/>
                <w:bCs/>
                <w:sz w:val="18"/>
                <w:szCs w:val="26"/>
                <w:rtl/>
              </w:rPr>
              <w:t>621</w:t>
            </w:r>
            <w:r w:rsidRPr="005C3879">
              <w:rPr>
                <w:rFonts w:hint="cs"/>
                <w:b/>
                <w:bCs/>
                <w:sz w:val="18"/>
                <w:szCs w:val="26"/>
                <w:rtl/>
              </w:rPr>
              <w:t xml:space="preserve"> </w:t>
            </w:r>
            <w:r w:rsidRPr="005C3879">
              <w:rPr>
                <w:b/>
                <w:bCs/>
                <w:sz w:val="18"/>
                <w:szCs w:val="26"/>
                <w:rtl/>
              </w:rPr>
              <w:t>4</w:t>
            </w:r>
          </w:p>
        </w:tc>
        <w:tc>
          <w:tcPr>
            <w:tcW w:w="238" w:type="dxa"/>
            <w:tcBorders>
              <w:top w:val="single" w:sz="12" w:space="0" w:color="auto"/>
            </w:tcBorders>
          </w:tcPr>
          <w:p w:rsidR="00FC218B" w:rsidRPr="005C3879" w:rsidRDefault="00FC218B" w:rsidP="0055068A">
            <w:pPr>
              <w:spacing w:before="40" w:after="40" w:line="300" w:lineRule="exact"/>
              <w:ind w:left="57"/>
              <w:jc w:val="left"/>
              <w:rPr>
                <w:sz w:val="18"/>
                <w:szCs w:val="26"/>
                <w:rtl/>
              </w:rPr>
            </w:pPr>
          </w:p>
        </w:tc>
        <w:tc>
          <w:tcPr>
            <w:tcW w:w="1064" w:type="dxa"/>
            <w:tcBorders>
              <w:top w:val="single" w:sz="12" w:space="0" w:color="auto"/>
            </w:tcBorders>
            <w:shd w:val="clear" w:color="auto" w:fill="auto"/>
            <w:vAlign w:val="bottom"/>
          </w:tcPr>
          <w:p w:rsidR="00FC218B" w:rsidRPr="005C3879" w:rsidRDefault="00FC218B" w:rsidP="0055068A">
            <w:pPr>
              <w:spacing w:before="40" w:after="40" w:line="300" w:lineRule="exact"/>
              <w:ind w:left="57"/>
              <w:jc w:val="left"/>
              <w:rPr>
                <w:sz w:val="18"/>
                <w:szCs w:val="26"/>
                <w:rtl/>
              </w:rPr>
            </w:pPr>
            <w:r w:rsidRPr="005C3879">
              <w:rPr>
                <w:sz w:val="18"/>
                <w:szCs w:val="26"/>
                <w:rtl/>
              </w:rPr>
              <w:t>861</w:t>
            </w:r>
            <w:r w:rsidRPr="005C3879">
              <w:rPr>
                <w:rFonts w:hint="cs"/>
                <w:sz w:val="18"/>
                <w:szCs w:val="26"/>
                <w:rtl/>
              </w:rPr>
              <w:t xml:space="preserve"> </w:t>
            </w:r>
            <w:r w:rsidRPr="005C3879">
              <w:rPr>
                <w:sz w:val="18"/>
                <w:szCs w:val="26"/>
                <w:rtl/>
              </w:rPr>
              <w:t>1</w:t>
            </w:r>
          </w:p>
        </w:tc>
        <w:tc>
          <w:tcPr>
            <w:tcW w:w="1204" w:type="dxa"/>
            <w:tcBorders>
              <w:top w:val="single" w:sz="12" w:space="0" w:color="auto"/>
            </w:tcBorders>
            <w:shd w:val="clear" w:color="auto" w:fill="auto"/>
            <w:vAlign w:val="bottom"/>
          </w:tcPr>
          <w:p w:rsidR="00FC218B" w:rsidRPr="005C3879" w:rsidRDefault="00FC218B" w:rsidP="0055068A">
            <w:pPr>
              <w:spacing w:before="40" w:after="40" w:line="300" w:lineRule="exact"/>
              <w:ind w:left="57"/>
              <w:jc w:val="left"/>
              <w:rPr>
                <w:sz w:val="18"/>
                <w:szCs w:val="26"/>
                <w:rtl/>
              </w:rPr>
            </w:pPr>
            <w:r w:rsidRPr="005C3879">
              <w:rPr>
                <w:sz w:val="18"/>
                <w:szCs w:val="26"/>
                <w:rtl/>
              </w:rPr>
              <w:t>066</w:t>
            </w:r>
            <w:r w:rsidRPr="005C3879">
              <w:rPr>
                <w:rFonts w:hint="cs"/>
                <w:sz w:val="18"/>
                <w:szCs w:val="26"/>
                <w:rtl/>
              </w:rPr>
              <w:t xml:space="preserve"> </w:t>
            </w:r>
            <w:r w:rsidRPr="005C3879">
              <w:rPr>
                <w:sz w:val="18"/>
                <w:szCs w:val="26"/>
                <w:rtl/>
              </w:rPr>
              <w:t>2</w:t>
            </w:r>
          </w:p>
        </w:tc>
        <w:tc>
          <w:tcPr>
            <w:tcW w:w="1064" w:type="dxa"/>
            <w:tcBorders>
              <w:top w:val="single" w:sz="12" w:space="0" w:color="auto"/>
            </w:tcBorders>
            <w:shd w:val="clear" w:color="auto" w:fill="auto"/>
            <w:vAlign w:val="bottom"/>
          </w:tcPr>
          <w:p w:rsidR="00FC218B" w:rsidRPr="005C3879" w:rsidRDefault="00FC218B" w:rsidP="0055068A">
            <w:pPr>
              <w:spacing w:before="40" w:after="40" w:line="300" w:lineRule="exact"/>
              <w:ind w:left="57"/>
              <w:jc w:val="left"/>
              <w:rPr>
                <w:b/>
                <w:bCs/>
                <w:sz w:val="18"/>
                <w:szCs w:val="26"/>
                <w:rtl/>
              </w:rPr>
            </w:pPr>
            <w:r w:rsidRPr="005C3879">
              <w:rPr>
                <w:b/>
                <w:bCs/>
                <w:sz w:val="18"/>
                <w:szCs w:val="26"/>
                <w:rtl/>
              </w:rPr>
              <w:t>927</w:t>
            </w:r>
            <w:r w:rsidRPr="005C3879">
              <w:rPr>
                <w:rFonts w:hint="cs"/>
                <w:b/>
                <w:bCs/>
                <w:sz w:val="18"/>
                <w:szCs w:val="26"/>
                <w:rtl/>
              </w:rPr>
              <w:t xml:space="preserve"> </w:t>
            </w:r>
            <w:r w:rsidRPr="005C3879">
              <w:rPr>
                <w:b/>
                <w:bCs/>
                <w:sz w:val="18"/>
                <w:szCs w:val="26"/>
                <w:rtl/>
              </w:rPr>
              <w:t>3</w:t>
            </w:r>
          </w:p>
        </w:tc>
      </w:tr>
      <w:tr w:rsidR="005C3879" w:rsidRPr="005C3879" w:rsidTr="005C3879">
        <w:tc>
          <w:tcPr>
            <w:tcW w:w="1960" w:type="dxa"/>
            <w:shd w:val="clear" w:color="auto" w:fill="auto"/>
            <w:vAlign w:val="bottom"/>
          </w:tcPr>
          <w:p w:rsidR="00FC218B" w:rsidRPr="005C3879" w:rsidRDefault="00FC218B" w:rsidP="0055068A">
            <w:pPr>
              <w:spacing w:before="40" w:after="40" w:line="300" w:lineRule="exact"/>
              <w:ind w:left="57"/>
              <w:jc w:val="left"/>
              <w:rPr>
                <w:spacing w:val="-4"/>
                <w:sz w:val="18"/>
                <w:szCs w:val="26"/>
              </w:rPr>
            </w:pPr>
            <w:r w:rsidRPr="005C3879">
              <w:rPr>
                <w:rFonts w:hint="cs"/>
                <w:spacing w:val="-4"/>
                <w:sz w:val="18"/>
                <w:szCs w:val="26"/>
                <w:rtl/>
              </w:rPr>
              <w:t>سانت جورج (باقي الجزيرة)</w:t>
            </w:r>
          </w:p>
        </w:tc>
        <w:tc>
          <w:tcPr>
            <w:tcW w:w="909" w:type="dxa"/>
            <w:shd w:val="clear" w:color="auto" w:fill="auto"/>
            <w:vAlign w:val="bottom"/>
          </w:tcPr>
          <w:p w:rsidR="00FC218B" w:rsidRPr="005C3879" w:rsidRDefault="00FC218B" w:rsidP="0055068A">
            <w:pPr>
              <w:spacing w:before="40" w:after="40" w:line="300" w:lineRule="exact"/>
              <w:ind w:left="57"/>
              <w:jc w:val="left"/>
              <w:rPr>
                <w:sz w:val="18"/>
                <w:szCs w:val="26"/>
                <w:rtl/>
              </w:rPr>
            </w:pPr>
            <w:r w:rsidRPr="005C3879">
              <w:rPr>
                <w:sz w:val="18"/>
                <w:szCs w:val="26"/>
                <w:rtl/>
              </w:rPr>
              <w:t>293</w:t>
            </w:r>
            <w:r w:rsidRPr="005C3879">
              <w:rPr>
                <w:rFonts w:hint="cs"/>
                <w:sz w:val="18"/>
                <w:szCs w:val="26"/>
                <w:rtl/>
              </w:rPr>
              <w:t xml:space="preserve"> </w:t>
            </w:r>
            <w:r w:rsidRPr="005C3879">
              <w:rPr>
                <w:sz w:val="18"/>
                <w:szCs w:val="26"/>
                <w:rtl/>
              </w:rPr>
              <w:t>13</w:t>
            </w:r>
          </w:p>
        </w:tc>
        <w:tc>
          <w:tcPr>
            <w:tcW w:w="924" w:type="dxa"/>
            <w:shd w:val="clear" w:color="auto" w:fill="auto"/>
            <w:vAlign w:val="bottom"/>
          </w:tcPr>
          <w:p w:rsidR="00FC218B" w:rsidRPr="005C3879" w:rsidRDefault="00FC218B" w:rsidP="0055068A">
            <w:pPr>
              <w:spacing w:before="40" w:after="40" w:line="300" w:lineRule="exact"/>
              <w:ind w:left="57"/>
              <w:jc w:val="left"/>
              <w:rPr>
                <w:sz w:val="18"/>
                <w:szCs w:val="26"/>
                <w:rtl/>
              </w:rPr>
            </w:pPr>
            <w:r w:rsidRPr="005C3879">
              <w:rPr>
                <w:sz w:val="18"/>
                <w:szCs w:val="26"/>
                <w:rtl/>
              </w:rPr>
              <w:t>080</w:t>
            </w:r>
            <w:r w:rsidRPr="005C3879">
              <w:rPr>
                <w:rFonts w:hint="cs"/>
                <w:sz w:val="18"/>
                <w:szCs w:val="26"/>
                <w:rtl/>
              </w:rPr>
              <w:t xml:space="preserve"> </w:t>
            </w:r>
            <w:r w:rsidRPr="005C3879">
              <w:rPr>
                <w:sz w:val="18"/>
                <w:szCs w:val="26"/>
                <w:rtl/>
              </w:rPr>
              <w:t>14</w:t>
            </w:r>
          </w:p>
        </w:tc>
        <w:tc>
          <w:tcPr>
            <w:tcW w:w="1042" w:type="dxa"/>
            <w:shd w:val="clear" w:color="auto" w:fill="auto"/>
            <w:vAlign w:val="bottom"/>
          </w:tcPr>
          <w:p w:rsidR="00FC218B" w:rsidRPr="005C3879" w:rsidRDefault="00FC218B" w:rsidP="0055068A">
            <w:pPr>
              <w:spacing w:before="40" w:after="40" w:line="300" w:lineRule="exact"/>
              <w:ind w:left="57"/>
              <w:jc w:val="left"/>
              <w:rPr>
                <w:b/>
                <w:bCs/>
                <w:sz w:val="18"/>
                <w:szCs w:val="26"/>
                <w:rtl/>
              </w:rPr>
            </w:pPr>
            <w:r w:rsidRPr="005C3879">
              <w:rPr>
                <w:b/>
                <w:bCs/>
                <w:sz w:val="18"/>
                <w:szCs w:val="26"/>
                <w:rtl/>
              </w:rPr>
              <w:t>373</w:t>
            </w:r>
            <w:r w:rsidRPr="005C3879">
              <w:rPr>
                <w:rFonts w:hint="cs"/>
                <w:b/>
                <w:bCs/>
                <w:sz w:val="18"/>
                <w:szCs w:val="26"/>
                <w:rtl/>
              </w:rPr>
              <w:t xml:space="preserve"> </w:t>
            </w:r>
            <w:r w:rsidRPr="005C3879">
              <w:rPr>
                <w:b/>
                <w:bCs/>
                <w:sz w:val="18"/>
                <w:szCs w:val="26"/>
                <w:rtl/>
              </w:rPr>
              <w:t>27</w:t>
            </w:r>
          </w:p>
        </w:tc>
        <w:tc>
          <w:tcPr>
            <w:tcW w:w="238" w:type="dxa"/>
          </w:tcPr>
          <w:p w:rsidR="00FC218B" w:rsidRPr="005C3879" w:rsidRDefault="00FC218B" w:rsidP="0055068A">
            <w:pPr>
              <w:spacing w:before="40" w:after="40" w:line="300" w:lineRule="exact"/>
              <w:ind w:left="57"/>
              <w:jc w:val="left"/>
              <w:rPr>
                <w:sz w:val="18"/>
                <w:szCs w:val="26"/>
                <w:rtl/>
              </w:rPr>
            </w:pPr>
          </w:p>
        </w:tc>
        <w:tc>
          <w:tcPr>
            <w:tcW w:w="1064" w:type="dxa"/>
            <w:shd w:val="clear" w:color="auto" w:fill="auto"/>
            <w:vAlign w:val="bottom"/>
          </w:tcPr>
          <w:p w:rsidR="00FC218B" w:rsidRPr="005C3879" w:rsidRDefault="00FC218B" w:rsidP="0055068A">
            <w:pPr>
              <w:spacing w:before="40" w:after="40" w:line="300" w:lineRule="exact"/>
              <w:ind w:left="57"/>
              <w:jc w:val="left"/>
              <w:rPr>
                <w:sz w:val="18"/>
                <w:szCs w:val="26"/>
                <w:rtl/>
              </w:rPr>
            </w:pPr>
            <w:r w:rsidRPr="005C3879">
              <w:rPr>
                <w:sz w:val="18"/>
                <w:szCs w:val="26"/>
                <w:rtl/>
              </w:rPr>
              <w:t>165</w:t>
            </w:r>
            <w:r w:rsidRPr="005C3879">
              <w:rPr>
                <w:rFonts w:hint="cs"/>
                <w:sz w:val="18"/>
                <w:szCs w:val="26"/>
                <w:rtl/>
              </w:rPr>
              <w:t xml:space="preserve"> </w:t>
            </w:r>
            <w:r w:rsidRPr="005C3879">
              <w:rPr>
                <w:sz w:val="18"/>
                <w:szCs w:val="26"/>
                <w:rtl/>
              </w:rPr>
              <w:t>16</w:t>
            </w:r>
          </w:p>
        </w:tc>
        <w:tc>
          <w:tcPr>
            <w:tcW w:w="1204" w:type="dxa"/>
            <w:shd w:val="clear" w:color="auto" w:fill="auto"/>
            <w:vAlign w:val="bottom"/>
          </w:tcPr>
          <w:p w:rsidR="00FC218B" w:rsidRPr="005C3879" w:rsidRDefault="00FC218B" w:rsidP="0055068A">
            <w:pPr>
              <w:spacing w:before="40" w:after="40" w:line="300" w:lineRule="exact"/>
              <w:ind w:left="57"/>
              <w:jc w:val="left"/>
              <w:rPr>
                <w:sz w:val="18"/>
                <w:szCs w:val="26"/>
                <w:rtl/>
              </w:rPr>
            </w:pPr>
            <w:r w:rsidRPr="005C3879">
              <w:rPr>
                <w:sz w:val="18"/>
                <w:szCs w:val="26"/>
                <w:rtl/>
              </w:rPr>
              <w:t>968</w:t>
            </w:r>
            <w:r w:rsidRPr="005C3879">
              <w:rPr>
                <w:rFonts w:hint="cs"/>
                <w:sz w:val="18"/>
                <w:szCs w:val="26"/>
                <w:rtl/>
              </w:rPr>
              <w:t xml:space="preserve"> </w:t>
            </w:r>
            <w:r w:rsidRPr="005C3879">
              <w:rPr>
                <w:sz w:val="18"/>
                <w:szCs w:val="26"/>
                <w:rtl/>
              </w:rPr>
              <w:t>16</w:t>
            </w:r>
          </w:p>
        </w:tc>
        <w:tc>
          <w:tcPr>
            <w:tcW w:w="1064" w:type="dxa"/>
            <w:shd w:val="clear" w:color="auto" w:fill="auto"/>
            <w:vAlign w:val="bottom"/>
          </w:tcPr>
          <w:p w:rsidR="00FC218B" w:rsidRPr="005C3879" w:rsidRDefault="00FC218B" w:rsidP="0055068A">
            <w:pPr>
              <w:spacing w:before="40" w:after="40" w:line="300" w:lineRule="exact"/>
              <w:ind w:left="57"/>
              <w:jc w:val="left"/>
              <w:rPr>
                <w:b/>
                <w:bCs/>
                <w:sz w:val="18"/>
                <w:szCs w:val="26"/>
                <w:rtl/>
              </w:rPr>
            </w:pPr>
            <w:r w:rsidRPr="005C3879">
              <w:rPr>
                <w:b/>
                <w:bCs/>
                <w:sz w:val="18"/>
                <w:szCs w:val="26"/>
                <w:rtl/>
              </w:rPr>
              <w:t>133</w:t>
            </w:r>
            <w:r w:rsidRPr="005C3879">
              <w:rPr>
                <w:rFonts w:hint="cs"/>
                <w:b/>
                <w:bCs/>
                <w:sz w:val="18"/>
                <w:szCs w:val="26"/>
                <w:rtl/>
              </w:rPr>
              <w:t xml:space="preserve"> </w:t>
            </w:r>
            <w:r w:rsidRPr="005C3879">
              <w:rPr>
                <w:b/>
                <w:bCs/>
                <w:sz w:val="18"/>
                <w:szCs w:val="26"/>
                <w:rtl/>
              </w:rPr>
              <w:t>33</w:t>
            </w:r>
          </w:p>
        </w:tc>
      </w:tr>
      <w:tr w:rsidR="005C3879" w:rsidRPr="005C3879" w:rsidTr="005C3879">
        <w:tc>
          <w:tcPr>
            <w:tcW w:w="1960" w:type="dxa"/>
            <w:shd w:val="clear" w:color="auto" w:fill="auto"/>
            <w:vAlign w:val="bottom"/>
          </w:tcPr>
          <w:p w:rsidR="00FC218B" w:rsidRPr="005C3879" w:rsidRDefault="00FC218B" w:rsidP="0055068A">
            <w:pPr>
              <w:spacing w:before="40" w:after="40" w:line="300" w:lineRule="exact"/>
              <w:ind w:left="57"/>
              <w:jc w:val="left"/>
              <w:rPr>
                <w:sz w:val="18"/>
                <w:szCs w:val="26"/>
              </w:rPr>
            </w:pPr>
            <w:r w:rsidRPr="005C3879">
              <w:rPr>
                <w:rFonts w:hint="cs"/>
                <w:sz w:val="18"/>
                <w:szCs w:val="26"/>
                <w:rtl/>
              </w:rPr>
              <w:t>سانت جون</w:t>
            </w:r>
          </w:p>
        </w:tc>
        <w:tc>
          <w:tcPr>
            <w:tcW w:w="909" w:type="dxa"/>
            <w:shd w:val="clear" w:color="auto" w:fill="auto"/>
            <w:vAlign w:val="bottom"/>
          </w:tcPr>
          <w:p w:rsidR="00FC218B" w:rsidRPr="005C3879" w:rsidRDefault="00FC218B" w:rsidP="0055068A">
            <w:pPr>
              <w:spacing w:before="40" w:after="40" w:line="300" w:lineRule="exact"/>
              <w:ind w:left="57"/>
              <w:jc w:val="left"/>
              <w:rPr>
                <w:sz w:val="18"/>
                <w:szCs w:val="26"/>
                <w:rtl/>
              </w:rPr>
            </w:pPr>
            <w:r w:rsidRPr="005C3879">
              <w:rPr>
                <w:sz w:val="18"/>
                <w:szCs w:val="26"/>
                <w:rtl/>
              </w:rPr>
              <w:t>394</w:t>
            </w:r>
            <w:r w:rsidRPr="005C3879">
              <w:rPr>
                <w:rFonts w:hint="cs"/>
                <w:sz w:val="18"/>
                <w:szCs w:val="26"/>
                <w:rtl/>
              </w:rPr>
              <w:t xml:space="preserve"> </w:t>
            </w:r>
            <w:r w:rsidRPr="005C3879">
              <w:rPr>
                <w:sz w:val="18"/>
                <w:szCs w:val="26"/>
                <w:rtl/>
              </w:rPr>
              <w:t>4</w:t>
            </w:r>
          </w:p>
        </w:tc>
        <w:tc>
          <w:tcPr>
            <w:tcW w:w="924" w:type="dxa"/>
            <w:shd w:val="clear" w:color="auto" w:fill="auto"/>
            <w:vAlign w:val="bottom"/>
          </w:tcPr>
          <w:p w:rsidR="00FC218B" w:rsidRPr="005C3879" w:rsidRDefault="00FC218B" w:rsidP="0055068A">
            <w:pPr>
              <w:spacing w:before="40" w:after="40" w:line="300" w:lineRule="exact"/>
              <w:ind w:left="57"/>
              <w:jc w:val="left"/>
              <w:rPr>
                <w:sz w:val="18"/>
                <w:szCs w:val="26"/>
                <w:rtl/>
              </w:rPr>
            </w:pPr>
            <w:r w:rsidRPr="005C3879">
              <w:rPr>
                <w:sz w:val="18"/>
                <w:szCs w:val="26"/>
                <w:rtl/>
              </w:rPr>
              <w:t>358</w:t>
            </w:r>
            <w:r w:rsidRPr="005C3879">
              <w:rPr>
                <w:rFonts w:hint="cs"/>
                <w:sz w:val="18"/>
                <w:szCs w:val="26"/>
                <w:rtl/>
              </w:rPr>
              <w:t xml:space="preserve"> </w:t>
            </w:r>
            <w:r w:rsidRPr="005C3879">
              <w:rPr>
                <w:sz w:val="18"/>
                <w:szCs w:val="26"/>
                <w:rtl/>
              </w:rPr>
              <w:t>4</w:t>
            </w:r>
          </w:p>
        </w:tc>
        <w:tc>
          <w:tcPr>
            <w:tcW w:w="1042" w:type="dxa"/>
            <w:shd w:val="clear" w:color="auto" w:fill="auto"/>
            <w:vAlign w:val="bottom"/>
          </w:tcPr>
          <w:p w:rsidR="00FC218B" w:rsidRPr="005C3879" w:rsidRDefault="00FC218B" w:rsidP="0055068A">
            <w:pPr>
              <w:spacing w:before="40" w:after="40" w:line="300" w:lineRule="exact"/>
              <w:ind w:left="57"/>
              <w:jc w:val="left"/>
              <w:rPr>
                <w:b/>
                <w:bCs/>
                <w:sz w:val="18"/>
                <w:szCs w:val="26"/>
                <w:rtl/>
              </w:rPr>
            </w:pPr>
            <w:r w:rsidRPr="005C3879">
              <w:rPr>
                <w:b/>
                <w:bCs/>
                <w:sz w:val="18"/>
                <w:szCs w:val="26"/>
                <w:rtl/>
              </w:rPr>
              <w:t>752</w:t>
            </w:r>
            <w:r w:rsidRPr="005C3879">
              <w:rPr>
                <w:rFonts w:hint="cs"/>
                <w:b/>
                <w:bCs/>
                <w:sz w:val="18"/>
                <w:szCs w:val="26"/>
                <w:rtl/>
              </w:rPr>
              <w:t xml:space="preserve"> </w:t>
            </w:r>
            <w:r w:rsidRPr="005C3879">
              <w:rPr>
                <w:b/>
                <w:bCs/>
                <w:sz w:val="18"/>
                <w:szCs w:val="26"/>
                <w:rtl/>
              </w:rPr>
              <w:t>8</w:t>
            </w:r>
          </w:p>
        </w:tc>
        <w:tc>
          <w:tcPr>
            <w:tcW w:w="238" w:type="dxa"/>
          </w:tcPr>
          <w:p w:rsidR="00FC218B" w:rsidRPr="005C3879" w:rsidRDefault="00FC218B" w:rsidP="0055068A">
            <w:pPr>
              <w:spacing w:before="40" w:after="40" w:line="300" w:lineRule="exact"/>
              <w:ind w:left="57"/>
              <w:jc w:val="left"/>
              <w:rPr>
                <w:sz w:val="18"/>
                <w:szCs w:val="26"/>
                <w:rtl/>
              </w:rPr>
            </w:pPr>
          </w:p>
        </w:tc>
        <w:tc>
          <w:tcPr>
            <w:tcW w:w="1064" w:type="dxa"/>
            <w:shd w:val="clear" w:color="auto" w:fill="auto"/>
            <w:vAlign w:val="bottom"/>
          </w:tcPr>
          <w:p w:rsidR="00FC218B" w:rsidRPr="005C3879" w:rsidRDefault="00FC218B" w:rsidP="0055068A">
            <w:pPr>
              <w:spacing w:before="40" w:after="40" w:line="300" w:lineRule="exact"/>
              <w:ind w:left="57"/>
              <w:jc w:val="left"/>
              <w:rPr>
                <w:sz w:val="18"/>
                <w:szCs w:val="26"/>
                <w:rtl/>
              </w:rPr>
            </w:pPr>
            <w:r w:rsidRPr="005C3879">
              <w:rPr>
                <w:sz w:val="18"/>
                <w:szCs w:val="26"/>
                <w:rtl/>
              </w:rPr>
              <w:t>372</w:t>
            </w:r>
            <w:r w:rsidRPr="005C3879">
              <w:rPr>
                <w:rFonts w:hint="cs"/>
                <w:sz w:val="18"/>
                <w:szCs w:val="26"/>
                <w:rtl/>
              </w:rPr>
              <w:t xml:space="preserve"> </w:t>
            </w:r>
            <w:r w:rsidRPr="005C3879">
              <w:rPr>
                <w:sz w:val="18"/>
                <w:szCs w:val="26"/>
                <w:rtl/>
              </w:rPr>
              <w:t>4</w:t>
            </w:r>
          </w:p>
        </w:tc>
        <w:tc>
          <w:tcPr>
            <w:tcW w:w="1204" w:type="dxa"/>
            <w:shd w:val="clear" w:color="auto" w:fill="auto"/>
            <w:vAlign w:val="bottom"/>
          </w:tcPr>
          <w:p w:rsidR="00FC218B" w:rsidRPr="005C3879" w:rsidRDefault="00FC218B" w:rsidP="0055068A">
            <w:pPr>
              <w:spacing w:before="40" w:after="40" w:line="300" w:lineRule="exact"/>
              <w:ind w:left="57"/>
              <w:jc w:val="left"/>
              <w:rPr>
                <w:sz w:val="18"/>
                <w:szCs w:val="26"/>
                <w:rtl/>
              </w:rPr>
            </w:pPr>
            <w:r w:rsidRPr="005C3879">
              <w:rPr>
                <w:sz w:val="18"/>
                <w:szCs w:val="26"/>
                <w:rtl/>
              </w:rPr>
              <w:t>219</w:t>
            </w:r>
            <w:r w:rsidRPr="005C3879">
              <w:rPr>
                <w:rFonts w:hint="cs"/>
                <w:sz w:val="18"/>
                <w:szCs w:val="26"/>
                <w:rtl/>
              </w:rPr>
              <w:t xml:space="preserve"> </w:t>
            </w:r>
            <w:r w:rsidRPr="005C3879">
              <w:rPr>
                <w:sz w:val="18"/>
                <w:szCs w:val="26"/>
                <w:rtl/>
              </w:rPr>
              <w:t>4</w:t>
            </w:r>
          </w:p>
        </w:tc>
        <w:tc>
          <w:tcPr>
            <w:tcW w:w="1064" w:type="dxa"/>
            <w:shd w:val="clear" w:color="auto" w:fill="auto"/>
            <w:vAlign w:val="bottom"/>
          </w:tcPr>
          <w:p w:rsidR="00FC218B" w:rsidRPr="005C3879" w:rsidRDefault="00FC218B" w:rsidP="0055068A">
            <w:pPr>
              <w:spacing w:before="40" w:after="40" w:line="300" w:lineRule="exact"/>
              <w:ind w:left="57"/>
              <w:jc w:val="left"/>
              <w:rPr>
                <w:b/>
                <w:bCs/>
                <w:sz w:val="18"/>
                <w:szCs w:val="26"/>
                <w:rtl/>
              </w:rPr>
            </w:pPr>
            <w:r w:rsidRPr="005C3879">
              <w:rPr>
                <w:b/>
                <w:bCs/>
                <w:sz w:val="18"/>
                <w:szCs w:val="26"/>
                <w:rtl/>
              </w:rPr>
              <w:t>591</w:t>
            </w:r>
            <w:r w:rsidRPr="005C3879">
              <w:rPr>
                <w:rFonts w:hint="cs"/>
                <w:b/>
                <w:bCs/>
                <w:sz w:val="18"/>
                <w:szCs w:val="26"/>
                <w:rtl/>
              </w:rPr>
              <w:t xml:space="preserve"> </w:t>
            </w:r>
            <w:r w:rsidRPr="005C3879">
              <w:rPr>
                <w:b/>
                <w:bCs/>
                <w:sz w:val="18"/>
                <w:szCs w:val="26"/>
                <w:rtl/>
              </w:rPr>
              <w:t>8</w:t>
            </w:r>
          </w:p>
        </w:tc>
      </w:tr>
      <w:tr w:rsidR="005C3879" w:rsidRPr="005C3879" w:rsidTr="005C3879">
        <w:tc>
          <w:tcPr>
            <w:tcW w:w="1960" w:type="dxa"/>
            <w:shd w:val="clear" w:color="auto" w:fill="auto"/>
            <w:vAlign w:val="bottom"/>
          </w:tcPr>
          <w:p w:rsidR="00FC218B" w:rsidRPr="005C3879" w:rsidRDefault="00FC218B" w:rsidP="0055068A">
            <w:pPr>
              <w:spacing w:before="40" w:after="40" w:line="300" w:lineRule="exact"/>
              <w:ind w:left="57"/>
              <w:jc w:val="left"/>
              <w:rPr>
                <w:sz w:val="18"/>
                <w:szCs w:val="26"/>
              </w:rPr>
            </w:pPr>
            <w:r w:rsidRPr="005C3879">
              <w:rPr>
                <w:rFonts w:hint="cs"/>
                <w:sz w:val="18"/>
                <w:szCs w:val="26"/>
                <w:rtl/>
              </w:rPr>
              <w:t>سانت مارك</w:t>
            </w:r>
          </w:p>
        </w:tc>
        <w:tc>
          <w:tcPr>
            <w:tcW w:w="909" w:type="dxa"/>
            <w:shd w:val="clear" w:color="auto" w:fill="auto"/>
            <w:vAlign w:val="bottom"/>
          </w:tcPr>
          <w:p w:rsidR="00FC218B" w:rsidRPr="005C3879" w:rsidRDefault="00FC218B" w:rsidP="0055068A">
            <w:pPr>
              <w:spacing w:before="40" w:after="40" w:line="300" w:lineRule="exact"/>
              <w:ind w:left="57"/>
              <w:jc w:val="left"/>
              <w:rPr>
                <w:sz w:val="18"/>
                <w:szCs w:val="26"/>
                <w:rtl/>
              </w:rPr>
            </w:pPr>
            <w:r w:rsidRPr="005C3879">
              <w:rPr>
                <w:sz w:val="18"/>
                <w:szCs w:val="26"/>
                <w:rtl/>
              </w:rPr>
              <w:t>900</w:t>
            </w:r>
            <w:r w:rsidRPr="005C3879">
              <w:rPr>
                <w:rFonts w:hint="cs"/>
                <w:sz w:val="18"/>
                <w:szCs w:val="26"/>
                <w:rtl/>
              </w:rPr>
              <w:t xml:space="preserve"> </w:t>
            </w:r>
            <w:r w:rsidRPr="005C3879">
              <w:rPr>
                <w:sz w:val="18"/>
                <w:szCs w:val="26"/>
                <w:rtl/>
              </w:rPr>
              <w:t>1</w:t>
            </w:r>
          </w:p>
        </w:tc>
        <w:tc>
          <w:tcPr>
            <w:tcW w:w="924" w:type="dxa"/>
            <w:shd w:val="clear" w:color="auto" w:fill="auto"/>
            <w:vAlign w:val="bottom"/>
          </w:tcPr>
          <w:p w:rsidR="00FC218B" w:rsidRPr="005C3879" w:rsidRDefault="00FC218B" w:rsidP="0055068A">
            <w:pPr>
              <w:spacing w:before="40" w:after="40" w:line="300" w:lineRule="exact"/>
              <w:ind w:left="57"/>
              <w:jc w:val="left"/>
              <w:rPr>
                <w:sz w:val="18"/>
                <w:szCs w:val="26"/>
                <w:rtl/>
              </w:rPr>
            </w:pPr>
            <w:r w:rsidRPr="005C3879">
              <w:rPr>
                <w:sz w:val="18"/>
                <w:szCs w:val="26"/>
                <w:rtl/>
              </w:rPr>
              <w:t>961</w:t>
            </w:r>
            <w:r w:rsidRPr="005C3879">
              <w:rPr>
                <w:rFonts w:hint="cs"/>
                <w:sz w:val="18"/>
                <w:szCs w:val="26"/>
                <w:rtl/>
              </w:rPr>
              <w:t xml:space="preserve"> </w:t>
            </w:r>
            <w:r w:rsidRPr="005C3879">
              <w:rPr>
                <w:sz w:val="18"/>
                <w:szCs w:val="26"/>
                <w:rtl/>
              </w:rPr>
              <w:t>1</w:t>
            </w:r>
          </w:p>
        </w:tc>
        <w:tc>
          <w:tcPr>
            <w:tcW w:w="1042" w:type="dxa"/>
            <w:shd w:val="clear" w:color="auto" w:fill="auto"/>
            <w:vAlign w:val="bottom"/>
          </w:tcPr>
          <w:p w:rsidR="00FC218B" w:rsidRPr="005C3879" w:rsidRDefault="00FC218B" w:rsidP="0055068A">
            <w:pPr>
              <w:spacing w:before="40" w:after="40" w:line="300" w:lineRule="exact"/>
              <w:ind w:left="57"/>
              <w:jc w:val="left"/>
              <w:rPr>
                <w:b/>
                <w:bCs/>
                <w:sz w:val="18"/>
                <w:szCs w:val="26"/>
                <w:rtl/>
              </w:rPr>
            </w:pPr>
            <w:r w:rsidRPr="005C3879">
              <w:rPr>
                <w:b/>
                <w:bCs/>
                <w:sz w:val="18"/>
                <w:szCs w:val="26"/>
                <w:rtl/>
              </w:rPr>
              <w:t>861</w:t>
            </w:r>
            <w:r w:rsidRPr="005C3879">
              <w:rPr>
                <w:rFonts w:hint="cs"/>
                <w:b/>
                <w:bCs/>
                <w:sz w:val="18"/>
                <w:szCs w:val="26"/>
                <w:rtl/>
              </w:rPr>
              <w:t xml:space="preserve"> </w:t>
            </w:r>
            <w:r w:rsidRPr="005C3879">
              <w:rPr>
                <w:b/>
                <w:bCs/>
                <w:sz w:val="18"/>
                <w:szCs w:val="26"/>
                <w:rtl/>
              </w:rPr>
              <w:t>3</w:t>
            </w:r>
          </w:p>
        </w:tc>
        <w:tc>
          <w:tcPr>
            <w:tcW w:w="238" w:type="dxa"/>
          </w:tcPr>
          <w:p w:rsidR="00FC218B" w:rsidRPr="005C3879" w:rsidRDefault="00FC218B" w:rsidP="0055068A">
            <w:pPr>
              <w:spacing w:before="40" w:after="40" w:line="300" w:lineRule="exact"/>
              <w:ind w:left="57"/>
              <w:jc w:val="left"/>
              <w:rPr>
                <w:sz w:val="18"/>
                <w:szCs w:val="26"/>
                <w:rtl/>
              </w:rPr>
            </w:pPr>
          </w:p>
        </w:tc>
        <w:tc>
          <w:tcPr>
            <w:tcW w:w="1064" w:type="dxa"/>
            <w:shd w:val="clear" w:color="auto" w:fill="auto"/>
            <w:vAlign w:val="bottom"/>
          </w:tcPr>
          <w:p w:rsidR="00FC218B" w:rsidRPr="005C3879" w:rsidRDefault="00FC218B" w:rsidP="0055068A">
            <w:pPr>
              <w:spacing w:before="40" w:after="40" w:line="300" w:lineRule="exact"/>
              <w:ind w:left="57"/>
              <w:jc w:val="left"/>
              <w:rPr>
                <w:sz w:val="18"/>
                <w:szCs w:val="26"/>
                <w:rtl/>
              </w:rPr>
            </w:pPr>
            <w:r w:rsidRPr="005C3879">
              <w:rPr>
                <w:sz w:val="18"/>
                <w:szCs w:val="26"/>
                <w:rtl/>
              </w:rPr>
              <w:t>990</w:t>
            </w:r>
            <w:r w:rsidRPr="005C3879">
              <w:rPr>
                <w:rFonts w:hint="cs"/>
                <w:sz w:val="18"/>
                <w:szCs w:val="26"/>
                <w:rtl/>
              </w:rPr>
              <w:t xml:space="preserve"> </w:t>
            </w:r>
            <w:r w:rsidRPr="005C3879">
              <w:rPr>
                <w:sz w:val="18"/>
                <w:szCs w:val="26"/>
                <w:rtl/>
              </w:rPr>
              <w:t>1</w:t>
            </w:r>
          </w:p>
        </w:tc>
        <w:tc>
          <w:tcPr>
            <w:tcW w:w="1204" w:type="dxa"/>
            <w:shd w:val="clear" w:color="auto" w:fill="auto"/>
            <w:vAlign w:val="bottom"/>
          </w:tcPr>
          <w:p w:rsidR="00FC218B" w:rsidRPr="005C3879" w:rsidRDefault="00FC218B" w:rsidP="0055068A">
            <w:pPr>
              <w:spacing w:before="40" w:after="40" w:line="300" w:lineRule="exact"/>
              <w:ind w:left="57"/>
              <w:jc w:val="left"/>
              <w:rPr>
                <w:sz w:val="18"/>
                <w:szCs w:val="26"/>
                <w:rtl/>
              </w:rPr>
            </w:pPr>
            <w:r w:rsidRPr="005C3879">
              <w:rPr>
                <w:sz w:val="18"/>
                <w:szCs w:val="26"/>
                <w:rtl/>
              </w:rPr>
              <w:t>002</w:t>
            </w:r>
            <w:r w:rsidRPr="005C3879">
              <w:rPr>
                <w:rFonts w:hint="cs"/>
                <w:sz w:val="18"/>
                <w:szCs w:val="26"/>
                <w:rtl/>
              </w:rPr>
              <w:t xml:space="preserve"> </w:t>
            </w:r>
            <w:r w:rsidRPr="005C3879">
              <w:rPr>
                <w:sz w:val="18"/>
                <w:szCs w:val="26"/>
                <w:rtl/>
              </w:rPr>
              <w:t>2</w:t>
            </w:r>
          </w:p>
        </w:tc>
        <w:tc>
          <w:tcPr>
            <w:tcW w:w="1064" w:type="dxa"/>
            <w:shd w:val="clear" w:color="auto" w:fill="auto"/>
            <w:vAlign w:val="bottom"/>
          </w:tcPr>
          <w:p w:rsidR="00FC218B" w:rsidRPr="005C3879" w:rsidRDefault="00FC218B" w:rsidP="0055068A">
            <w:pPr>
              <w:spacing w:before="40" w:after="40" w:line="300" w:lineRule="exact"/>
              <w:ind w:left="57"/>
              <w:jc w:val="left"/>
              <w:rPr>
                <w:b/>
                <w:bCs/>
                <w:sz w:val="18"/>
                <w:szCs w:val="26"/>
                <w:rtl/>
              </w:rPr>
            </w:pPr>
            <w:r w:rsidRPr="005C3879">
              <w:rPr>
                <w:b/>
                <w:bCs/>
                <w:sz w:val="18"/>
                <w:szCs w:val="26"/>
                <w:rtl/>
              </w:rPr>
              <w:t>992</w:t>
            </w:r>
            <w:r w:rsidRPr="005C3879">
              <w:rPr>
                <w:rFonts w:hint="cs"/>
                <w:b/>
                <w:bCs/>
                <w:sz w:val="18"/>
                <w:szCs w:val="26"/>
                <w:rtl/>
              </w:rPr>
              <w:t xml:space="preserve"> </w:t>
            </w:r>
            <w:r w:rsidRPr="005C3879">
              <w:rPr>
                <w:b/>
                <w:bCs/>
                <w:sz w:val="18"/>
                <w:szCs w:val="26"/>
                <w:rtl/>
              </w:rPr>
              <w:t>3</w:t>
            </w:r>
          </w:p>
        </w:tc>
      </w:tr>
      <w:tr w:rsidR="005C3879" w:rsidRPr="005C3879" w:rsidTr="005C3879">
        <w:tc>
          <w:tcPr>
            <w:tcW w:w="1960" w:type="dxa"/>
            <w:shd w:val="clear" w:color="auto" w:fill="auto"/>
            <w:vAlign w:val="bottom"/>
          </w:tcPr>
          <w:p w:rsidR="00FC218B" w:rsidRPr="005C3879" w:rsidRDefault="00FC218B" w:rsidP="0055068A">
            <w:pPr>
              <w:spacing w:before="40" w:after="40" w:line="300" w:lineRule="exact"/>
              <w:ind w:left="57"/>
              <w:jc w:val="left"/>
              <w:rPr>
                <w:sz w:val="18"/>
                <w:szCs w:val="26"/>
              </w:rPr>
            </w:pPr>
            <w:r w:rsidRPr="005C3879">
              <w:rPr>
                <w:rFonts w:hint="cs"/>
                <w:sz w:val="18"/>
                <w:szCs w:val="26"/>
                <w:rtl/>
              </w:rPr>
              <w:t>سانت باتريك</w:t>
            </w:r>
          </w:p>
        </w:tc>
        <w:tc>
          <w:tcPr>
            <w:tcW w:w="909" w:type="dxa"/>
            <w:shd w:val="clear" w:color="auto" w:fill="auto"/>
            <w:vAlign w:val="bottom"/>
          </w:tcPr>
          <w:p w:rsidR="00FC218B" w:rsidRPr="005C3879" w:rsidRDefault="00FC218B" w:rsidP="0055068A">
            <w:pPr>
              <w:spacing w:before="40" w:after="40" w:line="300" w:lineRule="exact"/>
              <w:ind w:left="57"/>
              <w:jc w:val="left"/>
              <w:rPr>
                <w:sz w:val="18"/>
                <w:szCs w:val="26"/>
                <w:rtl/>
              </w:rPr>
            </w:pPr>
            <w:r w:rsidRPr="005C3879">
              <w:rPr>
                <w:sz w:val="18"/>
                <w:szCs w:val="26"/>
                <w:rtl/>
              </w:rPr>
              <w:t>982</w:t>
            </w:r>
            <w:r w:rsidRPr="005C3879">
              <w:rPr>
                <w:rFonts w:hint="cs"/>
                <w:sz w:val="18"/>
                <w:szCs w:val="26"/>
                <w:rtl/>
              </w:rPr>
              <w:t xml:space="preserve"> </w:t>
            </w:r>
            <w:r w:rsidRPr="005C3879">
              <w:rPr>
                <w:sz w:val="18"/>
                <w:szCs w:val="26"/>
                <w:rtl/>
              </w:rPr>
              <w:t>4</w:t>
            </w:r>
          </w:p>
        </w:tc>
        <w:tc>
          <w:tcPr>
            <w:tcW w:w="924" w:type="dxa"/>
            <w:shd w:val="clear" w:color="auto" w:fill="auto"/>
            <w:vAlign w:val="bottom"/>
          </w:tcPr>
          <w:p w:rsidR="00FC218B" w:rsidRPr="005C3879" w:rsidRDefault="00FC218B" w:rsidP="0055068A">
            <w:pPr>
              <w:spacing w:before="40" w:after="40" w:line="300" w:lineRule="exact"/>
              <w:ind w:left="57"/>
              <w:jc w:val="left"/>
              <w:rPr>
                <w:sz w:val="18"/>
                <w:szCs w:val="26"/>
                <w:rtl/>
              </w:rPr>
            </w:pPr>
            <w:r w:rsidRPr="005C3879">
              <w:rPr>
                <w:sz w:val="18"/>
                <w:szCs w:val="26"/>
                <w:rtl/>
              </w:rPr>
              <w:t>136</w:t>
            </w:r>
            <w:r w:rsidRPr="005C3879">
              <w:rPr>
                <w:rFonts w:hint="cs"/>
                <w:sz w:val="18"/>
                <w:szCs w:val="26"/>
                <w:rtl/>
              </w:rPr>
              <w:t xml:space="preserve"> </w:t>
            </w:r>
            <w:r w:rsidRPr="005C3879">
              <w:rPr>
                <w:sz w:val="18"/>
                <w:szCs w:val="26"/>
                <w:rtl/>
              </w:rPr>
              <w:t>5</w:t>
            </w:r>
          </w:p>
        </w:tc>
        <w:tc>
          <w:tcPr>
            <w:tcW w:w="1042" w:type="dxa"/>
            <w:shd w:val="clear" w:color="auto" w:fill="auto"/>
            <w:vAlign w:val="bottom"/>
          </w:tcPr>
          <w:p w:rsidR="00FC218B" w:rsidRPr="005C3879" w:rsidRDefault="00FC218B" w:rsidP="0055068A">
            <w:pPr>
              <w:spacing w:before="40" w:after="40" w:line="300" w:lineRule="exact"/>
              <w:ind w:left="57"/>
              <w:jc w:val="left"/>
              <w:rPr>
                <w:b/>
                <w:bCs/>
                <w:sz w:val="18"/>
                <w:szCs w:val="26"/>
                <w:rtl/>
              </w:rPr>
            </w:pPr>
            <w:r w:rsidRPr="005C3879">
              <w:rPr>
                <w:b/>
                <w:bCs/>
                <w:sz w:val="18"/>
                <w:szCs w:val="26"/>
                <w:rtl/>
              </w:rPr>
              <w:t>118</w:t>
            </w:r>
            <w:r w:rsidRPr="005C3879">
              <w:rPr>
                <w:rFonts w:hint="cs"/>
                <w:b/>
                <w:bCs/>
                <w:sz w:val="18"/>
                <w:szCs w:val="26"/>
                <w:rtl/>
              </w:rPr>
              <w:t xml:space="preserve"> </w:t>
            </w:r>
            <w:r w:rsidRPr="005C3879">
              <w:rPr>
                <w:b/>
                <w:bCs/>
                <w:sz w:val="18"/>
                <w:szCs w:val="26"/>
                <w:rtl/>
              </w:rPr>
              <w:t>10</w:t>
            </w:r>
          </w:p>
        </w:tc>
        <w:tc>
          <w:tcPr>
            <w:tcW w:w="238" w:type="dxa"/>
          </w:tcPr>
          <w:p w:rsidR="00FC218B" w:rsidRPr="005C3879" w:rsidRDefault="00FC218B" w:rsidP="0055068A">
            <w:pPr>
              <w:spacing w:before="40" w:after="40" w:line="300" w:lineRule="exact"/>
              <w:ind w:left="57"/>
              <w:jc w:val="left"/>
              <w:rPr>
                <w:sz w:val="18"/>
                <w:szCs w:val="26"/>
                <w:rtl/>
              </w:rPr>
            </w:pPr>
          </w:p>
        </w:tc>
        <w:tc>
          <w:tcPr>
            <w:tcW w:w="1064" w:type="dxa"/>
            <w:shd w:val="clear" w:color="auto" w:fill="auto"/>
            <w:vAlign w:val="bottom"/>
          </w:tcPr>
          <w:p w:rsidR="00FC218B" w:rsidRPr="005C3879" w:rsidRDefault="00FC218B" w:rsidP="0055068A">
            <w:pPr>
              <w:spacing w:before="40" w:after="40" w:line="300" w:lineRule="exact"/>
              <w:ind w:left="57"/>
              <w:jc w:val="left"/>
              <w:rPr>
                <w:sz w:val="18"/>
                <w:szCs w:val="26"/>
                <w:rtl/>
              </w:rPr>
            </w:pPr>
            <w:r w:rsidRPr="005C3879">
              <w:rPr>
                <w:sz w:val="18"/>
                <w:szCs w:val="26"/>
                <w:rtl/>
              </w:rPr>
              <w:t>310</w:t>
            </w:r>
            <w:r w:rsidRPr="005C3879">
              <w:rPr>
                <w:rFonts w:hint="cs"/>
                <w:sz w:val="18"/>
                <w:szCs w:val="26"/>
                <w:rtl/>
              </w:rPr>
              <w:t xml:space="preserve"> </w:t>
            </w:r>
            <w:r w:rsidRPr="005C3879">
              <w:rPr>
                <w:sz w:val="18"/>
                <w:szCs w:val="26"/>
                <w:rtl/>
              </w:rPr>
              <w:t>5</w:t>
            </w:r>
          </w:p>
        </w:tc>
        <w:tc>
          <w:tcPr>
            <w:tcW w:w="1204" w:type="dxa"/>
            <w:shd w:val="clear" w:color="auto" w:fill="auto"/>
            <w:vAlign w:val="bottom"/>
          </w:tcPr>
          <w:p w:rsidR="00FC218B" w:rsidRPr="005C3879" w:rsidRDefault="00FC218B" w:rsidP="0055068A">
            <w:pPr>
              <w:spacing w:before="40" w:after="40" w:line="300" w:lineRule="exact"/>
              <w:ind w:left="57"/>
              <w:jc w:val="left"/>
              <w:rPr>
                <w:sz w:val="18"/>
                <w:szCs w:val="26"/>
                <w:rtl/>
              </w:rPr>
            </w:pPr>
            <w:r w:rsidRPr="005C3879">
              <w:rPr>
                <w:sz w:val="18"/>
                <w:szCs w:val="26"/>
                <w:rtl/>
              </w:rPr>
              <w:t>365</w:t>
            </w:r>
            <w:r w:rsidRPr="005C3879">
              <w:rPr>
                <w:rFonts w:hint="cs"/>
                <w:sz w:val="18"/>
                <w:szCs w:val="26"/>
                <w:rtl/>
              </w:rPr>
              <w:t xml:space="preserve"> </w:t>
            </w:r>
            <w:r w:rsidRPr="005C3879">
              <w:rPr>
                <w:sz w:val="18"/>
                <w:szCs w:val="26"/>
                <w:rtl/>
              </w:rPr>
              <w:t>5</w:t>
            </w:r>
          </w:p>
        </w:tc>
        <w:tc>
          <w:tcPr>
            <w:tcW w:w="1064" w:type="dxa"/>
            <w:shd w:val="clear" w:color="auto" w:fill="auto"/>
            <w:vAlign w:val="bottom"/>
          </w:tcPr>
          <w:p w:rsidR="00FC218B" w:rsidRPr="005C3879" w:rsidRDefault="00FC218B" w:rsidP="0055068A">
            <w:pPr>
              <w:spacing w:before="40" w:after="40" w:line="300" w:lineRule="exact"/>
              <w:ind w:left="57"/>
              <w:jc w:val="left"/>
              <w:rPr>
                <w:b/>
                <w:bCs/>
                <w:sz w:val="18"/>
                <w:szCs w:val="26"/>
                <w:rtl/>
              </w:rPr>
            </w:pPr>
            <w:r w:rsidRPr="005C3879">
              <w:rPr>
                <w:b/>
                <w:bCs/>
                <w:sz w:val="18"/>
                <w:szCs w:val="26"/>
                <w:rtl/>
              </w:rPr>
              <w:t>675</w:t>
            </w:r>
            <w:r w:rsidRPr="005C3879">
              <w:rPr>
                <w:rFonts w:hint="cs"/>
                <w:b/>
                <w:bCs/>
                <w:sz w:val="18"/>
                <w:szCs w:val="26"/>
                <w:rtl/>
              </w:rPr>
              <w:t xml:space="preserve"> </w:t>
            </w:r>
            <w:r w:rsidRPr="005C3879">
              <w:rPr>
                <w:b/>
                <w:bCs/>
                <w:sz w:val="18"/>
                <w:szCs w:val="26"/>
                <w:rtl/>
              </w:rPr>
              <w:t>10</w:t>
            </w:r>
          </w:p>
        </w:tc>
      </w:tr>
      <w:tr w:rsidR="005C3879" w:rsidRPr="005C3879" w:rsidTr="005C3879">
        <w:tc>
          <w:tcPr>
            <w:tcW w:w="1960" w:type="dxa"/>
            <w:shd w:val="clear" w:color="auto" w:fill="auto"/>
            <w:vAlign w:val="bottom"/>
          </w:tcPr>
          <w:p w:rsidR="00FC218B" w:rsidRPr="005C3879" w:rsidRDefault="00FC218B" w:rsidP="0055068A">
            <w:pPr>
              <w:spacing w:before="40" w:after="40" w:line="300" w:lineRule="exact"/>
              <w:ind w:left="57"/>
              <w:jc w:val="left"/>
              <w:rPr>
                <w:sz w:val="18"/>
                <w:szCs w:val="26"/>
              </w:rPr>
            </w:pPr>
            <w:r w:rsidRPr="005C3879">
              <w:rPr>
                <w:rFonts w:hint="cs"/>
                <w:sz w:val="18"/>
                <w:szCs w:val="26"/>
                <w:rtl/>
              </w:rPr>
              <w:t>سانت أندروز</w:t>
            </w:r>
          </w:p>
        </w:tc>
        <w:tc>
          <w:tcPr>
            <w:tcW w:w="909" w:type="dxa"/>
            <w:shd w:val="clear" w:color="auto" w:fill="auto"/>
            <w:vAlign w:val="bottom"/>
          </w:tcPr>
          <w:p w:rsidR="00FC218B" w:rsidRPr="005C3879" w:rsidRDefault="00FC218B" w:rsidP="0055068A">
            <w:pPr>
              <w:spacing w:before="40" w:after="40" w:line="300" w:lineRule="exact"/>
              <w:ind w:left="57"/>
              <w:jc w:val="left"/>
              <w:rPr>
                <w:sz w:val="18"/>
                <w:szCs w:val="26"/>
                <w:rtl/>
              </w:rPr>
            </w:pPr>
            <w:r w:rsidRPr="005C3879">
              <w:rPr>
                <w:sz w:val="18"/>
                <w:szCs w:val="26"/>
                <w:rtl/>
              </w:rPr>
              <w:t>005</w:t>
            </w:r>
            <w:r w:rsidRPr="005C3879">
              <w:rPr>
                <w:rFonts w:hint="cs"/>
                <w:sz w:val="18"/>
                <w:szCs w:val="26"/>
                <w:rtl/>
              </w:rPr>
              <w:t xml:space="preserve"> </w:t>
            </w:r>
            <w:r w:rsidRPr="005C3879">
              <w:rPr>
                <w:sz w:val="18"/>
                <w:szCs w:val="26"/>
                <w:rtl/>
              </w:rPr>
              <w:t>12</w:t>
            </w:r>
          </w:p>
        </w:tc>
        <w:tc>
          <w:tcPr>
            <w:tcW w:w="924" w:type="dxa"/>
            <w:shd w:val="clear" w:color="auto" w:fill="auto"/>
            <w:vAlign w:val="bottom"/>
          </w:tcPr>
          <w:p w:rsidR="00FC218B" w:rsidRPr="005C3879" w:rsidRDefault="00FC218B" w:rsidP="0055068A">
            <w:pPr>
              <w:spacing w:before="40" w:after="40" w:line="300" w:lineRule="exact"/>
              <w:ind w:left="57"/>
              <w:jc w:val="left"/>
              <w:rPr>
                <w:sz w:val="18"/>
                <w:szCs w:val="26"/>
                <w:rtl/>
              </w:rPr>
            </w:pPr>
            <w:r w:rsidRPr="005C3879">
              <w:rPr>
                <w:sz w:val="18"/>
                <w:szCs w:val="26"/>
                <w:rtl/>
              </w:rPr>
              <w:t>130</w:t>
            </w:r>
            <w:r w:rsidRPr="005C3879">
              <w:rPr>
                <w:rFonts w:hint="cs"/>
                <w:sz w:val="18"/>
                <w:szCs w:val="26"/>
                <w:rtl/>
              </w:rPr>
              <w:t xml:space="preserve"> </w:t>
            </w:r>
            <w:r w:rsidRPr="005C3879">
              <w:rPr>
                <w:sz w:val="18"/>
                <w:szCs w:val="26"/>
                <w:rtl/>
              </w:rPr>
              <w:t>12</w:t>
            </w:r>
          </w:p>
        </w:tc>
        <w:tc>
          <w:tcPr>
            <w:tcW w:w="1042" w:type="dxa"/>
            <w:shd w:val="clear" w:color="auto" w:fill="auto"/>
            <w:vAlign w:val="bottom"/>
          </w:tcPr>
          <w:p w:rsidR="00FC218B" w:rsidRPr="005C3879" w:rsidRDefault="00FC218B" w:rsidP="0055068A">
            <w:pPr>
              <w:spacing w:before="40" w:after="40" w:line="300" w:lineRule="exact"/>
              <w:ind w:left="57"/>
              <w:jc w:val="left"/>
              <w:rPr>
                <w:b/>
                <w:bCs/>
                <w:sz w:val="18"/>
                <w:szCs w:val="26"/>
                <w:rtl/>
              </w:rPr>
            </w:pPr>
            <w:r w:rsidRPr="005C3879">
              <w:rPr>
                <w:b/>
                <w:bCs/>
                <w:sz w:val="18"/>
                <w:szCs w:val="26"/>
                <w:rtl/>
              </w:rPr>
              <w:t>135</w:t>
            </w:r>
            <w:r w:rsidRPr="005C3879">
              <w:rPr>
                <w:rFonts w:hint="cs"/>
                <w:b/>
                <w:bCs/>
                <w:sz w:val="18"/>
                <w:szCs w:val="26"/>
                <w:rtl/>
              </w:rPr>
              <w:t xml:space="preserve"> </w:t>
            </w:r>
            <w:r w:rsidRPr="005C3879">
              <w:rPr>
                <w:b/>
                <w:bCs/>
                <w:sz w:val="18"/>
                <w:szCs w:val="26"/>
                <w:rtl/>
              </w:rPr>
              <w:t>24</w:t>
            </w:r>
          </w:p>
        </w:tc>
        <w:tc>
          <w:tcPr>
            <w:tcW w:w="238" w:type="dxa"/>
          </w:tcPr>
          <w:p w:rsidR="00FC218B" w:rsidRPr="005C3879" w:rsidRDefault="00FC218B" w:rsidP="0055068A">
            <w:pPr>
              <w:spacing w:before="40" w:after="40" w:line="300" w:lineRule="exact"/>
              <w:ind w:left="57"/>
              <w:jc w:val="left"/>
              <w:rPr>
                <w:sz w:val="18"/>
                <w:szCs w:val="26"/>
                <w:rtl/>
              </w:rPr>
            </w:pPr>
          </w:p>
        </w:tc>
        <w:tc>
          <w:tcPr>
            <w:tcW w:w="1064" w:type="dxa"/>
            <w:shd w:val="clear" w:color="auto" w:fill="auto"/>
            <w:vAlign w:val="bottom"/>
          </w:tcPr>
          <w:p w:rsidR="00FC218B" w:rsidRPr="005C3879" w:rsidRDefault="00FC218B" w:rsidP="0055068A">
            <w:pPr>
              <w:spacing w:before="40" w:after="40" w:line="300" w:lineRule="exact"/>
              <w:ind w:left="57"/>
              <w:jc w:val="left"/>
              <w:rPr>
                <w:sz w:val="18"/>
                <w:szCs w:val="26"/>
                <w:rtl/>
              </w:rPr>
            </w:pPr>
            <w:r w:rsidRPr="005C3879">
              <w:rPr>
                <w:sz w:val="18"/>
                <w:szCs w:val="26"/>
                <w:rtl/>
              </w:rPr>
              <w:t>023</w:t>
            </w:r>
            <w:r w:rsidRPr="005C3879">
              <w:rPr>
                <w:rFonts w:hint="cs"/>
                <w:sz w:val="18"/>
                <w:szCs w:val="26"/>
                <w:rtl/>
              </w:rPr>
              <w:t xml:space="preserve"> </w:t>
            </w:r>
            <w:r w:rsidRPr="005C3879">
              <w:rPr>
                <w:sz w:val="18"/>
                <w:szCs w:val="26"/>
                <w:rtl/>
              </w:rPr>
              <w:t>13</w:t>
            </w:r>
          </w:p>
        </w:tc>
        <w:tc>
          <w:tcPr>
            <w:tcW w:w="1204" w:type="dxa"/>
            <w:shd w:val="clear" w:color="auto" w:fill="auto"/>
            <w:vAlign w:val="bottom"/>
          </w:tcPr>
          <w:p w:rsidR="00FC218B" w:rsidRPr="005C3879" w:rsidRDefault="00FC218B" w:rsidP="0055068A">
            <w:pPr>
              <w:spacing w:before="40" w:after="40" w:line="300" w:lineRule="exact"/>
              <w:ind w:left="57"/>
              <w:jc w:val="left"/>
              <w:rPr>
                <w:sz w:val="18"/>
                <w:szCs w:val="26"/>
                <w:rtl/>
              </w:rPr>
            </w:pPr>
            <w:r w:rsidRPr="005C3879">
              <w:rPr>
                <w:sz w:val="18"/>
                <w:szCs w:val="26"/>
                <w:rtl/>
              </w:rPr>
              <w:t>638</w:t>
            </w:r>
            <w:r w:rsidRPr="005C3879">
              <w:rPr>
                <w:rFonts w:hint="cs"/>
                <w:sz w:val="18"/>
                <w:szCs w:val="26"/>
                <w:rtl/>
              </w:rPr>
              <w:t xml:space="preserve"> </w:t>
            </w:r>
            <w:r w:rsidRPr="005C3879">
              <w:rPr>
                <w:sz w:val="18"/>
                <w:szCs w:val="26"/>
                <w:rtl/>
              </w:rPr>
              <w:t>12</w:t>
            </w:r>
          </w:p>
        </w:tc>
        <w:tc>
          <w:tcPr>
            <w:tcW w:w="1064" w:type="dxa"/>
            <w:shd w:val="clear" w:color="auto" w:fill="auto"/>
            <w:vAlign w:val="bottom"/>
          </w:tcPr>
          <w:p w:rsidR="00FC218B" w:rsidRPr="005C3879" w:rsidRDefault="00FC218B" w:rsidP="0055068A">
            <w:pPr>
              <w:spacing w:before="40" w:after="40" w:line="300" w:lineRule="exact"/>
              <w:ind w:left="57"/>
              <w:jc w:val="left"/>
              <w:rPr>
                <w:b/>
                <w:bCs/>
                <w:sz w:val="18"/>
                <w:szCs w:val="26"/>
                <w:rtl/>
              </w:rPr>
            </w:pPr>
            <w:r w:rsidRPr="005C3879">
              <w:rPr>
                <w:b/>
                <w:bCs/>
                <w:sz w:val="18"/>
                <w:szCs w:val="26"/>
                <w:rtl/>
              </w:rPr>
              <w:t>661</w:t>
            </w:r>
            <w:r w:rsidRPr="005C3879">
              <w:rPr>
                <w:rFonts w:hint="cs"/>
                <w:b/>
                <w:bCs/>
                <w:sz w:val="18"/>
                <w:szCs w:val="26"/>
                <w:rtl/>
              </w:rPr>
              <w:t xml:space="preserve"> </w:t>
            </w:r>
            <w:r w:rsidRPr="005C3879">
              <w:rPr>
                <w:b/>
                <w:bCs/>
                <w:sz w:val="18"/>
                <w:szCs w:val="26"/>
                <w:rtl/>
              </w:rPr>
              <w:t>25</w:t>
            </w:r>
          </w:p>
        </w:tc>
      </w:tr>
      <w:tr w:rsidR="005C3879" w:rsidRPr="005C3879" w:rsidTr="005C3879">
        <w:tc>
          <w:tcPr>
            <w:tcW w:w="1960" w:type="dxa"/>
            <w:shd w:val="clear" w:color="auto" w:fill="auto"/>
            <w:vAlign w:val="bottom"/>
          </w:tcPr>
          <w:p w:rsidR="00FC218B" w:rsidRPr="005C3879" w:rsidRDefault="00FC218B" w:rsidP="0055068A">
            <w:pPr>
              <w:spacing w:before="40" w:after="40" w:line="300" w:lineRule="exact"/>
              <w:ind w:left="57"/>
              <w:jc w:val="left"/>
              <w:rPr>
                <w:sz w:val="18"/>
                <w:szCs w:val="26"/>
              </w:rPr>
            </w:pPr>
            <w:r w:rsidRPr="005C3879">
              <w:rPr>
                <w:rFonts w:hint="cs"/>
                <w:sz w:val="18"/>
                <w:szCs w:val="26"/>
                <w:rtl/>
              </w:rPr>
              <w:t>سانت دافيد</w:t>
            </w:r>
          </w:p>
        </w:tc>
        <w:tc>
          <w:tcPr>
            <w:tcW w:w="909" w:type="dxa"/>
            <w:shd w:val="clear" w:color="auto" w:fill="auto"/>
            <w:vAlign w:val="bottom"/>
          </w:tcPr>
          <w:p w:rsidR="00FC218B" w:rsidRPr="005C3879" w:rsidRDefault="00FC218B" w:rsidP="0055068A">
            <w:pPr>
              <w:spacing w:before="40" w:after="40" w:line="300" w:lineRule="exact"/>
              <w:ind w:left="57"/>
              <w:jc w:val="left"/>
              <w:rPr>
                <w:sz w:val="18"/>
                <w:szCs w:val="26"/>
                <w:rtl/>
              </w:rPr>
            </w:pPr>
            <w:r w:rsidRPr="005C3879">
              <w:rPr>
                <w:sz w:val="18"/>
                <w:szCs w:val="26"/>
                <w:rtl/>
              </w:rPr>
              <w:t>531</w:t>
            </w:r>
            <w:r w:rsidRPr="005C3879">
              <w:rPr>
                <w:rFonts w:hint="cs"/>
                <w:sz w:val="18"/>
                <w:szCs w:val="26"/>
                <w:rtl/>
              </w:rPr>
              <w:t xml:space="preserve"> </w:t>
            </w:r>
            <w:r w:rsidRPr="005C3879">
              <w:rPr>
                <w:sz w:val="18"/>
                <w:szCs w:val="26"/>
                <w:rtl/>
              </w:rPr>
              <w:t>5</w:t>
            </w:r>
          </w:p>
        </w:tc>
        <w:tc>
          <w:tcPr>
            <w:tcW w:w="924" w:type="dxa"/>
            <w:shd w:val="clear" w:color="auto" w:fill="auto"/>
            <w:vAlign w:val="bottom"/>
          </w:tcPr>
          <w:p w:rsidR="00FC218B" w:rsidRPr="005C3879" w:rsidRDefault="00FC218B" w:rsidP="0055068A">
            <w:pPr>
              <w:spacing w:before="40" w:after="40" w:line="300" w:lineRule="exact"/>
              <w:ind w:left="57"/>
              <w:jc w:val="left"/>
              <w:rPr>
                <w:sz w:val="18"/>
                <w:szCs w:val="26"/>
                <w:rtl/>
              </w:rPr>
            </w:pPr>
            <w:r w:rsidRPr="005C3879">
              <w:rPr>
                <w:sz w:val="18"/>
                <w:szCs w:val="26"/>
                <w:rtl/>
              </w:rPr>
              <w:t>480</w:t>
            </w:r>
            <w:r w:rsidRPr="005C3879">
              <w:rPr>
                <w:rFonts w:hint="cs"/>
                <w:sz w:val="18"/>
                <w:szCs w:val="26"/>
                <w:rtl/>
              </w:rPr>
              <w:t xml:space="preserve"> </w:t>
            </w:r>
            <w:r w:rsidRPr="005C3879">
              <w:rPr>
                <w:sz w:val="18"/>
                <w:szCs w:val="26"/>
                <w:rtl/>
              </w:rPr>
              <w:t>5</w:t>
            </w:r>
          </w:p>
        </w:tc>
        <w:tc>
          <w:tcPr>
            <w:tcW w:w="1042" w:type="dxa"/>
            <w:shd w:val="clear" w:color="auto" w:fill="auto"/>
            <w:vAlign w:val="bottom"/>
          </w:tcPr>
          <w:p w:rsidR="00FC218B" w:rsidRPr="005C3879" w:rsidRDefault="00FC218B" w:rsidP="0055068A">
            <w:pPr>
              <w:spacing w:before="40" w:after="40" w:line="300" w:lineRule="exact"/>
              <w:ind w:left="57"/>
              <w:jc w:val="left"/>
              <w:rPr>
                <w:b/>
                <w:bCs/>
                <w:sz w:val="18"/>
                <w:szCs w:val="26"/>
                <w:rtl/>
              </w:rPr>
            </w:pPr>
            <w:r w:rsidRPr="005C3879">
              <w:rPr>
                <w:b/>
                <w:bCs/>
                <w:sz w:val="18"/>
                <w:szCs w:val="26"/>
                <w:rtl/>
              </w:rPr>
              <w:t>011</w:t>
            </w:r>
            <w:r w:rsidRPr="005C3879">
              <w:rPr>
                <w:rFonts w:hint="cs"/>
                <w:b/>
                <w:bCs/>
                <w:sz w:val="18"/>
                <w:szCs w:val="26"/>
                <w:rtl/>
              </w:rPr>
              <w:t xml:space="preserve"> </w:t>
            </w:r>
            <w:r w:rsidRPr="005C3879">
              <w:rPr>
                <w:b/>
                <w:bCs/>
                <w:sz w:val="18"/>
                <w:szCs w:val="26"/>
                <w:rtl/>
              </w:rPr>
              <w:t>11</w:t>
            </w:r>
          </w:p>
        </w:tc>
        <w:tc>
          <w:tcPr>
            <w:tcW w:w="238" w:type="dxa"/>
          </w:tcPr>
          <w:p w:rsidR="00FC218B" w:rsidRPr="005C3879" w:rsidRDefault="00FC218B" w:rsidP="0055068A">
            <w:pPr>
              <w:spacing w:before="40" w:after="40" w:line="300" w:lineRule="exact"/>
              <w:ind w:left="57"/>
              <w:jc w:val="left"/>
              <w:rPr>
                <w:sz w:val="18"/>
                <w:szCs w:val="26"/>
                <w:rtl/>
              </w:rPr>
            </w:pPr>
          </w:p>
        </w:tc>
        <w:tc>
          <w:tcPr>
            <w:tcW w:w="1064" w:type="dxa"/>
            <w:shd w:val="clear" w:color="auto" w:fill="auto"/>
            <w:vAlign w:val="bottom"/>
          </w:tcPr>
          <w:p w:rsidR="00FC218B" w:rsidRPr="005C3879" w:rsidRDefault="00FC218B" w:rsidP="0055068A">
            <w:pPr>
              <w:spacing w:before="40" w:after="40" w:line="300" w:lineRule="exact"/>
              <w:ind w:left="57"/>
              <w:jc w:val="left"/>
              <w:rPr>
                <w:sz w:val="18"/>
                <w:szCs w:val="26"/>
                <w:rtl/>
              </w:rPr>
            </w:pPr>
            <w:r w:rsidRPr="005C3879">
              <w:rPr>
                <w:sz w:val="18"/>
                <w:szCs w:val="26"/>
                <w:rtl/>
              </w:rPr>
              <w:t>571</w:t>
            </w:r>
            <w:r w:rsidRPr="005C3879">
              <w:rPr>
                <w:rFonts w:hint="cs"/>
                <w:sz w:val="18"/>
                <w:szCs w:val="26"/>
                <w:rtl/>
              </w:rPr>
              <w:t xml:space="preserve"> </w:t>
            </w:r>
            <w:r w:rsidRPr="005C3879">
              <w:rPr>
                <w:sz w:val="18"/>
                <w:szCs w:val="26"/>
                <w:rtl/>
              </w:rPr>
              <w:t>5</w:t>
            </w:r>
          </w:p>
        </w:tc>
        <w:tc>
          <w:tcPr>
            <w:tcW w:w="1204" w:type="dxa"/>
            <w:shd w:val="clear" w:color="auto" w:fill="auto"/>
            <w:vAlign w:val="bottom"/>
          </w:tcPr>
          <w:p w:rsidR="00FC218B" w:rsidRPr="005C3879" w:rsidRDefault="00FC218B" w:rsidP="0055068A">
            <w:pPr>
              <w:spacing w:before="40" w:after="40" w:line="300" w:lineRule="exact"/>
              <w:ind w:left="57"/>
              <w:jc w:val="left"/>
              <w:rPr>
                <w:sz w:val="18"/>
                <w:szCs w:val="26"/>
                <w:rtl/>
              </w:rPr>
            </w:pPr>
            <w:r w:rsidRPr="005C3879">
              <w:rPr>
                <w:sz w:val="18"/>
                <w:szCs w:val="26"/>
                <w:rtl/>
              </w:rPr>
              <w:t>506</w:t>
            </w:r>
            <w:r w:rsidRPr="005C3879">
              <w:rPr>
                <w:rFonts w:hint="cs"/>
                <w:sz w:val="18"/>
                <w:szCs w:val="26"/>
                <w:rtl/>
              </w:rPr>
              <w:t xml:space="preserve"> </w:t>
            </w:r>
            <w:r w:rsidRPr="005C3879">
              <w:rPr>
                <w:sz w:val="18"/>
                <w:szCs w:val="26"/>
                <w:rtl/>
              </w:rPr>
              <w:t>5</w:t>
            </w:r>
          </w:p>
        </w:tc>
        <w:tc>
          <w:tcPr>
            <w:tcW w:w="1064" w:type="dxa"/>
            <w:shd w:val="clear" w:color="auto" w:fill="auto"/>
            <w:vAlign w:val="bottom"/>
          </w:tcPr>
          <w:p w:rsidR="00FC218B" w:rsidRPr="005C3879" w:rsidRDefault="00FC218B" w:rsidP="0055068A">
            <w:pPr>
              <w:spacing w:before="40" w:after="40" w:line="300" w:lineRule="exact"/>
              <w:ind w:left="57"/>
              <w:jc w:val="left"/>
              <w:rPr>
                <w:b/>
                <w:bCs/>
                <w:sz w:val="18"/>
                <w:szCs w:val="26"/>
                <w:rtl/>
              </w:rPr>
            </w:pPr>
            <w:r w:rsidRPr="005C3879">
              <w:rPr>
                <w:b/>
                <w:bCs/>
                <w:sz w:val="18"/>
                <w:szCs w:val="26"/>
                <w:rtl/>
              </w:rPr>
              <w:t>077</w:t>
            </w:r>
            <w:r w:rsidRPr="005C3879">
              <w:rPr>
                <w:rFonts w:hint="cs"/>
                <w:b/>
                <w:bCs/>
                <w:sz w:val="18"/>
                <w:szCs w:val="26"/>
                <w:rtl/>
              </w:rPr>
              <w:t xml:space="preserve"> </w:t>
            </w:r>
            <w:r w:rsidRPr="005C3879">
              <w:rPr>
                <w:b/>
                <w:bCs/>
                <w:sz w:val="18"/>
                <w:szCs w:val="26"/>
                <w:rtl/>
              </w:rPr>
              <w:t>11</w:t>
            </w:r>
          </w:p>
        </w:tc>
      </w:tr>
      <w:tr w:rsidR="005C3879" w:rsidRPr="005C3879" w:rsidTr="005C3879">
        <w:tc>
          <w:tcPr>
            <w:tcW w:w="1960" w:type="dxa"/>
            <w:tcBorders>
              <w:bottom w:val="single" w:sz="4" w:space="0" w:color="auto"/>
            </w:tcBorders>
            <w:shd w:val="clear" w:color="auto" w:fill="auto"/>
            <w:vAlign w:val="bottom"/>
          </w:tcPr>
          <w:p w:rsidR="00FC218B" w:rsidRPr="005C3879" w:rsidRDefault="00FC218B" w:rsidP="0055068A">
            <w:pPr>
              <w:spacing w:before="40" w:after="40" w:line="300" w:lineRule="exact"/>
              <w:ind w:left="57"/>
              <w:jc w:val="left"/>
              <w:rPr>
                <w:sz w:val="18"/>
                <w:szCs w:val="26"/>
              </w:rPr>
            </w:pPr>
            <w:r w:rsidRPr="005C3879">
              <w:rPr>
                <w:rFonts w:hint="cs"/>
                <w:sz w:val="18"/>
                <w:szCs w:val="26"/>
                <w:rtl/>
              </w:rPr>
              <w:t>كارياكو</w:t>
            </w:r>
          </w:p>
        </w:tc>
        <w:tc>
          <w:tcPr>
            <w:tcW w:w="909" w:type="dxa"/>
            <w:tcBorders>
              <w:bottom w:val="single" w:sz="4" w:space="0" w:color="auto"/>
            </w:tcBorders>
            <w:shd w:val="clear" w:color="auto" w:fill="auto"/>
            <w:vAlign w:val="bottom"/>
          </w:tcPr>
          <w:p w:rsidR="00FC218B" w:rsidRPr="005C3879" w:rsidRDefault="00FC218B" w:rsidP="0055068A">
            <w:pPr>
              <w:spacing w:before="40" w:after="40" w:line="300" w:lineRule="exact"/>
              <w:ind w:left="57"/>
              <w:jc w:val="left"/>
              <w:rPr>
                <w:sz w:val="18"/>
                <w:szCs w:val="26"/>
                <w:rtl/>
              </w:rPr>
            </w:pPr>
            <w:r w:rsidRPr="005C3879">
              <w:rPr>
                <w:sz w:val="18"/>
                <w:szCs w:val="26"/>
                <w:rtl/>
              </w:rPr>
              <w:t>798</w:t>
            </w:r>
            <w:r w:rsidRPr="005C3879">
              <w:rPr>
                <w:rFonts w:hint="cs"/>
                <w:sz w:val="18"/>
                <w:szCs w:val="26"/>
                <w:rtl/>
              </w:rPr>
              <w:t xml:space="preserve"> </w:t>
            </w:r>
            <w:r w:rsidRPr="005C3879">
              <w:rPr>
                <w:sz w:val="18"/>
                <w:szCs w:val="26"/>
                <w:rtl/>
              </w:rPr>
              <w:t>2</w:t>
            </w:r>
          </w:p>
        </w:tc>
        <w:tc>
          <w:tcPr>
            <w:tcW w:w="924" w:type="dxa"/>
            <w:tcBorders>
              <w:bottom w:val="single" w:sz="4" w:space="0" w:color="auto"/>
            </w:tcBorders>
            <w:shd w:val="clear" w:color="auto" w:fill="auto"/>
            <w:vAlign w:val="bottom"/>
          </w:tcPr>
          <w:p w:rsidR="00FC218B" w:rsidRPr="005C3879" w:rsidRDefault="00FC218B" w:rsidP="0055068A">
            <w:pPr>
              <w:spacing w:before="40" w:after="40" w:line="300" w:lineRule="exact"/>
              <w:ind w:left="57"/>
              <w:jc w:val="left"/>
              <w:rPr>
                <w:sz w:val="18"/>
                <w:szCs w:val="26"/>
                <w:rtl/>
              </w:rPr>
            </w:pPr>
            <w:r w:rsidRPr="005C3879">
              <w:rPr>
                <w:sz w:val="18"/>
                <w:szCs w:val="26"/>
                <w:rtl/>
              </w:rPr>
              <w:t>928</w:t>
            </w:r>
            <w:r w:rsidRPr="005C3879">
              <w:rPr>
                <w:rFonts w:hint="cs"/>
                <w:sz w:val="18"/>
                <w:szCs w:val="26"/>
                <w:rtl/>
              </w:rPr>
              <w:t xml:space="preserve"> </w:t>
            </w:r>
            <w:r w:rsidRPr="005C3879">
              <w:rPr>
                <w:sz w:val="18"/>
                <w:szCs w:val="26"/>
                <w:rtl/>
              </w:rPr>
              <w:t>2</w:t>
            </w:r>
          </w:p>
        </w:tc>
        <w:tc>
          <w:tcPr>
            <w:tcW w:w="1042" w:type="dxa"/>
            <w:tcBorders>
              <w:bottom w:val="single" w:sz="4" w:space="0" w:color="auto"/>
            </w:tcBorders>
            <w:shd w:val="clear" w:color="auto" w:fill="auto"/>
            <w:vAlign w:val="bottom"/>
          </w:tcPr>
          <w:p w:rsidR="00FC218B" w:rsidRPr="005C3879" w:rsidRDefault="00FC218B" w:rsidP="0055068A">
            <w:pPr>
              <w:spacing w:before="40" w:after="40" w:line="300" w:lineRule="exact"/>
              <w:ind w:left="57"/>
              <w:jc w:val="left"/>
              <w:rPr>
                <w:b/>
                <w:bCs/>
                <w:sz w:val="18"/>
                <w:szCs w:val="26"/>
                <w:rtl/>
              </w:rPr>
            </w:pPr>
            <w:r w:rsidRPr="005C3879">
              <w:rPr>
                <w:b/>
                <w:bCs/>
                <w:sz w:val="18"/>
                <w:szCs w:val="26"/>
                <w:rtl/>
              </w:rPr>
              <w:t>726</w:t>
            </w:r>
            <w:r w:rsidRPr="005C3879">
              <w:rPr>
                <w:rFonts w:hint="cs"/>
                <w:b/>
                <w:bCs/>
                <w:sz w:val="18"/>
                <w:szCs w:val="26"/>
                <w:rtl/>
              </w:rPr>
              <w:t xml:space="preserve"> </w:t>
            </w:r>
            <w:r w:rsidRPr="005C3879">
              <w:rPr>
                <w:b/>
                <w:bCs/>
                <w:sz w:val="18"/>
                <w:szCs w:val="26"/>
                <w:rtl/>
              </w:rPr>
              <w:t>5</w:t>
            </w:r>
          </w:p>
        </w:tc>
        <w:tc>
          <w:tcPr>
            <w:tcW w:w="238" w:type="dxa"/>
            <w:tcBorders>
              <w:bottom w:val="single" w:sz="4" w:space="0" w:color="auto"/>
            </w:tcBorders>
          </w:tcPr>
          <w:p w:rsidR="00FC218B" w:rsidRPr="005C3879" w:rsidRDefault="00FC218B" w:rsidP="0055068A">
            <w:pPr>
              <w:spacing w:before="40" w:after="40" w:line="300" w:lineRule="exact"/>
              <w:ind w:left="57"/>
              <w:jc w:val="left"/>
              <w:rPr>
                <w:sz w:val="18"/>
                <w:szCs w:val="26"/>
                <w:rtl/>
              </w:rPr>
            </w:pPr>
          </w:p>
        </w:tc>
        <w:tc>
          <w:tcPr>
            <w:tcW w:w="1064" w:type="dxa"/>
            <w:tcBorders>
              <w:bottom w:val="single" w:sz="4" w:space="0" w:color="auto"/>
            </w:tcBorders>
            <w:shd w:val="clear" w:color="auto" w:fill="auto"/>
            <w:vAlign w:val="bottom"/>
          </w:tcPr>
          <w:p w:rsidR="00FC218B" w:rsidRPr="005C3879" w:rsidRDefault="00FC218B" w:rsidP="0055068A">
            <w:pPr>
              <w:spacing w:before="40" w:after="40" w:line="300" w:lineRule="exact"/>
              <w:ind w:left="57"/>
              <w:jc w:val="left"/>
              <w:rPr>
                <w:sz w:val="18"/>
                <w:szCs w:val="26"/>
                <w:rtl/>
              </w:rPr>
            </w:pPr>
            <w:r w:rsidRPr="005C3879">
              <w:rPr>
                <w:sz w:val="18"/>
                <w:szCs w:val="26"/>
                <w:rtl/>
              </w:rPr>
              <w:t>047</w:t>
            </w:r>
            <w:r w:rsidRPr="005C3879">
              <w:rPr>
                <w:rFonts w:hint="cs"/>
                <w:sz w:val="18"/>
                <w:szCs w:val="26"/>
                <w:rtl/>
              </w:rPr>
              <w:t xml:space="preserve"> </w:t>
            </w:r>
            <w:r w:rsidRPr="005C3879">
              <w:rPr>
                <w:sz w:val="18"/>
                <w:szCs w:val="26"/>
                <w:rtl/>
              </w:rPr>
              <w:t>3</w:t>
            </w:r>
          </w:p>
        </w:tc>
        <w:tc>
          <w:tcPr>
            <w:tcW w:w="1204" w:type="dxa"/>
            <w:tcBorders>
              <w:bottom w:val="single" w:sz="4" w:space="0" w:color="auto"/>
            </w:tcBorders>
            <w:shd w:val="clear" w:color="auto" w:fill="auto"/>
            <w:vAlign w:val="bottom"/>
          </w:tcPr>
          <w:p w:rsidR="00FC218B" w:rsidRPr="005C3879" w:rsidRDefault="00FC218B" w:rsidP="0055068A">
            <w:pPr>
              <w:spacing w:before="40" w:after="40" w:line="300" w:lineRule="exact"/>
              <w:ind w:left="57"/>
              <w:jc w:val="left"/>
              <w:rPr>
                <w:sz w:val="18"/>
                <w:szCs w:val="26"/>
                <w:rtl/>
              </w:rPr>
            </w:pPr>
            <w:r w:rsidRPr="005C3879">
              <w:rPr>
                <w:sz w:val="18"/>
                <w:szCs w:val="26"/>
                <w:rtl/>
              </w:rPr>
              <w:t>034</w:t>
            </w:r>
            <w:r w:rsidRPr="005C3879">
              <w:rPr>
                <w:rFonts w:hint="cs"/>
                <w:sz w:val="18"/>
                <w:szCs w:val="26"/>
                <w:rtl/>
              </w:rPr>
              <w:t xml:space="preserve"> </w:t>
            </w:r>
            <w:r w:rsidRPr="005C3879">
              <w:rPr>
                <w:sz w:val="18"/>
                <w:szCs w:val="26"/>
                <w:rtl/>
              </w:rPr>
              <w:t>3</w:t>
            </w:r>
          </w:p>
        </w:tc>
        <w:tc>
          <w:tcPr>
            <w:tcW w:w="1064" w:type="dxa"/>
            <w:tcBorders>
              <w:bottom w:val="single" w:sz="4" w:space="0" w:color="auto"/>
            </w:tcBorders>
            <w:shd w:val="clear" w:color="auto" w:fill="auto"/>
            <w:vAlign w:val="bottom"/>
          </w:tcPr>
          <w:p w:rsidR="00FC218B" w:rsidRPr="005C3879" w:rsidRDefault="00FC218B" w:rsidP="0055068A">
            <w:pPr>
              <w:spacing w:before="40" w:after="40" w:line="300" w:lineRule="exact"/>
              <w:ind w:left="57"/>
              <w:jc w:val="left"/>
              <w:rPr>
                <w:b/>
                <w:bCs/>
                <w:sz w:val="18"/>
                <w:szCs w:val="26"/>
                <w:rtl/>
              </w:rPr>
            </w:pPr>
            <w:r w:rsidRPr="005C3879">
              <w:rPr>
                <w:b/>
                <w:bCs/>
                <w:sz w:val="18"/>
                <w:szCs w:val="26"/>
                <w:rtl/>
              </w:rPr>
              <w:t>081</w:t>
            </w:r>
            <w:r w:rsidRPr="005C3879">
              <w:rPr>
                <w:rFonts w:hint="cs"/>
                <w:b/>
                <w:bCs/>
                <w:sz w:val="18"/>
                <w:szCs w:val="26"/>
                <w:rtl/>
              </w:rPr>
              <w:t xml:space="preserve"> </w:t>
            </w:r>
            <w:r w:rsidRPr="005C3879">
              <w:rPr>
                <w:b/>
                <w:bCs/>
                <w:sz w:val="18"/>
                <w:szCs w:val="26"/>
                <w:rtl/>
              </w:rPr>
              <w:t>6</w:t>
            </w:r>
          </w:p>
        </w:tc>
      </w:tr>
      <w:tr w:rsidR="005C3879" w:rsidRPr="005C3879" w:rsidTr="005C3879">
        <w:tc>
          <w:tcPr>
            <w:tcW w:w="1960" w:type="dxa"/>
            <w:tcBorders>
              <w:top w:val="single" w:sz="4" w:space="0" w:color="auto"/>
              <w:bottom w:val="single" w:sz="12" w:space="0" w:color="auto"/>
            </w:tcBorders>
            <w:shd w:val="clear" w:color="auto" w:fill="auto"/>
            <w:vAlign w:val="bottom"/>
          </w:tcPr>
          <w:p w:rsidR="00FC218B" w:rsidRPr="005C3879" w:rsidRDefault="005C3879" w:rsidP="005C3879">
            <w:pPr>
              <w:tabs>
                <w:tab w:val="left" w:pos="420"/>
              </w:tabs>
              <w:spacing w:before="40" w:after="40" w:line="300" w:lineRule="exact"/>
              <w:ind w:left="57"/>
              <w:jc w:val="left"/>
              <w:rPr>
                <w:bCs/>
                <w:sz w:val="18"/>
                <w:szCs w:val="26"/>
              </w:rPr>
            </w:pPr>
            <w:r w:rsidRPr="005C3879">
              <w:rPr>
                <w:bCs/>
                <w:sz w:val="18"/>
                <w:szCs w:val="26"/>
                <w:rtl/>
              </w:rPr>
              <w:tab/>
            </w:r>
            <w:r w:rsidR="00FC218B" w:rsidRPr="005C3879">
              <w:rPr>
                <w:rFonts w:hint="cs"/>
                <w:bCs/>
                <w:sz w:val="18"/>
                <w:szCs w:val="26"/>
                <w:rtl/>
              </w:rPr>
              <w:t>المجموع</w:t>
            </w:r>
          </w:p>
        </w:tc>
        <w:tc>
          <w:tcPr>
            <w:tcW w:w="909" w:type="dxa"/>
            <w:tcBorders>
              <w:top w:val="single" w:sz="4" w:space="0" w:color="auto"/>
              <w:bottom w:val="single" w:sz="12" w:space="0" w:color="auto"/>
            </w:tcBorders>
            <w:shd w:val="clear" w:color="auto" w:fill="auto"/>
            <w:vAlign w:val="bottom"/>
          </w:tcPr>
          <w:p w:rsidR="00FC218B" w:rsidRPr="005C3879" w:rsidRDefault="00FC218B" w:rsidP="0055068A">
            <w:pPr>
              <w:spacing w:before="40" w:after="40" w:line="300" w:lineRule="exact"/>
              <w:ind w:left="57"/>
              <w:jc w:val="left"/>
              <w:rPr>
                <w:bCs/>
                <w:sz w:val="18"/>
                <w:szCs w:val="26"/>
                <w:rtl/>
              </w:rPr>
            </w:pPr>
            <w:r w:rsidRPr="005C3879">
              <w:rPr>
                <w:bCs/>
                <w:sz w:val="18"/>
                <w:szCs w:val="26"/>
                <w:rtl/>
              </w:rPr>
              <w:t>030</w:t>
            </w:r>
            <w:r w:rsidRPr="005C3879">
              <w:rPr>
                <w:rFonts w:hint="cs"/>
                <w:bCs/>
                <w:sz w:val="18"/>
                <w:szCs w:val="26"/>
                <w:rtl/>
              </w:rPr>
              <w:t xml:space="preserve"> </w:t>
            </w:r>
            <w:r w:rsidRPr="005C3879">
              <w:rPr>
                <w:bCs/>
                <w:sz w:val="18"/>
                <w:szCs w:val="26"/>
                <w:rtl/>
              </w:rPr>
              <w:t>47</w:t>
            </w:r>
          </w:p>
        </w:tc>
        <w:tc>
          <w:tcPr>
            <w:tcW w:w="924" w:type="dxa"/>
            <w:tcBorders>
              <w:top w:val="single" w:sz="4" w:space="0" w:color="auto"/>
              <w:bottom w:val="single" w:sz="12" w:space="0" w:color="auto"/>
            </w:tcBorders>
            <w:shd w:val="clear" w:color="auto" w:fill="auto"/>
            <w:vAlign w:val="bottom"/>
          </w:tcPr>
          <w:p w:rsidR="00FC218B" w:rsidRPr="005C3879" w:rsidRDefault="00FC218B" w:rsidP="0055068A">
            <w:pPr>
              <w:spacing w:before="40" w:after="40" w:line="300" w:lineRule="exact"/>
              <w:ind w:left="57"/>
              <w:jc w:val="left"/>
              <w:rPr>
                <w:bCs/>
                <w:sz w:val="18"/>
                <w:szCs w:val="26"/>
                <w:rtl/>
              </w:rPr>
            </w:pPr>
            <w:r w:rsidRPr="005C3879">
              <w:rPr>
                <w:bCs/>
                <w:sz w:val="18"/>
                <w:szCs w:val="26"/>
                <w:rtl/>
              </w:rPr>
              <w:t>567</w:t>
            </w:r>
            <w:r w:rsidRPr="005C3879">
              <w:rPr>
                <w:rFonts w:hint="cs"/>
                <w:bCs/>
                <w:sz w:val="18"/>
                <w:szCs w:val="26"/>
                <w:rtl/>
              </w:rPr>
              <w:t xml:space="preserve"> </w:t>
            </w:r>
            <w:r w:rsidRPr="005C3879">
              <w:rPr>
                <w:bCs/>
                <w:sz w:val="18"/>
                <w:szCs w:val="26"/>
                <w:rtl/>
              </w:rPr>
              <w:t>48</w:t>
            </w:r>
          </w:p>
        </w:tc>
        <w:tc>
          <w:tcPr>
            <w:tcW w:w="1042" w:type="dxa"/>
            <w:tcBorders>
              <w:top w:val="single" w:sz="4" w:space="0" w:color="auto"/>
              <w:bottom w:val="single" w:sz="12" w:space="0" w:color="auto"/>
            </w:tcBorders>
            <w:shd w:val="clear" w:color="auto" w:fill="auto"/>
            <w:vAlign w:val="bottom"/>
          </w:tcPr>
          <w:p w:rsidR="00FC218B" w:rsidRPr="005C3879" w:rsidRDefault="00FC218B" w:rsidP="0055068A">
            <w:pPr>
              <w:spacing w:before="40" w:after="40" w:line="300" w:lineRule="exact"/>
              <w:ind w:left="57"/>
              <w:jc w:val="left"/>
              <w:rPr>
                <w:bCs/>
                <w:sz w:val="18"/>
                <w:szCs w:val="26"/>
                <w:rtl/>
              </w:rPr>
            </w:pPr>
            <w:r w:rsidRPr="005C3879">
              <w:rPr>
                <w:bCs/>
                <w:sz w:val="18"/>
                <w:szCs w:val="26"/>
                <w:rtl/>
              </w:rPr>
              <w:t>597</w:t>
            </w:r>
            <w:r w:rsidRPr="005C3879">
              <w:rPr>
                <w:rFonts w:hint="cs"/>
                <w:bCs/>
                <w:sz w:val="18"/>
                <w:szCs w:val="26"/>
                <w:rtl/>
              </w:rPr>
              <w:t xml:space="preserve"> </w:t>
            </w:r>
            <w:r w:rsidRPr="005C3879">
              <w:rPr>
                <w:bCs/>
                <w:sz w:val="18"/>
                <w:szCs w:val="26"/>
                <w:rtl/>
              </w:rPr>
              <w:t>95</w:t>
            </w:r>
          </w:p>
        </w:tc>
        <w:tc>
          <w:tcPr>
            <w:tcW w:w="238" w:type="dxa"/>
            <w:tcBorders>
              <w:top w:val="single" w:sz="4" w:space="0" w:color="auto"/>
              <w:bottom w:val="single" w:sz="12" w:space="0" w:color="auto"/>
            </w:tcBorders>
          </w:tcPr>
          <w:p w:rsidR="00FC218B" w:rsidRPr="005C3879" w:rsidRDefault="00FC218B" w:rsidP="0055068A">
            <w:pPr>
              <w:spacing w:before="40" w:after="40" w:line="300" w:lineRule="exact"/>
              <w:ind w:left="57"/>
              <w:jc w:val="left"/>
              <w:rPr>
                <w:bCs/>
                <w:sz w:val="18"/>
                <w:szCs w:val="26"/>
                <w:rtl/>
              </w:rPr>
            </w:pPr>
          </w:p>
        </w:tc>
        <w:tc>
          <w:tcPr>
            <w:tcW w:w="1064" w:type="dxa"/>
            <w:tcBorders>
              <w:top w:val="single" w:sz="4" w:space="0" w:color="auto"/>
              <w:bottom w:val="single" w:sz="12" w:space="0" w:color="auto"/>
            </w:tcBorders>
            <w:shd w:val="clear" w:color="auto" w:fill="auto"/>
            <w:vAlign w:val="bottom"/>
          </w:tcPr>
          <w:p w:rsidR="00FC218B" w:rsidRPr="005C3879" w:rsidRDefault="00FC218B" w:rsidP="0055068A">
            <w:pPr>
              <w:spacing w:before="40" w:after="40" w:line="300" w:lineRule="exact"/>
              <w:ind w:left="57"/>
              <w:jc w:val="left"/>
              <w:rPr>
                <w:bCs/>
                <w:sz w:val="18"/>
                <w:szCs w:val="26"/>
                <w:rtl/>
              </w:rPr>
            </w:pPr>
            <w:r w:rsidRPr="005C3879">
              <w:rPr>
                <w:bCs/>
                <w:sz w:val="18"/>
                <w:szCs w:val="26"/>
                <w:rtl/>
              </w:rPr>
              <w:t>339</w:t>
            </w:r>
            <w:r w:rsidRPr="005C3879">
              <w:rPr>
                <w:rFonts w:hint="cs"/>
                <w:bCs/>
                <w:sz w:val="18"/>
                <w:szCs w:val="26"/>
                <w:rtl/>
              </w:rPr>
              <w:t xml:space="preserve"> </w:t>
            </w:r>
            <w:r w:rsidRPr="005C3879">
              <w:rPr>
                <w:bCs/>
                <w:sz w:val="18"/>
                <w:szCs w:val="26"/>
                <w:rtl/>
              </w:rPr>
              <w:t>51</w:t>
            </w:r>
          </w:p>
        </w:tc>
        <w:tc>
          <w:tcPr>
            <w:tcW w:w="1204" w:type="dxa"/>
            <w:tcBorders>
              <w:top w:val="single" w:sz="4" w:space="0" w:color="auto"/>
              <w:bottom w:val="single" w:sz="12" w:space="0" w:color="auto"/>
            </w:tcBorders>
            <w:shd w:val="clear" w:color="auto" w:fill="auto"/>
            <w:vAlign w:val="bottom"/>
          </w:tcPr>
          <w:p w:rsidR="00FC218B" w:rsidRPr="005C3879" w:rsidRDefault="00FC218B" w:rsidP="0055068A">
            <w:pPr>
              <w:spacing w:before="40" w:after="40" w:line="300" w:lineRule="exact"/>
              <w:ind w:left="57"/>
              <w:jc w:val="left"/>
              <w:rPr>
                <w:bCs/>
                <w:sz w:val="18"/>
                <w:szCs w:val="26"/>
                <w:rtl/>
              </w:rPr>
            </w:pPr>
            <w:r w:rsidRPr="005C3879">
              <w:rPr>
                <w:bCs/>
                <w:sz w:val="18"/>
                <w:szCs w:val="26"/>
                <w:rtl/>
              </w:rPr>
              <w:t>798</w:t>
            </w:r>
            <w:r w:rsidRPr="005C3879">
              <w:rPr>
                <w:rFonts w:hint="cs"/>
                <w:bCs/>
                <w:sz w:val="18"/>
                <w:szCs w:val="26"/>
                <w:rtl/>
              </w:rPr>
              <w:t xml:space="preserve"> </w:t>
            </w:r>
            <w:r w:rsidRPr="005C3879">
              <w:rPr>
                <w:bCs/>
                <w:sz w:val="18"/>
                <w:szCs w:val="26"/>
                <w:rtl/>
              </w:rPr>
              <w:t>51</w:t>
            </w:r>
          </w:p>
        </w:tc>
        <w:tc>
          <w:tcPr>
            <w:tcW w:w="1064" w:type="dxa"/>
            <w:tcBorders>
              <w:top w:val="single" w:sz="4" w:space="0" w:color="auto"/>
              <w:bottom w:val="single" w:sz="12" w:space="0" w:color="auto"/>
            </w:tcBorders>
            <w:shd w:val="clear" w:color="auto" w:fill="auto"/>
            <w:vAlign w:val="bottom"/>
          </w:tcPr>
          <w:p w:rsidR="00FC218B" w:rsidRPr="005C3879" w:rsidRDefault="00FC218B" w:rsidP="0055068A">
            <w:pPr>
              <w:spacing w:before="40" w:after="40" w:line="300" w:lineRule="exact"/>
              <w:ind w:left="57"/>
              <w:jc w:val="left"/>
              <w:rPr>
                <w:bCs/>
                <w:sz w:val="18"/>
                <w:szCs w:val="26"/>
                <w:rtl/>
              </w:rPr>
            </w:pPr>
            <w:r w:rsidRPr="005C3879">
              <w:rPr>
                <w:bCs/>
                <w:sz w:val="18"/>
                <w:szCs w:val="26"/>
                <w:rtl/>
              </w:rPr>
              <w:t>137</w:t>
            </w:r>
            <w:r w:rsidRPr="005C3879">
              <w:rPr>
                <w:rFonts w:hint="cs"/>
                <w:bCs/>
                <w:sz w:val="18"/>
                <w:szCs w:val="26"/>
                <w:rtl/>
              </w:rPr>
              <w:t xml:space="preserve"> </w:t>
            </w:r>
            <w:r w:rsidRPr="005C3879">
              <w:rPr>
                <w:bCs/>
                <w:sz w:val="18"/>
                <w:szCs w:val="26"/>
                <w:rtl/>
              </w:rPr>
              <w:t>103</w:t>
            </w:r>
          </w:p>
        </w:tc>
      </w:tr>
    </w:tbl>
    <w:p w:rsidR="00FC218B" w:rsidRDefault="0010412C" w:rsidP="000463A2">
      <w:pPr>
        <w:pStyle w:val="SingleTxtGA"/>
        <w:spacing w:before="480"/>
        <w:rPr>
          <w:rFonts w:hint="cs"/>
          <w:rtl/>
        </w:rPr>
      </w:pPr>
      <w:r>
        <w:rPr>
          <w:rFonts w:hint="cs"/>
          <w:noProof/>
        </w:rPr>
        <w:pict>
          <v:group id="_x0000_s1153" editas="canvas" style="position:absolute;left:0;text-align:left;margin-left:.4pt;margin-top:47.25pt;width:420.15pt;height:305.5pt;z-index:1;mso-position-horizontal-relative:text;mso-position-vertical-relative:text" coordorigin=",453" coordsize="8403,6110">
            <o:lock v:ext="edit" aspectratio="t"/>
            <v:shape id="_x0000_s1154" type="#_x0000_t75" style="position:absolute;top:453;width:8403;height:6110" o:preferrelative="f">
              <v:fill o:detectmouseclick="t"/>
              <v:path o:extrusionok="t" o:connecttype="none"/>
              <o:lock v:ext="edit" text="t"/>
            </v:shape>
            <v:shape id="_x0000_s1155" style="position:absolute;left:3555;top:1788;width:2122;height:3361" coordsize="1136,1850" path="m883,1850hdc1046,1648,1136,1396,1136,1136,1136,509,627,1,,1,,,,1,,1hal,1136r883,714hdxe" fillcolor="#99f">
              <v:path arrowok="t"/>
            </v:shape>
            <v:shape id="_x0000_s1156" style="position:absolute;left:3555;top:3852;width:1649;height:1925" coordsize="883,1060" path="m407,1060hdc593,989,757,869,883,714hal,,407,1060hdxe" fillcolor="#936">
              <v:path arrowok="t"/>
            </v:shape>
            <v:shape id="_x0000_s1157" style="position:absolute;left:3555;top:3852;width:760;height:2047" coordsize="407,1127" path="m138,1127hdc230,1116,320,1093,407,1060hal,,138,1127hdxe" fillcolor="#ffc">
              <v:path arrowok="t"/>
            </v:shape>
            <v:shape id="_x0000_s1158" style="position:absolute;left:2461;top:3852;width:1352;height:2062" coordsize="724,1135" path="m,973hdc177,1079,380,1135,586,1135v46,,92,-2,138,-8hal586,,,973hdxe" fillcolor="#cff">
              <v:path arrowok="t"/>
            </v:shape>
            <v:shape id="_x0000_s1159" style="position:absolute;left:1433;top:2820;width:2122;height:2799" coordsize="1136,1541" path="m153,hdc53,172,1,368,1,568,,966,209,1335,550,1541hal1136,568,153,hdxe" fillcolor="#606">
              <v:path arrowok="t"/>
            </v:shape>
            <v:shape id="_x0000_s1160" style="position:absolute;left:1719;top:1926;width:1836;height:1926" coordsize="983,1060" path="m576,hdc333,93,130,267,,492hal983,1060,576,hdxe" fillcolor="#ff8080">
              <v:path arrowok="t"/>
            </v:shape>
            <v:shape id="_x0000_s1161" style="position:absolute;left:2795;top:1790;width:760;height:2062" coordsize="407,1135" path="m407,hdc267,,130,25,,75hal407,1135,407,hdxe" fillcolor="#06c">
              <v:path arrowok="t"/>
            </v:shape>
            <v:rect id="_x0000_s1162" style="position:absolute;left:7055;top:2958;width:1222;height:1811" strokeweight="0"/>
            <v:rect id="_x0000_s1163" style="position:absolute;left:7096;top:3083;width:105;height:102" fillcolor="#99f"/>
            <v:rect id="_x0000_s1164" style="position:absolute;left:7096;top:3325;width:105;height:101" fillcolor="#936"/>
            <v:rect id="_x0000_s1165" style="position:absolute;left:7096;top:3566;width:105;height:102" fillcolor="#ffc"/>
            <v:rect id="_x0000_s1166" style="position:absolute;left:7096;top:3808;width:105;height:102" fillcolor="#cff"/>
            <v:rect id="_x0000_s1167" style="position:absolute;left:7096;top:4050;width:105;height:101" fillcolor="#606"/>
            <v:rect id="_x0000_s1168" style="position:absolute;left:7111;top:4291;width:105;height:102" fillcolor="#ff8080"/>
            <v:rect id="_x0000_s1169" style="position:absolute;left:7096;top:4533;width:105;height:102" fillcolor="#06c"/>
            <v:shape id="_x0000_s1170" type="#_x0000_t202" style="position:absolute;left:5557;top:2278;width:897;height:534" stroked="f">
              <v:textbox style="mso-next-textbox:#_x0000_s1170" inset="0,0,0,0">
                <w:txbxContent>
                  <w:p w:rsidR="00C3424D" w:rsidRPr="000463A2" w:rsidRDefault="00C3424D" w:rsidP="0010412C">
                    <w:pPr>
                      <w:spacing w:line="220" w:lineRule="exact"/>
                      <w:jc w:val="center"/>
                      <w:rPr>
                        <w:rFonts w:hint="cs"/>
                        <w:sz w:val="12"/>
                        <w:szCs w:val="22"/>
                      </w:rPr>
                    </w:pPr>
                    <w:r w:rsidRPr="000463A2">
                      <w:rPr>
                        <w:rFonts w:hint="cs"/>
                        <w:sz w:val="8"/>
                        <w:szCs w:val="18"/>
                        <w:rtl/>
                      </w:rPr>
                      <w:t>سانت</w:t>
                    </w:r>
                    <w:r w:rsidRPr="000463A2">
                      <w:rPr>
                        <w:rFonts w:hint="cs"/>
                        <w:sz w:val="12"/>
                        <w:szCs w:val="22"/>
                        <w:rtl/>
                      </w:rPr>
                      <w:t xml:space="preserve"> جورج</w:t>
                    </w:r>
                    <w:r>
                      <w:rPr>
                        <w:sz w:val="12"/>
                        <w:szCs w:val="22"/>
                        <w:rtl/>
                      </w:rPr>
                      <w:br/>
                    </w:r>
                    <w:r>
                      <w:rPr>
                        <w:rFonts w:hint="cs"/>
                        <w:sz w:val="12"/>
                        <w:szCs w:val="22"/>
                        <w:rtl/>
                      </w:rPr>
                      <w:t>36</w:t>
                    </w:r>
                    <w:r w:rsidRPr="000463A2">
                      <w:rPr>
                        <w:rFonts w:hint="cs"/>
                        <w:sz w:val="8"/>
                        <w:szCs w:val="18"/>
                        <w:rtl/>
                      </w:rPr>
                      <w:t>٪</w:t>
                    </w:r>
                  </w:p>
                </w:txbxContent>
              </v:textbox>
            </v:shape>
            <v:shape id="_x0000_s1171" type="#_x0000_t202" style="position:absolute;left:2551;top:1159;width:906;height:504" stroked="f">
              <v:textbox style="mso-next-textbox:#_x0000_s1171" inset="0,0,0,0">
                <w:txbxContent>
                  <w:p w:rsidR="00C3424D" w:rsidRPr="000463A2" w:rsidRDefault="00C3424D" w:rsidP="0010412C">
                    <w:pPr>
                      <w:spacing w:line="220" w:lineRule="exact"/>
                      <w:jc w:val="center"/>
                      <w:rPr>
                        <w:rFonts w:hint="cs"/>
                        <w:sz w:val="12"/>
                        <w:szCs w:val="22"/>
                      </w:rPr>
                    </w:pPr>
                    <w:r>
                      <w:rPr>
                        <w:rFonts w:hint="cs"/>
                        <w:sz w:val="12"/>
                        <w:szCs w:val="22"/>
                        <w:rtl/>
                      </w:rPr>
                      <w:t>كارياكو</w:t>
                    </w:r>
                    <w:r>
                      <w:rPr>
                        <w:sz w:val="12"/>
                        <w:szCs w:val="22"/>
                        <w:rtl/>
                      </w:rPr>
                      <w:br/>
                    </w:r>
                    <w:r>
                      <w:rPr>
                        <w:rFonts w:hint="cs"/>
                        <w:sz w:val="12"/>
                        <w:szCs w:val="22"/>
                        <w:rtl/>
                      </w:rPr>
                      <w:t>6</w:t>
                    </w:r>
                    <w:r w:rsidRPr="000463A2">
                      <w:rPr>
                        <w:rFonts w:hint="cs"/>
                        <w:sz w:val="8"/>
                        <w:szCs w:val="18"/>
                        <w:rtl/>
                      </w:rPr>
                      <w:t>٪</w:t>
                    </w:r>
                  </w:p>
                </w:txbxContent>
              </v:textbox>
            </v:shape>
            <v:shape id="_x0000_s1172" type="#_x0000_t202" style="position:absolute;left:1279;top:1597;width:945;height:519" stroked="f">
              <v:textbox style="mso-next-textbox:#_x0000_s1172" inset="0,0,0,0">
                <w:txbxContent>
                  <w:p w:rsidR="00C3424D" w:rsidRPr="000463A2" w:rsidRDefault="00C3424D" w:rsidP="0010412C">
                    <w:pPr>
                      <w:spacing w:line="220" w:lineRule="exact"/>
                      <w:jc w:val="center"/>
                      <w:rPr>
                        <w:rFonts w:hint="cs"/>
                        <w:sz w:val="12"/>
                        <w:szCs w:val="22"/>
                      </w:rPr>
                    </w:pPr>
                    <w:r>
                      <w:rPr>
                        <w:rFonts w:hint="cs"/>
                        <w:sz w:val="12"/>
                        <w:szCs w:val="22"/>
                        <w:rtl/>
                      </w:rPr>
                      <w:t>سانت دافيد</w:t>
                    </w:r>
                    <w:r>
                      <w:rPr>
                        <w:sz w:val="12"/>
                        <w:szCs w:val="22"/>
                        <w:rtl/>
                      </w:rPr>
                      <w:br/>
                    </w:r>
                    <w:r>
                      <w:rPr>
                        <w:rFonts w:hint="cs"/>
                        <w:sz w:val="12"/>
                        <w:szCs w:val="22"/>
                        <w:rtl/>
                      </w:rPr>
                      <w:t>11</w:t>
                    </w:r>
                    <w:r w:rsidRPr="000463A2">
                      <w:rPr>
                        <w:rFonts w:hint="cs"/>
                        <w:sz w:val="8"/>
                        <w:szCs w:val="18"/>
                        <w:rtl/>
                      </w:rPr>
                      <w:t>٪</w:t>
                    </w:r>
                  </w:p>
                </w:txbxContent>
              </v:textbox>
            </v:shape>
            <v:shape id="_x0000_s1173" type="#_x0000_t202" style="position:absolute;left:445;top:3772;width:888;height:534" stroked="f">
              <v:textbox style="mso-next-textbox:#_x0000_s1173" inset="0,0,0,0">
                <w:txbxContent>
                  <w:p w:rsidR="00C3424D" w:rsidRPr="000463A2" w:rsidRDefault="00C3424D" w:rsidP="0010412C">
                    <w:pPr>
                      <w:spacing w:line="220" w:lineRule="exact"/>
                      <w:jc w:val="center"/>
                      <w:rPr>
                        <w:rFonts w:hint="cs"/>
                        <w:sz w:val="12"/>
                        <w:szCs w:val="22"/>
                      </w:rPr>
                    </w:pPr>
                    <w:r>
                      <w:rPr>
                        <w:rFonts w:hint="cs"/>
                        <w:sz w:val="12"/>
                        <w:szCs w:val="22"/>
                        <w:rtl/>
                      </w:rPr>
                      <w:t>سانت أندرو</w:t>
                    </w:r>
                    <w:r>
                      <w:rPr>
                        <w:sz w:val="12"/>
                        <w:szCs w:val="22"/>
                        <w:rtl/>
                      </w:rPr>
                      <w:br/>
                    </w:r>
                    <w:r>
                      <w:rPr>
                        <w:rFonts w:hint="cs"/>
                        <w:sz w:val="12"/>
                        <w:szCs w:val="22"/>
                        <w:rtl/>
                      </w:rPr>
                      <w:t>25</w:t>
                    </w:r>
                    <w:r w:rsidRPr="000463A2">
                      <w:rPr>
                        <w:rFonts w:hint="cs"/>
                        <w:sz w:val="8"/>
                        <w:szCs w:val="18"/>
                        <w:rtl/>
                      </w:rPr>
                      <w:t>٪</w:t>
                    </w:r>
                  </w:p>
                </w:txbxContent>
              </v:textbox>
            </v:shape>
            <v:shape id="_x0000_s1174" type="#_x0000_t202" style="position:absolute;left:2218;top:5947;width:1041;height:504" stroked="f">
              <v:textbox style="mso-next-textbox:#_x0000_s1174" inset="0,0,0,0">
                <w:txbxContent>
                  <w:p w:rsidR="00C3424D" w:rsidRPr="000463A2" w:rsidRDefault="00C3424D" w:rsidP="0010412C">
                    <w:pPr>
                      <w:spacing w:line="220" w:lineRule="exact"/>
                      <w:jc w:val="center"/>
                      <w:rPr>
                        <w:rFonts w:hint="cs"/>
                        <w:sz w:val="12"/>
                        <w:szCs w:val="22"/>
                      </w:rPr>
                    </w:pPr>
                    <w:r>
                      <w:rPr>
                        <w:rFonts w:hint="cs"/>
                        <w:sz w:val="12"/>
                        <w:szCs w:val="22"/>
                        <w:rtl/>
                      </w:rPr>
                      <w:t>سانت باتريك</w:t>
                    </w:r>
                    <w:r>
                      <w:rPr>
                        <w:sz w:val="12"/>
                        <w:szCs w:val="22"/>
                        <w:rtl/>
                      </w:rPr>
                      <w:br/>
                    </w:r>
                    <w:r>
                      <w:rPr>
                        <w:rFonts w:hint="cs"/>
                        <w:sz w:val="12"/>
                        <w:szCs w:val="22"/>
                        <w:rtl/>
                      </w:rPr>
                      <w:t>10</w:t>
                    </w:r>
                    <w:r w:rsidRPr="000463A2">
                      <w:rPr>
                        <w:rFonts w:hint="cs"/>
                        <w:sz w:val="8"/>
                        <w:szCs w:val="18"/>
                        <w:rtl/>
                      </w:rPr>
                      <w:t>٪</w:t>
                    </w:r>
                  </w:p>
                </w:txbxContent>
              </v:textbox>
            </v:shape>
            <v:shape id="_x0000_s1175" type="#_x0000_t202" style="position:absolute;left:3877;top:5918;width:1026;height:534" stroked="f">
              <v:textbox style="mso-next-textbox:#_x0000_s1175" inset="0,0,0,0">
                <w:txbxContent>
                  <w:p w:rsidR="00C3424D" w:rsidRPr="000463A2" w:rsidRDefault="00C3424D" w:rsidP="0010412C">
                    <w:pPr>
                      <w:spacing w:line="220" w:lineRule="exact"/>
                      <w:jc w:val="center"/>
                      <w:rPr>
                        <w:rFonts w:hint="cs"/>
                        <w:sz w:val="12"/>
                        <w:szCs w:val="22"/>
                        <w:rtl/>
                      </w:rPr>
                    </w:pPr>
                    <w:r w:rsidRPr="000463A2">
                      <w:rPr>
                        <w:rFonts w:hint="cs"/>
                        <w:sz w:val="8"/>
                        <w:szCs w:val="18"/>
                        <w:rtl/>
                      </w:rPr>
                      <w:t>سانت</w:t>
                    </w:r>
                    <w:r>
                      <w:rPr>
                        <w:rFonts w:hint="cs"/>
                        <w:sz w:val="12"/>
                        <w:szCs w:val="22"/>
                        <w:rtl/>
                      </w:rPr>
                      <w:t xml:space="preserve"> مارك</w:t>
                    </w:r>
                    <w:r>
                      <w:rPr>
                        <w:sz w:val="12"/>
                        <w:szCs w:val="22"/>
                        <w:rtl/>
                      </w:rPr>
                      <w:br/>
                    </w:r>
                    <w:r>
                      <w:rPr>
                        <w:rFonts w:hint="cs"/>
                        <w:sz w:val="12"/>
                        <w:szCs w:val="22"/>
                        <w:rtl/>
                      </w:rPr>
                      <w:t>4</w:t>
                    </w:r>
                    <w:r w:rsidRPr="000463A2">
                      <w:rPr>
                        <w:rFonts w:hint="cs"/>
                        <w:sz w:val="8"/>
                        <w:szCs w:val="18"/>
                        <w:rtl/>
                      </w:rPr>
                      <w:t>٪</w:t>
                    </w:r>
                  </w:p>
                </w:txbxContent>
              </v:textbox>
            </v:shape>
            <v:shape id="_x0000_s1176" type="#_x0000_t202" style="position:absolute;left:5122;top:5413;width:921;height:474" stroked="f">
              <v:textbox style="mso-next-textbox:#_x0000_s1176" inset="0,0,0,0">
                <w:txbxContent>
                  <w:p w:rsidR="00C3424D" w:rsidRPr="000463A2" w:rsidRDefault="00C3424D" w:rsidP="0010412C">
                    <w:pPr>
                      <w:spacing w:line="220" w:lineRule="exact"/>
                      <w:jc w:val="center"/>
                      <w:rPr>
                        <w:rFonts w:hint="cs"/>
                        <w:sz w:val="12"/>
                        <w:szCs w:val="22"/>
                      </w:rPr>
                    </w:pPr>
                    <w:r>
                      <w:rPr>
                        <w:rFonts w:hint="cs"/>
                        <w:sz w:val="12"/>
                        <w:szCs w:val="22"/>
                        <w:rtl/>
                      </w:rPr>
                      <w:t>سانت جون</w:t>
                    </w:r>
                    <w:r>
                      <w:rPr>
                        <w:sz w:val="12"/>
                        <w:szCs w:val="22"/>
                        <w:rtl/>
                      </w:rPr>
                      <w:br/>
                    </w:r>
                    <w:r>
                      <w:rPr>
                        <w:rFonts w:hint="cs"/>
                        <w:sz w:val="12"/>
                        <w:szCs w:val="22"/>
                        <w:rtl/>
                      </w:rPr>
                      <w:t>8</w:t>
                    </w:r>
                    <w:r w:rsidRPr="000463A2">
                      <w:rPr>
                        <w:rFonts w:hint="cs"/>
                        <w:sz w:val="8"/>
                        <w:szCs w:val="18"/>
                        <w:rtl/>
                      </w:rPr>
                      <w:t>٪</w:t>
                    </w:r>
                  </w:p>
                </w:txbxContent>
              </v:textbox>
            </v:shape>
            <v:shape id="_x0000_s1177" type="#_x0000_t202" style="position:absolute;left:1816;top:580;width:4851;height:504" stroked="f">
              <v:textbox style="mso-next-textbox:#_x0000_s1177" inset="0,0,0,0">
                <w:txbxContent>
                  <w:p w:rsidR="00C3424D" w:rsidRPr="0010412C" w:rsidRDefault="00C3424D" w:rsidP="001515C8">
                    <w:pPr>
                      <w:jc w:val="center"/>
                      <w:rPr>
                        <w:b/>
                        <w:bCs/>
                      </w:rPr>
                    </w:pPr>
                    <w:r w:rsidRPr="0010412C">
                      <w:rPr>
                        <w:b/>
                        <w:bCs/>
                        <w:rtl/>
                      </w:rPr>
                      <w:t>عدد السكان في عام 2001 حسب الأبرشيات</w:t>
                    </w:r>
                  </w:p>
                </w:txbxContent>
              </v:textbox>
            </v:shape>
            <v:shape id="_x0000_s1178" type="#_x0000_t202" style="position:absolute;left:7243;top:2983;width:936;height:1656" stroked="f">
              <v:textbox style="mso-next-textbox:#_x0000_s1178" inset="0,0,0,0">
                <w:txbxContent>
                  <w:p w:rsidR="00C3424D" w:rsidRPr="0010412C" w:rsidRDefault="00C3424D" w:rsidP="0010412C">
                    <w:pPr>
                      <w:spacing w:after="40" w:line="220" w:lineRule="exact"/>
                      <w:ind w:right="57"/>
                      <w:jc w:val="right"/>
                      <w:rPr>
                        <w:rFonts w:hint="cs"/>
                        <w:sz w:val="10"/>
                        <w:szCs w:val="20"/>
                        <w:rtl/>
                      </w:rPr>
                    </w:pPr>
                    <w:r w:rsidRPr="0010412C">
                      <w:rPr>
                        <w:rFonts w:hint="cs"/>
                        <w:sz w:val="6"/>
                        <w:szCs w:val="16"/>
                        <w:rtl/>
                      </w:rPr>
                      <w:t>سانت</w:t>
                    </w:r>
                    <w:r w:rsidRPr="0010412C">
                      <w:rPr>
                        <w:rFonts w:hint="cs"/>
                        <w:sz w:val="10"/>
                        <w:szCs w:val="20"/>
                        <w:rtl/>
                      </w:rPr>
                      <w:t xml:space="preserve"> جورج</w:t>
                    </w:r>
                  </w:p>
                  <w:p w:rsidR="00C3424D" w:rsidRPr="0010412C" w:rsidRDefault="00C3424D" w:rsidP="0010412C">
                    <w:pPr>
                      <w:spacing w:after="40" w:line="220" w:lineRule="exact"/>
                      <w:ind w:right="57"/>
                      <w:jc w:val="right"/>
                      <w:rPr>
                        <w:rFonts w:hint="cs"/>
                        <w:sz w:val="10"/>
                        <w:szCs w:val="20"/>
                        <w:rtl/>
                      </w:rPr>
                    </w:pPr>
                    <w:r w:rsidRPr="0010412C">
                      <w:rPr>
                        <w:rFonts w:hint="cs"/>
                        <w:sz w:val="10"/>
                        <w:szCs w:val="20"/>
                        <w:rtl/>
                      </w:rPr>
                      <w:t>سانت جون</w:t>
                    </w:r>
                  </w:p>
                  <w:p w:rsidR="00C3424D" w:rsidRPr="0010412C" w:rsidRDefault="00C3424D" w:rsidP="0010412C">
                    <w:pPr>
                      <w:spacing w:after="40" w:line="220" w:lineRule="exact"/>
                      <w:ind w:right="57"/>
                      <w:jc w:val="right"/>
                      <w:rPr>
                        <w:rFonts w:hint="cs"/>
                        <w:sz w:val="10"/>
                        <w:szCs w:val="20"/>
                        <w:rtl/>
                      </w:rPr>
                    </w:pPr>
                    <w:r w:rsidRPr="0010412C">
                      <w:rPr>
                        <w:rFonts w:hint="cs"/>
                        <w:sz w:val="10"/>
                        <w:szCs w:val="20"/>
                        <w:rtl/>
                      </w:rPr>
                      <w:t>سانت مارك</w:t>
                    </w:r>
                  </w:p>
                  <w:p w:rsidR="00C3424D" w:rsidRPr="0010412C" w:rsidRDefault="00C3424D" w:rsidP="0010412C">
                    <w:pPr>
                      <w:spacing w:line="220" w:lineRule="exact"/>
                      <w:ind w:right="57"/>
                      <w:jc w:val="right"/>
                      <w:rPr>
                        <w:rFonts w:hint="cs"/>
                        <w:sz w:val="10"/>
                        <w:szCs w:val="20"/>
                        <w:rtl/>
                      </w:rPr>
                    </w:pPr>
                    <w:r w:rsidRPr="0010412C">
                      <w:rPr>
                        <w:rFonts w:hint="cs"/>
                        <w:sz w:val="10"/>
                        <w:szCs w:val="20"/>
                        <w:rtl/>
                      </w:rPr>
                      <w:t>سانت باتريك</w:t>
                    </w:r>
                  </w:p>
                  <w:p w:rsidR="00C3424D" w:rsidRPr="0010412C" w:rsidRDefault="00C3424D" w:rsidP="0010412C">
                    <w:pPr>
                      <w:spacing w:line="220" w:lineRule="exact"/>
                      <w:ind w:right="57"/>
                      <w:jc w:val="right"/>
                      <w:rPr>
                        <w:rFonts w:hint="cs"/>
                        <w:sz w:val="10"/>
                        <w:szCs w:val="20"/>
                        <w:rtl/>
                      </w:rPr>
                    </w:pPr>
                    <w:r w:rsidRPr="0010412C">
                      <w:rPr>
                        <w:rFonts w:hint="cs"/>
                        <w:sz w:val="10"/>
                        <w:szCs w:val="20"/>
                        <w:rtl/>
                      </w:rPr>
                      <w:t>سانت أندرو</w:t>
                    </w:r>
                  </w:p>
                  <w:p w:rsidR="00C3424D" w:rsidRPr="0010412C" w:rsidRDefault="00C3424D" w:rsidP="0010412C">
                    <w:pPr>
                      <w:spacing w:line="220" w:lineRule="exact"/>
                      <w:ind w:right="57"/>
                      <w:jc w:val="right"/>
                      <w:rPr>
                        <w:rFonts w:hint="cs"/>
                        <w:sz w:val="10"/>
                        <w:szCs w:val="20"/>
                        <w:rtl/>
                      </w:rPr>
                    </w:pPr>
                    <w:r w:rsidRPr="0010412C">
                      <w:rPr>
                        <w:rFonts w:hint="cs"/>
                        <w:sz w:val="10"/>
                        <w:szCs w:val="20"/>
                        <w:rtl/>
                      </w:rPr>
                      <w:t>سانت دافيد</w:t>
                    </w:r>
                  </w:p>
                  <w:p w:rsidR="00C3424D" w:rsidRPr="0010412C" w:rsidRDefault="00C3424D" w:rsidP="0010412C">
                    <w:pPr>
                      <w:spacing w:line="220" w:lineRule="exact"/>
                      <w:ind w:right="57"/>
                      <w:jc w:val="right"/>
                      <w:rPr>
                        <w:rFonts w:hint="cs"/>
                        <w:sz w:val="10"/>
                        <w:szCs w:val="20"/>
                      </w:rPr>
                    </w:pPr>
                    <w:r w:rsidRPr="0010412C">
                      <w:rPr>
                        <w:rFonts w:hint="cs"/>
                        <w:sz w:val="10"/>
                        <w:szCs w:val="20"/>
                        <w:rtl/>
                      </w:rPr>
                      <w:t>كارياكو</w:t>
                    </w:r>
                  </w:p>
                </w:txbxContent>
              </v:textbox>
            </v:shape>
            <w10:wrap anchorx="page"/>
          </v:group>
        </w:pict>
      </w:r>
      <w:r w:rsidR="00FC218B">
        <w:rPr>
          <w:rFonts w:hint="cs"/>
          <w:rtl/>
        </w:rPr>
        <w:t>الشكل 1</w:t>
      </w:r>
    </w:p>
    <w:p w:rsidR="00FC218B" w:rsidRDefault="00FC218B" w:rsidP="000463A2">
      <w:pPr>
        <w:pStyle w:val="SingleTxtGA"/>
        <w:spacing w:before="480"/>
        <w:rPr>
          <w:rFonts w:hint="cs"/>
          <w:rtl/>
        </w:rPr>
      </w:pPr>
    </w:p>
    <w:p w:rsidR="000463A2" w:rsidRPr="000463A2" w:rsidRDefault="000463A2" w:rsidP="000463A2">
      <w:pPr>
        <w:pStyle w:val="SingleTxtGA"/>
        <w:spacing w:before="480"/>
        <w:rPr>
          <w:rFonts w:hint="cs"/>
        </w:rPr>
      </w:pPr>
    </w:p>
    <w:p w:rsidR="00FC218B" w:rsidRDefault="00FC218B" w:rsidP="00FC218B">
      <w:pPr>
        <w:spacing w:line="240" w:lineRule="auto"/>
        <w:ind w:left="220" w:firstLine="540"/>
        <w:rPr>
          <w:rFonts w:ascii="Traditional Arabic" w:hAnsi="Traditional Arabic" w:hint="cs"/>
          <w:sz w:val="30"/>
          <w:rtl/>
        </w:rPr>
      </w:pPr>
    </w:p>
    <w:p w:rsidR="00FC218B" w:rsidRDefault="0010412C" w:rsidP="004714BC">
      <w:pPr>
        <w:pStyle w:val="SingleTxtGA"/>
        <w:spacing w:after="0"/>
        <w:rPr>
          <w:rFonts w:hint="cs"/>
          <w:rtl/>
        </w:rPr>
      </w:pPr>
      <w:r>
        <w:rPr>
          <w:rtl/>
        </w:rPr>
        <w:br w:type="page"/>
      </w:r>
      <w:r w:rsidR="00FC218B" w:rsidRPr="00FB1484">
        <w:rPr>
          <w:rtl/>
        </w:rPr>
        <w:t>الجدول 5</w:t>
      </w:r>
    </w:p>
    <w:p w:rsidR="00FC218B" w:rsidRPr="00FB1484" w:rsidRDefault="00FC218B" w:rsidP="004714BC">
      <w:pPr>
        <w:pStyle w:val="SingleTxtGA"/>
      </w:pPr>
      <w:r w:rsidRPr="00FB1484">
        <w:rPr>
          <w:bCs/>
          <w:rtl/>
        </w:rPr>
        <w:t>عدد الناخبين المسجلين وعدد الذين أدلوا بأصواتهم في عام 1995</w:t>
      </w:r>
    </w:p>
    <w:tbl>
      <w:tblPr>
        <w:bidiVisual/>
        <w:tblW w:w="8399" w:type="dxa"/>
        <w:tblInd w:w="1239"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771"/>
        <w:gridCol w:w="810"/>
        <w:gridCol w:w="810"/>
        <w:gridCol w:w="906"/>
        <w:gridCol w:w="864"/>
        <w:gridCol w:w="84"/>
        <w:gridCol w:w="774"/>
        <w:gridCol w:w="770"/>
        <w:gridCol w:w="756"/>
        <w:gridCol w:w="854"/>
      </w:tblGrid>
      <w:tr w:rsidR="00FC218B" w:rsidRPr="00BC6DEA" w:rsidTr="004714BC">
        <w:trPr>
          <w:trHeight w:val="121"/>
          <w:tblHeader/>
        </w:trPr>
        <w:tc>
          <w:tcPr>
            <w:tcW w:w="1771" w:type="dxa"/>
            <w:vMerge w:val="restart"/>
            <w:tcBorders>
              <w:top w:val="single" w:sz="4" w:space="0" w:color="auto"/>
              <w:bottom w:val="single" w:sz="4" w:space="0" w:color="auto"/>
            </w:tcBorders>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i/>
                <w:iCs/>
                <w:sz w:val="24"/>
                <w:szCs w:val="24"/>
              </w:rPr>
            </w:pPr>
            <w:r>
              <w:rPr>
                <w:rFonts w:ascii="Traditional Arabic" w:hAnsi="Traditional Arabic" w:hint="cs"/>
                <w:i/>
                <w:iCs/>
                <w:sz w:val="24"/>
                <w:szCs w:val="24"/>
                <w:rtl/>
              </w:rPr>
              <w:t>الدائرة</w:t>
            </w:r>
          </w:p>
        </w:tc>
        <w:tc>
          <w:tcPr>
            <w:tcW w:w="3390" w:type="dxa"/>
            <w:gridSpan w:val="4"/>
            <w:tcBorders>
              <w:top w:val="single" w:sz="4" w:space="0" w:color="auto"/>
              <w:bottom w:val="single" w:sz="4" w:space="0" w:color="auto"/>
              <w:right w:val="nil"/>
            </w:tcBorders>
            <w:shd w:val="clear" w:color="auto" w:fill="auto"/>
            <w:vAlign w:val="bottom"/>
          </w:tcPr>
          <w:p w:rsidR="00FC218B" w:rsidRPr="00FB1484" w:rsidRDefault="00FC218B" w:rsidP="004714BC">
            <w:pPr>
              <w:spacing w:before="20" w:after="40" w:line="280" w:lineRule="exact"/>
              <w:ind w:left="57"/>
              <w:jc w:val="center"/>
              <w:rPr>
                <w:rFonts w:ascii="Traditional Arabic" w:hAnsi="Traditional Arabic"/>
                <w:i/>
                <w:iCs/>
                <w:sz w:val="24"/>
                <w:szCs w:val="24"/>
              </w:rPr>
            </w:pPr>
            <w:r>
              <w:rPr>
                <w:rFonts w:ascii="Traditional Arabic" w:hAnsi="Traditional Arabic" w:hint="cs"/>
                <w:i/>
                <w:iCs/>
                <w:sz w:val="24"/>
                <w:szCs w:val="24"/>
                <w:rtl/>
              </w:rPr>
              <w:t>عدد الناخبين المسجلين</w:t>
            </w:r>
          </w:p>
        </w:tc>
        <w:tc>
          <w:tcPr>
            <w:tcW w:w="84" w:type="dxa"/>
            <w:tcBorders>
              <w:top w:val="single" w:sz="4" w:space="0" w:color="auto"/>
              <w:left w:val="nil"/>
              <w:bottom w:val="nil"/>
              <w:right w:val="nil"/>
            </w:tcBorders>
          </w:tcPr>
          <w:p w:rsidR="00FC218B" w:rsidRPr="00FB1484" w:rsidRDefault="00FC218B" w:rsidP="004714BC">
            <w:pPr>
              <w:spacing w:before="20" w:after="40" w:line="280" w:lineRule="exact"/>
              <w:ind w:left="57"/>
              <w:jc w:val="center"/>
              <w:rPr>
                <w:rFonts w:ascii="Traditional Arabic" w:hAnsi="Traditional Arabic"/>
                <w:i/>
                <w:iCs/>
                <w:sz w:val="24"/>
                <w:szCs w:val="24"/>
              </w:rPr>
            </w:pPr>
          </w:p>
        </w:tc>
        <w:tc>
          <w:tcPr>
            <w:tcW w:w="3154" w:type="dxa"/>
            <w:gridSpan w:val="4"/>
            <w:tcBorders>
              <w:top w:val="single" w:sz="4" w:space="0" w:color="auto"/>
              <w:left w:val="nil"/>
              <w:bottom w:val="single" w:sz="4" w:space="0" w:color="auto"/>
            </w:tcBorders>
            <w:shd w:val="clear" w:color="auto" w:fill="auto"/>
            <w:vAlign w:val="bottom"/>
          </w:tcPr>
          <w:p w:rsidR="00FC218B" w:rsidRPr="00FB1484" w:rsidRDefault="00FC218B" w:rsidP="004714BC">
            <w:pPr>
              <w:spacing w:before="20" w:after="40" w:line="280" w:lineRule="exact"/>
              <w:ind w:left="57"/>
              <w:jc w:val="center"/>
              <w:rPr>
                <w:rFonts w:ascii="Traditional Arabic" w:hAnsi="Traditional Arabic"/>
                <w:i/>
                <w:iCs/>
                <w:sz w:val="24"/>
                <w:szCs w:val="24"/>
              </w:rPr>
            </w:pPr>
            <w:r>
              <w:rPr>
                <w:rFonts w:ascii="Traditional Arabic" w:hAnsi="Traditional Arabic" w:hint="cs"/>
                <w:i/>
                <w:iCs/>
                <w:sz w:val="24"/>
                <w:szCs w:val="24"/>
                <w:rtl/>
              </w:rPr>
              <w:t>عدد الأشخاص الذين أدلوا بأصواتهم</w:t>
            </w:r>
          </w:p>
        </w:tc>
      </w:tr>
      <w:tr w:rsidR="00FC218B" w:rsidRPr="00BC6DEA" w:rsidTr="004714BC">
        <w:trPr>
          <w:trHeight w:val="121"/>
          <w:tblHeader/>
        </w:trPr>
        <w:tc>
          <w:tcPr>
            <w:tcW w:w="1771" w:type="dxa"/>
            <w:vMerge/>
            <w:tcBorders>
              <w:top w:val="single" w:sz="4" w:space="0" w:color="auto"/>
              <w:bottom w:val="single" w:sz="12" w:space="0" w:color="auto"/>
            </w:tcBorders>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i/>
                <w:iCs/>
                <w:sz w:val="24"/>
                <w:szCs w:val="24"/>
              </w:rPr>
            </w:pPr>
          </w:p>
        </w:tc>
        <w:tc>
          <w:tcPr>
            <w:tcW w:w="810" w:type="dxa"/>
            <w:tcBorders>
              <w:top w:val="single" w:sz="4" w:space="0" w:color="auto"/>
              <w:bottom w:val="single" w:sz="12" w:space="0" w:color="auto"/>
              <w:right w:val="nil"/>
            </w:tcBorders>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i/>
                <w:iCs/>
                <w:sz w:val="24"/>
                <w:szCs w:val="24"/>
              </w:rPr>
            </w:pPr>
            <w:r>
              <w:rPr>
                <w:rFonts w:ascii="Traditional Arabic" w:hAnsi="Traditional Arabic" w:hint="cs"/>
                <w:i/>
                <w:iCs/>
                <w:sz w:val="24"/>
                <w:szCs w:val="24"/>
                <w:rtl/>
              </w:rPr>
              <w:t>ذكور</w:t>
            </w:r>
          </w:p>
        </w:tc>
        <w:tc>
          <w:tcPr>
            <w:tcW w:w="810" w:type="dxa"/>
            <w:tcBorders>
              <w:top w:val="single" w:sz="4" w:space="0" w:color="auto"/>
              <w:left w:val="nil"/>
              <w:bottom w:val="single" w:sz="12" w:space="0" w:color="auto"/>
              <w:right w:val="nil"/>
            </w:tcBorders>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i/>
                <w:iCs/>
                <w:sz w:val="24"/>
                <w:szCs w:val="24"/>
              </w:rPr>
            </w:pPr>
            <w:r>
              <w:rPr>
                <w:rFonts w:ascii="Traditional Arabic" w:hAnsi="Traditional Arabic" w:hint="cs"/>
                <w:i/>
                <w:iCs/>
                <w:sz w:val="24"/>
                <w:szCs w:val="24"/>
                <w:rtl/>
              </w:rPr>
              <w:t>إناث</w:t>
            </w:r>
          </w:p>
        </w:tc>
        <w:tc>
          <w:tcPr>
            <w:tcW w:w="906" w:type="dxa"/>
            <w:tcBorders>
              <w:top w:val="single" w:sz="4" w:space="0" w:color="auto"/>
              <w:left w:val="nil"/>
              <w:bottom w:val="single" w:sz="12" w:space="0" w:color="auto"/>
              <w:right w:val="nil"/>
            </w:tcBorders>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bCs/>
                <w:i/>
                <w:iCs/>
                <w:sz w:val="24"/>
                <w:szCs w:val="24"/>
              </w:rPr>
            </w:pPr>
            <w:r>
              <w:rPr>
                <w:rFonts w:ascii="Traditional Arabic" w:hAnsi="Traditional Arabic" w:hint="cs"/>
                <w:bCs/>
                <w:i/>
                <w:iCs/>
                <w:sz w:val="24"/>
                <w:szCs w:val="24"/>
                <w:rtl/>
              </w:rPr>
              <w:t>المجموع</w:t>
            </w:r>
          </w:p>
        </w:tc>
        <w:tc>
          <w:tcPr>
            <w:tcW w:w="864" w:type="dxa"/>
            <w:tcBorders>
              <w:top w:val="single" w:sz="4" w:space="0" w:color="auto"/>
              <w:left w:val="nil"/>
              <w:bottom w:val="single" w:sz="12" w:space="0" w:color="auto"/>
              <w:right w:val="nil"/>
            </w:tcBorders>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i/>
                <w:iCs/>
                <w:sz w:val="24"/>
                <w:szCs w:val="24"/>
              </w:rPr>
            </w:pPr>
            <w:r>
              <w:rPr>
                <w:rFonts w:ascii="Traditional Arabic" w:hAnsi="Traditional Arabic" w:hint="cs"/>
                <w:i/>
                <w:iCs/>
                <w:sz w:val="24"/>
                <w:szCs w:val="24"/>
                <w:rtl/>
              </w:rPr>
              <w:t>نسبة الإناث إلى المجموع</w:t>
            </w:r>
          </w:p>
        </w:tc>
        <w:tc>
          <w:tcPr>
            <w:tcW w:w="84" w:type="dxa"/>
            <w:tcBorders>
              <w:top w:val="nil"/>
              <w:left w:val="nil"/>
              <w:bottom w:val="single" w:sz="12" w:space="0" w:color="auto"/>
              <w:right w:val="nil"/>
            </w:tcBorders>
          </w:tcPr>
          <w:p w:rsidR="00FC218B" w:rsidRPr="00FB1484" w:rsidRDefault="00FC218B" w:rsidP="004714BC">
            <w:pPr>
              <w:spacing w:before="20" w:after="40" w:line="280" w:lineRule="exact"/>
              <w:ind w:left="57"/>
              <w:jc w:val="left"/>
              <w:rPr>
                <w:rFonts w:ascii="Traditional Arabic" w:hAnsi="Traditional Arabic"/>
                <w:i/>
                <w:iCs/>
                <w:sz w:val="24"/>
                <w:szCs w:val="24"/>
              </w:rPr>
            </w:pPr>
          </w:p>
        </w:tc>
        <w:tc>
          <w:tcPr>
            <w:tcW w:w="774" w:type="dxa"/>
            <w:tcBorders>
              <w:top w:val="single" w:sz="4" w:space="0" w:color="auto"/>
              <w:left w:val="nil"/>
              <w:bottom w:val="single" w:sz="12" w:space="0" w:color="auto"/>
              <w:right w:val="nil"/>
            </w:tcBorders>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i/>
                <w:iCs/>
                <w:sz w:val="24"/>
                <w:szCs w:val="24"/>
              </w:rPr>
            </w:pPr>
            <w:r>
              <w:rPr>
                <w:rFonts w:ascii="Traditional Arabic" w:hAnsi="Traditional Arabic" w:hint="cs"/>
                <w:i/>
                <w:iCs/>
                <w:sz w:val="24"/>
                <w:szCs w:val="24"/>
                <w:rtl/>
              </w:rPr>
              <w:t>ذكور</w:t>
            </w:r>
          </w:p>
        </w:tc>
        <w:tc>
          <w:tcPr>
            <w:tcW w:w="770" w:type="dxa"/>
            <w:tcBorders>
              <w:top w:val="single" w:sz="4" w:space="0" w:color="auto"/>
              <w:left w:val="nil"/>
              <w:bottom w:val="single" w:sz="12" w:space="0" w:color="auto"/>
              <w:right w:val="nil"/>
            </w:tcBorders>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i/>
                <w:iCs/>
                <w:sz w:val="24"/>
                <w:szCs w:val="24"/>
              </w:rPr>
            </w:pPr>
            <w:r>
              <w:rPr>
                <w:rFonts w:ascii="Traditional Arabic" w:hAnsi="Traditional Arabic" w:hint="cs"/>
                <w:i/>
                <w:iCs/>
                <w:sz w:val="24"/>
                <w:szCs w:val="24"/>
                <w:rtl/>
              </w:rPr>
              <w:t>إناث</w:t>
            </w:r>
          </w:p>
        </w:tc>
        <w:tc>
          <w:tcPr>
            <w:tcW w:w="756" w:type="dxa"/>
            <w:tcBorders>
              <w:top w:val="single" w:sz="4" w:space="0" w:color="auto"/>
              <w:left w:val="nil"/>
              <w:bottom w:val="single" w:sz="12" w:space="0" w:color="auto"/>
              <w:right w:val="nil"/>
            </w:tcBorders>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bCs/>
                <w:i/>
                <w:iCs/>
                <w:sz w:val="24"/>
                <w:szCs w:val="24"/>
              </w:rPr>
            </w:pPr>
            <w:r>
              <w:rPr>
                <w:rFonts w:ascii="Traditional Arabic" w:hAnsi="Traditional Arabic" w:hint="cs"/>
                <w:bCs/>
                <w:i/>
                <w:iCs/>
                <w:sz w:val="24"/>
                <w:szCs w:val="24"/>
                <w:rtl/>
              </w:rPr>
              <w:t>المجموع</w:t>
            </w:r>
          </w:p>
        </w:tc>
        <w:tc>
          <w:tcPr>
            <w:tcW w:w="854" w:type="dxa"/>
            <w:tcBorders>
              <w:top w:val="single" w:sz="4" w:space="0" w:color="auto"/>
              <w:left w:val="nil"/>
              <w:bottom w:val="single" w:sz="12" w:space="0" w:color="auto"/>
            </w:tcBorders>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i/>
                <w:iCs/>
                <w:sz w:val="24"/>
                <w:szCs w:val="24"/>
              </w:rPr>
            </w:pPr>
            <w:r>
              <w:rPr>
                <w:rFonts w:ascii="Traditional Arabic" w:hAnsi="Traditional Arabic" w:hint="cs"/>
                <w:i/>
                <w:iCs/>
                <w:sz w:val="24"/>
                <w:szCs w:val="24"/>
                <w:rtl/>
              </w:rPr>
              <w:t>نسبة الإناث إلى المجموع</w:t>
            </w:r>
          </w:p>
        </w:tc>
      </w:tr>
      <w:tr w:rsidR="00FC218B" w:rsidRPr="00BC6DEA" w:rsidTr="004714BC">
        <w:tc>
          <w:tcPr>
            <w:tcW w:w="1771" w:type="dxa"/>
            <w:tcBorders>
              <w:top w:val="single" w:sz="12" w:space="0" w:color="auto"/>
            </w:tcBorders>
            <w:shd w:val="clear" w:color="auto" w:fill="auto"/>
            <w:vAlign w:val="bottom"/>
          </w:tcPr>
          <w:p w:rsidR="00FC218B" w:rsidRPr="00FB1484" w:rsidRDefault="00FC218B" w:rsidP="000909A8">
            <w:pPr>
              <w:spacing w:before="20" w:after="40" w:line="280" w:lineRule="exact"/>
              <w:ind w:left="57" w:right="113"/>
              <w:jc w:val="left"/>
              <w:rPr>
                <w:rFonts w:ascii="Traditional Arabic" w:hAnsi="Traditional Arabic"/>
                <w:sz w:val="24"/>
                <w:szCs w:val="24"/>
              </w:rPr>
            </w:pPr>
            <w:r>
              <w:rPr>
                <w:rFonts w:ascii="Traditional Arabic" w:hAnsi="Traditional Arabic" w:hint="cs"/>
                <w:sz w:val="24"/>
                <w:szCs w:val="24"/>
                <w:rtl/>
              </w:rPr>
              <w:t>مدينة سانت جورج</w:t>
            </w:r>
          </w:p>
        </w:tc>
        <w:tc>
          <w:tcPr>
            <w:tcW w:w="810" w:type="dxa"/>
            <w:tcBorders>
              <w:top w:val="single" w:sz="12" w:space="0" w:color="auto"/>
            </w:tcBorders>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sz w:val="24"/>
                <w:szCs w:val="24"/>
                <w:rtl/>
              </w:rPr>
            </w:pPr>
            <w:r w:rsidRPr="00FB1484">
              <w:rPr>
                <w:rFonts w:ascii="Traditional Arabic" w:hAnsi="Traditional Arabic"/>
                <w:sz w:val="24"/>
                <w:szCs w:val="24"/>
                <w:rtl/>
              </w:rPr>
              <w:t>016</w:t>
            </w:r>
            <w:r>
              <w:rPr>
                <w:rFonts w:ascii="Traditional Arabic" w:hAnsi="Traditional Arabic" w:hint="cs"/>
                <w:sz w:val="24"/>
                <w:szCs w:val="24"/>
                <w:rtl/>
              </w:rPr>
              <w:t xml:space="preserve"> </w:t>
            </w:r>
            <w:r w:rsidRPr="00FB1484">
              <w:rPr>
                <w:rFonts w:ascii="Traditional Arabic" w:hAnsi="Traditional Arabic"/>
                <w:sz w:val="24"/>
                <w:szCs w:val="24"/>
                <w:rtl/>
              </w:rPr>
              <w:t>2</w:t>
            </w:r>
          </w:p>
        </w:tc>
        <w:tc>
          <w:tcPr>
            <w:tcW w:w="810" w:type="dxa"/>
            <w:tcBorders>
              <w:top w:val="single" w:sz="12" w:space="0" w:color="auto"/>
            </w:tcBorders>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sz w:val="24"/>
                <w:szCs w:val="24"/>
                <w:rtl/>
              </w:rPr>
            </w:pPr>
            <w:r w:rsidRPr="00FB1484">
              <w:rPr>
                <w:rFonts w:ascii="Traditional Arabic" w:hAnsi="Traditional Arabic"/>
                <w:sz w:val="24"/>
                <w:szCs w:val="24"/>
                <w:rtl/>
              </w:rPr>
              <w:t>342</w:t>
            </w:r>
            <w:r>
              <w:rPr>
                <w:rFonts w:ascii="Traditional Arabic" w:hAnsi="Traditional Arabic" w:hint="cs"/>
                <w:sz w:val="24"/>
                <w:szCs w:val="24"/>
                <w:rtl/>
              </w:rPr>
              <w:t xml:space="preserve"> </w:t>
            </w:r>
            <w:r w:rsidRPr="00FB1484">
              <w:rPr>
                <w:rFonts w:ascii="Traditional Arabic" w:hAnsi="Traditional Arabic"/>
                <w:sz w:val="24"/>
                <w:szCs w:val="24"/>
                <w:rtl/>
              </w:rPr>
              <w:t>2</w:t>
            </w:r>
          </w:p>
        </w:tc>
        <w:tc>
          <w:tcPr>
            <w:tcW w:w="906" w:type="dxa"/>
            <w:tcBorders>
              <w:top w:val="single" w:sz="12" w:space="0" w:color="auto"/>
            </w:tcBorders>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bCs/>
                <w:sz w:val="24"/>
                <w:szCs w:val="24"/>
                <w:rtl/>
              </w:rPr>
            </w:pPr>
            <w:r w:rsidRPr="00FB1484">
              <w:rPr>
                <w:rFonts w:ascii="Traditional Arabic" w:hAnsi="Traditional Arabic"/>
                <w:bCs/>
                <w:sz w:val="24"/>
                <w:szCs w:val="24"/>
                <w:rtl/>
              </w:rPr>
              <w:t>358</w:t>
            </w:r>
            <w:r>
              <w:rPr>
                <w:rFonts w:ascii="Traditional Arabic" w:hAnsi="Traditional Arabic" w:hint="cs"/>
                <w:bCs/>
                <w:sz w:val="24"/>
                <w:szCs w:val="24"/>
                <w:rtl/>
              </w:rPr>
              <w:t xml:space="preserve"> </w:t>
            </w:r>
            <w:r w:rsidRPr="00FB1484">
              <w:rPr>
                <w:rFonts w:ascii="Traditional Arabic" w:hAnsi="Traditional Arabic"/>
                <w:bCs/>
                <w:sz w:val="24"/>
                <w:szCs w:val="24"/>
                <w:rtl/>
              </w:rPr>
              <w:t>4</w:t>
            </w:r>
          </w:p>
        </w:tc>
        <w:tc>
          <w:tcPr>
            <w:tcW w:w="864" w:type="dxa"/>
            <w:tcBorders>
              <w:top w:val="single" w:sz="12" w:space="0" w:color="auto"/>
            </w:tcBorders>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sz w:val="24"/>
                <w:szCs w:val="24"/>
                <w:rtl/>
              </w:rPr>
            </w:pPr>
            <w:r w:rsidRPr="00FB1484">
              <w:rPr>
                <w:rFonts w:ascii="Traditional Arabic" w:hAnsi="Traditional Arabic"/>
                <w:sz w:val="24"/>
                <w:szCs w:val="24"/>
                <w:rtl/>
              </w:rPr>
              <w:t>53.7</w:t>
            </w:r>
            <w:r w:rsidR="004714BC">
              <w:rPr>
                <w:rFonts w:ascii="Traditional Arabic" w:hAnsi="Traditional Arabic"/>
                <w:sz w:val="24"/>
                <w:szCs w:val="24"/>
                <w:rtl/>
              </w:rPr>
              <w:t>٪</w:t>
            </w:r>
          </w:p>
        </w:tc>
        <w:tc>
          <w:tcPr>
            <w:tcW w:w="84" w:type="dxa"/>
            <w:tcBorders>
              <w:top w:val="single" w:sz="12" w:space="0" w:color="auto"/>
            </w:tcBorders>
          </w:tcPr>
          <w:p w:rsidR="00FC218B" w:rsidRPr="00FB1484" w:rsidRDefault="00FC218B" w:rsidP="004714BC">
            <w:pPr>
              <w:spacing w:before="20" w:after="40" w:line="280" w:lineRule="exact"/>
              <w:ind w:left="57"/>
              <w:jc w:val="left"/>
              <w:rPr>
                <w:rFonts w:ascii="Traditional Arabic" w:hAnsi="Traditional Arabic"/>
                <w:sz w:val="24"/>
                <w:szCs w:val="24"/>
                <w:rtl/>
              </w:rPr>
            </w:pPr>
          </w:p>
        </w:tc>
        <w:tc>
          <w:tcPr>
            <w:tcW w:w="774" w:type="dxa"/>
            <w:tcBorders>
              <w:top w:val="single" w:sz="12" w:space="0" w:color="auto"/>
            </w:tcBorders>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sz w:val="24"/>
                <w:szCs w:val="24"/>
                <w:rtl/>
              </w:rPr>
            </w:pPr>
            <w:r w:rsidRPr="00FB1484">
              <w:rPr>
                <w:rFonts w:ascii="Traditional Arabic" w:hAnsi="Traditional Arabic"/>
                <w:sz w:val="24"/>
                <w:szCs w:val="24"/>
                <w:rtl/>
              </w:rPr>
              <w:t>144</w:t>
            </w:r>
            <w:r>
              <w:rPr>
                <w:rFonts w:ascii="Traditional Arabic" w:hAnsi="Traditional Arabic" w:hint="cs"/>
                <w:sz w:val="24"/>
                <w:szCs w:val="24"/>
                <w:rtl/>
              </w:rPr>
              <w:t xml:space="preserve"> </w:t>
            </w:r>
            <w:r w:rsidRPr="00FB1484">
              <w:rPr>
                <w:rFonts w:ascii="Traditional Arabic" w:hAnsi="Traditional Arabic"/>
                <w:sz w:val="24"/>
                <w:szCs w:val="24"/>
                <w:rtl/>
              </w:rPr>
              <w:t>1</w:t>
            </w:r>
          </w:p>
        </w:tc>
        <w:tc>
          <w:tcPr>
            <w:tcW w:w="770" w:type="dxa"/>
            <w:tcBorders>
              <w:top w:val="single" w:sz="12" w:space="0" w:color="auto"/>
            </w:tcBorders>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sz w:val="24"/>
                <w:szCs w:val="24"/>
                <w:rtl/>
              </w:rPr>
            </w:pPr>
            <w:r w:rsidRPr="00FB1484">
              <w:rPr>
                <w:rFonts w:ascii="Traditional Arabic" w:hAnsi="Traditional Arabic"/>
                <w:sz w:val="24"/>
                <w:szCs w:val="24"/>
                <w:rtl/>
              </w:rPr>
              <w:t>268</w:t>
            </w:r>
            <w:r>
              <w:rPr>
                <w:rFonts w:ascii="Traditional Arabic" w:hAnsi="Traditional Arabic" w:hint="cs"/>
                <w:sz w:val="24"/>
                <w:szCs w:val="24"/>
                <w:rtl/>
              </w:rPr>
              <w:t xml:space="preserve"> </w:t>
            </w:r>
            <w:r w:rsidRPr="00FB1484">
              <w:rPr>
                <w:rFonts w:ascii="Traditional Arabic" w:hAnsi="Traditional Arabic"/>
                <w:sz w:val="24"/>
                <w:szCs w:val="24"/>
                <w:rtl/>
              </w:rPr>
              <w:t>1</w:t>
            </w:r>
          </w:p>
        </w:tc>
        <w:tc>
          <w:tcPr>
            <w:tcW w:w="756" w:type="dxa"/>
            <w:tcBorders>
              <w:top w:val="single" w:sz="12" w:space="0" w:color="auto"/>
            </w:tcBorders>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bCs/>
                <w:sz w:val="24"/>
                <w:szCs w:val="24"/>
                <w:rtl/>
              </w:rPr>
            </w:pPr>
            <w:r w:rsidRPr="00FB1484">
              <w:rPr>
                <w:rFonts w:ascii="Traditional Arabic" w:hAnsi="Traditional Arabic"/>
                <w:bCs/>
                <w:sz w:val="24"/>
                <w:szCs w:val="24"/>
                <w:rtl/>
              </w:rPr>
              <w:t>412</w:t>
            </w:r>
            <w:r>
              <w:rPr>
                <w:rFonts w:ascii="Traditional Arabic" w:hAnsi="Traditional Arabic" w:hint="cs"/>
                <w:bCs/>
                <w:sz w:val="24"/>
                <w:szCs w:val="24"/>
                <w:rtl/>
              </w:rPr>
              <w:t xml:space="preserve"> </w:t>
            </w:r>
            <w:r w:rsidRPr="00FB1484">
              <w:rPr>
                <w:rFonts w:ascii="Traditional Arabic" w:hAnsi="Traditional Arabic"/>
                <w:bCs/>
                <w:sz w:val="24"/>
                <w:szCs w:val="24"/>
                <w:rtl/>
              </w:rPr>
              <w:t>2</w:t>
            </w:r>
          </w:p>
        </w:tc>
        <w:tc>
          <w:tcPr>
            <w:tcW w:w="854" w:type="dxa"/>
            <w:tcBorders>
              <w:top w:val="single" w:sz="12" w:space="0" w:color="auto"/>
            </w:tcBorders>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sz w:val="24"/>
                <w:szCs w:val="24"/>
                <w:rtl/>
              </w:rPr>
            </w:pPr>
            <w:r w:rsidRPr="00FB1484">
              <w:rPr>
                <w:rFonts w:ascii="Traditional Arabic" w:hAnsi="Traditional Arabic"/>
                <w:sz w:val="24"/>
                <w:szCs w:val="24"/>
                <w:rtl/>
              </w:rPr>
              <w:t>52.6</w:t>
            </w:r>
            <w:r w:rsidR="004714BC">
              <w:rPr>
                <w:rFonts w:ascii="Traditional Arabic" w:hAnsi="Traditional Arabic"/>
                <w:sz w:val="24"/>
                <w:szCs w:val="24"/>
                <w:rtl/>
              </w:rPr>
              <w:t>٪</w:t>
            </w:r>
          </w:p>
        </w:tc>
      </w:tr>
      <w:tr w:rsidR="00FC218B" w:rsidRPr="00BC6DEA" w:rsidTr="004714BC">
        <w:tc>
          <w:tcPr>
            <w:tcW w:w="1771" w:type="dxa"/>
            <w:shd w:val="clear" w:color="auto" w:fill="auto"/>
            <w:vAlign w:val="bottom"/>
          </w:tcPr>
          <w:p w:rsidR="00FC218B" w:rsidRPr="00FB1484" w:rsidRDefault="00FC218B" w:rsidP="000909A8">
            <w:pPr>
              <w:spacing w:before="20" w:after="40" w:line="280" w:lineRule="exact"/>
              <w:ind w:left="57" w:right="113"/>
              <w:jc w:val="left"/>
              <w:rPr>
                <w:rFonts w:ascii="Traditional Arabic" w:hAnsi="Traditional Arabic"/>
                <w:sz w:val="24"/>
                <w:szCs w:val="24"/>
              </w:rPr>
            </w:pPr>
            <w:r>
              <w:rPr>
                <w:rFonts w:ascii="Traditional Arabic" w:hAnsi="Traditional Arabic" w:hint="cs"/>
                <w:sz w:val="24"/>
                <w:szCs w:val="24"/>
                <w:rtl/>
              </w:rPr>
              <w:t>شمال شرق سانت جورج</w:t>
            </w:r>
          </w:p>
        </w:tc>
        <w:tc>
          <w:tcPr>
            <w:tcW w:w="810" w:type="dxa"/>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sz w:val="24"/>
                <w:szCs w:val="24"/>
                <w:rtl/>
              </w:rPr>
            </w:pPr>
            <w:r w:rsidRPr="00FB1484">
              <w:rPr>
                <w:rFonts w:ascii="Traditional Arabic" w:hAnsi="Traditional Arabic"/>
                <w:sz w:val="24"/>
                <w:szCs w:val="24"/>
                <w:rtl/>
              </w:rPr>
              <w:t>020</w:t>
            </w:r>
            <w:r>
              <w:rPr>
                <w:rFonts w:ascii="Traditional Arabic" w:hAnsi="Traditional Arabic" w:hint="cs"/>
                <w:sz w:val="24"/>
                <w:szCs w:val="24"/>
                <w:rtl/>
              </w:rPr>
              <w:t xml:space="preserve"> </w:t>
            </w:r>
            <w:r w:rsidRPr="00FB1484">
              <w:rPr>
                <w:rFonts w:ascii="Traditional Arabic" w:hAnsi="Traditional Arabic"/>
                <w:sz w:val="24"/>
                <w:szCs w:val="24"/>
                <w:rtl/>
              </w:rPr>
              <w:t>3</w:t>
            </w:r>
          </w:p>
        </w:tc>
        <w:tc>
          <w:tcPr>
            <w:tcW w:w="810" w:type="dxa"/>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sz w:val="24"/>
                <w:szCs w:val="24"/>
                <w:rtl/>
              </w:rPr>
            </w:pPr>
            <w:r w:rsidRPr="00FB1484">
              <w:rPr>
                <w:rFonts w:ascii="Traditional Arabic" w:hAnsi="Traditional Arabic"/>
                <w:sz w:val="24"/>
                <w:szCs w:val="24"/>
                <w:rtl/>
              </w:rPr>
              <w:t>263</w:t>
            </w:r>
            <w:r>
              <w:rPr>
                <w:rFonts w:ascii="Traditional Arabic" w:hAnsi="Traditional Arabic" w:hint="cs"/>
                <w:sz w:val="24"/>
                <w:szCs w:val="24"/>
                <w:rtl/>
              </w:rPr>
              <w:t xml:space="preserve"> </w:t>
            </w:r>
            <w:r w:rsidRPr="00FB1484">
              <w:rPr>
                <w:rFonts w:ascii="Traditional Arabic" w:hAnsi="Traditional Arabic"/>
                <w:sz w:val="24"/>
                <w:szCs w:val="24"/>
                <w:rtl/>
              </w:rPr>
              <w:t>3</w:t>
            </w:r>
          </w:p>
        </w:tc>
        <w:tc>
          <w:tcPr>
            <w:tcW w:w="906" w:type="dxa"/>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bCs/>
                <w:sz w:val="24"/>
                <w:szCs w:val="24"/>
                <w:rtl/>
              </w:rPr>
            </w:pPr>
            <w:r w:rsidRPr="00FB1484">
              <w:rPr>
                <w:rFonts w:ascii="Traditional Arabic" w:hAnsi="Traditional Arabic"/>
                <w:bCs/>
                <w:sz w:val="24"/>
                <w:szCs w:val="24"/>
                <w:rtl/>
              </w:rPr>
              <w:t>283</w:t>
            </w:r>
            <w:r>
              <w:rPr>
                <w:rFonts w:ascii="Traditional Arabic" w:hAnsi="Traditional Arabic" w:hint="cs"/>
                <w:bCs/>
                <w:sz w:val="24"/>
                <w:szCs w:val="24"/>
                <w:rtl/>
              </w:rPr>
              <w:t xml:space="preserve"> </w:t>
            </w:r>
            <w:r w:rsidRPr="00FB1484">
              <w:rPr>
                <w:rFonts w:ascii="Traditional Arabic" w:hAnsi="Traditional Arabic"/>
                <w:bCs/>
                <w:sz w:val="24"/>
                <w:szCs w:val="24"/>
                <w:rtl/>
              </w:rPr>
              <w:t>6</w:t>
            </w:r>
          </w:p>
        </w:tc>
        <w:tc>
          <w:tcPr>
            <w:tcW w:w="864" w:type="dxa"/>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sz w:val="24"/>
                <w:szCs w:val="24"/>
                <w:rtl/>
              </w:rPr>
            </w:pPr>
            <w:r w:rsidRPr="00FB1484">
              <w:rPr>
                <w:rFonts w:ascii="Traditional Arabic" w:hAnsi="Traditional Arabic"/>
                <w:sz w:val="24"/>
                <w:szCs w:val="24"/>
                <w:rtl/>
              </w:rPr>
              <w:t>51.9</w:t>
            </w:r>
            <w:r w:rsidR="004714BC">
              <w:rPr>
                <w:rFonts w:ascii="Traditional Arabic" w:hAnsi="Traditional Arabic"/>
                <w:sz w:val="24"/>
                <w:szCs w:val="24"/>
                <w:rtl/>
              </w:rPr>
              <w:t>٪</w:t>
            </w:r>
          </w:p>
        </w:tc>
        <w:tc>
          <w:tcPr>
            <w:tcW w:w="84" w:type="dxa"/>
          </w:tcPr>
          <w:p w:rsidR="00FC218B" w:rsidRPr="00FB1484" w:rsidRDefault="00FC218B" w:rsidP="004714BC">
            <w:pPr>
              <w:spacing w:before="20" w:after="40" w:line="280" w:lineRule="exact"/>
              <w:ind w:left="57"/>
              <w:jc w:val="left"/>
              <w:rPr>
                <w:rFonts w:ascii="Traditional Arabic" w:hAnsi="Traditional Arabic"/>
                <w:sz w:val="24"/>
                <w:szCs w:val="24"/>
                <w:rtl/>
              </w:rPr>
            </w:pPr>
          </w:p>
        </w:tc>
        <w:tc>
          <w:tcPr>
            <w:tcW w:w="774" w:type="dxa"/>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sz w:val="24"/>
                <w:szCs w:val="24"/>
                <w:rtl/>
              </w:rPr>
            </w:pPr>
            <w:r w:rsidRPr="00FB1484">
              <w:rPr>
                <w:rFonts w:ascii="Traditional Arabic" w:hAnsi="Traditional Arabic"/>
                <w:sz w:val="24"/>
                <w:szCs w:val="24"/>
                <w:rtl/>
              </w:rPr>
              <w:t>768</w:t>
            </w:r>
            <w:r>
              <w:rPr>
                <w:rFonts w:ascii="Traditional Arabic" w:hAnsi="Traditional Arabic" w:hint="cs"/>
                <w:sz w:val="24"/>
                <w:szCs w:val="24"/>
                <w:rtl/>
              </w:rPr>
              <w:t xml:space="preserve"> </w:t>
            </w:r>
            <w:r w:rsidRPr="00FB1484">
              <w:rPr>
                <w:rFonts w:ascii="Traditional Arabic" w:hAnsi="Traditional Arabic"/>
                <w:sz w:val="24"/>
                <w:szCs w:val="24"/>
                <w:rtl/>
              </w:rPr>
              <w:t>1</w:t>
            </w:r>
          </w:p>
        </w:tc>
        <w:tc>
          <w:tcPr>
            <w:tcW w:w="770" w:type="dxa"/>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sz w:val="24"/>
                <w:szCs w:val="24"/>
                <w:rtl/>
              </w:rPr>
            </w:pPr>
            <w:r w:rsidRPr="00FB1484">
              <w:rPr>
                <w:rFonts w:ascii="Traditional Arabic" w:hAnsi="Traditional Arabic"/>
                <w:sz w:val="24"/>
                <w:szCs w:val="24"/>
                <w:rtl/>
              </w:rPr>
              <w:t>973</w:t>
            </w:r>
            <w:r>
              <w:rPr>
                <w:rFonts w:ascii="Traditional Arabic" w:hAnsi="Traditional Arabic" w:hint="cs"/>
                <w:sz w:val="24"/>
                <w:szCs w:val="24"/>
                <w:rtl/>
              </w:rPr>
              <w:t xml:space="preserve"> </w:t>
            </w:r>
            <w:r w:rsidRPr="00FB1484">
              <w:rPr>
                <w:rFonts w:ascii="Traditional Arabic" w:hAnsi="Traditional Arabic"/>
                <w:sz w:val="24"/>
                <w:szCs w:val="24"/>
                <w:rtl/>
              </w:rPr>
              <w:t>1</w:t>
            </w:r>
          </w:p>
        </w:tc>
        <w:tc>
          <w:tcPr>
            <w:tcW w:w="756" w:type="dxa"/>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bCs/>
                <w:sz w:val="24"/>
                <w:szCs w:val="24"/>
                <w:rtl/>
              </w:rPr>
            </w:pPr>
            <w:r w:rsidRPr="00FB1484">
              <w:rPr>
                <w:rFonts w:ascii="Traditional Arabic" w:hAnsi="Traditional Arabic"/>
                <w:bCs/>
                <w:sz w:val="24"/>
                <w:szCs w:val="24"/>
                <w:rtl/>
              </w:rPr>
              <w:t>741</w:t>
            </w:r>
            <w:r>
              <w:rPr>
                <w:rFonts w:ascii="Traditional Arabic" w:hAnsi="Traditional Arabic" w:hint="cs"/>
                <w:bCs/>
                <w:sz w:val="24"/>
                <w:szCs w:val="24"/>
                <w:rtl/>
              </w:rPr>
              <w:t xml:space="preserve"> </w:t>
            </w:r>
            <w:r w:rsidRPr="00FB1484">
              <w:rPr>
                <w:rFonts w:ascii="Traditional Arabic" w:hAnsi="Traditional Arabic"/>
                <w:bCs/>
                <w:sz w:val="24"/>
                <w:szCs w:val="24"/>
                <w:rtl/>
              </w:rPr>
              <w:t>3</w:t>
            </w:r>
          </w:p>
        </w:tc>
        <w:tc>
          <w:tcPr>
            <w:tcW w:w="854" w:type="dxa"/>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sz w:val="24"/>
                <w:szCs w:val="24"/>
                <w:rtl/>
              </w:rPr>
            </w:pPr>
            <w:r w:rsidRPr="00FB1484">
              <w:rPr>
                <w:rFonts w:ascii="Traditional Arabic" w:hAnsi="Traditional Arabic"/>
                <w:sz w:val="24"/>
                <w:szCs w:val="24"/>
                <w:rtl/>
              </w:rPr>
              <w:t>52.7</w:t>
            </w:r>
            <w:r w:rsidR="004714BC">
              <w:rPr>
                <w:rFonts w:ascii="Traditional Arabic" w:hAnsi="Traditional Arabic"/>
                <w:sz w:val="24"/>
                <w:szCs w:val="24"/>
                <w:rtl/>
              </w:rPr>
              <w:t>٪</w:t>
            </w:r>
          </w:p>
        </w:tc>
      </w:tr>
      <w:tr w:rsidR="00FC218B" w:rsidRPr="00BC6DEA" w:rsidTr="004714BC">
        <w:tc>
          <w:tcPr>
            <w:tcW w:w="1771" w:type="dxa"/>
            <w:shd w:val="clear" w:color="auto" w:fill="auto"/>
            <w:vAlign w:val="bottom"/>
          </w:tcPr>
          <w:p w:rsidR="00FC218B" w:rsidRPr="00FB1484" w:rsidRDefault="00FC218B" w:rsidP="000909A8">
            <w:pPr>
              <w:spacing w:before="20" w:after="40" w:line="280" w:lineRule="exact"/>
              <w:ind w:left="57" w:right="113"/>
              <w:jc w:val="left"/>
              <w:rPr>
                <w:rFonts w:ascii="Traditional Arabic" w:hAnsi="Traditional Arabic"/>
                <w:sz w:val="24"/>
                <w:szCs w:val="24"/>
              </w:rPr>
            </w:pPr>
            <w:r>
              <w:rPr>
                <w:rFonts w:ascii="Traditional Arabic" w:hAnsi="Traditional Arabic" w:hint="cs"/>
                <w:sz w:val="24"/>
                <w:szCs w:val="24"/>
                <w:rtl/>
              </w:rPr>
              <w:t>شمال غرب سانت جورج</w:t>
            </w:r>
          </w:p>
        </w:tc>
        <w:tc>
          <w:tcPr>
            <w:tcW w:w="810" w:type="dxa"/>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sz w:val="24"/>
                <w:szCs w:val="24"/>
                <w:rtl/>
              </w:rPr>
            </w:pPr>
            <w:r w:rsidRPr="00FB1484">
              <w:rPr>
                <w:rFonts w:ascii="Traditional Arabic" w:hAnsi="Traditional Arabic"/>
                <w:sz w:val="24"/>
                <w:szCs w:val="24"/>
                <w:rtl/>
              </w:rPr>
              <w:t>026</w:t>
            </w:r>
            <w:r>
              <w:rPr>
                <w:rFonts w:ascii="Traditional Arabic" w:hAnsi="Traditional Arabic" w:hint="cs"/>
                <w:sz w:val="24"/>
                <w:szCs w:val="24"/>
                <w:rtl/>
              </w:rPr>
              <w:t xml:space="preserve"> </w:t>
            </w:r>
            <w:r w:rsidRPr="00FB1484">
              <w:rPr>
                <w:rFonts w:ascii="Traditional Arabic" w:hAnsi="Traditional Arabic"/>
                <w:sz w:val="24"/>
                <w:szCs w:val="24"/>
                <w:rtl/>
              </w:rPr>
              <w:t>2</w:t>
            </w:r>
          </w:p>
        </w:tc>
        <w:tc>
          <w:tcPr>
            <w:tcW w:w="810" w:type="dxa"/>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sz w:val="24"/>
                <w:szCs w:val="24"/>
                <w:rtl/>
              </w:rPr>
            </w:pPr>
            <w:r w:rsidRPr="00FB1484">
              <w:rPr>
                <w:rFonts w:ascii="Traditional Arabic" w:hAnsi="Traditional Arabic"/>
                <w:sz w:val="24"/>
                <w:szCs w:val="24"/>
                <w:rtl/>
              </w:rPr>
              <w:t>118</w:t>
            </w:r>
            <w:r>
              <w:rPr>
                <w:rFonts w:ascii="Traditional Arabic" w:hAnsi="Traditional Arabic" w:hint="cs"/>
                <w:sz w:val="24"/>
                <w:szCs w:val="24"/>
                <w:rtl/>
              </w:rPr>
              <w:t xml:space="preserve"> </w:t>
            </w:r>
            <w:r w:rsidRPr="00FB1484">
              <w:rPr>
                <w:rFonts w:ascii="Traditional Arabic" w:hAnsi="Traditional Arabic"/>
                <w:sz w:val="24"/>
                <w:szCs w:val="24"/>
                <w:rtl/>
              </w:rPr>
              <w:t>2</w:t>
            </w:r>
          </w:p>
        </w:tc>
        <w:tc>
          <w:tcPr>
            <w:tcW w:w="906" w:type="dxa"/>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bCs/>
                <w:sz w:val="24"/>
                <w:szCs w:val="24"/>
                <w:rtl/>
              </w:rPr>
            </w:pPr>
            <w:r w:rsidRPr="00FB1484">
              <w:rPr>
                <w:rFonts w:ascii="Traditional Arabic" w:hAnsi="Traditional Arabic"/>
                <w:bCs/>
                <w:sz w:val="24"/>
                <w:szCs w:val="24"/>
                <w:rtl/>
              </w:rPr>
              <w:t>144</w:t>
            </w:r>
            <w:r>
              <w:rPr>
                <w:rFonts w:ascii="Traditional Arabic" w:hAnsi="Traditional Arabic" w:hint="cs"/>
                <w:bCs/>
                <w:sz w:val="24"/>
                <w:szCs w:val="24"/>
                <w:rtl/>
              </w:rPr>
              <w:t xml:space="preserve"> </w:t>
            </w:r>
            <w:r w:rsidRPr="00FB1484">
              <w:rPr>
                <w:rFonts w:ascii="Traditional Arabic" w:hAnsi="Traditional Arabic"/>
                <w:bCs/>
                <w:sz w:val="24"/>
                <w:szCs w:val="24"/>
                <w:rtl/>
              </w:rPr>
              <w:t>4</w:t>
            </w:r>
          </w:p>
        </w:tc>
        <w:tc>
          <w:tcPr>
            <w:tcW w:w="864" w:type="dxa"/>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sz w:val="24"/>
                <w:szCs w:val="24"/>
                <w:rtl/>
              </w:rPr>
            </w:pPr>
            <w:r w:rsidRPr="00FB1484">
              <w:rPr>
                <w:rFonts w:ascii="Traditional Arabic" w:hAnsi="Traditional Arabic"/>
                <w:sz w:val="24"/>
                <w:szCs w:val="24"/>
                <w:rtl/>
              </w:rPr>
              <w:t>51.1</w:t>
            </w:r>
            <w:r w:rsidR="004714BC">
              <w:rPr>
                <w:rFonts w:ascii="Traditional Arabic" w:hAnsi="Traditional Arabic"/>
                <w:sz w:val="24"/>
                <w:szCs w:val="24"/>
                <w:rtl/>
              </w:rPr>
              <w:t>٪</w:t>
            </w:r>
          </w:p>
        </w:tc>
        <w:tc>
          <w:tcPr>
            <w:tcW w:w="84" w:type="dxa"/>
          </w:tcPr>
          <w:p w:rsidR="00FC218B" w:rsidRPr="00FB1484" w:rsidRDefault="00FC218B" w:rsidP="004714BC">
            <w:pPr>
              <w:spacing w:before="20" w:after="40" w:line="280" w:lineRule="exact"/>
              <w:ind w:left="57"/>
              <w:jc w:val="left"/>
              <w:rPr>
                <w:rFonts w:ascii="Traditional Arabic" w:hAnsi="Traditional Arabic"/>
                <w:sz w:val="24"/>
                <w:szCs w:val="24"/>
                <w:rtl/>
              </w:rPr>
            </w:pPr>
          </w:p>
        </w:tc>
        <w:tc>
          <w:tcPr>
            <w:tcW w:w="774" w:type="dxa"/>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sz w:val="24"/>
                <w:szCs w:val="24"/>
                <w:rtl/>
              </w:rPr>
            </w:pPr>
            <w:r w:rsidRPr="00FB1484">
              <w:rPr>
                <w:rFonts w:ascii="Traditional Arabic" w:hAnsi="Traditional Arabic"/>
                <w:sz w:val="24"/>
                <w:szCs w:val="24"/>
                <w:rtl/>
              </w:rPr>
              <w:t>240</w:t>
            </w:r>
            <w:r>
              <w:rPr>
                <w:rFonts w:ascii="Traditional Arabic" w:hAnsi="Traditional Arabic" w:hint="cs"/>
                <w:sz w:val="24"/>
                <w:szCs w:val="24"/>
                <w:rtl/>
              </w:rPr>
              <w:t xml:space="preserve"> </w:t>
            </w:r>
            <w:r w:rsidRPr="00FB1484">
              <w:rPr>
                <w:rFonts w:ascii="Traditional Arabic" w:hAnsi="Traditional Arabic"/>
                <w:sz w:val="24"/>
                <w:szCs w:val="24"/>
                <w:rtl/>
              </w:rPr>
              <w:t>1</w:t>
            </w:r>
          </w:p>
        </w:tc>
        <w:tc>
          <w:tcPr>
            <w:tcW w:w="770" w:type="dxa"/>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sz w:val="24"/>
                <w:szCs w:val="24"/>
                <w:rtl/>
              </w:rPr>
            </w:pPr>
            <w:r w:rsidRPr="00FB1484">
              <w:rPr>
                <w:rFonts w:ascii="Traditional Arabic" w:hAnsi="Traditional Arabic"/>
                <w:sz w:val="24"/>
                <w:szCs w:val="24"/>
                <w:rtl/>
              </w:rPr>
              <w:t>435</w:t>
            </w:r>
            <w:r>
              <w:rPr>
                <w:rFonts w:ascii="Traditional Arabic" w:hAnsi="Traditional Arabic" w:hint="cs"/>
                <w:sz w:val="24"/>
                <w:szCs w:val="24"/>
                <w:rtl/>
              </w:rPr>
              <w:t xml:space="preserve"> </w:t>
            </w:r>
            <w:r w:rsidRPr="00FB1484">
              <w:rPr>
                <w:rFonts w:ascii="Traditional Arabic" w:hAnsi="Traditional Arabic"/>
                <w:sz w:val="24"/>
                <w:szCs w:val="24"/>
                <w:rtl/>
              </w:rPr>
              <w:t>1</w:t>
            </w:r>
          </w:p>
        </w:tc>
        <w:tc>
          <w:tcPr>
            <w:tcW w:w="756" w:type="dxa"/>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bCs/>
                <w:sz w:val="24"/>
                <w:szCs w:val="24"/>
                <w:rtl/>
              </w:rPr>
            </w:pPr>
            <w:r w:rsidRPr="00FB1484">
              <w:rPr>
                <w:rFonts w:ascii="Traditional Arabic" w:hAnsi="Traditional Arabic"/>
                <w:bCs/>
                <w:sz w:val="24"/>
                <w:szCs w:val="24"/>
                <w:rtl/>
              </w:rPr>
              <w:t>675</w:t>
            </w:r>
            <w:r>
              <w:rPr>
                <w:rFonts w:ascii="Traditional Arabic" w:hAnsi="Traditional Arabic" w:hint="cs"/>
                <w:bCs/>
                <w:sz w:val="24"/>
                <w:szCs w:val="24"/>
                <w:rtl/>
              </w:rPr>
              <w:t xml:space="preserve"> </w:t>
            </w:r>
            <w:r w:rsidRPr="00FB1484">
              <w:rPr>
                <w:rFonts w:ascii="Traditional Arabic" w:hAnsi="Traditional Arabic"/>
                <w:bCs/>
                <w:sz w:val="24"/>
                <w:szCs w:val="24"/>
                <w:rtl/>
              </w:rPr>
              <w:t>2</w:t>
            </w:r>
          </w:p>
        </w:tc>
        <w:tc>
          <w:tcPr>
            <w:tcW w:w="854" w:type="dxa"/>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sz w:val="24"/>
                <w:szCs w:val="24"/>
                <w:rtl/>
              </w:rPr>
            </w:pPr>
            <w:r w:rsidRPr="00FB1484">
              <w:rPr>
                <w:rFonts w:ascii="Traditional Arabic" w:hAnsi="Traditional Arabic"/>
                <w:sz w:val="24"/>
                <w:szCs w:val="24"/>
                <w:rtl/>
              </w:rPr>
              <w:t>53.6</w:t>
            </w:r>
            <w:r w:rsidR="004714BC">
              <w:rPr>
                <w:rFonts w:ascii="Traditional Arabic" w:hAnsi="Traditional Arabic"/>
                <w:sz w:val="24"/>
                <w:szCs w:val="24"/>
                <w:rtl/>
              </w:rPr>
              <w:t>٪</w:t>
            </w:r>
          </w:p>
        </w:tc>
      </w:tr>
      <w:tr w:rsidR="00FC218B" w:rsidRPr="00BC6DEA" w:rsidTr="004714BC">
        <w:tc>
          <w:tcPr>
            <w:tcW w:w="1771" w:type="dxa"/>
            <w:shd w:val="clear" w:color="auto" w:fill="auto"/>
            <w:vAlign w:val="bottom"/>
          </w:tcPr>
          <w:p w:rsidR="00FC218B" w:rsidRPr="00FB1484" w:rsidRDefault="00FC218B" w:rsidP="000909A8">
            <w:pPr>
              <w:spacing w:before="20" w:after="40" w:line="280" w:lineRule="exact"/>
              <w:ind w:left="57" w:right="113"/>
              <w:jc w:val="left"/>
              <w:rPr>
                <w:rFonts w:ascii="Traditional Arabic" w:hAnsi="Traditional Arabic"/>
                <w:sz w:val="24"/>
                <w:szCs w:val="24"/>
              </w:rPr>
            </w:pPr>
            <w:r>
              <w:rPr>
                <w:rFonts w:ascii="Traditional Arabic" w:hAnsi="Traditional Arabic" w:hint="cs"/>
                <w:sz w:val="24"/>
                <w:szCs w:val="24"/>
                <w:rtl/>
              </w:rPr>
              <w:t>جنوب سانت جورج</w:t>
            </w:r>
          </w:p>
        </w:tc>
        <w:tc>
          <w:tcPr>
            <w:tcW w:w="810" w:type="dxa"/>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sz w:val="24"/>
                <w:szCs w:val="24"/>
                <w:rtl/>
              </w:rPr>
            </w:pPr>
            <w:r w:rsidRPr="00FB1484">
              <w:rPr>
                <w:rFonts w:ascii="Traditional Arabic" w:hAnsi="Traditional Arabic"/>
                <w:sz w:val="24"/>
                <w:szCs w:val="24"/>
                <w:rtl/>
              </w:rPr>
              <w:t>972</w:t>
            </w:r>
            <w:r>
              <w:rPr>
                <w:rFonts w:ascii="Traditional Arabic" w:hAnsi="Traditional Arabic" w:hint="cs"/>
                <w:sz w:val="24"/>
                <w:szCs w:val="24"/>
                <w:rtl/>
              </w:rPr>
              <w:t xml:space="preserve"> </w:t>
            </w:r>
            <w:r w:rsidRPr="00FB1484">
              <w:rPr>
                <w:rFonts w:ascii="Traditional Arabic" w:hAnsi="Traditional Arabic"/>
                <w:sz w:val="24"/>
                <w:szCs w:val="24"/>
                <w:rtl/>
              </w:rPr>
              <w:t>2</w:t>
            </w:r>
          </w:p>
        </w:tc>
        <w:tc>
          <w:tcPr>
            <w:tcW w:w="810" w:type="dxa"/>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sz w:val="24"/>
                <w:szCs w:val="24"/>
                <w:rtl/>
              </w:rPr>
            </w:pPr>
            <w:r w:rsidRPr="00FB1484">
              <w:rPr>
                <w:rFonts w:ascii="Traditional Arabic" w:hAnsi="Traditional Arabic"/>
                <w:sz w:val="24"/>
                <w:szCs w:val="24"/>
                <w:rtl/>
              </w:rPr>
              <w:t>429</w:t>
            </w:r>
            <w:r>
              <w:rPr>
                <w:rFonts w:ascii="Traditional Arabic" w:hAnsi="Traditional Arabic" w:hint="cs"/>
                <w:sz w:val="24"/>
                <w:szCs w:val="24"/>
                <w:rtl/>
              </w:rPr>
              <w:t xml:space="preserve"> </w:t>
            </w:r>
            <w:r w:rsidRPr="00FB1484">
              <w:rPr>
                <w:rFonts w:ascii="Traditional Arabic" w:hAnsi="Traditional Arabic"/>
                <w:sz w:val="24"/>
                <w:szCs w:val="24"/>
                <w:rtl/>
              </w:rPr>
              <w:t>3</w:t>
            </w:r>
          </w:p>
        </w:tc>
        <w:tc>
          <w:tcPr>
            <w:tcW w:w="906" w:type="dxa"/>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bCs/>
                <w:sz w:val="24"/>
                <w:szCs w:val="24"/>
                <w:rtl/>
              </w:rPr>
            </w:pPr>
            <w:r w:rsidRPr="00FB1484">
              <w:rPr>
                <w:rFonts w:ascii="Traditional Arabic" w:hAnsi="Traditional Arabic"/>
                <w:bCs/>
                <w:sz w:val="24"/>
                <w:szCs w:val="24"/>
                <w:rtl/>
              </w:rPr>
              <w:t>401</w:t>
            </w:r>
            <w:r>
              <w:rPr>
                <w:rFonts w:ascii="Traditional Arabic" w:hAnsi="Traditional Arabic" w:hint="cs"/>
                <w:bCs/>
                <w:sz w:val="24"/>
                <w:szCs w:val="24"/>
                <w:rtl/>
              </w:rPr>
              <w:t xml:space="preserve"> </w:t>
            </w:r>
            <w:r w:rsidRPr="00FB1484">
              <w:rPr>
                <w:rFonts w:ascii="Traditional Arabic" w:hAnsi="Traditional Arabic"/>
                <w:bCs/>
                <w:sz w:val="24"/>
                <w:szCs w:val="24"/>
                <w:rtl/>
              </w:rPr>
              <w:t>6</w:t>
            </w:r>
          </w:p>
        </w:tc>
        <w:tc>
          <w:tcPr>
            <w:tcW w:w="864" w:type="dxa"/>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sz w:val="24"/>
                <w:szCs w:val="24"/>
                <w:rtl/>
              </w:rPr>
            </w:pPr>
            <w:r w:rsidRPr="00FB1484">
              <w:rPr>
                <w:rFonts w:ascii="Traditional Arabic" w:hAnsi="Traditional Arabic"/>
                <w:sz w:val="24"/>
                <w:szCs w:val="24"/>
                <w:rtl/>
              </w:rPr>
              <w:t>53.6</w:t>
            </w:r>
            <w:r w:rsidR="004714BC">
              <w:rPr>
                <w:rFonts w:ascii="Traditional Arabic" w:hAnsi="Traditional Arabic"/>
                <w:sz w:val="24"/>
                <w:szCs w:val="24"/>
                <w:rtl/>
              </w:rPr>
              <w:t>٪</w:t>
            </w:r>
          </w:p>
        </w:tc>
        <w:tc>
          <w:tcPr>
            <w:tcW w:w="84" w:type="dxa"/>
          </w:tcPr>
          <w:p w:rsidR="00FC218B" w:rsidRPr="00FB1484" w:rsidRDefault="00FC218B" w:rsidP="004714BC">
            <w:pPr>
              <w:spacing w:before="20" w:after="40" w:line="280" w:lineRule="exact"/>
              <w:ind w:left="57"/>
              <w:jc w:val="left"/>
              <w:rPr>
                <w:rFonts w:ascii="Traditional Arabic" w:hAnsi="Traditional Arabic"/>
                <w:sz w:val="24"/>
                <w:szCs w:val="24"/>
                <w:rtl/>
              </w:rPr>
            </w:pPr>
          </w:p>
        </w:tc>
        <w:tc>
          <w:tcPr>
            <w:tcW w:w="774" w:type="dxa"/>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sz w:val="24"/>
                <w:szCs w:val="24"/>
                <w:rtl/>
              </w:rPr>
            </w:pPr>
            <w:r w:rsidRPr="00FB1484">
              <w:rPr>
                <w:rFonts w:ascii="Traditional Arabic" w:hAnsi="Traditional Arabic"/>
                <w:sz w:val="24"/>
                <w:szCs w:val="24"/>
                <w:rtl/>
              </w:rPr>
              <w:t>715</w:t>
            </w:r>
            <w:r>
              <w:rPr>
                <w:rFonts w:ascii="Traditional Arabic" w:hAnsi="Traditional Arabic" w:hint="cs"/>
                <w:sz w:val="24"/>
                <w:szCs w:val="24"/>
                <w:rtl/>
              </w:rPr>
              <w:t xml:space="preserve"> </w:t>
            </w:r>
            <w:r w:rsidRPr="00FB1484">
              <w:rPr>
                <w:rFonts w:ascii="Traditional Arabic" w:hAnsi="Traditional Arabic"/>
                <w:sz w:val="24"/>
                <w:szCs w:val="24"/>
                <w:rtl/>
              </w:rPr>
              <w:t>1</w:t>
            </w:r>
          </w:p>
        </w:tc>
        <w:tc>
          <w:tcPr>
            <w:tcW w:w="770" w:type="dxa"/>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sz w:val="24"/>
                <w:szCs w:val="24"/>
                <w:rtl/>
              </w:rPr>
            </w:pPr>
            <w:r w:rsidRPr="00FB1484">
              <w:rPr>
                <w:rFonts w:ascii="Traditional Arabic" w:hAnsi="Traditional Arabic"/>
                <w:sz w:val="24"/>
                <w:szCs w:val="24"/>
                <w:rtl/>
              </w:rPr>
              <w:t>055</w:t>
            </w:r>
            <w:r>
              <w:rPr>
                <w:rFonts w:ascii="Traditional Arabic" w:hAnsi="Traditional Arabic" w:hint="cs"/>
                <w:sz w:val="24"/>
                <w:szCs w:val="24"/>
                <w:rtl/>
              </w:rPr>
              <w:t xml:space="preserve"> </w:t>
            </w:r>
            <w:r w:rsidRPr="00FB1484">
              <w:rPr>
                <w:rFonts w:ascii="Traditional Arabic" w:hAnsi="Traditional Arabic"/>
                <w:sz w:val="24"/>
                <w:szCs w:val="24"/>
                <w:rtl/>
              </w:rPr>
              <w:t>2</w:t>
            </w:r>
          </w:p>
        </w:tc>
        <w:tc>
          <w:tcPr>
            <w:tcW w:w="756" w:type="dxa"/>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bCs/>
                <w:sz w:val="24"/>
                <w:szCs w:val="24"/>
                <w:rtl/>
              </w:rPr>
            </w:pPr>
            <w:r w:rsidRPr="00FB1484">
              <w:rPr>
                <w:rFonts w:ascii="Traditional Arabic" w:hAnsi="Traditional Arabic"/>
                <w:bCs/>
                <w:sz w:val="24"/>
                <w:szCs w:val="24"/>
                <w:rtl/>
              </w:rPr>
              <w:t>770</w:t>
            </w:r>
            <w:r>
              <w:rPr>
                <w:rFonts w:ascii="Traditional Arabic" w:hAnsi="Traditional Arabic" w:hint="cs"/>
                <w:bCs/>
                <w:sz w:val="24"/>
                <w:szCs w:val="24"/>
                <w:rtl/>
              </w:rPr>
              <w:t xml:space="preserve"> </w:t>
            </w:r>
            <w:r w:rsidRPr="00FB1484">
              <w:rPr>
                <w:rFonts w:ascii="Traditional Arabic" w:hAnsi="Traditional Arabic"/>
                <w:bCs/>
                <w:sz w:val="24"/>
                <w:szCs w:val="24"/>
                <w:rtl/>
              </w:rPr>
              <w:t>3</w:t>
            </w:r>
          </w:p>
        </w:tc>
        <w:tc>
          <w:tcPr>
            <w:tcW w:w="854" w:type="dxa"/>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sz w:val="24"/>
                <w:szCs w:val="24"/>
                <w:rtl/>
              </w:rPr>
            </w:pPr>
            <w:r w:rsidRPr="00FB1484">
              <w:rPr>
                <w:rFonts w:ascii="Traditional Arabic" w:hAnsi="Traditional Arabic"/>
                <w:sz w:val="24"/>
                <w:szCs w:val="24"/>
                <w:rtl/>
              </w:rPr>
              <w:t>54.5</w:t>
            </w:r>
            <w:r w:rsidR="004714BC">
              <w:rPr>
                <w:rFonts w:ascii="Traditional Arabic" w:hAnsi="Traditional Arabic"/>
                <w:sz w:val="24"/>
                <w:szCs w:val="24"/>
                <w:rtl/>
              </w:rPr>
              <w:t>٪</w:t>
            </w:r>
          </w:p>
        </w:tc>
      </w:tr>
      <w:tr w:rsidR="00FC218B" w:rsidRPr="00BC6DEA" w:rsidTr="00C676F8">
        <w:tc>
          <w:tcPr>
            <w:tcW w:w="1771" w:type="dxa"/>
            <w:shd w:val="clear" w:color="auto" w:fill="auto"/>
            <w:vAlign w:val="bottom"/>
          </w:tcPr>
          <w:p w:rsidR="00FC218B" w:rsidRPr="00FB1484" w:rsidRDefault="00FC218B" w:rsidP="000909A8">
            <w:pPr>
              <w:spacing w:before="20" w:after="40" w:line="280" w:lineRule="exact"/>
              <w:ind w:left="57" w:right="113"/>
              <w:jc w:val="left"/>
              <w:rPr>
                <w:rFonts w:ascii="Traditional Arabic" w:hAnsi="Traditional Arabic"/>
                <w:sz w:val="24"/>
                <w:szCs w:val="24"/>
              </w:rPr>
            </w:pPr>
            <w:r>
              <w:rPr>
                <w:rFonts w:ascii="Traditional Arabic" w:hAnsi="Traditional Arabic" w:hint="cs"/>
                <w:sz w:val="24"/>
                <w:szCs w:val="24"/>
                <w:rtl/>
              </w:rPr>
              <w:t>جنوب شرق سانت جورج</w:t>
            </w:r>
          </w:p>
        </w:tc>
        <w:tc>
          <w:tcPr>
            <w:tcW w:w="810" w:type="dxa"/>
            <w:shd w:val="clear" w:color="auto" w:fill="auto"/>
          </w:tcPr>
          <w:p w:rsidR="00FC218B" w:rsidRPr="00FB1484" w:rsidRDefault="00FC218B" w:rsidP="00C676F8">
            <w:pPr>
              <w:spacing w:before="20" w:after="40" w:line="280" w:lineRule="exact"/>
              <w:ind w:left="57"/>
              <w:jc w:val="left"/>
              <w:rPr>
                <w:rFonts w:ascii="Traditional Arabic" w:hAnsi="Traditional Arabic"/>
                <w:sz w:val="24"/>
                <w:szCs w:val="24"/>
                <w:rtl/>
              </w:rPr>
            </w:pPr>
            <w:r w:rsidRPr="00FB1484">
              <w:rPr>
                <w:rFonts w:ascii="Traditional Arabic" w:hAnsi="Traditional Arabic"/>
                <w:sz w:val="24"/>
                <w:szCs w:val="24"/>
                <w:rtl/>
              </w:rPr>
              <w:t>164</w:t>
            </w:r>
            <w:r>
              <w:rPr>
                <w:rFonts w:ascii="Traditional Arabic" w:hAnsi="Traditional Arabic" w:hint="cs"/>
                <w:sz w:val="24"/>
                <w:szCs w:val="24"/>
                <w:rtl/>
              </w:rPr>
              <w:t xml:space="preserve"> </w:t>
            </w:r>
            <w:r w:rsidRPr="00FB1484">
              <w:rPr>
                <w:rFonts w:ascii="Traditional Arabic" w:hAnsi="Traditional Arabic"/>
                <w:sz w:val="24"/>
                <w:szCs w:val="24"/>
                <w:rtl/>
              </w:rPr>
              <w:t>2</w:t>
            </w:r>
          </w:p>
        </w:tc>
        <w:tc>
          <w:tcPr>
            <w:tcW w:w="810" w:type="dxa"/>
            <w:shd w:val="clear" w:color="auto" w:fill="auto"/>
          </w:tcPr>
          <w:p w:rsidR="00FC218B" w:rsidRPr="00FB1484" w:rsidRDefault="00FC218B" w:rsidP="00C676F8">
            <w:pPr>
              <w:spacing w:before="20" w:after="40" w:line="280" w:lineRule="exact"/>
              <w:ind w:left="57"/>
              <w:jc w:val="left"/>
              <w:rPr>
                <w:rFonts w:ascii="Traditional Arabic" w:hAnsi="Traditional Arabic"/>
                <w:sz w:val="24"/>
                <w:szCs w:val="24"/>
                <w:rtl/>
              </w:rPr>
            </w:pPr>
            <w:r w:rsidRPr="00FB1484">
              <w:rPr>
                <w:rFonts w:ascii="Traditional Arabic" w:hAnsi="Traditional Arabic"/>
                <w:sz w:val="24"/>
                <w:szCs w:val="24"/>
                <w:rtl/>
              </w:rPr>
              <w:t>276</w:t>
            </w:r>
            <w:r>
              <w:rPr>
                <w:rFonts w:ascii="Traditional Arabic" w:hAnsi="Traditional Arabic" w:hint="cs"/>
                <w:sz w:val="24"/>
                <w:szCs w:val="24"/>
                <w:rtl/>
              </w:rPr>
              <w:t xml:space="preserve"> </w:t>
            </w:r>
            <w:r w:rsidRPr="00FB1484">
              <w:rPr>
                <w:rFonts w:ascii="Traditional Arabic" w:hAnsi="Traditional Arabic"/>
                <w:sz w:val="24"/>
                <w:szCs w:val="24"/>
                <w:rtl/>
              </w:rPr>
              <w:t>2</w:t>
            </w:r>
          </w:p>
        </w:tc>
        <w:tc>
          <w:tcPr>
            <w:tcW w:w="906" w:type="dxa"/>
            <w:shd w:val="clear" w:color="auto" w:fill="auto"/>
          </w:tcPr>
          <w:p w:rsidR="00FC218B" w:rsidRPr="00FB1484" w:rsidRDefault="00FC218B" w:rsidP="00C676F8">
            <w:pPr>
              <w:spacing w:before="20" w:after="40" w:line="280" w:lineRule="exact"/>
              <w:ind w:left="57"/>
              <w:jc w:val="left"/>
              <w:rPr>
                <w:rFonts w:ascii="Traditional Arabic" w:hAnsi="Traditional Arabic"/>
                <w:bCs/>
                <w:sz w:val="24"/>
                <w:szCs w:val="24"/>
                <w:rtl/>
              </w:rPr>
            </w:pPr>
            <w:r w:rsidRPr="00FB1484">
              <w:rPr>
                <w:rFonts w:ascii="Traditional Arabic" w:hAnsi="Traditional Arabic"/>
                <w:bCs/>
                <w:sz w:val="24"/>
                <w:szCs w:val="24"/>
                <w:rtl/>
              </w:rPr>
              <w:t>440</w:t>
            </w:r>
            <w:r>
              <w:rPr>
                <w:rFonts w:ascii="Traditional Arabic" w:hAnsi="Traditional Arabic" w:hint="cs"/>
                <w:bCs/>
                <w:sz w:val="24"/>
                <w:szCs w:val="24"/>
                <w:rtl/>
              </w:rPr>
              <w:t xml:space="preserve"> </w:t>
            </w:r>
            <w:r w:rsidRPr="00FB1484">
              <w:rPr>
                <w:rFonts w:ascii="Traditional Arabic" w:hAnsi="Traditional Arabic"/>
                <w:bCs/>
                <w:sz w:val="24"/>
                <w:szCs w:val="24"/>
                <w:rtl/>
              </w:rPr>
              <w:t>4</w:t>
            </w:r>
          </w:p>
        </w:tc>
        <w:tc>
          <w:tcPr>
            <w:tcW w:w="864" w:type="dxa"/>
            <w:shd w:val="clear" w:color="auto" w:fill="auto"/>
          </w:tcPr>
          <w:p w:rsidR="00FC218B" w:rsidRPr="00FB1484" w:rsidRDefault="00FC218B" w:rsidP="00C676F8">
            <w:pPr>
              <w:spacing w:before="20" w:after="40" w:line="280" w:lineRule="exact"/>
              <w:ind w:left="57"/>
              <w:jc w:val="left"/>
              <w:rPr>
                <w:rFonts w:ascii="Traditional Arabic" w:hAnsi="Traditional Arabic"/>
                <w:sz w:val="24"/>
                <w:szCs w:val="24"/>
                <w:rtl/>
              </w:rPr>
            </w:pPr>
            <w:r w:rsidRPr="00FB1484">
              <w:rPr>
                <w:rFonts w:ascii="Traditional Arabic" w:hAnsi="Traditional Arabic"/>
                <w:sz w:val="24"/>
                <w:szCs w:val="24"/>
                <w:rtl/>
              </w:rPr>
              <w:t>51.3</w:t>
            </w:r>
            <w:r w:rsidR="004714BC">
              <w:rPr>
                <w:rFonts w:ascii="Traditional Arabic" w:hAnsi="Traditional Arabic"/>
                <w:sz w:val="24"/>
                <w:szCs w:val="24"/>
                <w:rtl/>
              </w:rPr>
              <w:t>٪</w:t>
            </w:r>
          </w:p>
        </w:tc>
        <w:tc>
          <w:tcPr>
            <w:tcW w:w="84" w:type="dxa"/>
          </w:tcPr>
          <w:p w:rsidR="00FC218B" w:rsidRPr="00FB1484" w:rsidRDefault="00FC218B" w:rsidP="00C676F8">
            <w:pPr>
              <w:spacing w:before="20" w:after="40" w:line="280" w:lineRule="exact"/>
              <w:ind w:left="57"/>
              <w:jc w:val="left"/>
              <w:rPr>
                <w:rFonts w:ascii="Traditional Arabic" w:hAnsi="Traditional Arabic"/>
                <w:sz w:val="24"/>
                <w:szCs w:val="24"/>
                <w:rtl/>
              </w:rPr>
            </w:pPr>
          </w:p>
        </w:tc>
        <w:tc>
          <w:tcPr>
            <w:tcW w:w="774" w:type="dxa"/>
            <w:shd w:val="clear" w:color="auto" w:fill="auto"/>
          </w:tcPr>
          <w:p w:rsidR="00FC218B" w:rsidRPr="00FB1484" w:rsidRDefault="00FC218B" w:rsidP="00C676F8">
            <w:pPr>
              <w:spacing w:before="20" w:after="40" w:line="280" w:lineRule="exact"/>
              <w:ind w:left="57"/>
              <w:jc w:val="left"/>
              <w:rPr>
                <w:rFonts w:ascii="Traditional Arabic" w:hAnsi="Traditional Arabic"/>
                <w:sz w:val="24"/>
                <w:szCs w:val="24"/>
                <w:rtl/>
              </w:rPr>
            </w:pPr>
            <w:r w:rsidRPr="00FB1484">
              <w:rPr>
                <w:rFonts w:ascii="Traditional Arabic" w:hAnsi="Traditional Arabic"/>
                <w:sz w:val="24"/>
                <w:szCs w:val="24"/>
                <w:rtl/>
              </w:rPr>
              <w:t>227</w:t>
            </w:r>
            <w:r>
              <w:rPr>
                <w:rFonts w:ascii="Traditional Arabic" w:hAnsi="Traditional Arabic" w:hint="cs"/>
                <w:sz w:val="24"/>
                <w:szCs w:val="24"/>
                <w:rtl/>
              </w:rPr>
              <w:t xml:space="preserve"> </w:t>
            </w:r>
            <w:r w:rsidRPr="00FB1484">
              <w:rPr>
                <w:rFonts w:ascii="Traditional Arabic" w:hAnsi="Traditional Arabic"/>
                <w:sz w:val="24"/>
                <w:szCs w:val="24"/>
                <w:rtl/>
              </w:rPr>
              <w:t>1</w:t>
            </w:r>
          </w:p>
        </w:tc>
        <w:tc>
          <w:tcPr>
            <w:tcW w:w="770" w:type="dxa"/>
            <w:shd w:val="clear" w:color="auto" w:fill="auto"/>
          </w:tcPr>
          <w:p w:rsidR="00FC218B" w:rsidRPr="00FB1484" w:rsidRDefault="00FC218B" w:rsidP="00C676F8">
            <w:pPr>
              <w:spacing w:before="20" w:after="40" w:line="280" w:lineRule="exact"/>
              <w:ind w:left="57"/>
              <w:jc w:val="left"/>
              <w:rPr>
                <w:rFonts w:ascii="Traditional Arabic" w:hAnsi="Traditional Arabic"/>
                <w:sz w:val="24"/>
                <w:szCs w:val="24"/>
                <w:rtl/>
              </w:rPr>
            </w:pPr>
            <w:r w:rsidRPr="00FB1484">
              <w:rPr>
                <w:rFonts w:ascii="Traditional Arabic" w:hAnsi="Traditional Arabic"/>
                <w:sz w:val="24"/>
                <w:szCs w:val="24"/>
                <w:rtl/>
              </w:rPr>
              <w:t>472</w:t>
            </w:r>
            <w:r>
              <w:rPr>
                <w:rFonts w:ascii="Traditional Arabic" w:hAnsi="Traditional Arabic" w:hint="cs"/>
                <w:sz w:val="24"/>
                <w:szCs w:val="24"/>
                <w:rtl/>
              </w:rPr>
              <w:t xml:space="preserve"> </w:t>
            </w:r>
            <w:r w:rsidRPr="00FB1484">
              <w:rPr>
                <w:rFonts w:ascii="Traditional Arabic" w:hAnsi="Traditional Arabic"/>
                <w:sz w:val="24"/>
                <w:szCs w:val="24"/>
                <w:rtl/>
              </w:rPr>
              <w:t>1</w:t>
            </w:r>
          </w:p>
        </w:tc>
        <w:tc>
          <w:tcPr>
            <w:tcW w:w="756" w:type="dxa"/>
            <w:shd w:val="clear" w:color="auto" w:fill="auto"/>
          </w:tcPr>
          <w:p w:rsidR="00FC218B" w:rsidRPr="00FB1484" w:rsidRDefault="00FC218B" w:rsidP="00C676F8">
            <w:pPr>
              <w:spacing w:before="20" w:after="40" w:line="280" w:lineRule="exact"/>
              <w:ind w:left="57"/>
              <w:jc w:val="left"/>
              <w:rPr>
                <w:rFonts w:ascii="Traditional Arabic" w:hAnsi="Traditional Arabic"/>
                <w:bCs/>
                <w:sz w:val="24"/>
                <w:szCs w:val="24"/>
                <w:rtl/>
              </w:rPr>
            </w:pPr>
            <w:r w:rsidRPr="00FB1484">
              <w:rPr>
                <w:rFonts w:ascii="Traditional Arabic" w:hAnsi="Traditional Arabic"/>
                <w:bCs/>
                <w:sz w:val="24"/>
                <w:szCs w:val="24"/>
                <w:rtl/>
              </w:rPr>
              <w:t>699</w:t>
            </w:r>
            <w:r>
              <w:rPr>
                <w:rFonts w:ascii="Traditional Arabic" w:hAnsi="Traditional Arabic" w:hint="cs"/>
                <w:bCs/>
                <w:sz w:val="24"/>
                <w:szCs w:val="24"/>
                <w:rtl/>
              </w:rPr>
              <w:t xml:space="preserve"> </w:t>
            </w:r>
            <w:r w:rsidRPr="00FB1484">
              <w:rPr>
                <w:rFonts w:ascii="Traditional Arabic" w:hAnsi="Traditional Arabic"/>
                <w:bCs/>
                <w:sz w:val="24"/>
                <w:szCs w:val="24"/>
                <w:rtl/>
              </w:rPr>
              <w:t>2</w:t>
            </w:r>
          </w:p>
        </w:tc>
        <w:tc>
          <w:tcPr>
            <w:tcW w:w="854" w:type="dxa"/>
            <w:shd w:val="clear" w:color="auto" w:fill="auto"/>
          </w:tcPr>
          <w:p w:rsidR="00FC218B" w:rsidRPr="00FB1484" w:rsidRDefault="00FC218B" w:rsidP="00C676F8">
            <w:pPr>
              <w:spacing w:before="20" w:after="40" w:line="280" w:lineRule="exact"/>
              <w:ind w:left="57"/>
              <w:jc w:val="left"/>
              <w:rPr>
                <w:rFonts w:ascii="Traditional Arabic" w:hAnsi="Traditional Arabic"/>
                <w:sz w:val="24"/>
                <w:szCs w:val="24"/>
                <w:rtl/>
              </w:rPr>
            </w:pPr>
            <w:r w:rsidRPr="00FB1484">
              <w:rPr>
                <w:rFonts w:ascii="Traditional Arabic" w:hAnsi="Traditional Arabic"/>
                <w:sz w:val="24"/>
                <w:szCs w:val="24"/>
                <w:rtl/>
              </w:rPr>
              <w:t>54.5</w:t>
            </w:r>
            <w:r w:rsidR="004714BC">
              <w:rPr>
                <w:rFonts w:ascii="Traditional Arabic" w:hAnsi="Traditional Arabic"/>
                <w:sz w:val="24"/>
                <w:szCs w:val="24"/>
                <w:rtl/>
              </w:rPr>
              <w:t>٪</w:t>
            </w:r>
          </w:p>
        </w:tc>
      </w:tr>
      <w:tr w:rsidR="00FC218B" w:rsidRPr="00BC6DEA" w:rsidTr="004714BC">
        <w:tc>
          <w:tcPr>
            <w:tcW w:w="1771" w:type="dxa"/>
            <w:shd w:val="clear" w:color="auto" w:fill="auto"/>
            <w:vAlign w:val="bottom"/>
          </w:tcPr>
          <w:p w:rsidR="00FC218B" w:rsidRPr="00FB1484" w:rsidRDefault="00FC218B" w:rsidP="000909A8">
            <w:pPr>
              <w:spacing w:before="20" w:after="40" w:line="280" w:lineRule="exact"/>
              <w:ind w:left="57" w:right="113"/>
              <w:jc w:val="left"/>
              <w:rPr>
                <w:rFonts w:ascii="Traditional Arabic" w:hAnsi="Traditional Arabic"/>
                <w:sz w:val="24"/>
                <w:szCs w:val="24"/>
              </w:rPr>
            </w:pPr>
            <w:r>
              <w:rPr>
                <w:rFonts w:ascii="Traditional Arabic" w:hAnsi="Traditional Arabic" w:hint="cs"/>
                <w:sz w:val="24"/>
                <w:szCs w:val="24"/>
                <w:rtl/>
              </w:rPr>
              <w:t>سانت دافيد</w:t>
            </w:r>
          </w:p>
        </w:tc>
        <w:tc>
          <w:tcPr>
            <w:tcW w:w="810" w:type="dxa"/>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sz w:val="24"/>
                <w:szCs w:val="24"/>
                <w:rtl/>
              </w:rPr>
            </w:pPr>
            <w:r w:rsidRPr="00FB1484">
              <w:rPr>
                <w:rFonts w:ascii="Traditional Arabic" w:hAnsi="Traditional Arabic"/>
                <w:sz w:val="24"/>
                <w:szCs w:val="24"/>
                <w:rtl/>
              </w:rPr>
              <w:t>978</w:t>
            </w:r>
            <w:r>
              <w:rPr>
                <w:rFonts w:ascii="Traditional Arabic" w:hAnsi="Traditional Arabic" w:hint="cs"/>
                <w:sz w:val="24"/>
                <w:szCs w:val="24"/>
                <w:rtl/>
              </w:rPr>
              <w:t xml:space="preserve"> </w:t>
            </w:r>
            <w:r w:rsidRPr="00FB1484">
              <w:rPr>
                <w:rFonts w:ascii="Traditional Arabic" w:hAnsi="Traditional Arabic"/>
                <w:sz w:val="24"/>
                <w:szCs w:val="24"/>
                <w:rtl/>
              </w:rPr>
              <w:t>3</w:t>
            </w:r>
          </w:p>
        </w:tc>
        <w:tc>
          <w:tcPr>
            <w:tcW w:w="810" w:type="dxa"/>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sz w:val="24"/>
                <w:szCs w:val="24"/>
                <w:rtl/>
              </w:rPr>
            </w:pPr>
            <w:r w:rsidRPr="00FB1484">
              <w:rPr>
                <w:rFonts w:ascii="Traditional Arabic" w:hAnsi="Traditional Arabic"/>
                <w:sz w:val="24"/>
                <w:szCs w:val="24"/>
                <w:rtl/>
              </w:rPr>
              <w:t>961</w:t>
            </w:r>
            <w:r>
              <w:rPr>
                <w:rFonts w:ascii="Traditional Arabic" w:hAnsi="Traditional Arabic" w:hint="cs"/>
                <w:sz w:val="24"/>
                <w:szCs w:val="24"/>
                <w:rtl/>
              </w:rPr>
              <w:t xml:space="preserve"> </w:t>
            </w:r>
            <w:r w:rsidRPr="00FB1484">
              <w:rPr>
                <w:rFonts w:ascii="Traditional Arabic" w:hAnsi="Traditional Arabic"/>
                <w:sz w:val="24"/>
                <w:szCs w:val="24"/>
                <w:rtl/>
              </w:rPr>
              <w:t>3</w:t>
            </w:r>
          </w:p>
        </w:tc>
        <w:tc>
          <w:tcPr>
            <w:tcW w:w="906" w:type="dxa"/>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bCs/>
                <w:sz w:val="24"/>
                <w:szCs w:val="24"/>
                <w:rtl/>
              </w:rPr>
            </w:pPr>
            <w:r w:rsidRPr="00FB1484">
              <w:rPr>
                <w:rFonts w:ascii="Traditional Arabic" w:hAnsi="Traditional Arabic"/>
                <w:bCs/>
                <w:sz w:val="24"/>
                <w:szCs w:val="24"/>
                <w:rtl/>
              </w:rPr>
              <w:t>939</w:t>
            </w:r>
            <w:r>
              <w:rPr>
                <w:rFonts w:ascii="Traditional Arabic" w:hAnsi="Traditional Arabic" w:hint="cs"/>
                <w:bCs/>
                <w:sz w:val="24"/>
                <w:szCs w:val="24"/>
                <w:rtl/>
              </w:rPr>
              <w:t xml:space="preserve"> </w:t>
            </w:r>
            <w:r w:rsidRPr="00FB1484">
              <w:rPr>
                <w:rFonts w:ascii="Traditional Arabic" w:hAnsi="Traditional Arabic"/>
                <w:bCs/>
                <w:sz w:val="24"/>
                <w:szCs w:val="24"/>
                <w:rtl/>
              </w:rPr>
              <w:t>7</w:t>
            </w:r>
          </w:p>
        </w:tc>
        <w:tc>
          <w:tcPr>
            <w:tcW w:w="864" w:type="dxa"/>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sz w:val="24"/>
                <w:szCs w:val="24"/>
                <w:rtl/>
              </w:rPr>
            </w:pPr>
            <w:r w:rsidRPr="00FB1484">
              <w:rPr>
                <w:rFonts w:ascii="Traditional Arabic" w:hAnsi="Traditional Arabic"/>
                <w:sz w:val="24"/>
                <w:szCs w:val="24"/>
                <w:rtl/>
              </w:rPr>
              <w:t>49.9</w:t>
            </w:r>
            <w:r w:rsidR="004714BC">
              <w:rPr>
                <w:rFonts w:ascii="Traditional Arabic" w:hAnsi="Traditional Arabic"/>
                <w:sz w:val="24"/>
                <w:szCs w:val="24"/>
                <w:rtl/>
              </w:rPr>
              <w:t>٪</w:t>
            </w:r>
          </w:p>
        </w:tc>
        <w:tc>
          <w:tcPr>
            <w:tcW w:w="84" w:type="dxa"/>
          </w:tcPr>
          <w:p w:rsidR="00FC218B" w:rsidRPr="00FB1484" w:rsidRDefault="00FC218B" w:rsidP="004714BC">
            <w:pPr>
              <w:spacing w:before="20" w:after="40" w:line="280" w:lineRule="exact"/>
              <w:ind w:left="57"/>
              <w:jc w:val="left"/>
              <w:rPr>
                <w:rFonts w:ascii="Traditional Arabic" w:hAnsi="Traditional Arabic"/>
                <w:sz w:val="24"/>
                <w:szCs w:val="24"/>
                <w:rtl/>
              </w:rPr>
            </w:pPr>
          </w:p>
        </w:tc>
        <w:tc>
          <w:tcPr>
            <w:tcW w:w="774" w:type="dxa"/>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sz w:val="24"/>
                <w:szCs w:val="24"/>
                <w:rtl/>
              </w:rPr>
            </w:pPr>
            <w:r w:rsidRPr="00FB1484">
              <w:rPr>
                <w:rFonts w:ascii="Traditional Arabic" w:hAnsi="Traditional Arabic"/>
                <w:sz w:val="24"/>
                <w:szCs w:val="24"/>
                <w:rtl/>
              </w:rPr>
              <w:t>592</w:t>
            </w:r>
            <w:r>
              <w:rPr>
                <w:rFonts w:ascii="Traditional Arabic" w:hAnsi="Traditional Arabic" w:hint="cs"/>
                <w:sz w:val="24"/>
                <w:szCs w:val="24"/>
                <w:rtl/>
              </w:rPr>
              <w:t xml:space="preserve"> </w:t>
            </w:r>
            <w:r w:rsidRPr="00FB1484">
              <w:rPr>
                <w:rFonts w:ascii="Traditional Arabic" w:hAnsi="Traditional Arabic"/>
                <w:sz w:val="24"/>
                <w:szCs w:val="24"/>
                <w:rtl/>
              </w:rPr>
              <w:t>2</w:t>
            </w:r>
          </w:p>
        </w:tc>
        <w:tc>
          <w:tcPr>
            <w:tcW w:w="770" w:type="dxa"/>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sz w:val="24"/>
                <w:szCs w:val="24"/>
                <w:rtl/>
              </w:rPr>
            </w:pPr>
            <w:r w:rsidRPr="00FB1484">
              <w:rPr>
                <w:rFonts w:ascii="Traditional Arabic" w:hAnsi="Traditional Arabic"/>
                <w:sz w:val="24"/>
                <w:szCs w:val="24"/>
                <w:rtl/>
              </w:rPr>
              <w:t>539</w:t>
            </w:r>
            <w:r>
              <w:rPr>
                <w:rFonts w:ascii="Traditional Arabic" w:hAnsi="Traditional Arabic" w:hint="cs"/>
                <w:sz w:val="24"/>
                <w:szCs w:val="24"/>
                <w:rtl/>
              </w:rPr>
              <w:t xml:space="preserve"> </w:t>
            </w:r>
            <w:r w:rsidRPr="00FB1484">
              <w:rPr>
                <w:rFonts w:ascii="Traditional Arabic" w:hAnsi="Traditional Arabic"/>
                <w:sz w:val="24"/>
                <w:szCs w:val="24"/>
                <w:rtl/>
              </w:rPr>
              <w:t>2</w:t>
            </w:r>
          </w:p>
        </w:tc>
        <w:tc>
          <w:tcPr>
            <w:tcW w:w="756" w:type="dxa"/>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bCs/>
                <w:sz w:val="24"/>
                <w:szCs w:val="24"/>
                <w:rtl/>
              </w:rPr>
            </w:pPr>
            <w:r w:rsidRPr="00FB1484">
              <w:rPr>
                <w:rFonts w:ascii="Traditional Arabic" w:hAnsi="Traditional Arabic"/>
                <w:bCs/>
                <w:sz w:val="24"/>
                <w:szCs w:val="24"/>
                <w:rtl/>
              </w:rPr>
              <w:t>131</w:t>
            </w:r>
            <w:r>
              <w:rPr>
                <w:rFonts w:ascii="Traditional Arabic" w:hAnsi="Traditional Arabic" w:hint="cs"/>
                <w:bCs/>
                <w:sz w:val="24"/>
                <w:szCs w:val="24"/>
                <w:rtl/>
              </w:rPr>
              <w:t xml:space="preserve"> </w:t>
            </w:r>
            <w:r w:rsidRPr="00FB1484">
              <w:rPr>
                <w:rFonts w:ascii="Traditional Arabic" w:hAnsi="Traditional Arabic"/>
                <w:bCs/>
                <w:sz w:val="24"/>
                <w:szCs w:val="24"/>
                <w:rtl/>
              </w:rPr>
              <w:t>5</w:t>
            </w:r>
          </w:p>
        </w:tc>
        <w:tc>
          <w:tcPr>
            <w:tcW w:w="854" w:type="dxa"/>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sz w:val="24"/>
                <w:szCs w:val="24"/>
                <w:rtl/>
              </w:rPr>
            </w:pPr>
            <w:r w:rsidRPr="00FB1484">
              <w:rPr>
                <w:rFonts w:ascii="Traditional Arabic" w:hAnsi="Traditional Arabic"/>
                <w:sz w:val="24"/>
                <w:szCs w:val="24"/>
                <w:rtl/>
              </w:rPr>
              <w:t>49.5</w:t>
            </w:r>
            <w:r w:rsidR="004714BC">
              <w:rPr>
                <w:rFonts w:ascii="Traditional Arabic" w:hAnsi="Traditional Arabic"/>
                <w:sz w:val="24"/>
                <w:szCs w:val="24"/>
                <w:rtl/>
              </w:rPr>
              <w:t>٪</w:t>
            </w:r>
          </w:p>
        </w:tc>
      </w:tr>
      <w:tr w:rsidR="00FC218B" w:rsidRPr="00BC6DEA" w:rsidTr="004714BC">
        <w:tc>
          <w:tcPr>
            <w:tcW w:w="1771" w:type="dxa"/>
            <w:shd w:val="clear" w:color="auto" w:fill="auto"/>
            <w:vAlign w:val="bottom"/>
          </w:tcPr>
          <w:p w:rsidR="00FC218B" w:rsidRPr="00FB1484" w:rsidRDefault="00FC218B" w:rsidP="000909A8">
            <w:pPr>
              <w:spacing w:before="20" w:after="40" w:line="280" w:lineRule="exact"/>
              <w:ind w:left="57" w:right="113"/>
              <w:jc w:val="left"/>
              <w:rPr>
                <w:rFonts w:ascii="Traditional Arabic" w:hAnsi="Traditional Arabic"/>
                <w:sz w:val="24"/>
                <w:szCs w:val="24"/>
              </w:rPr>
            </w:pPr>
            <w:r>
              <w:rPr>
                <w:rFonts w:ascii="Traditional Arabic" w:hAnsi="Traditional Arabic" w:hint="cs"/>
                <w:sz w:val="24"/>
                <w:szCs w:val="24"/>
                <w:rtl/>
              </w:rPr>
              <w:t>جنوب شرق سانت أندروز</w:t>
            </w:r>
          </w:p>
        </w:tc>
        <w:tc>
          <w:tcPr>
            <w:tcW w:w="810" w:type="dxa"/>
            <w:shd w:val="clear" w:color="auto" w:fill="auto"/>
          </w:tcPr>
          <w:p w:rsidR="00FC218B" w:rsidRPr="00FB1484" w:rsidRDefault="00FC218B" w:rsidP="004714BC">
            <w:pPr>
              <w:spacing w:before="20" w:after="40" w:line="280" w:lineRule="exact"/>
              <w:ind w:left="57"/>
              <w:jc w:val="left"/>
              <w:rPr>
                <w:rFonts w:ascii="Traditional Arabic" w:hAnsi="Traditional Arabic"/>
                <w:sz w:val="24"/>
                <w:szCs w:val="24"/>
                <w:rtl/>
              </w:rPr>
            </w:pPr>
            <w:r w:rsidRPr="00FB1484">
              <w:rPr>
                <w:rFonts w:ascii="Traditional Arabic" w:hAnsi="Traditional Arabic"/>
                <w:sz w:val="24"/>
                <w:szCs w:val="24"/>
                <w:rtl/>
              </w:rPr>
              <w:t>576</w:t>
            </w:r>
            <w:r>
              <w:rPr>
                <w:rFonts w:ascii="Traditional Arabic" w:hAnsi="Traditional Arabic" w:hint="cs"/>
                <w:sz w:val="24"/>
                <w:szCs w:val="24"/>
                <w:rtl/>
              </w:rPr>
              <w:t xml:space="preserve"> </w:t>
            </w:r>
            <w:r w:rsidRPr="00FB1484">
              <w:rPr>
                <w:rFonts w:ascii="Traditional Arabic" w:hAnsi="Traditional Arabic"/>
                <w:sz w:val="24"/>
                <w:szCs w:val="24"/>
                <w:rtl/>
              </w:rPr>
              <w:t>2</w:t>
            </w:r>
          </w:p>
        </w:tc>
        <w:tc>
          <w:tcPr>
            <w:tcW w:w="810" w:type="dxa"/>
            <w:shd w:val="clear" w:color="auto" w:fill="auto"/>
          </w:tcPr>
          <w:p w:rsidR="00FC218B" w:rsidRPr="00FB1484" w:rsidRDefault="00FC218B" w:rsidP="004714BC">
            <w:pPr>
              <w:spacing w:before="20" w:after="40" w:line="280" w:lineRule="exact"/>
              <w:ind w:left="57"/>
              <w:jc w:val="left"/>
              <w:rPr>
                <w:rFonts w:ascii="Traditional Arabic" w:hAnsi="Traditional Arabic"/>
                <w:sz w:val="24"/>
                <w:szCs w:val="24"/>
                <w:rtl/>
              </w:rPr>
            </w:pPr>
            <w:r w:rsidRPr="00FB1484">
              <w:rPr>
                <w:rFonts w:ascii="Traditional Arabic" w:hAnsi="Traditional Arabic"/>
                <w:sz w:val="24"/>
                <w:szCs w:val="24"/>
                <w:rtl/>
              </w:rPr>
              <w:t>584</w:t>
            </w:r>
            <w:r>
              <w:rPr>
                <w:rFonts w:ascii="Traditional Arabic" w:hAnsi="Traditional Arabic" w:hint="cs"/>
                <w:sz w:val="24"/>
                <w:szCs w:val="24"/>
                <w:rtl/>
              </w:rPr>
              <w:t xml:space="preserve"> </w:t>
            </w:r>
            <w:r w:rsidRPr="00FB1484">
              <w:rPr>
                <w:rFonts w:ascii="Traditional Arabic" w:hAnsi="Traditional Arabic"/>
                <w:sz w:val="24"/>
                <w:szCs w:val="24"/>
                <w:rtl/>
              </w:rPr>
              <w:t>2</w:t>
            </w:r>
          </w:p>
        </w:tc>
        <w:tc>
          <w:tcPr>
            <w:tcW w:w="906" w:type="dxa"/>
            <w:shd w:val="clear" w:color="auto" w:fill="auto"/>
          </w:tcPr>
          <w:p w:rsidR="00FC218B" w:rsidRPr="00FB1484" w:rsidRDefault="00FC218B" w:rsidP="004714BC">
            <w:pPr>
              <w:spacing w:before="20" w:after="40" w:line="280" w:lineRule="exact"/>
              <w:ind w:left="57"/>
              <w:jc w:val="left"/>
              <w:rPr>
                <w:rFonts w:ascii="Traditional Arabic" w:hAnsi="Traditional Arabic"/>
                <w:bCs/>
                <w:sz w:val="24"/>
                <w:szCs w:val="24"/>
                <w:rtl/>
              </w:rPr>
            </w:pPr>
            <w:r w:rsidRPr="00FB1484">
              <w:rPr>
                <w:rFonts w:ascii="Traditional Arabic" w:hAnsi="Traditional Arabic"/>
                <w:bCs/>
                <w:sz w:val="24"/>
                <w:szCs w:val="24"/>
                <w:rtl/>
              </w:rPr>
              <w:t>160</w:t>
            </w:r>
            <w:r>
              <w:rPr>
                <w:rFonts w:ascii="Traditional Arabic" w:hAnsi="Traditional Arabic" w:hint="cs"/>
                <w:bCs/>
                <w:sz w:val="24"/>
                <w:szCs w:val="24"/>
                <w:rtl/>
              </w:rPr>
              <w:t xml:space="preserve"> </w:t>
            </w:r>
            <w:r w:rsidRPr="00FB1484">
              <w:rPr>
                <w:rFonts w:ascii="Traditional Arabic" w:hAnsi="Traditional Arabic"/>
                <w:bCs/>
                <w:sz w:val="24"/>
                <w:szCs w:val="24"/>
                <w:rtl/>
              </w:rPr>
              <w:t>5</w:t>
            </w:r>
          </w:p>
        </w:tc>
        <w:tc>
          <w:tcPr>
            <w:tcW w:w="864" w:type="dxa"/>
            <w:shd w:val="clear" w:color="auto" w:fill="auto"/>
          </w:tcPr>
          <w:p w:rsidR="00FC218B" w:rsidRPr="00FB1484" w:rsidRDefault="00FC218B" w:rsidP="004714BC">
            <w:pPr>
              <w:spacing w:before="20" w:after="40" w:line="280" w:lineRule="exact"/>
              <w:ind w:left="57"/>
              <w:jc w:val="left"/>
              <w:rPr>
                <w:rFonts w:ascii="Traditional Arabic" w:hAnsi="Traditional Arabic"/>
                <w:sz w:val="24"/>
                <w:szCs w:val="24"/>
                <w:rtl/>
              </w:rPr>
            </w:pPr>
            <w:r w:rsidRPr="00FB1484">
              <w:rPr>
                <w:rFonts w:ascii="Traditional Arabic" w:hAnsi="Traditional Arabic"/>
                <w:sz w:val="24"/>
                <w:szCs w:val="24"/>
                <w:rtl/>
              </w:rPr>
              <w:t>50.1</w:t>
            </w:r>
            <w:r w:rsidR="004714BC">
              <w:rPr>
                <w:rFonts w:ascii="Traditional Arabic" w:hAnsi="Traditional Arabic"/>
                <w:sz w:val="24"/>
                <w:szCs w:val="24"/>
                <w:rtl/>
              </w:rPr>
              <w:t>٪</w:t>
            </w:r>
          </w:p>
        </w:tc>
        <w:tc>
          <w:tcPr>
            <w:tcW w:w="84" w:type="dxa"/>
          </w:tcPr>
          <w:p w:rsidR="00FC218B" w:rsidRPr="00FB1484" w:rsidRDefault="00FC218B" w:rsidP="004714BC">
            <w:pPr>
              <w:spacing w:before="20" w:after="40" w:line="280" w:lineRule="exact"/>
              <w:ind w:left="57"/>
              <w:jc w:val="left"/>
              <w:rPr>
                <w:rFonts w:ascii="Traditional Arabic" w:hAnsi="Traditional Arabic"/>
                <w:sz w:val="24"/>
                <w:szCs w:val="24"/>
                <w:rtl/>
              </w:rPr>
            </w:pPr>
          </w:p>
        </w:tc>
        <w:tc>
          <w:tcPr>
            <w:tcW w:w="774" w:type="dxa"/>
            <w:shd w:val="clear" w:color="auto" w:fill="auto"/>
          </w:tcPr>
          <w:p w:rsidR="00FC218B" w:rsidRPr="00FB1484" w:rsidRDefault="00FC218B" w:rsidP="004714BC">
            <w:pPr>
              <w:spacing w:before="20" w:after="40" w:line="280" w:lineRule="exact"/>
              <w:ind w:left="57"/>
              <w:jc w:val="left"/>
              <w:rPr>
                <w:rFonts w:ascii="Traditional Arabic" w:hAnsi="Traditional Arabic"/>
                <w:sz w:val="24"/>
                <w:szCs w:val="24"/>
                <w:rtl/>
              </w:rPr>
            </w:pPr>
            <w:r w:rsidRPr="00FB1484">
              <w:rPr>
                <w:rFonts w:ascii="Traditional Arabic" w:hAnsi="Traditional Arabic"/>
                <w:sz w:val="24"/>
                <w:szCs w:val="24"/>
                <w:rtl/>
              </w:rPr>
              <w:t>558</w:t>
            </w:r>
            <w:r>
              <w:rPr>
                <w:rFonts w:ascii="Traditional Arabic" w:hAnsi="Traditional Arabic" w:hint="cs"/>
                <w:sz w:val="24"/>
                <w:szCs w:val="24"/>
                <w:rtl/>
              </w:rPr>
              <w:t xml:space="preserve"> </w:t>
            </w:r>
            <w:r w:rsidRPr="00FB1484">
              <w:rPr>
                <w:rFonts w:ascii="Traditional Arabic" w:hAnsi="Traditional Arabic"/>
                <w:sz w:val="24"/>
                <w:szCs w:val="24"/>
                <w:rtl/>
              </w:rPr>
              <w:t>1</w:t>
            </w:r>
          </w:p>
        </w:tc>
        <w:tc>
          <w:tcPr>
            <w:tcW w:w="770" w:type="dxa"/>
            <w:shd w:val="clear" w:color="auto" w:fill="auto"/>
          </w:tcPr>
          <w:p w:rsidR="00FC218B" w:rsidRPr="00FB1484" w:rsidRDefault="00FC218B" w:rsidP="004714BC">
            <w:pPr>
              <w:spacing w:before="20" w:after="40" w:line="280" w:lineRule="exact"/>
              <w:ind w:left="57"/>
              <w:jc w:val="left"/>
              <w:rPr>
                <w:rFonts w:ascii="Traditional Arabic" w:hAnsi="Traditional Arabic"/>
                <w:sz w:val="24"/>
                <w:szCs w:val="24"/>
                <w:rtl/>
              </w:rPr>
            </w:pPr>
            <w:r w:rsidRPr="00FB1484">
              <w:rPr>
                <w:rFonts w:ascii="Traditional Arabic" w:hAnsi="Traditional Arabic"/>
                <w:sz w:val="24"/>
                <w:szCs w:val="24"/>
                <w:rtl/>
              </w:rPr>
              <w:t>533</w:t>
            </w:r>
            <w:r>
              <w:rPr>
                <w:rFonts w:ascii="Traditional Arabic" w:hAnsi="Traditional Arabic" w:hint="cs"/>
                <w:sz w:val="24"/>
                <w:szCs w:val="24"/>
                <w:rtl/>
              </w:rPr>
              <w:t xml:space="preserve"> </w:t>
            </w:r>
            <w:r w:rsidRPr="00FB1484">
              <w:rPr>
                <w:rFonts w:ascii="Traditional Arabic" w:hAnsi="Traditional Arabic"/>
                <w:sz w:val="24"/>
                <w:szCs w:val="24"/>
                <w:rtl/>
              </w:rPr>
              <w:t>1</w:t>
            </w:r>
          </w:p>
        </w:tc>
        <w:tc>
          <w:tcPr>
            <w:tcW w:w="756" w:type="dxa"/>
            <w:shd w:val="clear" w:color="auto" w:fill="auto"/>
          </w:tcPr>
          <w:p w:rsidR="00FC218B" w:rsidRPr="00FB1484" w:rsidRDefault="00FC218B" w:rsidP="004714BC">
            <w:pPr>
              <w:spacing w:before="20" w:after="40" w:line="280" w:lineRule="exact"/>
              <w:ind w:left="57"/>
              <w:jc w:val="left"/>
              <w:rPr>
                <w:rFonts w:ascii="Traditional Arabic" w:hAnsi="Traditional Arabic"/>
                <w:bCs/>
                <w:sz w:val="24"/>
                <w:szCs w:val="24"/>
                <w:rtl/>
              </w:rPr>
            </w:pPr>
            <w:r w:rsidRPr="00FB1484">
              <w:rPr>
                <w:rFonts w:ascii="Traditional Arabic" w:hAnsi="Traditional Arabic"/>
                <w:bCs/>
                <w:sz w:val="24"/>
                <w:szCs w:val="24"/>
                <w:rtl/>
              </w:rPr>
              <w:t>091</w:t>
            </w:r>
            <w:r>
              <w:rPr>
                <w:rFonts w:ascii="Traditional Arabic" w:hAnsi="Traditional Arabic" w:hint="cs"/>
                <w:bCs/>
                <w:sz w:val="24"/>
                <w:szCs w:val="24"/>
                <w:rtl/>
              </w:rPr>
              <w:t xml:space="preserve"> </w:t>
            </w:r>
            <w:r w:rsidRPr="00FB1484">
              <w:rPr>
                <w:rFonts w:ascii="Traditional Arabic" w:hAnsi="Traditional Arabic"/>
                <w:bCs/>
                <w:sz w:val="24"/>
                <w:szCs w:val="24"/>
                <w:rtl/>
              </w:rPr>
              <w:t>3</w:t>
            </w:r>
          </w:p>
        </w:tc>
        <w:tc>
          <w:tcPr>
            <w:tcW w:w="854" w:type="dxa"/>
            <w:shd w:val="clear" w:color="auto" w:fill="auto"/>
          </w:tcPr>
          <w:p w:rsidR="00FC218B" w:rsidRPr="00FB1484" w:rsidRDefault="00FC218B" w:rsidP="004714BC">
            <w:pPr>
              <w:spacing w:before="20" w:after="40" w:line="280" w:lineRule="exact"/>
              <w:ind w:left="57"/>
              <w:jc w:val="left"/>
              <w:rPr>
                <w:rFonts w:ascii="Traditional Arabic" w:hAnsi="Traditional Arabic"/>
                <w:sz w:val="24"/>
                <w:szCs w:val="24"/>
                <w:rtl/>
              </w:rPr>
            </w:pPr>
            <w:r w:rsidRPr="00FB1484">
              <w:rPr>
                <w:rFonts w:ascii="Traditional Arabic" w:hAnsi="Traditional Arabic"/>
                <w:sz w:val="24"/>
                <w:szCs w:val="24"/>
                <w:rtl/>
              </w:rPr>
              <w:t>49.6</w:t>
            </w:r>
            <w:r w:rsidR="004714BC">
              <w:rPr>
                <w:rFonts w:ascii="Traditional Arabic" w:hAnsi="Traditional Arabic"/>
                <w:sz w:val="24"/>
                <w:szCs w:val="24"/>
                <w:rtl/>
              </w:rPr>
              <w:t>٪</w:t>
            </w:r>
          </w:p>
        </w:tc>
      </w:tr>
      <w:tr w:rsidR="00FC218B" w:rsidRPr="00BC6DEA" w:rsidTr="004714BC">
        <w:tc>
          <w:tcPr>
            <w:tcW w:w="1771" w:type="dxa"/>
            <w:shd w:val="clear" w:color="auto" w:fill="auto"/>
            <w:vAlign w:val="bottom"/>
          </w:tcPr>
          <w:p w:rsidR="00FC218B" w:rsidRPr="00FB1484" w:rsidRDefault="00FC218B" w:rsidP="000909A8">
            <w:pPr>
              <w:spacing w:before="20" w:after="40" w:line="280" w:lineRule="exact"/>
              <w:ind w:left="57" w:right="113"/>
              <w:jc w:val="left"/>
              <w:rPr>
                <w:rFonts w:ascii="Traditional Arabic" w:hAnsi="Traditional Arabic"/>
                <w:sz w:val="24"/>
                <w:szCs w:val="24"/>
              </w:rPr>
            </w:pPr>
            <w:r>
              <w:rPr>
                <w:rFonts w:ascii="Traditional Arabic" w:hAnsi="Traditional Arabic" w:hint="cs"/>
                <w:sz w:val="24"/>
                <w:szCs w:val="24"/>
                <w:rtl/>
              </w:rPr>
              <w:t>جنوب غرب سانت أندروز</w:t>
            </w:r>
          </w:p>
        </w:tc>
        <w:tc>
          <w:tcPr>
            <w:tcW w:w="810" w:type="dxa"/>
            <w:shd w:val="clear" w:color="auto" w:fill="auto"/>
          </w:tcPr>
          <w:p w:rsidR="00FC218B" w:rsidRPr="00FB1484" w:rsidRDefault="00FC218B" w:rsidP="004714BC">
            <w:pPr>
              <w:spacing w:before="20" w:after="40" w:line="280" w:lineRule="exact"/>
              <w:ind w:left="57"/>
              <w:jc w:val="left"/>
              <w:rPr>
                <w:rFonts w:ascii="Traditional Arabic" w:hAnsi="Traditional Arabic"/>
                <w:sz w:val="24"/>
                <w:szCs w:val="24"/>
                <w:rtl/>
              </w:rPr>
            </w:pPr>
            <w:r w:rsidRPr="00FB1484">
              <w:rPr>
                <w:rFonts w:ascii="Traditional Arabic" w:hAnsi="Traditional Arabic"/>
                <w:sz w:val="24"/>
                <w:szCs w:val="24"/>
                <w:rtl/>
              </w:rPr>
              <w:t>576</w:t>
            </w:r>
            <w:r>
              <w:rPr>
                <w:rFonts w:ascii="Traditional Arabic" w:hAnsi="Traditional Arabic" w:hint="cs"/>
                <w:sz w:val="24"/>
                <w:szCs w:val="24"/>
                <w:rtl/>
              </w:rPr>
              <w:t xml:space="preserve"> </w:t>
            </w:r>
            <w:r w:rsidRPr="00FB1484">
              <w:rPr>
                <w:rFonts w:ascii="Traditional Arabic" w:hAnsi="Traditional Arabic"/>
                <w:sz w:val="24"/>
                <w:szCs w:val="24"/>
                <w:rtl/>
              </w:rPr>
              <w:t>2</w:t>
            </w:r>
          </w:p>
        </w:tc>
        <w:tc>
          <w:tcPr>
            <w:tcW w:w="810" w:type="dxa"/>
            <w:shd w:val="clear" w:color="auto" w:fill="auto"/>
          </w:tcPr>
          <w:p w:rsidR="00FC218B" w:rsidRPr="00FB1484" w:rsidRDefault="00FC218B" w:rsidP="004714BC">
            <w:pPr>
              <w:spacing w:before="20" w:after="40" w:line="280" w:lineRule="exact"/>
              <w:ind w:left="57"/>
              <w:jc w:val="left"/>
              <w:rPr>
                <w:rFonts w:ascii="Traditional Arabic" w:hAnsi="Traditional Arabic"/>
                <w:sz w:val="24"/>
                <w:szCs w:val="24"/>
                <w:rtl/>
              </w:rPr>
            </w:pPr>
            <w:r w:rsidRPr="00FB1484">
              <w:rPr>
                <w:rFonts w:ascii="Traditional Arabic" w:hAnsi="Traditional Arabic"/>
                <w:sz w:val="24"/>
                <w:szCs w:val="24"/>
                <w:rtl/>
              </w:rPr>
              <w:t>584</w:t>
            </w:r>
            <w:r>
              <w:rPr>
                <w:rFonts w:ascii="Traditional Arabic" w:hAnsi="Traditional Arabic" w:hint="cs"/>
                <w:sz w:val="24"/>
                <w:szCs w:val="24"/>
                <w:rtl/>
              </w:rPr>
              <w:t xml:space="preserve"> </w:t>
            </w:r>
            <w:r w:rsidRPr="00FB1484">
              <w:rPr>
                <w:rFonts w:ascii="Traditional Arabic" w:hAnsi="Traditional Arabic"/>
                <w:sz w:val="24"/>
                <w:szCs w:val="24"/>
                <w:rtl/>
              </w:rPr>
              <w:t>2</w:t>
            </w:r>
          </w:p>
        </w:tc>
        <w:tc>
          <w:tcPr>
            <w:tcW w:w="906" w:type="dxa"/>
            <w:shd w:val="clear" w:color="auto" w:fill="auto"/>
          </w:tcPr>
          <w:p w:rsidR="00FC218B" w:rsidRPr="00FB1484" w:rsidRDefault="00FC218B" w:rsidP="004714BC">
            <w:pPr>
              <w:spacing w:before="20" w:after="40" w:line="280" w:lineRule="exact"/>
              <w:ind w:left="57"/>
              <w:jc w:val="left"/>
              <w:rPr>
                <w:rFonts w:ascii="Traditional Arabic" w:hAnsi="Traditional Arabic"/>
                <w:bCs/>
                <w:sz w:val="24"/>
                <w:szCs w:val="24"/>
                <w:rtl/>
              </w:rPr>
            </w:pPr>
            <w:r w:rsidRPr="00FB1484">
              <w:rPr>
                <w:rFonts w:ascii="Traditional Arabic" w:hAnsi="Traditional Arabic"/>
                <w:bCs/>
                <w:sz w:val="24"/>
                <w:szCs w:val="24"/>
                <w:rtl/>
              </w:rPr>
              <w:t>160</w:t>
            </w:r>
            <w:r>
              <w:rPr>
                <w:rFonts w:ascii="Traditional Arabic" w:hAnsi="Traditional Arabic" w:hint="cs"/>
                <w:bCs/>
                <w:sz w:val="24"/>
                <w:szCs w:val="24"/>
                <w:rtl/>
              </w:rPr>
              <w:t xml:space="preserve"> </w:t>
            </w:r>
            <w:r w:rsidRPr="00FB1484">
              <w:rPr>
                <w:rFonts w:ascii="Traditional Arabic" w:hAnsi="Traditional Arabic"/>
                <w:bCs/>
                <w:sz w:val="24"/>
                <w:szCs w:val="24"/>
                <w:rtl/>
              </w:rPr>
              <w:t>5</w:t>
            </w:r>
          </w:p>
        </w:tc>
        <w:tc>
          <w:tcPr>
            <w:tcW w:w="864" w:type="dxa"/>
            <w:shd w:val="clear" w:color="auto" w:fill="auto"/>
          </w:tcPr>
          <w:p w:rsidR="00FC218B" w:rsidRPr="00FB1484" w:rsidRDefault="00FC218B" w:rsidP="004714BC">
            <w:pPr>
              <w:spacing w:before="20" w:after="40" w:line="280" w:lineRule="exact"/>
              <w:ind w:left="57"/>
              <w:jc w:val="left"/>
              <w:rPr>
                <w:rFonts w:ascii="Traditional Arabic" w:hAnsi="Traditional Arabic"/>
                <w:sz w:val="24"/>
                <w:szCs w:val="24"/>
                <w:rtl/>
              </w:rPr>
            </w:pPr>
            <w:r w:rsidRPr="00FB1484">
              <w:rPr>
                <w:rFonts w:ascii="Traditional Arabic" w:hAnsi="Traditional Arabic"/>
                <w:sz w:val="24"/>
                <w:szCs w:val="24"/>
                <w:rtl/>
              </w:rPr>
              <w:t>50.1</w:t>
            </w:r>
            <w:r w:rsidR="004714BC">
              <w:rPr>
                <w:rFonts w:ascii="Traditional Arabic" w:hAnsi="Traditional Arabic"/>
                <w:sz w:val="24"/>
                <w:szCs w:val="24"/>
                <w:rtl/>
              </w:rPr>
              <w:t>٪</w:t>
            </w:r>
          </w:p>
        </w:tc>
        <w:tc>
          <w:tcPr>
            <w:tcW w:w="84" w:type="dxa"/>
          </w:tcPr>
          <w:p w:rsidR="00FC218B" w:rsidRPr="00FB1484" w:rsidRDefault="00FC218B" w:rsidP="004714BC">
            <w:pPr>
              <w:spacing w:before="20" w:after="40" w:line="280" w:lineRule="exact"/>
              <w:ind w:left="57"/>
              <w:jc w:val="left"/>
              <w:rPr>
                <w:rFonts w:ascii="Traditional Arabic" w:hAnsi="Traditional Arabic"/>
                <w:sz w:val="24"/>
                <w:szCs w:val="24"/>
                <w:rtl/>
              </w:rPr>
            </w:pPr>
          </w:p>
        </w:tc>
        <w:tc>
          <w:tcPr>
            <w:tcW w:w="774" w:type="dxa"/>
            <w:shd w:val="clear" w:color="auto" w:fill="auto"/>
          </w:tcPr>
          <w:p w:rsidR="00FC218B" w:rsidRPr="00FB1484" w:rsidRDefault="00FC218B" w:rsidP="004714BC">
            <w:pPr>
              <w:spacing w:before="20" w:after="40" w:line="280" w:lineRule="exact"/>
              <w:ind w:left="57"/>
              <w:jc w:val="left"/>
              <w:rPr>
                <w:rFonts w:ascii="Traditional Arabic" w:hAnsi="Traditional Arabic"/>
                <w:sz w:val="24"/>
                <w:szCs w:val="24"/>
                <w:rtl/>
              </w:rPr>
            </w:pPr>
            <w:r w:rsidRPr="00FB1484">
              <w:rPr>
                <w:rFonts w:ascii="Traditional Arabic" w:hAnsi="Traditional Arabic"/>
                <w:sz w:val="24"/>
                <w:szCs w:val="24"/>
                <w:rtl/>
              </w:rPr>
              <w:t>558</w:t>
            </w:r>
            <w:r>
              <w:rPr>
                <w:rFonts w:ascii="Traditional Arabic" w:hAnsi="Traditional Arabic" w:hint="cs"/>
                <w:sz w:val="24"/>
                <w:szCs w:val="24"/>
                <w:rtl/>
              </w:rPr>
              <w:t xml:space="preserve"> </w:t>
            </w:r>
            <w:r w:rsidRPr="00FB1484">
              <w:rPr>
                <w:rFonts w:ascii="Traditional Arabic" w:hAnsi="Traditional Arabic"/>
                <w:sz w:val="24"/>
                <w:szCs w:val="24"/>
                <w:rtl/>
              </w:rPr>
              <w:t>1</w:t>
            </w:r>
          </w:p>
        </w:tc>
        <w:tc>
          <w:tcPr>
            <w:tcW w:w="770" w:type="dxa"/>
            <w:shd w:val="clear" w:color="auto" w:fill="auto"/>
          </w:tcPr>
          <w:p w:rsidR="00FC218B" w:rsidRPr="00FB1484" w:rsidRDefault="00FC218B" w:rsidP="004714BC">
            <w:pPr>
              <w:spacing w:before="20" w:after="40" w:line="280" w:lineRule="exact"/>
              <w:ind w:left="57"/>
              <w:jc w:val="left"/>
              <w:rPr>
                <w:rFonts w:ascii="Traditional Arabic" w:hAnsi="Traditional Arabic"/>
                <w:sz w:val="24"/>
                <w:szCs w:val="24"/>
                <w:rtl/>
              </w:rPr>
            </w:pPr>
            <w:r w:rsidRPr="00FB1484">
              <w:rPr>
                <w:rFonts w:ascii="Traditional Arabic" w:hAnsi="Traditional Arabic"/>
                <w:sz w:val="24"/>
                <w:szCs w:val="24"/>
                <w:rtl/>
              </w:rPr>
              <w:t>533</w:t>
            </w:r>
            <w:r>
              <w:rPr>
                <w:rFonts w:ascii="Traditional Arabic" w:hAnsi="Traditional Arabic" w:hint="cs"/>
                <w:sz w:val="24"/>
                <w:szCs w:val="24"/>
                <w:rtl/>
              </w:rPr>
              <w:t xml:space="preserve"> </w:t>
            </w:r>
            <w:r w:rsidRPr="00FB1484">
              <w:rPr>
                <w:rFonts w:ascii="Traditional Arabic" w:hAnsi="Traditional Arabic"/>
                <w:sz w:val="24"/>
                <w:szCs w:val="24"/>
                <w:rtl/>
              </w:rPr>
              <w:t>1</w:t>
            </w:r>
          </w:p>
        </w:tc>
        <w:tc>
          <w:tcPr>
            <w:tcW w:w="756" w:type="dxa"/>
            <w:shd w:val="clear" w:color="auto" w:fill="auto"/>
          </w:tcPr>
          <w:p w:rsidR="00FC218B" w:rsidRPr="00FB1484" w:rsidRDefault="00FC218B" w:rsidP="004714BC">
            <w:pPr>
              <w:spacing w:before="20" w:after="40" w:line="280" w:lineRule="exact"/>
              <w:ind w:left="57"/>
              <w:jc w:val="left"/>
              <w:rPr>
                <w:rFonts w:ascii="Traditional Arabic" w:hAnsi="Traditional Arabic"/>
                <w:bCs/>
                <w:sz w:val="24"/>
                <w:szCs w:val="24"/>
                <w:rtl/>
              </w:rPr>
            </w:pPr>
            <w:r w:rsidRPr="00FB1484">
              <w:rPr>
                <w:rFonts w:ascii="Traditional Arabic" w:hAnsi="Traditional Arabic"/>
                <w:bCs/>
                <w:sz w:val="24"/>
                <w:szCs w:val="24"/>
                <w:rtl/>
              </w:rPr>
              <w:t>091</w:t>
            </w:r>
            <w:r>
              <w:rPr>
                <w:rFonts w:ascii="Traditional Arabic" w:hAnsi="Traditional Arabic" w:hint="cs"/>
                <w:bCs/>
                <w:sz w:val="24"/>
                <w:szCs w:val="24"/>
                <w:rtl/>
              </w:rPr>
              <w:t xml:space="preserve"> </w:t>
            </w:r>
            <w:r w:rsidRPr="00FB1484">
              <w:rPr>
                <w:rFonts w:ascii="Traditional Arabic" w:hAnsi="Traditional Arabic"/>
                <w:bCs/>
                <w:sz w:val="24"/>
                <w:szCs w:val="24"/>
                <w:rtl/>
              </w:rPr>
              <w:t>3</w:t>
            </w:r>
          </w:p>
        </w:tc>
        <w:tc>
          <w:tcPr>
            <w:tcW w:w="854" w:type="dxa"/>
            <w:shd w:val="clear" w:color="auto" w:fill="auto"/>
          </w:tcPr>
          <w:p w:rsidR="00FC218B" w:rsidRPr="00FB1484" w:rsidRDefault="00FC218B" w:rsidP="004714BC">
            <w:pPr>
              <w:spacing w:before="20" w:after="40" w:line="280" w:lineRule="exact"/>
              <w:ind w:left="57"/>
              <w:jc w:val="left"/>
              <w:rPr>
                <w:rFonts w:ascii="Traditional Arabic" w:hAnsi="Traditional Arabic"/>
                <w:sz w:val="24"/>
                <w:szCs w:val="24"/>
                <w:rtl/>
              </w:rPr>
            </w:pPr>
            <w:r w:rsidRPr="00FB1484">
              <w:rPr>
                <w:rFonts w:ascii="Traditional Arabic" w:hAnsi="Traditional Arabic"/>
                <w:sz w:val="24"/>
                <w:szCs w:val="24"/>
                <w:rtl/>
              </w:rPr>
              <w:t>49.6</w:t>
            </w:r>
            <w:r w:rsidR="004714BC">
              <w:rPr>
                <w:rFonts w:ascii="Traditional Arabic" w:hAnsi="Traditional Arabic"/>
                <w:sz w:val="24"/>
                <w:szCs w:val="24"/>
                <w:rtl/>
              </w:rPr>
              <w:t>٪</w:t>
            </w:r>
          </w:p>
        </w:tc>
      </w:tr>
      <w:tr w:rsidR="00FC218B" w:rsidRPr="00BC6DEA" w:rsidTr="004714BC">
        <w:tc>
          <w:tcPr>
            <w:tcW w:w="1771" w:type="dxa"/>
            <w:shd w:val="clear" w:color="auto" w:fill="auto"/>
            <w:vAlign w:val="bottom"/>
          </w:tcPr>
          <w:p w:rsidR="00FC218B" w:rsidRPr="00FB1484" w:rsidRDefault="00FC218B" w:rsidP="000909A8">
            <w:pPr>
              <w:spacing w:before="20" w:after="40" w:line="280" w:lineRule="exact"/>
              <w:ind w:left="57" w:right="113"/>
              <w:jc w:val="left"/>
              <w:rPr>
                <w:rFonts w:ascii="Traditional Arabic" w:hAnsi="Traditional Arabic"/>
                <w:sz w:val="24"/>
                <w:szCs w:val="24"/>
              </w:rPr>
            </w:pPr>
            <w:r>
              <w:rPr>
                <w:rFonts w:ascii="Traditional Arabic" w:hAnsi="Traditional Arabic" w:hint="cs"/>
                <w:sz w:val="24"/>
                <w:szCs w:val="24"/>
                <w:rtl/>
              </w:rPr>
              <w:t>شمال شرق سانت أندروز</w:t>
            </w:r>
          </w:p>
        </w:tc>
        <w:tc>
          <w:tcPr>
            <w:tcW w:w="810" w:type="dxa"/>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sz w:val="24"/>
                <w:szCs w:val="24"/>
                <w:rtl/>
              </w:rPr>
            </w:pPr>
            <w:r w:rsidRPr="00FB1484">
              <w:rPr>
                <w:rFonts w:ascii="Traditional Arabic" w:hAnsi="Traditional Arabic"/>
                <w:sz w:val="24"/>
                <w:szCs w:val="24"/>
                <w:rtl/>
              </w:rPr>
              <w:t>216</w:t>
            </w:r>
            <w:r>
              <w:rPr>
                <w:rFonts w:ascii="Traditional Arabic" w:hAnsi="Traditional Arabic" w:hint="cs"/>
                <w:sz w:val="24"/>
                <w:szCs w:val="24"/>
                <w:rtl/>
              </w:rPr>
              <w:t xml:space="preserve"> </w:t>
            </w:r>
            <w:r w:rsidRPr="00FB1484">
              <w:rPr>
                <w:rFonts w:ascii="Traditional Arabic" w:hAnsi="Traditional Arabic"/>
                <w:sz w:val="24"/>
                <w:szCs w:val="24"/>
                <w:rtl/>
              </w:rPr>
              <w:t>2</w:t>
            </w:r>
          </w:p>
        </w:tc>
        <w:tc>
          <w:tcPr>
            <w:tcW w:w="810" w:type="dxa"/>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sz w:val="24"/>
                <w:szCs w:val="24"/>
                <w:rtl/>
              </w:rPr>
            </w:pPr>
            <w:r w:rsidRPr="00FB1484">
              <w:rPr>
                <w:rFonts w:ascii="Traditional Arabic" w:hAnsi="Traditional Arabic"/>
                <w:sz w:val="24"/>
                <w:szCs w:val="24"/>
                <w:rtl/>
              </w:rPr>
              <w:t>082</w:t>
            </w:r>
            <w:r>
              <w:rPr>
                <w:rFonts w:ascii="Traditional Arabic" w:hAnsi="Traditional Arabic" w:hint="cs"/>
                <w:sz w:val="24"/>
                <w:szCs w:val="24"/>
                <w:rtl/>
              </w:rPr>
              <w:t xml:space="preserve"> </w:t>
            </w:r>
            <w:r w:rsidRPr="00FB1484">
              <w:rPr>
                <w:rFonts w:ascii="Traditional Arabic" w:hAnsi="Traditional Arabic"/>
                <w:sz w:val="24"/>
                <w:szCs w:val="24"/>
                <w:rtl/>
              </w:rPr>
              <w:t>2</w:t>
            </w:r>
          </w:p>
        </w:tc>
        <w:tc>
          <w:tcPr>
            <w:tcW w:w="906" w:type="dxa"/>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bCs/>
                <w:sz w:val="24"/>
                <w:szCs w:val="24"/>
                <w:rtl/>
              </w:rPr>
            </w:pPr>
            <w:r w:rsidRPr="00FB1484">
              <w:rPr>
                <w:rFonts w:ascii="Traditional Arabic" w:hAnsi="Traditional Arabic"/>
                <w:bCs/>
                <w:sz w:val="24"/>
                <w:szCs w:val="24"/>
                <w:rtl/>
              </w:rPr>
              <w:t>298</w:t>
            </w:r>
            <w:r>
              <w:rPr>
                <w:rFonts w:ascii="Traditional Arabic" w:hAnsi="Traditional Arabic" w:hint="cs"/>
                <w:bCs/>
                <w:sz w:val="24"/>
                <w:szCs w:val="24"/>
                <w:rtl/>
              </w:rPr>
              <w:t xml:space="preserve"> </w:t>
            </w:r>
            <w:r w:rsidRPr="00FB1484">
              <w:rPr>
                <w:rFonts w:ascii="Traditional Arabic" w:hAnsi="Traditional Arabic"/>
                <w:bCs/>
                <w:sz w:val="24"/>
                <w:szCs w:val="24"/>
                <w:rtl/>
              </w:rPr>
              <w:t>4</w:t>
            </w:r>
          </w:p>
        </w:tc>
        <w:tc>
          <w:tcPr>
            <w:tcW w:w="864" w:type="dxa"/>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sz w:val="24"/>
                <w:szCs w:val="24"/>
                <w:rtl/>
              </w:rPr>
            </w:pPr>
            <w:r w:rsidRPr="00FB1484">
              <w:rPr>
                <w:rFonts w:ascii="Traditional Arabic" w:hAnsi="Traditional Arabic"/>
                <w:sz w:val="24"/>
                <w:szCs w:val="24"/>
                <w:rtl/>
              </w:rPr>
              <w:t>48.4</w:t>
            </w:r>
            <w:r w:rsidR="004714BC">
              <w:rPr>
                <w:rFonts w:ascii="Traditional Arabic" w:hAnsi="Traditional Arabic"/>
                <w:sz w:val="24"/>
                <w:szCs w:val="24"/>
                <w:rtl/>
              </w:rPr>
              <w:t>٪</w:t>
            </w:r>
          </w:p>
        </w:tc>
        <w:tc>
          <w:tcPr>
            <w:tcW w:w="84" w:type="dxa"/>
          </w:tcPr>
          <w:p w:rsidR="00FC218B" w:rsidRPr="00FB1484" w:rsidRDefault="00FC218B" w:rsidP="004714BC">
            <w:pPr>
              <w:spacing w:before="20" w:after="40" w:line="280" w:lineRule="exact"/>
              <w:ind w:left="57"/>
              <w:jc w:val="left"/>
              <w:rPr>
                <w:rFonts w:ascii="Traditional Arabic" w:hAnsi="Traditional Arabic"/>
                <w:sz w:val="24"/>
                <w:szCs w:val="24"/>
                <w:rtl/>
              </w:rPr>
            </w:pPr>
          </w:p>
        </w:tc>
        <w:tc>
          <w:tcPr>
            <w:tcW w:w="774" w:type="dxa"/>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sz w:val="24"/>
                <w:szCs w:val="24"/>
                <w:rtl/>
              </w:rPr>
            </w:pPr>
            <w:r w:rsidRPr="00FB1484">
              <w:rPr>
                <w:rFonts w:ascii="Traditional Arabic" w:hAnsi="Traditional Arabic"/>
                <w:sz w:val="24"/>
                <w:szCs w:val="24"/>
                <w:rtl/>
              </w:rPr>
              <w:t>368</w:t>
            </w:r>
            <w:r>
              <w:rPr>
                <w:rFonts w:ascii="Traditional Arabic" w:hAnsi="Traditional Arabic" w:hint="cs"/>
                <w:sz w:val="24"/>
                <w:szCs w:val="24"/>
                <w:rtl/>
              </w:rPr>
              <w:t xml:space="preserve"> </w:t>
            </w:r>
            <w:r w:rsidRPr="00FB1484">
              <w:rPr>
                <w:rFonts w:ascii="Traditional Arabic" w:hAnsi="Traditional Arabic"/>
                <w:sz w:val="24"/>
                <w:szCs w:val="24"/>
                <w:rtl/>
              </w:rPr>
              <w:t>1</w:t>
            </w:r>
          </w:p>
        </w:tc>
        <w:tc>
          <w:tcPr>
            <w:tcW w:w="770" w:type="dxa"/>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sz w:val="24"/>
                <w:szCs w:val="24"/>
                <w:rtl/>
              </w:rPr>
            </w:pPr>
            <w:r w:rsidRPr="00FB1484">
              <w:rPr>
                <w:rFonts w:ascii="Traditional Arabic" w:hAnsi="Traditional Arabic"/>
                <w:sz w:val="24"/>
                <w:szCs w:val="24"/>
                <w:rtl/>
              </w:rPr>
              <w:t>255</w:t>
            </w:r>
            <w:r>
              <w:rPr>
                <w:rFonts w:ascii="Traditional Arabic" w:hAnsi="Traditional Arabic" w:hint="cs"/>
                <w:sz w:val="24"/>
                <w:szCs w:val="24"/>
                <w:rtl/>
              </w:rPr>
              <w:t xml:space="preserve"> </w:t>
            </w:r>
            <w:r w:rsidRPr="00FB1484">
              <w:rPr>
                <w:rFonts w:ascii="Traditional Arabic" w:hAnsi="Traditional Arabic"/>
                <w:sz w:val="24"/>
                <w:szCs w:val="24"/>
                <w:rtl/>
              </w:rPr>
              <w:t>1</w:t>
            </w:r>
          </w:p>
        </w:tc>
        <w:tc>
          <w:tcPr>
            <w:tcW w:w="756" w:type="dxa"/>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bCs/>
                <w:sz w:val="24"/>
                <w:szCs w:val="24"/>
                <w:rtl/>
              </w:rPr>
            </w:pPr>
            <w:r w:rsidRPr="00FB1484">
              <w:rPr>
                <w:rFonts w:ascii="Traditional Arabic" w:hAnsi="Traditional Arabic"/>
                <w:bCs/>
                <w:sz w:val="24"/>
                <w:szCs w:val="24"/>
                <w:rtl/>
              </w:rPr>
              <w:t>623</w:t>
            </w:r>
            <w:r>
              <w:rPr>
                <w:rFonts w:ascii="Traditional Arabic" w:hAnsi="Traditional Arabic" w:hint="cs"/>
                <w:bCs/>
                <w:sz w:val="24"/>
                <w:szCs w:val="24"/>
                <w:rtl/>
              </w:rPr>
              <w:t xml:space="preserve"> </w:t>
            </w:r>
            <w:r w:rsidRPr="00FB1484">
              <w:rPr>
                <w:rFonts w:ascii="Traditional Arabic" w:hAnsi="Traditional Arabic"/>
                <w:bCs/>
                <w:sz w:val="24"/>
                <w:szCs w:val="24"/>
                <w:rtl/>
              </w:rPr>
              <w:t>2</w:t>
            </w:r>
          </w:p>
        </w:tc>
        <w:tc>
          <w:tcPr>
            <w:tcW w:w="854" w:type="dxa"/>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sz w:val="24"/>
                <w:szCs w:val="24"/>
                <w:rtl/>
              </w:rPr>
            </w:pPr>
            <w:r w:rsidRPr="00FB1484">
              <w:rPr>
                <w:rFonts w:ascii="Traditional Arabic" w:hAnsi="Traditional Arabic"/>
                <w:sz w:val="24"/>
                <w:szCs w:val="24"/>
                <w:rtl/>
              </w:rPr>
              <w:t>47.8</w:t>
            </w:r>
            <w:r w:rsidR="004714BC">
              <w:rPr>
                <w:rFonts w:ascii="Traditional Arabic" w:hAnsi="Traditional Arabic"/>
                <w:sz w:val="24"/>
                <w:szCs w:val="24"/>
                <w:rtl/>
              </w:rPr>
              <w:t>٪</w:t>
            </w:r>
          </w:p>
        </w:tc>
      </w:tr>
      <w:tr w:rsidR="00FC218B" w:rsidRPr="00BC6DEA" w:rsidTr="004714BC">
        <w:tc>
          <w:tcPr>
            <w:tcW w:w="1771" w:type="dxa"/>
            <w:shd w:val="clear" w:color="auto" w:fill="auto"/>
            <w:vAlign w:val="bottom"/>
          </w:tcPr>
          <w:p w:rsidR="00FC218B" w:rsidRPr="00FB1484" w:rsidRDefault="00FC218B" w:rsidP="000909A8">
            <w:pPr>
              <w:spacing w:before="20" w:after="40" w:line="280" w:lineRule="exact"/>
              <w:ind w:left="57" w:right="113"/>
              <w:jc w:val="left"/>
              <w:rPr>
                <w:rFonts w:ascii="Traditional Arabic" w:hAnsi="Traditional Arabic"/>
                <w:sz w:val="24"/>
                <w:szCs w:val="24"/>
              </w:rPr>
            </w:pPr>
            <w:r>
              <w:rPr>
                <w:rFonts w:ascii="Traditional Arabic" w:hAnsi="Traditional Arabic" w:hint="cs"/>
                <w:sz w:val="24"/>
                <w:szCs w:val="24"/>
                <w:rtl/>
              </w:rPr>
              <w:t>شمال غرب سانت أندروز</w:t>
            </w:r>
          </w:p>
        </w:tc>
        <w:tc>
          <w:tcPr>
            <w:tcW w:w="810" w:type="dxa"/>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sz w:val="24"/>
                <w:szCs w:val="24"/>
                <w:rtl/>
              </w:rPr>
            </w:pPr>
            <w:r w:rsidRPr="00FB1484">
              <w:rPr>
                <w:rFonts w:ascii="Traditional Arabic" w:hAnsi="Traditional Arabic"/>
                <w:sz w:val="24"/>
                <w:szCs w:val="24"/>
                <w:rtl/>
              </w:rPr>
              <w:t>111</w:t>
            </w:r>
            <w:r>
              <w:rPr>
                <w:rFonts w:ascii="Traditional Arabic" w:hAnsi="Traditional Arabic" w:hint="cs"/>
                <w:sz w:val="24"/>
                <w:szCs w:val="24"/>
                <w:rtl/>
              </w:rPr>
              <w:t xml:space="preserve"> </w:t>
            </w:r>
            <w:r w:rsidRPr="00FB1484">
              <w:rPr>
                <w:rFonts w:ascii="Traditional Arabic" w:hAnsi="Traditional Arabic"/>
                <w:sz w:val="24"/>
                <w:szCs w:val="24"/>
                <w:rtl/>
              </w:rPr>
              <w:t>2</w:t>
            </w:r>
          </w:p>
        </w:tc>
        <w:tc>
          <w:tcPr>
            <w:tcW w:w="810" w:type="dxa"/>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sz w:val="24"/>
                <w:szCs w:val="24"/>
                <w:rtl/>
              </w:rPr>
            </w:pPr>
            <w:r w:rsidRPr="00FB1484">
              <w:rPr>
                <w:rFonts w:ascii="Traditional Arabic" w:hAnsi="Traditional Arabic"/>
                <w:sz w:val="24"/>
                <w:szCs w:val="24"/>
                <w:rtl/>
              </w:rPr>
              <w:t>859</w:t>
            </w:r>
            <w:r>
              <w:rPr>
                <w:rFonts w:ascii="Traditional Arabic" w:hAnsi="Traditional Arabic" w:hint="cs"/>
                <w:sz w:val="24"/>
                <w:szCs w:val="24"/>
                <w:rtl/>
              </w:rPr>
              <w:t xml:space="preserve"> </w:t>
            </w:r>
            <w:r w:rsidRPr="00FB1484">
              <w:rPr>
                <w:rFonts w:ascii="Traditional Arabic" w:hAnsi="Traditional Arabic"/>
                <w:sz w:val="24"/>
                <w:szCs w:val="24"/>
                <w:rtl/>
              </w:rPr>
              <w:t>1</w:t>
            </w:r>
          </w:p>
        </w:tc>
        <w:tc>
          <w:tcPr>
            <w:tcW w:w="906" w:type="dxa"/>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bCs/>
                <w:sz w:val="24"/>
                <w:szCs w:val="24"/>
                <w:rtl/>
              </w:rPr>
            </w:pPr>
            <w:r w:rsidRPr="00FB1484">
              <w:rPr>
                <w:rFonts w:ascii="Traditional Arabic" w:hAnsi="Traditional Arabic"/>
                <w:bCs/>
                <w:sz w:val="24"/>
                <w:szCs w:val="24"/>
                <w:rtl/>
              </w:rPr>
              <w:t>970</w:t>
            </w:r>
            <w:r>
              <w:rPr>
                <w:rFonts w:ascii="Traditional Arabic" w:hAnsi="Traditional Arabic" w:hint="cs"/>
                <w:bCs/>
                <w:sz w:val="24"/>
                <w:szCs w:val="24"/>
                <w:rtl/>
              </w:rPr>
              <w:t xml:space="preserve"> </w:t>
            </w:r>
            <w:r w:rsidRPr="00FB1484">
              <w:rPr>
                <w:rFonts w:ascii="Traditional Arabic" w:hAnsi="Traditional Arabic"/>
                <w:bCs/>
                <w:sz w:val="24"/>
                <w:szCs w:val="24"/>
                <w:rtl/>
              </w:rPr>
              <w:t>3</w:t>
            </w:r>
          </w:p>
        </w:tc>
        <w:tc>
          <w:tcPr>
            <w:tcW w:w="864" w:type="dxa"/>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sz w:val="24"/>
                <w:szCs w:val="24"/>
                <w:rtl/>
              </w:rPr>
            </w:pPr>
            <w:r w:rsidRPr="00FB1484">
              <w:rPr>
                <w:rFonts w:ascii="Traditional Arabic" w:hAnsi="Traditional Arabic"/>
                <w:sz w:val="24"/>
                <w:szCs w:val="24"/>
                <w:rtl/>
              </w:rPr>
              <w:t>46.8</w:t>
            </w:r>
            <w:r w:rsidR="004714BC">
              <w:rPr>
                <w:rFonts w:ascii="Traditional Arabic" w:hAnsi="Traditional Arabic"/>
                <w:sz w:val="24"/>
                <w:szCs w:val="24"/>
                <w:rtl/>
              </w:rPr>
              <w:t>٪</w:t>
            </w:r>
          </w:p>
        </w:tc>
        <w:tc>
          <w:tcPr>
            <w:tcW w:w="84" w:type="dxa"/>
          </w:tcPr>
          <w:p w:rsidR="00FC218B" w:rsidRPr="00FB1484" w:rsidRDefault="00FC218B" w:rsidP="004714BC">
            <w:pPr>
              <w:spacing w:before="20" w:after="40" w:line="280" w:lineRule="exact"/>
              <w:ind w:left="57"/>
              <w:jc w:val="left"/>
              <w:rPr>
                <w:rFonts w:ascii="Traditional Arabic" w:hAnsi="Traditional Arabic"/>
                <w:sz w:val="24"/>
                <w:szCs w:val="24"/>
                <w:rtl/>
              </w:rPr>
            </w:pPr>
          </w:p>
        </w:tc>
        <w:tc>
          <w:tcPr>
            <w:tcW w:w="774" w:type="dxa"/>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sz w:val="24"/>
                <w:szCs w:val="24"/>
                <w:rtl/>
              </w:rPr>
            </w:pPr>
            <w:r w:rsidRPr="00FB1484">
              <w:rPr>
                <w:rFonts w:ascii="Traditional Arabic" w:hAnsi="Traditional Arabic"/>
                <w:sz w:val="24"/>
                <w:szCs w:val="24"/>
                <w:rtl/>
              </w:rPr>
              <w:t>400</w:t>
            </w:r>
            <w:r>
              <w:rPr>
                <w:rFonts w:ascii="Traditional Arabic" w:hAnsi="Traditional Arabic" w:hint="cs"/>
                <w:sz w:val="24"/>
                <w:szCs w:val="24"/>
                <w:rtl/>
              </w:rPr>
              <w:t xml:space="preserve"> </w:t>
            </w:r>
            <w:r w:rsidRPr="00FB1484">
              <w:rPr>
                <w:rFonts w:ascii="Traditional Arabic" w:hAnsi="Traditional Arabic"/>
                <w:sz w:val="24"/>
                <w:szCs w:val="24"/>
                <w:rtl/>
              </w:rPr>
              <w:t>1</w:t>
            </w:r>
          </w:p>
        </w:tc>
        <w:tc>
          <w:tcPr>
            <w:tcW w:w="770" w:type="dxa"/>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sz w:val="24"/>
                <w:szCs w:val="24"/>
                <w:rtl/>
              </w:rPr>
            </w:pPr>
            <w:r w:rsidRPr="00FB1484">
              <w:rPr>
                <w:rFonts w:ascii="Traditional Arabic" w:hAnsi="Traditional Arabic"/>
                <w:sz w:val="24"/>
                <w:szCs w:val="24"/>
                <w:rtl/>
              </w:rPr>
              <w:t>224</w:t>
            </w:r>
            <w:r>
              <w:rPr>
                <w:rFonts w:ascii="Traditional Arabic" w:hAnsi="Traditional Arabic" w:hint="cs"/>
                <w:sz w:val="24"/>
                <w:szCs w:val="24"/>
                <w:rtl/>
              </w:rPr>
              <w:t xml:space="preserve"> </w:t>
            </w:r>
            <w:r w:rsidRPr="00FB1484">
              <w:rPr>
                <w:rFonts w:ascii="Traditional Arabic" w:hAnsi="Traditional Arabic"/>
                <w:sz w:val="24"/>
                <w:szCs w:val="24"/>
                <w:rtl/>
              </w:rPr>
              <w:t>1</w:t>
            </w:r>
          </w:p>
        </w:tc>
        <w:tc>
          <w:tcPr>
            <w:tcW w:w="756" w:type="dxa"/>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bCs/>
                <w:sz w:val="24"/>
                <w:szCs w:val="24"/>
                <w:rtl/>
              </w:rPr>
            </w:pPr>
            <w:r w:rsidRPr="00FB1484">
              <w:rPr>
                <w:rFonts w:ascii="Traditional Arabic" w:hAnsi="Traditional Arabic"/>
                <w:bCs/>
                <w:sz w:val="24"/>
                <w:szCs w:val="24"/>
                <w:rtl/>
              </w:rPr>
              <w:t>624</w:t>
            </w:r>
            <w:r>
              <w:rPr>
                <w:rFonts w:ascii="Traditional Arabic" w:hAnsi="Traditional Arabic" w:hint="cs"/>
                <w:bCs/>
                <w:sz w:val="24"/>
                <w:szCs w:val="24"/>
                <w:rtl/>
              </w:rPr>
              <w:t xml:space="preserve"> </w:t>
            </w:r>
            <w:r w:rsidRPr="00FB1484">
              <w:rPr>
                <w:rFonts w:ascii="Traditional Arabic" w:hAnsi="Traditional Arabic"/>
                <w:bCs/>
                <w:sz w:val="24"/>
                <w:szCs w:val="24"/>
                <w:rtl/>
              </w:rPr>
              <w:t>2</w:t>
            </w:r>
          </w:p>
        </w:tc>
        <w:tc>
          <w:tcPr>
            <w:tcW w:w="854" w:type="dxa"/>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sz w:val="24"/>
                <w:szCs w:val="24"/>
                <w:rtl/>
              </w:rPr>
            </w:pPr>
            <w:r w:rsidRPr="00FB1484">
              <w:rPr>
                <w:rFonts w:ascii="Traditional Arabic" w:hAnsi="Traditional Arabic"/>
                <w:sz w:val="24"/>
                <w:szCs w:val="24"/>
                <w:rtl/>
              </w:rPr>
              <w:t>46.6</w:t>
            </w:r>
            <w:r w:rsidR="004714BC">
              <w:rPr>
                <w:rFonts w:ascii="Traditional Arabic" w:hAnsi="Traditional Arabic"/>
                <w:sz w:val="24"/>
                <w:szCs w:val="24"/>
                <w:rtl/>
              </w:rPr>
              <w:t>٪</w:t>
            </w:r>
          </w:p>
        </w:tc>
      </w:tr>
      <w:tr w:rsidR="00FC218B" w:rsidRPr="00BC6DEA" w:rsidTr="004714BC">
        <w:tc>
          <w:tcPr>
            <w:tcW w:w="1771" w:type="dxa"/>
            <w:shd w:val="clear" w:color="auto" w:fill="auto"/>
            <w:vAlign w:val="bottom"/>
          </w:tcPr>
          <w:p w:rsidR="00FC218B" w:rsidRPr="00FB1484" w:rsidRDefault="00FC218B" w:rsidP="000909A8">
            <w:pPr>
              <w:spacing w:before="20" w:after="40" w:line="280" w:lineRule="exact"/>
              <w:ind w:left="57" w:right="113"/>
              <w:jc w:val="left"/>
              <w:rPr>
                <w:rFonts w:ascii="Traditional Arabic" w:hAnsi="Traditional Arabic"/>
                <w:sz w:val="24"/>
                <w:szCs w:val="24"/>
              </w:rPr>
            </w:pPr>
            <w:r>
              <w:rPr>
                <w:rFonts w:ascii="Traditional Arabic" w:hAnsi="Traditional Arabic" w:hint="cs"/>
                <w:sz w:val="24"/>
                <w:szCs w:val="24"/>
                <w:rtl/>
              </w:rPr>
              <w:t>شرق سانت باتريك</w:t>
            </w:r>
          </w:p>
        </w:tc>
        <w:tc>
          <w:tcPr>
            <w:tcW w:w="810" w:type="dxa"/>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sz w:val="24"/>
                <w:szCs w:val="24"/>
                <w:rtl/>
              </w:rPr>
            </w:pPr>
            <w:r w:rsidRPr="00FB1484">
              <w:rPr>
                <w:rFonts w:ascii="Traditional Arabic" w:hAnsi="Traditional Arabic"/>
                <w:sz w:val="24"/>
                <w:szCs w:val="24"/>
                <w:rtl/>
              </w:rPr>
              <w:t>626</w:t>
            </w:r>
            <w:r>
              <w:rPr>
                <w:rFonts w:ascii="Traditional Arabic" w:hAnsi="Traditional Arabic" w:hint="cs"/>
                <w:sz w:val="24"/>
                <w:szCs w:val="24"/>
                <w:rtl/>
              </w:rPr>
              <w:t xml:space="preserve"> </w:t>
            </w:r>
            <w:r w:rsidRPr="00FB1484">
              <w:rPr>
                <w:rFonts w:ascii="Traditional Arabic" w:hAnsi="Traditional Arabic"/>
                <w:sz w:val="24"/>
                <w:szCs w:val="24"/>
                <w:rtl/>
              </w:rPr>
              <w:t>1</w:t>
            </w:r>
          </w:p>
        </w:tc>
        <w:tc>
          <w:tcPr>
            <w:tcW w:w="810" w:type="dxa"/>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sz w:val="24"/>
                <w:szCs w:val="24"/>
                <w:rtl/>
              </w:rPr>
            </w:pPr>
            <w:r w:rsidRPr="00FB1484">
              <w:rPr>
                <w:rFonts w:ascii="Traditional Arabic" w:hAnsi="Traditional Arabic"/>
                <w:sz w:val="24"/>
                <w:szCs w:val="24"/>
                <w:rtl/>
              </w:rPr>
              <w:t>634</w:t>
            </w:r>
            <w:r>
              <w:rPr>
                <w:rFonts w:ascii="Traditional Arabic" w:hAnsi="Traditional Arabic" w:hint="cs"/>
                <w:sz w:val="24"/>
                <w:szCs w:val="24"/>
                <w:rtl/>
              </w:rPr>
              <w:t xml:space="preserve"> </w:t>
            </w:r>
            <w:r w:rsidRPr="00FB1484">
              <w:rPr>
                <w:rFonts w:ascii="Traditional Arabic" w:hAnsi="Traditional Arabic"/>
                <w:sz w:val="24"/>
                <w:szCs w:val="24"/>
                <w:rtl/>
              </w:rPr>
              <w:t>1</w:t>
            </w:r>
          </w:p>
        </w:tc>
        <w:tc>
          <w:tcPr>
            <w:tcW w:w="906" w:type="dxa"/>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bCs/>
                <w:sz w:val="24"/>
                <w:szCs w:val="24"/>
                <w:rtl/>
              </w:rPr>
            </w:pPr>
            <w:r w:rsidRPr="00FB1484">
              <w:rPr>
                <w:rFonts w:ascii="Traditional Arabic" w:hAnsi="Traditional Arabic"/>
                <w:bCs/>
                <w:sz w:val="24"/>
                <w:szCs w:val="24"/>
                <w:rtl/>
              </w:rPr>
              <w:t>260</w:t>
            </w:r>
            <w:r>
              <w:rPr>
                <w:rFonts w:ascii="Traditional Arabic" w:hAnsi="Traditional Arabic" w:hint="cs"/>
                <w:bCs/>
                <w:sz w:val="24"/>
                <w:szCs w:val="24"/>
                <w:rtl/>
              </w:rPr>
              <w:t xml:space="preserve"> </w:t>
            </w:r>
            <w:r w:rsidRPr="00FB1484">
              <w:rPr>
                <w:rFonts w:ascii="Traditional Arabic" w:hAnsi="Traditional Arabic"/>
                <w:bCs/>
                <w:sz w:val="24"/>
                <w:szCs w:val="24"/>
                <w:rtl/>
              </w:rPr>
              <w:t>3</w:t>
            </w:r>
          </w:p>
        </w:tc>
        <w:tc>
          <w:tcPr>
            <w:tcW w:w="864" w:type="dxa"/>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sz w:val="24"/>
                <w:szCs w:val="24"/>
                <w:rtl/>
              </w:rPr>
            </w:pPr>
            <w:r w:rsidRPr="00FB1484">
              <w:rPr>
                <w:rFonts w:ascii="Traditional Arabic" w:hAnsi="Traditional Arabic"/>
                <w:sz w:val="24"/>
                <w:szCs w:val="24"/>
                <w:rtl/>
              </w:rPr>
              <w:t>50.1</w:t>
            </w:r>
            <w:r w:rsidR="004714BC">
              <w:rPr>
                <w:rFonts w:ascii="Traditional Arabic" w:hAnsi="Traditional Arabic"/>
                <w:sz w:val="24"/>
                <w:szCs w:val="24"/>
                <w:rtl/>
              </w:rPr>
              <w:t>٪</w:t>
            </w:r>
          </w:p>
        </w:tc>
        <w:tc>
          <w:tcPr>
            <w:tcW w:w="84" w:type="dxa"/>
          </w:tcPr>
          <w:p w:rsidR="00FC218B" w:rsidRPr="00FB1484" w:rsidRDefault="00FC218B" w:rsidP="004714BC">
            <w:pPr>
              <w:spacing w:before="20" w:after="40" w:line="280" w:lineRule="exact"/>
              <w:ind w:left="57"/>
              <w:jc w:val="left"/>
              <w:rPr>
                <w:rFonts w:ascii="Traditional Arabic" w:hAnsi="Traditional Arabic"/>
                <w:sz w:val="24"/>
                <w:szCs w:val="24"/>
                <w:rtl/>
              </w:rPr>
            </w:pPr>
          </w:p>
        </w:tc>
        <w:tc>
          <w:tcPr>
            <w:tcW w:w="774" w:type="dxa"/>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sz w:val="24"/>
                <w:szCs w:val="24"/>
                <w:rtl/>
              </w:rPr>
            </w:pPr>
            <w:r w:rsidRPr="00FB1484">
              <w:rPr>
                <w:rFonts w:ascii="Traditional Arabic" w:hAnsi="Traditional Arabic"/>
                <w:sz w:val="24"/>
                <w:szCs w:val="24"/>
                <w:rtl/>
              </w:rPr>
              <w:t>996</w:t>
            </w:r>
          </w:p>
        </w:tc>
        <w:tc>
          <w:tcPr>
            <w:tcW w:w="770" w:type="dxa"/>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sz w:val="24"/>
                <w:szCs w:val="24"/>
                <w:rtl/>
              </w:rPr>
            </w:pPr>
            <w:r w:rsidRPr="00FB1484">
              <w:rPr>
                <w:rFonts w:ascii="Traditional Arabic" w:hAnsi="Traditional Arabic"/>
                <w:sz w:val="24"/>
                <w:szCs w:val="24"/>
                <w:rtl/>
              </w:rPr>
              <w:t>054</w:t>
            </w:r>
            <w:r>
              <w:rPr>
                <w:rFonts w:ascii="Traditional Arabic" w:hAnsi="Traditional Arabic" w:hint="cs"/>
                <w:sz w:val="24"/>
                <w:szCs w:val="24"/>
                <w:rtl/>
              </w:rPr>
              <w:t xml:space="preserve"> </w:t>
            </w:r>
            <w:r w:rsidRPr="00FB1484">
              <w:rPr>
                <w:rFonts w:ascii="Traditional Arabic" w:hAnsi="Traditional Arabic"/>
                <w:sz w:val="24"/>
                <w:szCs w:val="24"/>
                <w:rtl/>
              </w:rPr>
              <w:t>1</w:t>
            </w:r>
          </w:p>
        </w:tc>
        <w:tc>
          <w:tcPr>
            <w:tcW w:w="756" w:type="dxa"/>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bCs/>
                <w:sz w:val="24"/>
                <w:szCs w:val="24"/>
                <w:rtl/>
              </w:rPr>
            </w:pPr>
            <w:r w:rsidRPr="00FB1484">
              <w:rPr>
                <w:rFonts w:ascii="Traditional Arabic" w:hAnsi="Traditional Arabic"/>
                <w:bCs/>
                <w:sz w:val="24"/>
                <w:szCs w:val="24"/>
                <w:rtl/>
              </w:rPr>
              <w:t>050</w:t>
            </w:r>
            <w:r>
              <w:rPr>
                <w:rFonts w:ascii="Traditional Arabic" w:hAnsi="Traditional Arabic" w:hint="cs"/>
                <w:bCs/>
                <w:sz w:val="24"/>
                <w:szCs w:val="24"/>
                <w:rtl/>
              </w:rPr>
              <w:t xml:space="preserve"> </w:t>
            </w:r>
            <w:r w:rsidRPr="00FB1484">
              <w:rPr>
                <w:rFonts w:ascii="Traditional Arabic" w:hAnsi="Traditional Arabic"/>
                <w:bCs/>
                <w:sz w:val="24"/>
                <w:szCs w:val="24"/>
                <w:rtl/>
              </w:rPr>
              <w:t>2</w:t>
            </w:r>
          </w:p>
        </w:tc>
        <w:tc>
          <w:tcPr>
            <w:tcW w:w="854" w:type="dxa"/>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sz w:val="24"/>
                <w:szCs w:val="24"/>
                <w:rtl/>
              </w:rPr>
            </w:pPr>
            <w:r w:rsidRPr="00FB1484">
              <w:rPr>
                <w:rFonts w:ascii="Traditional Arabic" w:hAnsi="Traditional Arabic"/>
                <w:sz w:val="24"/>
                <w:szCs w:val="24"/>
                <w:rtl/>
              </w:rPr>
              <w:t>51.4</w:t>
            </w:r>
            <w:r w:rsidR="004714BC">
              <w:rPr>
                <w:rFonts w:ascii="Traditional Arabic" w:hAnsi="Traditional Arabic"/>
                <w:sz w:val="24"/>
                <w:szCs w:val="24"/>
                <w:rtl/>
              </w:rPr>
              <w:t>٪</w:t>
            </w:r>
          </w:p>
        </w:tc>
      </w:tr>
      <w:tr w:rsidR="00FC218B" w:rsidRPr="00BC6DEA" w:rsidTr="004714BC">
        <w:tc>
          <w:tcPr>
            <w:tcW w:w="1771" w:type="dxa"/>
            <w:shd w:val="clear" w:color="auto" w:fill="auto"/>
            <w:vAlign w:val="bottom"/>
          </w:tcPr>
          <w:p w:rsidR="00FC218B" w:rsidRPr="00FB1484" w:rsidRDefault="00FC218B" w:rsidP="000909A8">
            <w:pPr>
              <w:spacing w:before="20" w:after="40" w:line="280" w:lineRule="exact"/>
              <w:ind w:left="57" w:right="113"/>
              <w:jc w:val="left"/>
              <w:rPr>
                <w:rFonts w:ascii="Traditional Arabic" w:hAnsi="Traditional Arabic"/>
                <w:sz w:val="24"/>
                <w:szCs w:val="24"/>
              </w:rPr>
            </w:pPr>
            <w:r>
              <w:rPr>
                <w:rFonts w:ascii="Traditional Arabic" w:hAnsi="Traditional Arabic" w:hint="cs"/>
                <w:sz w:val="24"/>
                <w:szCs w:val="24"/>
                <w:rtl/>
              </w:rPr>
              <w:t>غرب سانت باتريك</w:t>
            </w:r>
          </w:p>
        </w:tc>
        <w:tc>
          <w:tcPr>
            <w:tcW w:w="810" w:type="dxa"/>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sz w:val="24"/>
                <w:szCs w:val="24"/>
                <w:rtl/>
              </w:rPr>
            </w:pPr>
            <w:r w:rsidRPr="00FB1484">
              <w:rPr>
                <w:rFonts w:ascii="Traditional Arabic" w:hAnsi="Traditional Arabic"/>
                <w:sz w:val="24"/>
                <w:szCs w:val="24"/>
                <w:rtl/>
              </w:rPr>
              <w:t>185</w:t>
            </w:r>
            <w:r>
              <w:rPr>
                <w:rFonts w:ascii="Traditional Arabic" w:hAnsi="Traditional Arabic" w:hint="cs"/>
                <w:sz w:val="24"/>
                <w:szCs w:val="24"/>
                <w:rtl/>
              </w:rPr>
              <w:t xml:space="preserve"> </w:t>
            </w:r>
            <w:r w:rsidRPr="00FB1484">
              <w:rPr>
                <w:rFonts w:ascii="Traditional Arabic" w:hAnsi="Traditional Arabic"/>
                <w:sz w:val="24"/>
                <w:szCs w:val="24"/>
                <w:rtl/>
              </w:rPr>
              <w:t>2</w:t>
            </w:r>
          </w:p>
        </w:tc>
        <w:tc>
          <w:tcPr>
            <w:tcW w:w="810" w:type="dxa"/>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sz w:val="24"/>
                <w:szCs w:val="24"/>
                <w:rtl/>
              </w:rPr>
            </w:pPr>
            <w:r w:rsidRPr="00FB1484">
              <w:rPr>
                <w:rFonts w:ascii="Traditional Arabic" w:hAnsi="Traditional Arabic"/>
                <w:sz w:val="24"/>
                <w:szCs w:val="24"/>
                <w:rtl/>
              </w:rPr>
              <w:t>215</w:t>
            </w:r>
            <w:r>
              <w:rPr>
                <w:rFonts w:ascii="Traditional Arabic" w:hAnsi="Traditional Arabic" w:hint="cs"/>
                <w:sz w:val="24"/>
                <w:szCs w:val="24"/>
                <w:rtl/>
              </w:rPr>
              <w:t xml:space="preserve"> </w:t>
            </w:r>
            <w:r w:rsidRPr="00FB1484">
              <w:rPr>
                <w:rFonts w:ascii="Traditional Arabic" w:hAnsi="Traditional Arabic"/>
                <w:sz w:val="24"/>
                <w:szCs w:val="24"/>
                <w:rtl/>
              </w:rPr>
              <w:t>2</w:t>
            </w:r>
          </w:p>
        </w:tc>
        <w:tc>
          <w:tcPr>
            <w:tcW w:w="906" w:type="dxa"/>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bCs/>
                <w:sz w:val="24"/>
                <w:szCs w:val="24"/>
                <w:rtl/>
              </w:rPr>
            </w:pPr>
            <w:r w:rsidRPr="00FB1484">
              <w:rPr>
                <w:rFonts w:ascii="Traditional Arabic" w:hAnsi="Traditional Arabic"/>
                <w:bCs/>
                <w:sz w:val="24"/>
                <w:szCs w:val="24"/>
                <w:rtl/>
              </w:rPr>
              <w:t>400</w:t>
            </w:r>
            <w:r>
              <w:rPr>
                <w:rFonts w:ascii="Traditional Arabic" w:hAnsi="Traditional Arabic" w:hint="cs"/>
                <w:bCs/>
                <w:sz w:val="24"/>
                <w:szCs w:val="24"/>
                <w:rtl/>
              </w:rPr>
              <w:t xml:space="preserve"> </w:t>
            </w:r>
            <w:r w:rsidRPr="00FB1484">
              <w:rPr>
                <w:rFonts w:ascii="Traditional Arabic" w:hAnsi="Traditional Arabic"/>
                <w:bCs/>
                <w:sz w:val="24"/>
                <w:szCs w:val="24"/>
                <w:rtl/>
              </w:rPr>
              <w:t>4</w:t>
            </w:r>
          </w:p>
        </w:tc>
        <w:tc>
          <w:tcPr>
            <w:tcW w:w="864" w:type="dxa"/>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sz w:val="24"/>
                <w:szCs w:val="24"/>
                <w:rtl/>
              </w:rPr>
            </w:pPr>
            <w:r w:rsidRPr="00FB1484">
              <w:rPr>
                <w:rFonts w:ascii="Traditional Arabic" w:hAnsi="Traditional Arabic"/>
                <w:sz w:val="24"/>
                <w:szCs w:val="24"/>
                <w:rtl/>
              </w:rPr>
              <w:t>50.3</w:t>
            </w:r>
            <w:r w:rsidR="004714BC">
              <w:rPr>
                <w:rFonts w:ascii="Traditional Arabic" w:hAnsi="Traditional Arabic"/>
                <w:sz w:val="24"/>
                <w:szCs w:val="24"/>
                <w:rtl/>
              </w:rPr>
              <w:t>٪</w:t>
            </w:r>
          </w:p>
        </w:tc>
        <w:tc>
          <w:tcPr>
            <w:tcW w:w="84" w:type="dxa"/>
          </w:tcPr>
          <w:p w:rsidR="00FC218B" w:rsidRPr="00FB1484" w:rsidRDefault="00FC218B" w:rsidP="004714BC">
            <w:pPr>
              <w:spacing w:before="20" w:after="40" w:line="280" w:lineRule="exact"/>
              <w:ind w:left="57"/>
              <w:jc w:val="left"/>
              <w:rPr>
                <w:rFonts w:ascii="Traditional Arabic" w:hAnsi="Traditional Arabic"/>
                <w:sz w:val="24"/>
                <w:szCs w:val="24"/>
                <w:rtl/>
              </w:rPr>
            </w:pPr>
          </w:p>
        </w:tc>
        <w:tc>
          <w:tcPr>
            <w:tcW w:w="774" w:type="dxa"/>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sz w:val="24"/>
                <w:szCs w:val="24"/>
                <w:rtl/>
              </w:rPr>
            </w:pPr>
            <w:r w:rsidRPr="00FB1484">
              <w:rPr>
                <w:rFonts w:ascii="Traditional Arabic" w:hAnsi="Traditional Arabic"/>
                <w:sz w:val="24"/>
                <w:szCs w:val="24"/>
                <w:rtl/>
              </w:rPr>
              <w:t>356</w:t>
            </w:r>
            <w:r>
              <w:rPr>
                <w:rFonts w:ascii="Traditional Arabic" w:hAnsi="Traditional Arabic" w:hint="cs"/>
                <w:sz w:val="24"/>
                <w:szCs w:val="24"/>
                <w:rtl/>
              </w:rPr>
              <w:t xml:space="preserve"> </w:t>
            </w:r>
            <w:r w:rsidRPr="00FB1484">
              <w:rPr>
                <w:rFonts w:ascii="Traditional Arabic" w:hAnsi="Traditional Arabic"/>
                <w:sz w:val="24"/>
                <w:szCs w:val="24"/>
                <w:rtl/>
              </w:rPr>
              <w:t>1</w:t>
            </w:r>
          </w:p>
        </w:tc>
        <w:tc>
          <w:tcPr>
            <w:tcW w:w="770" w:type="dxa"/>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sz w:val="24"/>
                <w:szCs w:val="24"/>
                <w:rtl/>
              </w:rPr>
            </w:pPr>
            <w:r w:rsidRPr="00FB1484">
              <w:rPr>
                <w:rFonts w:ascii="Traditional Arabic" w:hAnsi="Traditional Arabic"/>
                <w:sz w:val="24"/>
                <w:szCs w:val="24"/>
                <w:rtl/>
              </w:rPr>
              <w:t>375</w:t>
            </w:r>
            <w:r>
              <w:rPr>
                <w:rFonts w:ascii="Traditional Arabic" w:hAnsi="Traditional Arabic" w:hint="cs"/>
                <w:sz w:val="24"/>
                <w:szCs w:val="24"/>
                <w:rtl/>
              </w:rPr>
              <w:t xml:space="preserve"> </w:t>
            </w:r>
            <w:r w:rsidRPr="00FB1484">
              <w:rPr>
                <w:rFonts w:ascii="Traditional Arabic" w:hAnsi="Traditional Arabic"/>
                <w:sz w:val="24"/>
                <w:szCs w:val="24"/>
                <w:rtl/>
              </w:rPr>
              <w:t>1</w:t>
            </w:r>
          </w:p>
        </w:tc>
        <w:tc>
          <w:tcPr>
            <w:tcW w:w="756" w:type="dxa"/>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bCs/>
                <w:sz w:val="24"/>
                <w:szCs w:val="24"/>
                <w:rtl/>
              </w:rPr>
            </w:pPr>
            <w:r w:rsidRPr="00FB1484">
              <w:rPr>
                <w:rFonts w:ascii="Traditional Arabic" w:hAnsi="Traditional Arabic"/>
                <w:bCs/>
                <w:sz w:val="24"/>
                <w:szCs w:val="24"/>
                <w:rtl/>
              </w:rPr>
              <w:t>731</w:t>
            </w:r>
            <w:r>
              <w:rPr>
                <w:rFonts w:ascii="Traditional Arabic" w:hAnsi="Traditional Arabic" w:hint="cs"/>
                <w:bCs/>
                <w:sz w:val="24"/>
                <w:szCs w:val="24"/>
                <w:rtl/>
              </w:rPr>
              <w:t xml:space="preserve"> </w:t>
            </w:r>
            <w:r w:rsidRPr="00FB1484">
              <w:rPr>
                <w:rFonts w:ascii="Traditional Arabic" w:hAnsi="Traditional Arabic"/>
                <w:bCs/>
                <w:sz w:val="24"/>
                <w:szCs w:val="24"/>
                <w:rtl/>
              </w:rPr>
              <w:t>2</w:t>
            </w:r>
          </w:p>
        </w:tc>
        <w:tc>
          <w:tcPr>
            <w:tcW w:w="854" w:type="dxa"/>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sz w:val="24"/>
                <w:szCs w:val="24"/>
                <w:rtl/>
              </w:rPr>
            </w:pPr>
            <w:r w:rsidRPr="00FB1484">
              <w:rPr>
                <w:rFonts w:ascii="Traditional Arabic" w:hAnsi="Traditional Arabic"/>
                <w:sz w:val="24"/>
                <w:szCs w:val="24"/>
                <w:rtl/>
              </w:rPr>
              <w:t>50.3</w:t>
            </w:r>
            <w:r w:rsidR="004714BC">
              <w:rPr>
                <w:rFonts w:ascii="Traditional Arabic" w:hAnsi="Traditional Arabic"/>
                <w:sz w:val="24"/>
                <w:szCs w:val="24"/>
                <w:rtl/>
              </w:rPr>
              <w:t>٪</w:t>
            </w:r>
          </w:p>
        </w:tc>
      </w:tr>
      <w:tr w:rsidR="00FC218B" w:rsidRPr="00BC6DEA" w:rsidTr="004714BC">
        <w:tc>
          <w:tcPr>
            <w:tcW w:w="1771" w:type="dxa"/>
            <w:tcBorders>
              <w:bottom w:val="nil"/>
            </w:tcBorders>
            <w:shd w:val="clear" w:color="auto" w:fill="auto"/>
            <w:vAlign w:val="bottom"/>
          </w:tcPr>
          <w:p w:rsidR="00FC218B" w:rsidRPr="00FB1484" w:rsidRDefault="00FC218B" w:rsidP="000909A8">
            <w:pPr>
              <w:spacing w:before="20" w:after="40" w:line="280" w:lineRule="exact"/>
              <w:ind w:left="57" w:right="113"/>
              <w:jc w:val="left"/>
              <w:rPr>
                <w:rFonts w:ascii="Traditional Arabic" w:hAnsi="Traditional Arabic"/>
                <w:sz w:val="24"/>
                <w:szCs w:val="24"/>
              </w:rPr>
            </w:pPr>
            <w:r>
              <w:rPr>
                <w:rFonts w:ascii="Traditional Arabic" w:hAnsi="Traditional Arabic" w:hint="cs"/>
                <w:sz w:val="24"/>
                <w:szCs w:val="24"/>
                <w:rtl/>
              </w:rPr>
              <w:t>سانت مارك</w:t>
            </w:r>
          </w:p>
        </w:tc>
        <w:tc>
          <w:tcPr>
            <w:tcW w:w="810" w:type="dxa"/>
            <w:tcBorders>
              <w:bottom w:val="nil"/>
            </w:tcBorders>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sz w:val="24"/>
                <w:szCs w:val="24"/>
                <w:rtl/>
              </w:rPr>
            </w:pPr>
            <w:r w:rsidRPr="00FB1484">
              <w:rPr>
                <w:rFonts w:ascii="Traditional Arabic" w:hAnsi="Traditional Arabic"/>
                <w:sz w:val="24"/>
                <w:szCs w:val="24"/>
                <w:rtl/>
              </w:rPr>
              <w:t>564</w:t>
            </w:r>
            <w:r>
              <w:rPr>
                <w:rFonts w:ascii="Traditional Arabic" w:hAnsi="Traditional Arabic" w:hint="cs"/>
                <w:sz w:val="24"/>
                <w:szCs w:val="24"/>
                <w:rtl/>
              </w:rPr>
              <w:t xml:space="preserve"> </w:t>
            </w:r>
            <w:r w:rsidRPr="00FB1484">
              <w:rPr>
                <w:rFonts w:ascii="Traditional Arabic" w:hAnsi="Traditional Arabic"/>
                <w:sz w:val="24"/>
                <w:szCs w:val="24"/>
                <w:rtl/>
              </w:rPr>
              <w:t>1</w:t>
            </w:r>
          </w:p>
        </w:tc>
        <w:tc>
          <w:tcPr>
            <w:tcW w:w="810" w:type="dxa"/>
            <w:tcBorders>
              <w:bottom w:val="nil"/>
            </w:tcBorders>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sz w:val="24"/>
                <w:szCs w:val="24"/>
                <w:rtl/>
              </w:rPr>
            </w:pPr>
            <w:r w:rsidRPr="00FB1484">
              <w:rPr>
                <w:rFonts w:ascii="Traditional Arabic" w:hAnsi="Traditional Arabic"/>
                <w:sz w:val="24"/>
                <w:szCs w:val="24"/>
                <w:rtl/>
              </w:rPr>
              <w:t>558</w:t>
            </w:r>
            <w:r>
              <w:rPr>
                <w:rFonts w:ascii="Traditional Arabic" w:hAnsi="Traditional Arabic" w:hint="cs"/>
                <w:sz w:val="24"/>
                <w:szCs w:val="24"/>
                <w:rtl/>
              </w:rPr>
              <w:t xml:space="preserve"> </w:t>
            </w:r>
            <w:r w:rsidRPr="00FB1484">
              <w:rPr>
                <w:rFonts w:ascii="Traditional Arabic" w:hAnsi="Traditional Arabic"/>
                <w:sz w:val="24"/>
                <w:szCs w:val="24"/>
                <w:rtl/>
              </w:rPr>
              <w:t>1</w:t>
            </w:r>
          </w:p>
        </w:tc>
        <w:tc>
          <w:tcPr>
            <w:tcW w:w="906" w:type="dxa"/>
            <w:tcBorders>
              <w:bottom w:val="nil"/>
            </w:tcBorders>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bCs/>
                <w:sz w:val="24"/>
                <w:szCs w:val="24"/>
                <w:rtl/>
              </w:rPr>
            </w:pPr>
            <w:r w:rsidRPr="00FB1484">
              <w:rPr>
                <w:rFonts w:ascii="Traditional Arabic" w:hAnsi="Traditional Arabic"/>
                <w:bCs/>
                <w:sz w:val="24"/>
                <w:szCs w:val="24"/>
                <w:rtl/>
              </w:rPr>
              <w:t>122</w:t>
            </w:r>
            <w:r>
              <w:rPr>
                <w:rFonts w:ascii="Traditional Arabic" w:hAnsi="Traditional Arabic" w:hint="cs"/>
                <w:bCs/>
                <w:sz w:val="24"/>
                <w:szCs w:val="24"/>
                <w:rtl/>
              </w:rPr>
              <w:t xml:space="preserve"> </w:t>
            </w:r>
            <w:r w:rsidRPr="00FB1484">
              <w:rPr>
                <w:rFonts w:ascii="Traditional Arabic" w:hAnsi="Traditional Arabic"/>
                <w:bCs/>
                <w:sz w:val="24"/>
                <w:szCs w:val="24"/>
                <w:rtl/>
              </w:rPr>
              <w:t>3</w:t>
            </w:r>
          </w:p>
        </w:tc>
        <w:tc>
          <w:tcPr>
            <w:tcW w:w="864" w:type="dxa"/>
            <w:tcBorders>
              <w:bottom w:val="nil"/>
            </w:tcBorders>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sz w:val="24"/>
                <w:szCs w:val="24"/>
                <w:rtl/>
              </w:rPr>
            </w:pPr>
            <w:r w:rsidRPr="00FB1484">
              <w:rPr>
                <w:rFonts w:ascii="Traditional Arabic" w:hAnsi="Traditional Arabic"/>
                <w:sz w:val="24"/>
                <w:szCs w:val="24"/>
                <w:rtl/>
              </w:rPr>
              <w:t>49.9</w:t>
            </w:r>
            <w:r w:rsidR="004714BC">
              <w:rPr>
                <w:rFonts w:ascii="Traditional Arabic" w:hAnsi="Traditional Arabic"/>
                <w:sz w:val="24"/>
                <w:szCs w:val="24"/>
                <w:rtl/>
              </w:rPr>
              <w:t>٪</w:t>
            </w:r>
          </w:p>
        </w:tc>
        <w:tc>
          <w:tcPr>
            <w:tcW w:w="84" w:type="dxa"/>
            <w:tcBorders>
              <w:bottom w:val="nil"/>
            </w:tcBorders>
          </w:tcPr>
          <w:p w:rsidR="00FC218B" w:rsidRPr="00FB1484" w:rsidRDefault="00FC218B" w:rsidP="004714BC">
            <w:pPr>
              <w:spacing w:before="20" w:after="40" w:line="280" w:lineRule="exact"/>
              <w:ind w:left="57"/>
              <w:jc w:val="left"/>
              <w:rPr>
                <w:rFonts w:ascii="Traditional Arabic" w:hAnsi="Traditional Arabic"/>
                <w:sz w:val="24"/>
                <w:szCs w:val="24"/>
                <w:rtl/>
              </w:rPr>
            </w:pPr>
          </w:p>
        </w:tc>
        <w:tc>
          <w:tcPr>
            <w:tcW w:w="774" w:type="dxa"/>
            <w:tcBorders>
              <w:bottom w:val="nil"/>
            </w:tcBorders>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sz w:val="24"/>
                <w:szCs w:val="24"/>
                <w:rtl/>
              </w:rPr>
            </w:pPr>
            <w:r w:rsidRPr="00FB1484">
              <w:rPr>
                <w:rFonts w:ascii="Traditional Arabic" w:hAnsi="Traditional Arabic"/>
                <w:sz w:val="24"/>
                <w:szCs w:val="24"/>
                <w:rtl/>
              </w:rPr>
              <w:t>984</w:t>
            </w:r>
          </w:p>
        </w:tc>
        <w:tc>
          <w:tcPr>
            <w:tcW w:w="770" w:type="dxa"/>
            <w:tcBorders>
              <w:bottom w:val="nil"/>
            </w:tcBorders>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sz w:val="24"/>
                <w:szCs w:val="24"/>
                <w:rtl/>
              </w:rPr>
            </w:pPr>
            <w:r w:rsidRPr="00FB1484">
              <w:rPr>
                <w:rFonts w:ascii="Traditional Arabic" w:hAnsi="Traditional Arabic"/>
                <w:sz w:val="24"/>
                <w:szCs w:val="24"/>
                <w:rtl/>
              </w:rPr>
              <w:t>017</w:t>
            </w:r>
            <w:r>
              <w:rPr>
                <w:rFonts w:ascii="Traditional Arabic" w:hAnsi="Traditional Arabic" w:hint="cs"/>
                <w:sz w:val="24"/>
                <w:szCs w:val="24"/>
                <w:rtl/>
              </w:rPr>
              <w:t xml:space="preserve"> </w:t>
            </w:r>
            <w:r w:rsidRPr="00FB1484">
              <w:rPr>
                <w:rFonts w:ascii="Traditional Arabic" w:hAnsi="Traditional Arabic"/>
                <w:sz w:val="24"/>
                <w:szCs w:val="24"/>
                <w:rtl/>
              </w:rPr>
              <w:t>1</w:t>
            </w:r>
          </w:p>
        </w:tc>
        <w:tc>
          <w:tcPr>
            <w:tcW w:w="756" w:type="dxa"/>
            <w:tcBorders>
              <w:bottom w:val="nil"/>
            </w:tcBorders>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bCs/>
                <w:sz w:val="24"/>
                <w:szCs w:val="24"/>
                <w:rtl/>
              </w:rPr>
            </w:pPr>
            <w:r w:rsidRPr="00FB1484">
              <w:rPr>
                <w:rFonts w:ascii="Traditional Arabic" w:hAnsi="Traditional Arabic"/>
                <w:bCs/>
                <w:sz w:val="24"/>
                <w:szCs w:val="24"/>
                <w:rtl/>
              </w:rPr>
              <w:t>001</w:t>
            </w:r>
            <w:r>
              <w:rPr>
                <w:rFonts w:ascii="Traditional Arabic" w:hAnsi="Traditional Arabic" w:hint="cs"/>
                <w:bCs/>
                <w:sz w:val="24"/>
                <w:szCs w:val="24"/>
                <w:rtl/>
              </w:rPr>
              <w:t xml:space="preserve"> </w:t>
            </w:r>
            <w:r w:rsidRPr="00FB1484">
              <w:rPr>
                <w:rFonts w:ascii="Traditional Arabic" w:hAnsi="Traditional Arabic"/>
                <w:bCs/>
                <w:sz w:val="24"/>
                <w:szCs w:val="24"/>
                <w:rtl/>
              </w:rPr>
              <w:t>2</w:t>
            </w:r>
          </w:p>
        </w:tc>
        <w:tc>
          <w:tcPr>
            <w:tcW w:w="854" w:type="dxa"/>
            <w:tcBorders>
              <w:bottom w:val="nil"/>
            </w:tcBorders>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sz w:val="24"/>
                <w:szCs w:val="24"/>
                <w:rtl/>
              </w:rPr>
            </w:pPr>
            <w:r w:rsidRPr="00FB1484">
              <w:rPr>
                <w:rFonts w:ascii="Traditional Arabic" w:hAnsi="Traditional Arabic"/>
                <w:sz w:val="24"/>
                <w:szCs w:val="24"/>
                <w:rtl/>
              </w:rPr>
              <w:t>50.8</w:t>
            </w:r>
            <w:r w:rsidR="004714BC">
              <w:rPr>
                <w:rFonts w:ascii="Traditional Arabic" w:hAnsi="Traditional Arabic"/>
                <w:sz w:val="24"/>
                <w:szCs w:val="24"/>
                <w:rtl/>
              </w:rPr>
              <w:t>٪</w:t>
            </w:r>
          </w:p>
        </w:tc>
      </w:tr>
      <w:tr w:rsidR="00FC218B" w:rsidRPr="00FB1484" w:rsidTr="004714BC">
        <w:tc>
          <w:tcPr>
            <w:tcW w:w="1771" w:type="dxa"/>
            <w:tcBorders>
              <w:top w:val="nil"/>
              <w:bottom w:val="nil"/>
            </w:tcBorders>
            <w:shd w:val="clear" w:color="auto" w:fill="auto"/>
            <w:vAlign w:val="bottom"/>
          </w:tcPr>
          <w:p w:rsidR="00FC218B" w:rsidRPr="00FB1484" w:rsidRDefault="00FC218B" w:rsidP="000909A8">
            <w:pPr>
              <w:spacing w:before="20" w:after="40" w:line="280" w:lineRule="exact"/>
              <w:ind w:left="57" w:right="113"/>
              <w:jc w:val="left"/>
              <w:rPr>
                <w:rFonts w:ascii="Traditional Arabic" w:hAnsi="Traditional Arabic"/>
                <w:sz w:val="24"/>
                <w:szCs w:val="24"/>
              </w:rPr>
            </w:pPr>
            <w:r>
              <w:rPr>
                <w:rFonts w:ascii="Traditional Arabic" w:hAnsi="Traditional Arabic" w:hint="cs"/>
                <w:sz w:val="24"/>
                <w:szCs w:val="24"/>
                <w:rtl/>
              </w:rPr>
              <w:t>سانت جون</w:t>
            </w:r>
          </w:p>
        </w:tc>
        <w:tc>
          <w:tcPr>
            <w:tcW w:w="810" w:type="dxa"/>
            <w:tcBorders>
              <w:top w:val="nil"/>
              <w:bottom w:val="nil"/>
            </w:tcBorders>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sz w:val="24"/>
                <w:szCs w:val="24"/>
                <w:rtl/>
              </w:rPr>
            </w:pPr>
            <w:r w:rsidRPr="00FB1484">
              <w:rPr>
                <w:rFonts w:ascii="Traditional Arabic" w:hAnsi="Traditional Arabic"/>
                <w:sz w:val="24"/>
                <w:szCs w:val="24"/>
                <w:rtl/>
              </w:rPr>
              <w:t>070</w:t>
            </w:r>
            <w:r>
              <w:rPr>
                <w:rFonts w:ascii="Traditional Arabic" w:hAnsi="Traditional Arabic" w:hint="cs"/>
                <w:sz w:val="24"/>
                <w:szCs w:val="24"/>
                <w:rtl/>
              </w:rPr>
              <w:t xml:space="preserve"> </w:t>
            </w:r>
            <w:r w:rsidRPr="00FB1484">
              <w:rPr>
                <w:rFonts w:ascii="Traditional Arabic" w:hAnsi="Traditional Arabic"/>
                <w:sz w:val="24"/>
                <w:szCs w:val="24"/>
                <w:rtl/>
              </w:rPr>
              <w:t>3</w:t>
            </w:r>
          </w:p>
        </w:tc>
        <w:tc>
          <w:tcPr>
            <w:tcW w:w="810" w:type="dxa"/>
            <w:tcBorders>
              <w:top w:val="nil"/>
              <w:bottom w:val="nil"/>
            </w:tcBorders>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sz w:val="24"/>
                <w:szCs w:val="24"/>
                <w:rtl/>
              </w:rPr>
            </w:pPr>
            <w:r w:rsidRPr="00FB1484">
              <w:rPr>
                <w:rFonts w:ascii="Traditional Arabic" w:hAnsi="Traditional Arabic"/>
                <w:sz w:val="24"/>
                <w:szCs w:val="24"/>
                <w:rtl/>
              </w:rPr>
              <w:t>951</w:t>
            </w:r>
            <w:r>
              <w:rPr>
                <w:rFonts w:ascii="Traditional Arabic" w:hAnsi="Traditional Arabic" w:hint="cs"/>
                <w:sz w:val="24"/>
                <w:szCs w:val="24"/>
                <w:rtl/>
              </w:rPr>
              <w:t xml:space="preserve"> </w:t>
            </w:r>
            <w:r w:rsidRPr="00FB1484">
              <w:rPr>
                <w:rFonts w:ascii="Traditional Arabic" w:hAnsi="Traditional Arabic"/>
                <w:sz w:val="24"/>
                <w:szCs w:val="24"/>
                <w:rtl/>
              </w:rPr>
              <w:t>2</w:t>
            </w:r>
          </w:p>
        </w:tc>
        <w:tc>
          <w:tcPr>
            <w:tcW w:w="906" w:type="dxa"/>
            <w:tcBorders>
              <w:top w:val="nil"/>
              <w:bottom w:val="nil"/>
            </w:tcBorders>
            <w:shd w:val="clear" w:color="auto" w:fill="auto"/>
            <w:vAlign w:val="bottom"/>
          </w:tcPr>
          <w:p w:rsidR="00FC218B" w:rsidRPr="00E146F9" w:rsidRDefault="00FC218B" w:rsidP="004714BC">
            <w:pPr>
              <w:spacing w:before="20" w:after="40" w:line="280" w:lineRule="exact"/>
              <w:ind w:left="57"/>
              <w:jc w:val="left"/>
              <w:rPr>
                <w:rFonts w:ascii="Traditional Arabic" w:hAnsi="Traditional Arabic"/>
                <w:bCs/>
                <w:sz w:val="24"/>
                <w:szCs w:val="24"/>
                <w:rtl/>
              </w:rPr>
            </w:pPr>
            <w:r w:rsidRPr="00E146F9">
              <w:rPr>
                <w:rFonts w:ascii="Traditional Arabic" w:hAnsi="Traditional Arabic"/>
                <w:bCs/>
                <w:sz w:val="24"/>
                <w:szCs w:val="24"/>
                <w:rtl/>
              </w:rPr>
              <w:t>021</w:t>
            </w:r>
            <w:r w:rsidRPr="00E146F9">
              <w:rPr>
                <w:rFonts w:ascii="Traditional Arabic" w:hAnsi="Traditional Arabic" w:hint="cs"/>
                <w:bCs/>
                <w:sz w:val="24"/>
                <w:szCs w:val="24"/>
                <w:rtl/>
              </w:rPr>
              <w:t xml:space="preserve"> </w:t>
            </w:r>
            <w:r w:rsidRPr="00E146F9">
              <w:rPr>
                <w:rFonts w:ascii="Traditional Arabic" w:hAnsi="Traditional Arabic"/>
                <w:bCs/>
                <w:sz w:val="24"/>
                <w:szCs w:val="24"/>
                <w:rtl/>
              </w:rPr>
              <w:t>6</w:t>
            </w:r>
          </w:p>
        </w:tc>
        <w:tc>
          <w:tcPr>
            <w:tcW w:w="864" w:type="dxa"/>
            <w:tcBorders>
              <w:top w:val="nil"/>
              <w:bottom w:val="nil"/>
            </w:tcBorders>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sz w:val="24"/>
                <w:szCs w:val="24"/>
                <w:rtl/>
              </w:rPr>
            </w:pPr>
            <w:r w:rsidRPr="00FB1484">
              <w:rPr>
                <w:rFonts w:ascii="Traditional Arabic" w:hAnsi="Traditional Arabic"/>
                <w:sz w:val="24"/>
                <w:szCs w:val="24"/>
                <w:rtl/>
              </w:rPr>
              <w:t>49.0</w:t>
            </w:r>
            <w:r w:rsidR="004714BC">
              <w:rPr>
                <w:rFonts w:ascii="Traditional Arabic" w:hAnsi="Traditional Arabic"/>
                <w:sz w:val="24"/>
                <w:szCs w:val="24"/>
                <w:rtl/>
              </w:rPr>
              <w:t>٪</w:t>
            </w:r>
          </w:p>
        </w:tc>
        <w:tc>
          <w:tcPr>
            <w:tcW w:w="84" w:type="dxa"/>
            <w:tcBorders>
              <w:top w:val="nil"/>
              <w:bottom w:val="nil"/>
            </w:tcBorders>
          </w:tcPr>
          <w:p w:rsidR="00FC218B" w:rsidRPr="00FB1484" w:rsidRDefault="00FC218B" w:rsidP="004714BC">
            <w:pPr>
              <w:spacing w:before="20" w:after="40" w:line="280" w:lineRule="exact"/>
              <w:ind w:left="57"/>
              <w:jc w:val="left"/>
              <w:rPr>
                <w:rFonts w:ascii="Traditional Arabic" w:hAnsi="Traditional Arabic"/>
                <w:sz w:val="24"/>
                <w:szCs w:val="24"/>
                <w:rtl/>
              </w:rPr>
            </w:pPr>
          </w:p>
        </w:tc>
        <w:tc>
          <w:tcPr>
            <w:tcW w:w="774" w:type="dxa"/>
            <w:tcBorders>
              <w:top w:val="nil"/>
              <w:bottom w:val="nil"/>
            </w:tcBorders>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sz w:val="24"/>
                <w:szCs w:val="24"/>
                <w:rtl/>
              </w:rPr>
            </w:pPr>
            <w:r w:rsidRPr="00FB1484">
              <w:rPr>
                <w:rFonts w:ascii="Traditional Arabic" w:hAnsi="Traditional Arabic"/>
                <w:sz w:val="24"/>
                <w:szCs w:val="24"/>
                <w:rtl/>
              </w:rPr>
              <w:t>906</w:t>
            </w:r>
            <w:r>
              <w:rPr>
                <w:rFonts w:ascii="Traditional Arabic" w:hAnsi="Traditional Arabic" w:hint="cs"/>
                <w:sz w:val="24"/>
                <w:szCs w:val="24"/>
                <w:rtl/>
              </w:rPr>
              <w:t xml:space="preserve"> </w:t>
            </w:r>
            <w:r w:rsidRPr="00FB1484">
              <w:rPr>
                <w:rFonts w:ascii="Traditional Arabic" w:hAnsi="Traditional Arabic"/>
                <w:sz w:val="24"/>
                <w:szCs w:val="24"/>
                <w:rtl/>
              </w:rPr>
              <w:t>1</w:t>
            </w:r>
          </w:p>
        </w:tc>
        <w:tc>
          <w:tcPr>
            <w:tcW w:w="770" w:type="dxa"/>
            <w:tcBorders>
              <w:top w:val="nil"/>
              <w:bottom w:val="nil"/>
            </w:tcBorders>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sz w:val="24"/>
                <w:szCs w:val="24"/>
                <w:rtl/>
              </w:rPr>
            </w:pPr>
            <w:r w:rsidRPr="00FB1484">
              <w:rPr>
                <w:rFonts w:ascii="Traditional Arabic" w:hAnsi="Traditional Arabic"/>
                <w:sz w:val="24"/>
                <w:szCs w:val="24"/>
                <w:rtl/>
              </w:rPr>
              <w:t>995</w:t>
            </w:r>
            <w:r>
              <w:rPr>
                <w:rFonts w:ascii="Traditional Arabic" w:hAnsi="Traditional Arabic" w:hint="cs"/>
                <w:sz w:val="24"/>
                <w:szCs w:val="24"/>
                <w:rtl/>
              </w:rPr>
              <w:t xml:space="preserve"> </w:t>
            </w:r>
            <w:r w:rsidRPr="00FB1484">
              <w:rPr>
                <w:rFonts w:ascii="Traditional Arabic" w:hAnsi="Traditional Arabic"/>
                <w:sz w:val="24"/>
                <w:szCs w:val="24"/>
                <w:rtl/>
              </w:rPr>
              <w:t>1</w:t>
            </w:r>
          </w:p>
        </w:tc>
        <w:tc>
          <w:tcPr>
            <w:tcW w:w="756" w:type="dxa"/>
            <w:tcBorders>
              <w:top w:val="nil"/>
              <w:bottom w:val="nil"/>
            </w:tcBorders>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bCs/>
                <w:sz w:val="24"/>
                <w:szCs w:val="24"/>
                <w:rtl/>
              </w:rPr>
            </w:pPr>
            <w:r w:rsidRPr="00FB1484">
              <w:rPr>
                <w:rFonts w:ascii="Traditional Arabic" w:hAnsi="Traditional Arabic"/>
                <w:bCs/>
                <w:sz w:val="24"/>
                <w:szCs w:val="24"/>
                <w:rtl/>
              </w:rPr>
              <w:t>901</w:t>
            </w:r>
            <w:r>
              <w:rPr>
                <w:rFonts w:ascii="Traditional Arabic" w:hAnsi="Traditional Arabic" w:hint="cs"/>
                <w:bCs/>
                <w:sz w:val="24"/>
                <w:szCs w:val="24"/>
                <w:rtl/>
              </w:rPr>
              <w:t xml:space="preserve"> </w:t>
            </w:r>
            <w:r w:rsidRPr="00FB1484">
              <w:rPr>
                <w:rFonts w:ascii="Traditional Arabic" w:hAnsi="Traditional Arabic"/>
                <w:bCs/>
                <w:sz w:val="24"/>
                <w:szCs w:val="24"/>
                <w:rtl/>
              </w:rPr>
              <w:t>3</w:t>
            </w:r>
          </w:p>
        </w:tc>
        <w:tc>
          <w:tcPr>
            <w:tcW w:w="854" w:type="dxa"/>
            <w:tcBorders>
              <w:top w:val="nil"/>
              <w:bottom w:val="nil"/>
            </w:tcBorders>
            <w:shd w:val="clear" w:color="auto" w:fill="auto"/>
            <w:vAlign w:val="bottom"/>
          </w:tcPr>
          <w:p w:rsidR="00FC218B" w:rsidRPr="00FB1484" w:rsidRDefault="00FC218B" w:rsidP="004714BC">
            <w:pPr>
              <w:spacing w:before="20" w:after="40" w:line="280" w:lineRule="exact"/>
              <w:ind w:left="57"/>
              <w:jc w:val="left"/>
              <w:rPr>
                <w:rFonts w:ascii="Traditional Arabic" w:hAnsi="Traditional Arabic"/>
                <w:sz w:val="24"/>
                <w:szCs w:val="24"/>
                <w:rtl/>
              </w:rPr>
            </w:pPr>
            <w:r w:rsidRPr="00FB1484">
              <w:rPr>
                <w:rFonts w:ascii="Traditional Arabic" w:hAnsi="Traditional Arabic"/>
                <w:sz w:val="24"/>
                <w:szCs w:val="24"/>
                <w:rtl/>
              </w:rPr>
              <w:t>51.1</w:t>
            </w:r>
            <w:r w:rsidR="004714BC">
              <w:rPr>
                <w:rFonts w:ascii="Traditional Arabic" w:hAnsi="Traditional Arabic"/>
                <w:sz w:val="24"/>
                <w:szCs w:val="24"/>
                <w:rtl/>
              </w:rPr>
              <w:t>٪</w:t>
            </w:r>
          </w:p>
        </w:tc>
      </w:tr>
      <w:tr w:rsidR="00FC218B" w:rsidRPr="00FB1484" w:rsidTr="004714BC">
        <w:tc>
          <w:tcPr>
            <w:tcW w:w="1771" w:type="dxa"/>
            <w:tcBorders>
              <w:top w:val="nil"/>
              <w:bottom w:val="single" w:sz="4" w:space="0" w:color="auto"/>
            </w:tcBorders>
            <w:shd w:val="clear" w:color="auto" w:fill="auto"/>
            <w:vAlign w:val="bottom"/>
          </w:tcPr>
          <w:p w:rsidR="00FC218B" w:rsidRPr="00FB1484" w:rsidRDefault="00FC218B" w:rsidP="000909A8">
            <w:pPr>
              <w:spacing w:before="20" w:after="40" w:line="280" w:lineRule="exact"/>
              <w:ind w:left="57" w:right="113"/>
              <w:jc w:val="left"/>
              <w:rPr>
                <w:rFonts w:ascii="Traditional Arabic" w:hAnsi="Traditional Arabic"/>
                <w:sz w:val="24"/>
                <w:szCs w:val="24"/>
              </w:rPr>
            </w:pPr>
            <w:r>
              <w:rPr>
                <w:rFonts w:ascii="Traditional Arabic" w:hAnsi="Traditional Arabic" w:hint="cs"/>
                <w:sz w:val="24"/>
                <w:szCs w:val="24"/>
                <w:rtl/>
              </w:rPr>
              <w:t>كاريكاو ومارتينيك الصغرى</w:t>
            </w:r>
          </w:p>
        </w:tc>
        <w:tc>
          <w:tcPr>
            <w:tcW w:w="810" w:type="dxa"/>
            <w:tcBorders>
              <w:top w:val="nil"/>
              <w:bottom w:val="single" w:sz="4" w:space="0" w:color="auto"/>
            </w:tcBorders>
            <w:shd w:val="clear" w:color="auto" w:fill="auto"/>
          </w:tcPr>
          <w:p w:rsidR="00FC218B" w:rsidRPr="00FB1484" w:rsidRDefault="00FC218B" w:rsidP="004714BC">
            <w:pPr>
              <w:spacing w:before="20" w:after="40" w:line="280" w:lineRule="exact"/>
              <w:ind w:left="57"/>
              <w:jc w:val="left"/>
              <w:rPr>
                <w:rFonts w:ascii="Traditional Arabic" w:hAnsi="Traditional Arabic"/>
                <w:sz w:val="24"/>
                <w:szCs w:val="24"/>
                <w:rtl/>
              </w:rPr>
            </w:pPr>
            <w:r w:rsidRPr="00FB1484">
              <w:rPr>
                <w:rFonts w:ascii="Traditional Arabic" w:hAnsi="Traditional Arabic"/>
                <w:sz w:val="24"/>
                <w:szCs w:val="24"/>
                <w:rtl/>
              </w:rPr>
              <w:t>858</w:t>
            </w:r>
            <w:r>
              <w:rPr>
                <w:rFonts w:ascii="Traditional Arabic" w:hAnsi="Traditional Arabic" w:hint="cs"/>
                <w:sz w:val="24"/>
                <w:szCs w:val="24"/>
                <w:rtl/>
              </w:rPr>
              <w:t xml:space="preserve"> </w:t>
            </w:r>
            <w:r w:rsidRPr="00FB1484">
              <w:rPr>
                <w:rFonts w:ascii="Traditional Arabic" w:hAnsi="Traditional Arabic"/>
                <w:sz w:val="24"/>
                <w:szCs w:val="24"/>
                <w:rtl/>
              </w:rPr>
              <w:t>1</w:t>
            </w:r>
          </w:p>
        </w:tc>
        <w:tc>
          <w:tcPr>
            <w:tcW w:w="810" w:type="dxa"/>
            <w:tcBorders>
              <w:top w:val="nil"/>
              <w:bottom w:val="single" w:sz="4" w:space="0" w:color="auto"/>
            </w:tcBorders>
            <w:shd w:val="clear" w:color="auto" w:fill="auto"/>
          </w:tcPr>
          <w:p w:rsidR="00FC218B" w:rsidRPr="00FB1484" w:rsidRDefault="00FC218B" w:rsidP="004714BC">
            <w:pPr>
              <w:spacing w:before="20" w:after="40" w:line="280" w:lineRule="exact"/>
              <w:ind w:left="57"/>
              <w:jc w:val="left"/>
              <w:rPr>
                <w:rFonts w:ascii="Traditional Arabic" w:hAnsi="Traditional Arabic"/>
                <w:sz w:val="24"/>
                <w:szCs w:val="24"/>
                <w:rtl/>
              </w:rPr>
            </w:pPr>
            <w:r w:rsidRPr="00FB1484">
              <w:rPr>
                <w:rFonts w:ascii="Traditional Arabic" w:hAnsi="Traditional Arabic"/>
                <w:sz w:val="24"/>
                <w:szCs w:val="24"/>
                <w:rtl/>
              </w:rPr>
              <w:t>900</w:t>
            </w:r>
            <w:r>
              <w:rPr>
                <w:rFonts w:ascii="Traditional Arabic" w:hAnsi="Traditional Arabic" w:hint="cs"/>
                <w:sz w:val="24"/>
                <w:szCs w:val="24"/>
                <w:rtl/>
              </w:rPr>
              <w:t xml:space="preserve"> </w:t>
            </w:r>
            <w:r w:rsidRPr="00FB1484">
              <w:rPr>
                <w:rFonts w:ascii="Traditional Arabic" w:hAnsi="Traditional Arabic"/>
                <w:sz w:val="24"/>
                <w:szCs w:val="24"/>
                <w:rtl/>
              </w:rPr>
              <w:t>1</w:t>
            </w:r>
          </w:p>
        </w:tc>
        <w:tc>
          <w:tcPr>
            <w:tcW w:w="906" w:type="dxa"/>
            <w:tcBorders>
              <w:top w:val="nil"/>
              <w:bottom w:val="single" w:sz="4" w:space="0" w:color="auto"/>
            </w:tcBorders>
            <w:shd w:val="clear" w:color="auto" w:fill="auto"/>
          </w:tcPr>
          <w:p w:rsidR="00FC218B" w:rsidRPr="00FB1484" w:rsidRDefault="00FC218B" w:rsidP="004714BC">
            <w:pPr>
              <w:spacing w:before="20" w:after="40" w:line="280" w:lineRule="exact"/>
              <w:ind w:left="57"/>
              <w:jc w:val="left"/>
              <w:rPr>
                <w:rFonts w:ascii="Traditional Arabic" w:hAnsi="Traditional Arabic"/>
                <w:b/>
                <w:sz w:val="24"/>
                <w:szCs w:val="24"/>
                <w:rtl/>
              </w:rPr>
            </w:pPr>
            <w:r w:rsidRPr="00FB1484">
              <w:rPr>
                <w:rFonts w:ascii="Traditional Arabic" w:hAnsi="Traditional Arabic"/>
                <w:b/>
                <w:sz w:val="24"/>
                <w:szCs w:val="24"/>
                <w:rtl/>
              </w:rPr>
              <w:t>758</w:t>
            </w:r>
            <w:r>
              <w:rPr>
                <w:rFonts w:ascii="Traditional Arabic" w:hAnsi="Traditional Arabic" w:hint="cs"/>
                <w:b/>
                <w:sz w:val="24"/>
                <w:szCs w:val="24"/>
                <w:rtl/>
              </w:rPr>
              <w:t xml:space="preserve"> </w:t>
            </w:r>
            <w:r w:rsidRPr="00FB1484">
              <w:rPr>
                <w:rFonts w:ascii="Traditional Arabic" w:hAnsi="Traditional Arabic"/>
                <w:b/>
                <w:sz w:val="24"/>
                <w:szCs w:val="24"/>
                <w:rtl/>
              </w:rPr>
              <w:t>3</w:t>
            </w:r>
          </w:p>
        </w:tc>
        <w:tc>
          <w:tcPr>
            <w:tcW w:w="864" w:type="dxa"/>
            <w:tcBorders>
              <w:top w:val="nil"/>
              <w:bottom w:val="single" w:sz="4" w:space="0" w:color="auto"/>
            </w:tcBorders>
            <w:shd w:val="clear" w:color="auto" w:fill="auto"/>
          </w:tcPr>
          <w:p w:rsidR="00FC218B" w:rsidRPr="00FB1484" w:rsidRDefault="00FC218B" w:rsidP="004714BC">
            <w:pPr>
              <w:spacing w:before="20" w:after="40" w:line="280" w:lineRule="exact"/>
              <w:ind w:left="57"/>
              <w:jc w:val="left"/>
              <w:rPr>
                <w:rFonts w:ascii="Traditional Arabic" w:hAnsi="Traditional Arabic"/>
                <w:sz w:val="24"/>
                <w:szCs w:val="24"/>
                <w:rtl/>
              </w:rPr>
            </w:pPr>
            <w:r w:rsidRPr="00FB1484">
              <w:rPr>
                <w:rFonts w:ascii="Traditional Arabic" w:hAnsi="Traditional Arabic"/>
                <w:sz w:val="24"/>
                <w:szCs w:val="24"/>
                <w:rtl/>
              </w:rPr>
              <w:t>50.6</w:t>
            </w:r>
            <w:r w:rsidR="004714BC">
              <w:rPr>
                <w:rFonts w:ascii="Traditional Arabic" w:hAnsi="Traditional Arabic"/>
                <w:sz w:val="24"/>
                <w:szCs w:val="24"/>
                <w:rtl/>
              </w:rPr>
              <w:t>٪</w:t>
            </w:r>
          </w:p>
        </w:tc>
        <w:tc>
          <w:tcPr>
            <w:tcW w:w="84" w:type="dxa"/>
            <w:tcBorders>
              <w:top w:val="nil"/>
              <w:bottom w:val="single" w:sz="4" w:space="0" w:color="auto"/>
            </w:tcBorders>
          </w:tcPr>
          <w:p w:rsidR="00FC218B" w:rsidRPr="00FB1484" w:rsidRDefault="00FC218B" w:rsidP="004714BC">
            <w:pPr>
              <w:spacing w:before="20" w:after="40" w:line="280" w:lineRule="exact"/>
              <w:ind w:left="57"/>
              <w:jc w:val="left"/>
              <w:rPr>
                <w:rFonts w:ascii="Traditional Arabic" w:hAnsi="Traditional Arabic"/>
                <w:sz w:val="24"/>
                <w:szCs w:val="24"/>
                <w:rtl/>
              </w:rPr>
            </w:pPr>
          </w:p>
        </w:tc>
        <w:tc>
          <w:tcPr>
            <w:tcW w:w="774" w:type="dxa"/>
            <w:tcBorders>
              <w:top w:val="nil"/>
              <w:bottom w:val="single" w:sz="4" w:space="0" w:color="auto"/>
            </w:tcBorders>
            <w:shd w:val="clear" w:color="auto" w:fill="auto"/>
          </w:tcPr>
          <w:p w:rsidR="00FC218B" w:rsidRPr="00FB1484" w:rsidRDefault="00FC218B" w:rsidP="004714BC">
            <w:pPr>
              <w:spacing w:before="20" w:after="40" w:line="280" w:lineRule="exact"/>
              <w:ind w:left="57"/>
              <w:jc w:val="left"/>
              <w:rPr>
                <w:rFonts w:ascii="Traditional Arabic" w:hAnsi="Traditional Arabic"/>
                <w:sz w:val="24"/>
                <w:szCs w:val="24"/>
                <w:rtl/>
              </w:rPr>
            </w:pPr>
            <w:r w:rsidRPr="00FB1484">
              <w:rPr>
                <w:rFonts w:ascii="Traditional Arabic" w:hAnsi="Traditional Arabic"/>
                <w:sz w:val="24"/>
                <w:szCs w:val="24"/>
                <w:rtl/>
              </w:rPr>
              <w:t>107</w:t>
            </w:r>
            <w:r>
              <w:rPr>
                <w:rFonts w:ascii="Traditional Arabic" w:hAnsi="Traditional Arabic" w:hint="cs"/>
                <w:sz w:val="24"/>
                <w:szCs w:val="24"/>
                <w:rtl/>
              </w:rPr>
              <w:t xml:space="preserve"> </w:t>
            </w:r>
            <w:r w:rsidRPr="00FB1484">
              <w:rPr>
                <w:rFonts w:ascii="Traditional Arabic" w:hAnsi="Traditional Arabic"/>
                <w:sz w:val="24"/>
                <w:szCs w:val="24"/>
                <w:rtl/>
              </w:rPr>
              <w:t>1</w:t>
            </w:r>
          </w:p>
        </w:tc>
        <w:tc>
          <w:tcPr>
            <w:tcW w:w="770" w:type="dxa"/>
            <w:tcBorders>
              <w:top w:val="nil"/>
              <w:bottom w:val="single" w:sz="4" w:space="0" w:color="auto"/>
            </w:tcBorders>
            <w:shd w:val="clear" w:color="auto" w:fill="auto"/>
          </w:tcPr>
          <w:p w:rsidR="00FC218B" w:rsidRPr="00FB1484" w:rsidRDefault="00FC218B" w:rsidP="004714BC">
            <w:pPr>
              <w:spacing w:before="20" w:after="40" w:line="280" w:lineRule="exact"/>
              <w:ind w:left="57"/>
              <w:jc w:val="left"/>
              <w:rPr>
                <w:rFonts w:ascii="Traditional Arabic" w:hAnsi="Traditional Arabic"/>
                <w:sz w:val="24"/>
                <w:szCs w:val="24"/>
                <w:rtl/>
              </w:rPr>
            </w:pPr>
            <w:r w:rsidRPr="00FB1484">
              <w:rPr>
                <w:rFonts w:ascii="Traditional Arabic" w:hAnsi="Traditional Arabic"/>
                <w:sz w:val="24"/>
                <w:szCs w:val="24"/>
                <w:rtl/>
              </w:rPr>
              <w:t>171</w:t>
            </w:r>
            <w:r>
              <w:rPr>
                <w:rFonts w:ascii="Traditional Arabic" w:hAnsi="Traditional Arabic" w:hint="cs"/>
                <w:sz w:val="24"/>
                <w:szCs w:val="24"/>
                <w:rtl/>
              </w:rPr>
              <w:t xml:space="preserve"> </w:t>
            </w:r>
            <w:r w:rsidRPr="00FB1484">
              <w:rPr>
                <w:rFonts w:ascii="Traditional Arabic" w:hAnsi="Traditional Arabic"/>
                <w:sz w:val="24"/>
                <w:szCs w:val="24"/>
                <w:rtl/>
              </w:rPr>
              <w:t>1</w:t>
            </w:r>
          </w:p>
        </w:tc>
        <w:tc>
          <w:tcPr>
            <w:tcW w:w="756" w:type="dxa"/>
            <w:tcBorders>
              <w:top w:val="nil"/>
              <w:bottom w:val="single" w:sz="4" w:space="0" w:color="auto"/>
            </w:tcBorders>
            <w:shd w:val="clear" w:color="auto" w:fill="auto"/>
          </w:tcPr>
          <w:p w:rsidR="00FC218B" w:rsidRPr="00FB1484" w:rsidRDefault="00FC218B" w:rsidP="004714BC">
            <w:pPr>
              <w:spacing w:before="20" w:after="40" w:line="280" w:lineRule="exact"/>
              <w:ind w:left="57"/>
              <w:jc w:val="left"/>
              <w:rPr>
                <w:rFonts w:ascii="Traditional Arabic" w:hAnsi="Traditional Arabic"/>
                <w:bCs/>
                <w:sz w:val="24"/>
                <w:szCs w:val="24"/>
                <w:rtl/>
              </w:rPr>
            </w:pPr>
            <w:r w:rsidRPr="00FB1484">
              <w:rPr>
                <w:rFonts w:ascii="Traditional Arabic" w:hAnsi="Traditional Arabic"/>
                <w:bCs/>
                <w:sz w:val="24"/>
                <w:szCs w:val="24"/>
                <w:rtl/>
              </w:rPr>
              <w:t>278</w:t>
            </w:r>
            <w:r>
              <w:rPr>
                <w:rFonts w:ascii="Traditional Arabic" w:hAnsi="Traditional Arabic" w:hint="cs"/>
                <w:bCs/>
                <w:sz w:val="24"/>
                <w:szCs w:val="24"/>
                <w:rtl/>
              </w:rPr>
              <w:t xml:space="preserve"> </w:t>
            </w:r>
            <w:r w:rsidRPr="00FB1484">
              <w:rPr>
                <w:rFonts w:ascii="Traditional Arabic" w:hAnsi="Traditional Arabic"/>
                <w:bCs/>
                <w:sz w:val="24"/>
                <w:szCs w:val="24"/>
                <w:rtl/>
              </w:rPr>
              <w:t>2</w:t>
            </w:r>
          </w:p>
        </w:tc>
        <w:tc>
          <w:tcPr>
            <w:tcW w:w="854" w:type="dxa"/>
            <w:tcBorders>
              <w:top w:val="nil"/>
              <w:bottom w:val="single" w:sz="4" w:space="0" w:color="auto"/>
            </w:tcBorders>
            <w:shd w:val="clear" w:color="auto" w:fill="auto"/>
          </w:tcPr>
          <w:p w:rsidR="00FC218B" w:rsidRPr="00FB1484" w:rsidRDefault="00FC218B" w:rsidP="004714BC">
            <w:pPr>
              <w:spacing w:before="20" w:after="40" w:line="280" w:lineRule="exact"/>
              <w:ind w:left="57"/>
              <w:jc w:val="left"/>
              <w:rPr>
                <w:rFonts w:ascii="Traditional Arabic" w:hAnsi="Traditional Arabic"/>
                <w:sz w:val="24"/>
                <w:szCs w:val="24"/>
                <w:rtl/>
              </w:rPr>
            </w:pPr>
            <w:r w:rsidRPr="00FB1484">
              <w:rPr>
                <w:rFonts w:ascii="Traditional Arabic" w:hAnsi="Traditional Arabic"/>
                <w:sz w:val="24"/>
                <w:szCs w:val="24"/>
                <w:rtl/>
              </w:rPr>
              <w:t>51.4</w:t>
            </w:r>
            <w:r w:rsidR="004714BC">
              <w:rPr>
                <w:rFonts w:ascii="Traditional Arabic" w:hAnsi="Traditional Arabic"/>
                <w:sz w:val="24"/>
                <w:szCs w:val="24"/>
                <w:rtl/>
              </w:rPr>
              <w:t>٪</w:t>
            </w:r>
          </w:p>
        </w:tc>
      </w:tr>
      <w:tr w:rsidR="00FC218B" w:rsidRPr="00FB1484" w:rsidTr="004714BC">
        <w:tc>
          <w:tcPr>
            <w:tcW w:w="1771" w:type="dxa"/>
            <w:tcBorders>
              <w:top w:val="single" w:sz="4" w:space="0" w:color="auto"/>
              <w:bottom w:val="single" w:sz="12" w:space="0" w:color="auto"/>
            </w:tcBorders>
            <w:shd w:val="clear" w:color="auto" w:fill="auto"/>
            <w:vAlign w:val="bottom"/>
          </w:tcPr>
          <w:p w:rsidR="00FC218B" w:rsidRPr="00FB1484" w:rsidRDefault="004714BC" w:rsidP="004714BC">
            <w:pPr>
              <w:tabs>
                <w:tab w:val="left" w:pos="464"/>
              </w:tabs>
              <w:spacing w:before="20" w:after="40" w:line="280" w:lineRule="exact"/>
              <w:ind w:left="57"/>
              <w:jc w:val="left"/>
              <w:rPr>
                <w:rFonts w:ascii="Traditional Arabic" w:hAnsi="Traditional Arabic"/>
                <w:bCs/>
                <w:sz w:val="24"/>
                <w:szCs w:val="24"/>
              </w:rPr>
            </w:pPr>
            <w:r>
              <w:rPr>
                <w:rFonts w:ascii="Traditional Arabic" w:hAnsi="Traditional Arabic"/>
                <w:bCs/>
                <w:sz w:val="24"/>
                <w:szCs w:val="24"/>
                <w:rtl/>
              </w:rPr>
              <w:tab/>
            </w:r>
            <w:r w:rsidR="00FC218B">
              <w:rPr>
                <w:rFonts w:ascii="Traditional Arabic" w:hAnsi="Traditional Arabic" w:hint="cs"/>
                <w:bCs/>
                <w:sz w:val="24"/>
                <w:szCs w:val="24"/>
                <w:rtl/>
              </w:rPr>
              <w:t>المجموع</w:t>
            </w:r>
          </w:p>
        </w:tc>
        <w:tc>
          <w:tcPr>
            <w:tcW w:w="810" w:type="dxa"/>
            <w:tcBorders>
              <w:top w:val="single" w:sz="4" w:space="0" w:color="auto"/>
              <w:bottom w:val="single" w:sz="12" w:space="0" w:color="auto"/>
            </w:tcBorders>
            <w:shd w:val="clear" w:color="auto" w:fill="auto"/>
            <w:vAlign w:val="bottom"/>
          </w:tcPr>
          <w:p w:rsidR="00FC218B" w:rsidRPr="005F0353" w:rsidRDefault="00FC218B" w:rsidP="004714BC">
            <w:pPr>
              <w:spacing w:before="20" w:after="40" w:line="280" w:lineRule="exact"/>
              <w:ind w:left="57"/>
              <w:jc w:val="left"/>
              <w:rPr>
                <w:rFonts w:ascii="Traditional Arabic" w:hAnsi="Traditional Arabic"/>
                <w:bCs/>
                <w:sz w:val="22"/>
                <w:szCs w:val="22"/>
                <w:rtl/>
              </w:rPr>
            </w:pPr>
            <w:r w:rsidRPr="005F0353">
              <w:rPr>
                <w:rFonts w:ascii="Traditional Arabic" w:hAnsi="Traditional Arabic"/>
                <w:bCs/>
                <w:sz w:val="22"/>
                <w:szCs w:val="22"/>
                <w:rtl/>
              </w:rPr>
              <w:t>958</w:t>
            </w:r>
            <w:r w:rsidRPr="005F0353">
              <w:rPr>
                <w:rFonts w:ascii="Traditional Arabic" w:hAnsi="Traditional Arabic" w:hint="cs"/>
                <w:bCs/>
                <w:sz w:val="22"/>
                <w:szCs w:val="22"/>
                <w:rtl/>
              </w:rPr>
              <w:t xml:space="preserve"> </w:t>
            </w:r>
            <w:r w:rsidRPr="005F0353">
              <w:rPr>
                <w:rFonts w:ascii="Traditional Arabic" w:hAnsi="Traditional Arabic"/>
                <w:bCs/>
                <w:sz w:val="22"/>
                <w:szCs w:val="22"/>
                <w:rtl/>
              </w:rPr>
              <w:t>35</w:t>
            </w:r>
          </w:p>
        </w:tc>
        <w:tc>
          <w:tcPr>
            <w:tcW w:w="810" w:type="dxa"/>
            <w:tcBorders>
              <w:top w:val="single" w:sz="4" w:space="0" w:color="auto"/>
              <w:bottom w:val="single" w:sz="12" w:space="0" w:color="auto"/>
            </w:tcBorders>
            <w:shd w:val="clear" w:color="auto" w:fill="auto"/>
            <w:vAlign w:val="bottom"/>
          </w:tcPr>
          <w:p w:rsidR="00FC218B" w:rsidRPr="005F0353" w:rsidRDefault="00FC218B" w:rsidP="004714BC">
            <w:pPr>
              <w:spacing w:before="20" w:after="40" w:line="280" w:lineRule="exact"/>
              <w:ind w:left="57"/>
              <w:jc w:val="left"/>
              <w:rPr>
                <w:rFonts w:ascii="Traditional Arabic" w:hAnsi="Traditional Arabic"/>
                <w:bCs/>
                <w:sz w:val="22"/>
                <w:szCs w:val="22"/>
                <w:rtl/>
              </w:rPr>
            </w:pPr>
            <w:r w:rsidRPr="005F0353">
              <w:rPr>
                <w:rFonts w:ascii="Traditional Arabic" w:hAnsi="Traditional Arabic"/>
                <w:bCs/>
                <w:sz w:val="22"/>
                <w:szCs w:val="22"/>
                <w:rtl/>
              </w:rPr>
              <w:t>756</w:t>
            </w:r>
            <w:r w:rsidRPr="005F0353">
              <w:rPr>
                <w:rFonts w:ascii="Traditional Arabic" w:hAnsi="Traditional Arabic" w:hint="cs"/>
                <w:bCs/>
                <w:sz w:val="22"/>
                <w:szCs w:val="22"/>
                <w:rtl/>
              </w:rPr>
              <w:t xml:space="preserve"> </w:t>
            </w:r>
            <w:r w:rsidRPr="005F0353">
              <w:rPr>
                <w:rFonts w:ascii="Traditional Arabic" w:hAnsi="Traditional Arabic"/>
                <w:bCs/>
                <w:sz w:val="22"/>
                <w:szCs w:val="22"/>
                <w:rtl/>
              </w:rPr>
              <w:t>36</w:t>
            </w:r>
          </w:p>
        </w:tc>
        <w:tc>
          <w:tcPr>
            <w:tcW w:w="906" w:type="dxa"/>
            <w:tcBorders>
              <w:top w:val="single" w:sz="4" w:space="0" w:color="auto"/>
              <w:bottom w:val="single" w:sz="12" w:space="0" w:color="auto"/>
            </w:tcBorders>
            <w:shd w:val="clear" w:color="auto" w:fill="auto"/>
            <w:vAlign w:val="bottom"/>
          </w:tcPr>
          <w:p w:rsidR="00FC218B" w:rsidRPr="005F0353" w:rsidRDefault="00FC218B" w:rsidP="004714BC">
            <w:pPr>
              <w:spacing w:before="20" w:after="40" w:line="280" w:lineRule="exact"/>
              <w:ind w:left="57"/>
              <w:jc w:val="left"/>
              <w:rPr>
                <w:rFonts w:ascii="Traditional Arabic" w:hAnsi="Traditional Arabic"/>
                <w:bCs/>
                <w:sz w:val="22"/>
                <w:szCs w:val="22"/>
                <w:rtl/>
              </w:rPr>
            </w:pPr>
            <w:r w:rsidRPr="005F0353">
              <w:rPr>
                <w:rFonts w:ascii="Traditional Arabic" w:hAnsi="Traditional Arabic"/>
                <w:bCs/>
                <w:sz w:val="22"/>
                <w:szCs w:val="22"/>
                <w:rtl/>
              </w:rPr>
              <w:t>714</w:t>
            </w:r>
            <w:r w:rsidRPr="005F0353">
              <w:rPr>
                <w:rFonts w:ascii="Traditional Arabic" w:hAnsi="Traditional Arabic" w:hint="cs"/>
                <w:bCs/>
                <w:sz w:val="22"/>
                <w:szCs w:val="22"/>
                <w:rtl/>
              </w:rPr>
              <w:t xml:space="preserve"> </w:t>
            </w:r>
            <w:r w:rsidRPr="005F0353">
              <w:rPr>
                <w:rFonts w:ascii="Traditional Arabic" w:hAnsi="Traditional Arabic"/>
                <w:bCs/>
                <w:sz w:val="22"/>
                <w:szCs w:val="22"/>
                <w:rtl/>
              </w:rPr>
              <w:t>72</w:t>
            </w:r>
          </w:p>
        </w:tc>
        <w:tc>
          <w:tcPr>
            <w:tcW w:w="864" w:type="dxa"/>
            <w:tcBorders>
              <w:top w:val="single" w:sz="4" w:space="0" w:color="auto"/>
              <w:bottom w:val="single" w:sz="12" w:space="0" w:color="auto"/>
            </w:tcBorders>
            <w:shd w:val="clear" w:color="auto" w:fill="auto"/>
            <w:vAlign w:val="bottom"/>
          </w:tcPr>
          <w:p w:rsidR="00FC218B" w:rsidRPr="005F0353" w:rsidRDefault="00FC218B" w:rsidP="004714BC">
            <w:pPr>
              <w:spacing w:before="20" w:after="40" w:line="280" w:lineRule="exact"/>
              <w:ind w:left="57"/>
              <w:jc w:val="left"/>
              <w:rPr>
                <w:rFonts w:ascii="Traditional Arabic" w:hAnsi="Traditional Arabic"/>
                <w:bCs/>
                <w:sz w:val="22"/>
                <w:szCs w:val="22"/>
                <w:rtl/>
              </w:rPr>
            </w:pPr>
            <w:r w:rsidRPr="005F0353">
              <w:rPr>
                <w:rFonts w:ascii="Traditional Arabic" w:hAnsi="Traditional Arabic"/>
                <w:bCs/>
                <w:sz w:val="22"/>
                <w:szCs w:val="22"/>
                <w:rtl/>
              </w:rPr>
              <w:t>50.5</w:t>
            </w:r>
            <w:r w:rsidR="004714BC">
              <w:rPr>
                <w:rFonts w:ascii="Traditional Arabic" w:hAnsi="Traditional Arabic"/>
                <w:bCs/>
                <w:sz w:val="22"/>
                <w:szCs w:val="22"/>
                <w:rtl/>
              </w:rPr>
              <w:t>٪</w:t>
            </w:r>
          </w:p>
        </w:tc>
        <w:tc>
          <w:tcPr>
            <w:tcW w:w="84" w:type="dxa"/>
            <w:tcBorders>
              <w:top w:val="single" w:sz="4" w:space="0" w:color="auto"/>
              <w:bottom w:val="single" w:sz="12" w:space="0" w:color="auto"/>
            </w:tcBorders>
          </w:tcPr>
          <w:p w:rsidR="00FC218B" w:rsidRPr="00FB1484" w:rsidRDefault="00FC218B" w:rsidP="004714BC">
            <w:pPr>
              <w:spacing w:before="20" w:after="40" w:line="280" w:lineRule="exact"/>
              <w:ind w:left="57"/>
              <w:jc w:val="left"/>
              <w:rPr>
                <w:rFonts w:ascii="Traditional Arabic" w:hAnsi="Traditional Arabic"/>
                <w:bCs/>
                <w:sz w:val="24"/>
                <w:szCs w:val="24"/>
                <w:rtl/>
              </w:rPr>
            </w:pPr>
          </w:p>
        </w:tc>
        <w:tc>
          <w:tcPr>
            <w:tcW w:w="774" w:type="dxa"/>
            <w:tcBorders>
              <w:top w:val="single" w:sz="4" w:space="0" w:color="auto"/>
              <w:bottom w:val="single" w:sz="12" w:space="0" w:color="auto"/>
            </w:tcBorders>
            <w:shd w:val="clear" w:color="auto" w:fill="auto"/>
            <w:vAlign w:val="bottom"/>
          </w:tcPr>
          <w:p w:rsidR="00FC218B" w:rsidRPr="005F0353" w:rsidRDefault="00FC218B" w:rsidP="004714BC">
            <w:pPr>
              <w:spacing w:before="20" w:after="40" w:line="280" w:lineRule="exact"/>
              <w:ind w:left="57"/>
              <w:jc w:val="left"/>
              <w:rPr>
                <w:rFonts w:ascii="Traditional Arabic" w:hAnsi="Traditional Arabic"/>
                <w:bCs/>
                <w:sz w:val="22"/>
                <w:szCs w:val="22"/>
                <w:rtl/>
              </w:rPr>
            </w:pPr>
            <w:r w:rsidRPr="005F0353">
              <w:rPr>
                <w:rFonts w:ascii="Traditional Arabic" w:hAnsi="Traditional Arabic"/>
                <w:bCs/>
                <w:sz w:val="22"/>
                <w:szCs w:val="22"/>
                <w:rtl/>
              </w:rPr>
              <w:t>919</w:t>
            </w:r>
            <w:r w:rsidRPr="005F0353">
              <w:rPr>
                <w:rFonts w:ascii="Traditional Arabic" w:hAnsi="Traditional Arabic" w:hint="cs"/>
                <w:bCs/>
                <w:sz w:val="22"/>
                <w:szCs w:val="22"/>
                <w:rtl/>
              </w:rPr>
              <w:t xml:space="preserve"> </w:t>
            </w:r>
            <w:r w:rsidRPr="005F0353">
              <w:rPr>
                <w:rFonts w:ascii="Traditional Arabic" w:hAnsi="Traditional Arabic"/>
                <w:bCs/>
                <w:sz w:val="22"/>
                <w:szCs w:val="22"/>
                <w:rtl/>
              </w:rPr>
              <w:t>21</w:t>
            </w:r>
          </w:p>
        </w:tc>
        <w:tc>
          <w:tcPr>
            <w:tcW w:w="770" w:type="dxa"/>
            <w:tcBorders>
              <w:top w:val="single" w:sz="4" w:space="0" w:color="auto"/>
              <w:bottom w:val="single" w:sz="12" w:space="0" w:color="auto"/>
            </w:tcBorders>
            <w:shd w:val="clear" w:color="auto" w:fill="auto"/>
            <w:vAlign w:val="bottom"/>
          </w:tcPr>
          <w:p w:rsidR="00FC218B" w:rsidRPr="005F0353" w:rsidRDefault="00FC218B" w:rsidP="004714BC">
            <w:pPr>
              <w:spacing w:before="20" w:after="40" w:line="280" w:lineRule="exact"/>
              <w:ind w:left="57"/>
              <w:jc w:val="left"/>
              <w:rPr>
                <w:rFonts w:ascii="Traditional Arabic" w:hAnsi="Traditional Arabic"/>
                <w:bCs/>
                <w:sz w:val="22"/>
                <w:szCs w:val="22"/>
                <w:rtl/>
              </w:rPr>
            </w:pPr>
            <w:r w:rsidRPr="005F0353">
              <w:rPr>
                <w:rFonts w:ascii="Traditional Arabic" w:hAnsi="Traditional Arabic"/>
                <w:bCs/>
                <w:sz w:val="22"/>
                <w:szCs w:val="22"/>
                <w:rtl/>
              </w:rPr>
              <w:t>899</w:t>
            </w:r>
            <w:r w:rsidRPr="005F0353">
              <w:rPr>
                <w:rFonts w:ascii="Traditional Arabic" w:hAnsi="Traditional Arabic" w:hint="cs"/>
                <w:bCs/>
                <w:sz w:val="22"/>
                <w:szCs w:val="22"/>
                <w:rtl/>
              </w:rPr>
              <w:t xml:space="preserve"> </w:t>
            </w:r>
            <w:r w:rsidRPr="005F0353">
              <w:rPr>
                <w:rFonts w:ascii="Traditional Arabic" w:hAnsi="Traditional Arabic"/>
                <w:bCs/>
                <w:sz w:val="22"/>
                <w:szCs w:val="22"/>
                <w:rtl/>
              </w:rPr>
              <w:t>22</w:t>
            </w:r>
          </w:p>
        </w:tc>
        <w:tc>
          <w:tcPr>
            <w:tcW w:w="756" w:type="dxa"/>
            <w:tcBorders>
              <w:top w:val="single" w:sz="4" w:space="0" w:color="auto"/>
              <w:bottom w:val="single" w:sz="12" w:space="0" w:color="auto"/>
            </w:tcBorders>
            <w:shd w:val="clear" w:color="auto" w:fill="auto"/>
            <w:vAlign w:val="bottom"/>
          </w:tcPr>
          <w:p w:rsidR="00FC218B" w:rsidRPr="005F0353" w:rsidRDefault="00FC218B" w:rsidP="004714BC">
            <w:pPr>
              <w:spacing w:before="20" w:after="40" w:line="280" w:lineRule="exact"/>
              <w:ind w:left="57"/>
              <w:jc w:val="left"/>
              <w:rPr>
                <w:rFonts w:ascii="Traditional Arabic" w:hAnsi="Traditional Arabic"/>
                <w:bCs/>
                <w:sz w:val="22"/>
                <w:szCs w:val="22"/>
                <w:rtl/>
              </w:rPr>
            </w:pPr>
            <w:r w:rsidRPr="005F0353">
              <w:rPr>
                <w:rFonts w:ascii="Traditional Arabic" w:hAnsi="Traditional Arabic"/>
                <w:bCs/>
                <w:sz w:val="22"/>
                <w:szCs w:val="22"/>
                <w:rtl/>
              </w:rPr>
              <w:t>818</w:t>
            </w:r>
            <w:r w:rsidRPr="005F0353">
              <w:rPr>
                <w:rFonts w:ascii="Traditional Arabic" w:hAnsi="Traditional Arabic" w:hint="cs"/>
                <w:bCs/>
                <w:sz w:val="22"/>
                <w:szCs w:val="22"/>
                <w:rtl/>
              </w:rPr>
              <w:t xml:space="preserve"> </w:t>
            </w:r>
            <w:r w:rsidRPr="005F0353">
              <w:rPr>
                <w:rFonts w:ascii="Traditional Arabic" w:hAnsi="Traditional Arabic"/>
                <w:bCs/>
                <w:sz w:val="22"/>
                <w:szCs w:val="22"/>
                <w:rtl/>
              </w:rPr>
              <w:t>44</w:t>
            </w:r>
          </w:p>
        </w:tc>
        <w:tc>
          <w:tcPr>
            <w:tcW w:w="854" w:type="dxa"/>
            <w:tcBorders>
              <w:top w:val="single" w:sz="4" w:space="0" w:color="auto"/>
              <w:bottom w:val="single" w:sz="12" w:space="0" w:color="auto"/>
            </w:tcBorders>
            <w:shd w:val="clear" w:color="auto" w:fill="auto"/>
            <w:vAlign w:val="bottom"/>
          </w:tcPr>
          <w:p w:rsidR="00FC218B" w:rsidRPr="005F0353" w:rsidRDefault="00FC218B" w:rsidP="004714BC">
            <w:pPr>
              <w:spacing w:before="20" w:after="40" w:line="280" w:lineRule="exact"/>
              <w:ind w:left="57"/>
              <w:jc w:val="left"/>
              <w:rPr>
                <w:rFonts w:ascii="Traditional Arabic" w:hAnsi="Traditional Arabic"/>
                <w:bCs/>
                <w:sz w:val="22"/>
                <w:szCs w:val="22"/>
                <w:rtl/>
              </w:rPr>
            </w:pPr>
            <w:r w:rsidRPr="005F0353">
              <w:rPr>
                <w:rFonts w:ascii="Traditional Arabic" w:hAnsi="Traditional Arabic"/>
                <w:bCs/>
                <w:sz w:val="22"/>
                <w:szCs w:val="22"/>
                <w:rtl/>
              </w:rPr>
              <w:t>51.1</w:t>
            </w:r>
            <w:r w:rsidR="004714BC">
              <w:rPr>
                <w:rFonts w:ascii="Traditional Arabic" w:hAnsi="Traditional Arabic"/>
                <w:bCs/>
                <w:sz w:val="22"/>
                <w:szCs w:val="22"/>
                <w:rtl/>
              </w:rPr>
              <w:t>٪</w:t>
            </w:r>
          </w:p>
        </w:tc>
      </w:tr>
    </w:tbl>
    <w:p w:rsidR="00FC218B" w:rsidRPr="004714BC" w:rsidRDefault="00FC218B" w:rsidP="004714BC">
      <w:pPr>
        <w:spacing w:before="60" w:after="240" w:line="300" w:lineRule="exact"/>
        <w:ind w:left="1134" w:right="1134" w:firstLine="170"/>
        <w:rPr>
          <w:rFonts w:hint="cs"/>
          <w:sz w:val="26"/>
          <w:szCs w:val="26"/>
          <w:rtl/>
        </w:rPr>
      </w:pPr>
      <w:r w:rsidRPr="004714BC">
        <w:rPr>
          <w:rFonts w:hint="cs"/>
          <w:iCs/>
          <w:sz w:val="26"/>
          <w:szCs w:val="26"/>
          <w:rtl/>
        </w:rPr>
        <w:t>المصدر</w:t>
      </w:r>
      <w:r w:rsidR="004714BC">
        <w:rPr>
          <w:rFonts w:hint="cs"/>
          <w:i/>
          <w:sz w:val="26"/>
          <w:szCs w:val="26"/>
          <w:rtl/>
        </w:rPr>
        <w:t xml:space="preserve">: </w:t>
      </w:r>
      <w:r w:rsidRPr="004714BC">
        <w:rPr>
          <w:rFonts w:hint="cs"/>
          <w:sz w:val="26"/>
          <w:szCs w:val="26"/>
          <w:rtl/>
        </w:rPr>
        <w:t>التقرير عن الانتخابات العامة في غرينادا لعام 1995.</w:t>
      </w:r>
    </w:p>
    <w:p w:rsidR="00FC218B" w:rsidRPr="0048168F" w:rsidRDefault="004714BC" w:rsidP="004714BC">
      <w:pPr>
        <w:pStyle w:val="SingleTxtGA"/>
        <w:spacing w:after="0"/>
        <w:rPr>
          <w:rFonts w:hint="cs"/>
          <w:rtl/>
        </w:rPr>
      </w:pPr>
      <w:r>
        <w:rPr>
          <w:rFonts w:hint="cs"/>
          <w:rtl/>
        </w:rPr>
        <w:t>الجدول 6</w:t>
      </w:r>
    </w:p>
    <w:p w:rsidR="00FC218B" w:rsidRPr="0048168F" w:rsidRDefault="00FC218B" w:rsidP="004714BC">
      <w:pPr>
        <w:pStyle w:val="SingleTxtGA"/>
        <w:rPr>
          <w:rFonts w:ascii="Traditional Arabic" w:hAnsi="Traditional Arabic"/>
          <w:bCs/>
        </w:rPr>
      </w:pPr>
      <w:r>
        <w:rPr>
          <w:rFonts w:ascii="Traditional Arabic" w:hAnsi="Traditional Arabic" w:hint="cs"/>
          <w:bCs/>
          <w:rtl/>
        </w:rPr>
        <w:t>عدد النساء المرشحات اللواتي فزن بمقاعد في الانتخابات العامة</w:t>
      </w:r>
    </w:p>
    <w:tbl>
      <w:tblPr>
        <w:bidiVisual/>
        <w:tblW w:w="8414" w:type="dxa"/>
        <w:tblInd w:w="1225"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952"/>
        <w:gridCol w:w="574"/>
        <w:gridCol w:w="658"/>
        <w:gridCol w:w="657"/>
        <w:gridCol w:w="1650"/>
        <w:gridCol w:w="87"/>
        <w:gridCol w:w="786"/>
        <w:gridCol w:w="669"/>
        <w:gridCol w:w="784"/>
        <w:gridCol w:w="1597"/>
      </w:tblGrid>
      <w:tr w:rsidR="00FC218B" w:rsidRPr="004714BC" w:rsidTr="004714BC">
        <w:trPr>
          <w:trHeight w:val="121"/>
          <w:tblHeader/>
        </w:trPr>
        <w:tc>
          <w:tcPr>
            <w:tcW w:w="952" w:type="dxa"/>
            <w:vMerge w:val="restart"/>
            <w:tcBorders>
              <w:top w:val="single" w:sz="4" w:space="0" w:color="auto"/>
              <w:right w:val="nil"/>
            </w:tcBorders>
            <w:shd w:val="clear" w:color="auto" w:fill="auto"/>
            <w:vAlign w:val="bottom"/>
          </w:tcPr>
          <w:p w:rsidR="00FC218B" w:rsidRPr="004714BC" w:rsidRDefault="00FC218B" w:rsidP="004714BC">
            <w:pPr>
              <w:spacing w:before="80" w:after="80" w:line="200" w:lineRule="exact"/>
              <w:ind w:left="57"/>
              <w:jc w:val="left"/>
              <w:rPr>
                <w:rFonts w:hint="cs"/>
                <w:iCs/>
                <w:sz w:val="16"/>
                <w:szCs w:val="24"/>
              </w:rPr>
            </w:pPr>
            <w:r w:rsidRPr="004714BC">
              <w:rPr>
                <w:rFonts w:hint="cs"/>
                <w:iCs/>
                <w:sz w:val="16"/>
                <w:szCs w:val="24"/>
                <w:rtl/>
              </w:rPr>
              <w:t xml:space="preserve">سنة </w:t>
            </w:r>
            <w:r w:rsidR="004714BC" w:rsidRPr="004714BC">
              <w:rPr>
                <w:rFonts w:hint="cs"/>
                <w:iCs/>
                <w:sz w:val="16"/>
                <w:szCs w:val="24"/>
                <w:rtl/>
              </w:rPr>
              <w:t>الانتخاب</w:t>
            </w:r>
          </w:p>
        </w:tc>
        <w:tc>
          <w:tcPr>
            <w:tcW w:w="3539" w:type="dxa"/>
            <w:gridSpan w:val="4"/>
            <w:tcBorders>
              <w:top w:val="single" w:sz="4" w:space="0" w:color="auto"/>
              <w:left w:val="nil"/>
              <w:bottom w:val="single" w:sz="4" w:space="0" w:color="auto"/>
              <w:right w:val="nil"/>
            </w:tcBorders>
            <w:shd w:val="clear" w:color="auto" w:fill="auto"/>
            <w:vAlign w:val="bottom"/>
          </w:tcPr>
          <w:p w:rsidR="00FC218B" w:rsidRPr="004714BC" w:rsidRDefault="00FC218B" w:rsidP="001515C8">
            <w:pPr>
              <w:spacing w:before="80" w:after="80" w:line="200" w:lineRule="exact"/>
              <w:ind w:left="57"/>
              <w:jc w:val="center"/>
              <w:rPr>
                <w:iCs/>
                <w:sz w:val="16"/>
                <w:szCs w:val="24"/>
              </w:rPr>
            </w:pPr>
            <w:r w:rsidRPr="004714BC">
              <w:rPr>
                <w:rFonts w:hint="cs"/>
                <w:iCs/>
                <w:sz w:val="16"/>
                <w:szCs w:val="24"/>
                <w:rtl/>
              </w:rPr>
              <w:t>عدد الأشخاص المرشحين</w:t>
            </w:r>
          </w:p>
        </w:tc>
        <w:tc>
          <w:tcPr>
            <w:tcW w:w="87" w:type="dxa"/>
            <w:tcBorders>
              <w:top w:val="single" w:sz="4" w:space="0" w:color="auto"/>
              <w:left w:val="nil"/>
              <w:bottom w:val="nil"/>
              <w:right w:val="nil"/>
            </w:tcBorders>
          </w:tcPr>
          <w:p w:rsidR="00FC218B" w:rsidRPr="004714BC" w:rsidRDefault="00FC218B" w:rsidP="001515C8">
            <w:pPr>
              <w:spacing w:before="80" w:after="80" w:line="200" w:lineRule="exact"/>
              <w:ind w:left="57"/>
              <w:jc w:val="center"/>
              <w:rPr>
                <w:iCs/>
                <w:sz w:val="16"/>
                <w:szCs w:val="24"/>
              </w:rPr>
            </w:pPr>
          </w:p>
        </w:tc>
        <w:tc>
          <w:tcPr>
            <w:tcW w:w="3836" w:type="dxa"/>
            <w:gridSpan w:val="4"/>
            <w:tcBorders>
              <w:top w:val="single" w:sz="4" w:space="0" w:color="auto"/>
              <w:left w:val="nil"/>
              <w:bottom w:val="nil"/>
            </w:tcBorders>
          </w:tcPr>
          <w:p w:rsidR="00FC218B" w:rsidRPr="004714BC" w:rsidRDefault="00FC218B" w:rsidP="001515C8">
            <w:pPr>
              <w:spacing w:before="80" w:after="80" w:line="200" w:lineRule="exact"/>
              <w:ind w:left="57"/>
              <w:jc w:val="center"/>
              <w:rPr>
                <w:iCs/>
                <w:sz w:val="16"/>
                <w:szCs w:val="24"/>
              </w:rPr>
            </w:pPr>
            <w:r w:rsidRPr="004714BC">
              <w:rPr>
                <w:rFonts w:hint="cs"/>
                <w:iCs/>
                <w:sz w:val="16"/>
                <w:szCs w:val="24"/>
                <w:rtl/>
              </w:rPr>
              <w:t>عدد المقاعد التي فازوا بها</w:t>
            </w:r>
          </w:p>
        </w:tc>
      </w:tr>
      <w:tr w:rsidR="00FC218B" w:rsidRPr="004714BC" w:rsidTr="001515C8">
        <w:trPr>
          <w:trHeight w:val="121"/>
          <w:tblHeader/>
        </w:trPr>
        <w:tc>
          <w:tcPr>
            <w:tcW w:w="952" w:type="dxa"/>
            <w:vMerge/>
            <w:tcBorders>
              <w:bottom w:val="single" w:sz="12" w:space="0" w:color="auto"/>
              <w:right w:val="nil"/>
            </w:tcBorders>
            <w:shd w:val="clear" w:color="auto" w:fill="auto"/>
            <w:vAlign w:val="bottom"/>
          </w:tcPr>
          <w:p w:rsidR="00FC218B" w:rsidRPr="004714BC" w:rsidRDefault="00FC218B" w:rsidP="004714BC">
            <w:pPr>
              <w:spacing w:before="80" w:after="80" w:line="200" w:lineRule="exact"/>
              <w:ind w:left="57"/>
              <w:jc w:val="left"/>
              <w:rPr>
                <w:iCs/>
                <w:sz w:val="16"/>
                <w:szCs w:val="24"/>
              </w:rPr>
            </w:pPr>
          </w:p>
        </w:tc>
        <w:tc>
          <w:tcPr>
            <w:tcW w:w="574" w:type="dxa"/>
            <w:tcBorders>
              <w:top w:val="single" w:sz="4" w:space="0" w:color="auto"/>
              <w:left w:val="nil"/>
              <w:bottom w:val="single" w:sz="12" w:space="0" w:color="auto"/>
              <w:right w:val="nil"/>
            </w:tcBorders>
            <w:shd w:val="clear" w:color="auto" w:fill="auto"/>
            <w:vAlign w:val="bottom"/>
          </w:tcPr>
          <w:p w:rsidR="00FC218B" w:rsidRPr="004714BC" w:rsidRDefault="00FC218B" w:rsidP="004714BC">
            <w:pPr>
              <w:spacing w:before="80" w:after="80" w:line="200" w:lineRule="exact"/>
              <w:ind w:left="57"/>
              <w:jc w:val="left"/>
              <w:rPr>
                <w:iCs/>
                <w:sz w:val="16"/>
                <w:szCs w:val="24"/>
              </w:rPr>
            </w:pPr>
            <w:r w:rsidRPr="004714BC">
              <w:rPr>
                <w:rFonts w:hint="cs"/>
                <w:iCs/>
                <w:sz w:val="16"/>
                <w:szCs w:val="24"/>
                <w:rtl/>
              </w:rPr>
              <w:t>نساء</w:t>
            </w:r>
          </w:p>
        </w:tc>
        <w:tc>
          <w:tcPr>
            <w:tcW w:w="658" w:type="dxa"/>
            <w:tcBorders>
              <w:top w:val="single" w:sz="4" w:space="0" w:color="auto"/>
              <w:left w:val="nil"/>
              <w:bottom w:val="single" w:sz="12" w:space="0" w:color="auto"/>
              <w:right w:val="nil"/>
            </w:tcBorders>
            <w:shd w:val="clear" w:color="auto" w:fill="auto"/>
            <w:vAlign w:val="bottom"/>
          </w:tcPr>
          <w:p w:rsidR="00FC218B" w:rsidRPr="004714BC" w:rsidRDefault="00FC218B" w:rsidP="004714BC">
            <w:pPr>
              <w:spacing w:before="80" w:after="80" w:line="200" w:lineRule="exact"/>
              <w:ind w:left="57"/>
              <w:jc w:val="left"/>
              <w:rPr>
                <w:iCs/>
                <w:sz w:val="16"/>
                <w:szCs w:val="24"/>
              </w:rPr>
            </w:pPr>
            <w:r w:rsidRPr="004714BC">
              <w:rPr>
                <w:rFonts w:hint="cs"/>
                <w:iCs/>
                <w:sz w:val="16"/>
                <w:szCs w:val="24"/>
                <w:rtl/>
              </w:rPr>
              <w:t>رجال</w:t>
            </w:r>
          </w:p>
        </w:tc>
        <w:tc>
          <w:tcPr>
            <w:tcW w:w="657" w:type="dxa"/>
            <w:tcBorders>
              <w:top w:val="single" w:sz="4" w:space="0" w:color="auto"/>
              <w:left w:val="nil"/>
              <w:bottom w:val="single" w:sz="12" w:space="0" w:color="auto"/>
              <w:right w:val="nil"/>
            </w:tcBorders>
            <w:shd w:val="clear" w:color="auto" w:fill="auto"/>
            <w:vAlign w:val="bottom"/>
          </w:tcPr>
          <w:p w:rsidR="00FC218B" w:rsidRPr="004714BC" w:rsidRDefault="00FC218B" w:rsidP="004714BC">
            <w:pPr>
              <w:spacing w:before="80" w:after="80" w:line="200" w:lineRule="exact"/>
              <w:ind w:left="57"/>
              <w:jc w:val="left"/>
              <w:rPr>
                <w:bCs/>
                <w:iCs/>
                <w:sz w:val="16"/>
                <w:szCs w:val="24"/>
              </w:rPr>
            </w:pPr>
            <w:r w:rsidRPr="004714BC">
              <w:rPr>
                <w:rFonts w:hint="cs"/>
                <w:bCs/>
                <w:iCs/>
                <w:sz w:val="16"/>
                <w:szCs w:val="24"/>
                <w:rtl/>
              </w:rPr>
              <w:t>المجموع</w:t>
            </w:r>
          </w:p>
        </w:tc>
        <w:tc>
          <w:tcPr>
            <w:tcW w:w="1650" w:type="dxa"/>
            <w:tcBorders>
              <w:top w:val="single" w:sz="4" w:space="0" w:color="auto"/>
              <w:left w:val="nil"/>
              <w:bottom w:val="single" w:sz="12" w:space="0" w:color="auto"/>
              <w:right w:val="nil"/>
            </w:tcBorders>
            <w:shd w:val="clear" w:color="auto" w:fill="auto"/>
            <w:vAlign w:val="bottom"/>
          </w:tcPr>
          <w:p w:rsidR="00FC218B" w:rsidRPr="004714BC" w:rsidRDefault="00FC218B" w:rsidP="004714BC">
            <w:pPr>
              <w:spacing w:before="80" w:after="80" w:line="200" w:lineRule="exact"/>
              <w:ind w:left="57"/>
              <w:jc w:val="left"/>
              <w:rPr>
                <w:iCs/>
                <w:sz w:val="16"/>
                <w:szCs w:val="24"/>
              </w:rPr>
            </w:pPr>
            <w:r w:rsidRPr="004714BC">
              <w:rPr>
                <w:rFonts w:hint="cs"/>
                <w:iCs/>
                <w:sz w:val="16"/>
                <w:szCs w:val="24"/>
                <w:rtl/>
              </w:rPr>
              <w:t>النسبة المئوية للمرشحات إلى المجموع</w:t>
            </w:r>
          </w:p>
        </w:tc>
        <w:tc>
          <w:tcPr>
            <w:tcW w:w="87" w:type="dxa"/>
            <w:tcBorders>
              <w:top w:val="nil"/>
              <w:left w:val="nil"/>
              <w:bottom w:val="single" w:sz="12" w:space="0" w:color="auto"/>
              <w:right w:val="nil"/>
            </w:tcBorders>
          </w:tcPr>
          <w:p w:rsidR="00FC218B" w:rsidRPr="004714BC" w:rsidRDefault="00FC218B" w:rsidP="004714BC">
            <w:pPr>
              <w:spacing w:before="80" w:after="80" w:line="200" w:lineRule="exact"/>
              <w:ind w:left="57"/>
              <w:jc w:val="left"/>
              <w:rPr>
                <w:iCs/>
                <w:sz w:val="16"/>
                <w:szCs w:val="24"/>
              </w:rPr>
            </w:pPr>
          </w:p>
        </w:tc>
        <w:tc>
          <w:tcPr>
            <w:tcW w:w="786" w:type="dxa"/>
            <w:tcBorders>
              <w:top w:val="single" w:sz="4" w:space="0" w:color="auto"/>
              <w:left w:val="nil"/>
              <w:bottom w:val="single" w:sz="12" w:space="0" w:color="auto"/>
              <w:right w:val="nil"/>
            </w:tcBorders>
            <w:shd w:val="clear" w:color="auto" w:fill="auto"/>
            <w:vAlign w:val="bottom"/>
          </w:tcPr>
          <w:p w:rsidR="00FC218B" w:rsidRPr="004714BC" w:rsidRDefault="00FC218B" w:rsidP="004714BC">
            <w:pPr>
              <w:spacing w:before="80" w:after="80" w:line="200" w:lineRule="exact"/>
              <w:ind w:left="57"/>
              <w:jc w:val="left"/>
              <w:rPr>
                <w:iCs/>
                <w:sz w:val="16"/>
                <w:szCs w:val="24"/>
              </w:rPr>
            </w:pPr>
            <w:r w:rsidRPr="004714BC">
              <w:rPr>
                <w:rFonts w:hint="cs"/>
                <w:iCs/>
                <w:sz w:val="16"/>
                <w:szCs w:val="24"/>
                <w:rtl/>
              </w:rPr>
              <w:t>نساء</w:t>
            </w:r>
          </w:p>
        </w:tc>
        <w:tc>
          <w:tcPr>
            <w:tcW w:w="669" w:type="dxa"/>
            <w:tcBorders>
              <w:top w:val="single" w:sz="4" w:space="0" w:color="auto"/>
              <w:left w:val="nil"/>
              <w:bottom w:val="single" w:sz="12" w:space="0" w:color="auto"/>
              <w:right w:val="nil"/>
            </w:tcBorders>
            <w:shd w:val="clear" w:color="auto" w:fill="auto"/>
            <w:vAlign w:val="bottom"/>
          </w:tcPr>
          <w:p w:rsidR="00FC218B" w:rsidRPr="004714BC" w:rsidRDefault="00FC218B" w:rsidP="004714BC">
            <w:pPr>
              <w:spacing w:before="80" w:after="80" w:line="200" w:lineRule="exact"/>
              <w:ind w:left="57"/>
              <w:jc w:val="left"/>
              <w:rPr>
                <w:iCs/>
                <w:sz w:val="16"/>
                <w:szCs w:val="24"/>
              </w:rPr>
            </w:pPr>
            <w:r w:rsidRPr="004714BC">
              <w:rPr>
                <w:rFonts w:hint="cs"/>
                <w:iCs/>
                <w:sz w:val="16"/>
                <w:szCs w:val="24"/>
                <w:rtl/>
              </w:rPr>
              <w:t>رجال</w:t>
            </w:r>
          </w:p>
        </w:tc>
        <w:tc>
          <w:tcPr>
            <w:tcW w:w="784" w:type="dxa"/>
            <w:tcBorders>
              <w:top w:val="single" w:sz="4" w:space="0" w:color="auto"/>
              <w:left w:val="nil"/>
              <w:bottom w:val="single" w:sz="12" w:space="0" w:color="auto"/>
              <w:right w:val="nil"/>
            </w:tcBorders>
            <w:shd w:val="clear" w:color="auto" w:fill="auto"/>
            <w:vAlign w:val="bottom"/>
          </w:tcPr>
          <w:p w:rsidR="00FC218B" w:rsidRPr="004714BC" w:rsidRDefault="00FC218B" w:rsidP="004714BC">
            <w:pPr>
              <w:spacing w:before="80" w:after="80" w:line="200" w:lineRule="exact"/>
              <w:ind w:left="57"/>
              <w:jc w:val="left"/>
              <w:rPr>
                <w:bCs/>
                <w:iCs/>
                <w:sz w:val="16"/>
                <w:szCs w:val="24"/>
              </w:rPr>
            </w:pPr>
            <w:r w:rsidRPr="004714BC">
              <w:rPr>
                <w:rFonts w:hint="cs"/>
                <w:bCs/>
                <w:iCs/>
                <w:sz w:val="16"/>
                <w:szCs w:val="24"/>
                <w:rtl/>
              </w:rPr>
              <w:t>المجموع</w:t>
            </w:r>
          </w:p>
        </w:tc>
        <w:tc>
          <w:tcPr>
            <w:tcW w:w="1597" w:type="dxa"/>
            <w:tcBorders>
              <w:top w:val="single" w:sz="4" w:space="0" w:color="auto"/>
              <w:left w:val="nil"/>
              <w:bottom w:val="single" w:sz="12" w:space="0" w:color="auto"/>
            </w:tcBorders>
            <w:shd w:val="clear" w:color="auto" w:fill="auto"/>
            <w:vAlign w:val="bottom"/>
          </w:tcPr>
          <w:p w:rsidR="00FC218B" w:rsidRPr="004714BC" w:rsidRDefault="00FC218B" w:rsidP="004714BC">
            <w:pPr>
              <w:spacing w:before="80" w:after="80" w:line="200" w:lineRule="exact"/>
              <w:ind w:left="57"/>
              <w:jc w:val="left"/>
              <w:rPr>
                <w:iCs/>
                <w:spacing w:val="-2"/>
                <w:sz w:val="16"/>
                <w:szCs w:val="24"/>
              </w:rPr>
            </w:pPr>
            <w:r w:rsidRPr="004714BC">
              <w:rPr>
                <w:rFonts w:hint="cs"/>
                <w:iCs/>
                <w:spacing w:val="-2"/>
                <w:sz w:val="16"/>
                <w:szCs w:val="24"/>
                <w:rtl/>
              </w:rPr>
              <w:t>النسبة المئوية للمرشحات إلى المجموع</w:t>
            </w:r>
          </w:p>
        </w:tc>
      </w:tr>
      <w:tr w:rsidR="00FC218B" w:rsidRPr="004714BC" w:rsidTr="001515C8">
        <w:tc>
          <w:tcPr>
            <w:tcW w:w="952" w:type="dxa"/>
            <w:tcBorders>
              <w:top w:val="single" w:sz="12" w:space="0" w:color="auto"/>
            </w:tcBorders>
            <w:shd w:val="clear" w:color="auto" w:fill="auto"/>
            <w:vAlign w:val="bottom"/>
          </w:tcPr>
          <w:p w:rsidR="00FC218B" w:rsidRPr="004714BC" w:rsidRDefault="00FC218B" w:rsidP="004714BC">
            <w:pPr>
              <w:spacing w:before="40" w:after="40" w:line="220" w:lineRule="exact"/>
              <w:ind w:left="57"/>
              <w:jc w:val="left"/>
              <w:rPr>
                <w:sz w:val="16"/>
                <w:szCs w:val="24"/>
                <w:rtl/>
              </w:rPr>
            </w:pPr>
            <w:r w:rsidRPr="004714BC">
              <w:rPr>
                <w:sz w:val="16"/>
                <w:szCs w:val="24"/>
                <w:rtl/>
              </w:rPr>
              <w:t>1990</w:t>
            </w:r>
          </w:p>
        </w:tc>
        <w:tc>
          <w:tcPr>
            <w:tcW w:w="574" w:type="dxa"/>
            <w:tcBorders>
              <w:top w:val="single" w:sz="12" w:space="0" w:color="auto"/>
            </w:tcBorders>
            <w:shd w:val="clear" w:color="auto" w:fill="auto"/>
            <w:vAlign w:val="bottom"/>
          </w:tcPr>
          <w:p w:rsidR="00FC218B" w:rsidRPr="004714BC" w:rsidRDefault="00FC218B" w:rsidP="004714BC">
            <w:pPr>
              <w:spacing w:before="40" w:after="40" w:line="220" w:lineRule="exact"/>
              <w:ind w:left="57"/>
              <w:jc w:val="left"/>
              <w:rPr>
                <w:sz w:val="16"/>
                <w:szCs w:val="24"/>
                <w:rtl/>
              </w:rPr>
            </w:pPr>
            <w:r w:rsidRPr="004714BC">
              <w:rPr>
                <w:sz w:val="16"/>
                <w:szCs w:val="24"/>
                <w:rtl/>
              </w:rPr>
              <w:t>5</w:t>
            </w:r>
          </w:p>
        </w:tc>
        <w:tc>
          <w:tcPr>
            <w:tcW w:w="658" w:type="dxa"/>
            <w:tcBorders>
              <w:top w:val="single" w:sz="12" w:space="0" w:color="auto"/>
            </w:tcBorders>
            <w:shd w:val="clear" w:color="auto" w:fill="auto"/>
            <w:vAlign w:val="bottom"/>
          </w:tcPr>
          <w:p w:rsidR="00FC218B" w:rsidRPr="004714BC" w:rsidRDefault="00FC218B" w:rsidP="004714BC">
            <w:pPr>
              <w:spacing w:before="40" w:after="40" w:line="220" w:lineRule="exact"/>
              <w:ind w:left="57"/>
              <w:jc w:val="left"/>
              <w:rPr>
                <w:sz w:val="16"/>
                <w:szCs w:val="24"/>
                <w:rtl/>
              </w:rPr>
            </w:pPr>
            <w:r w:rsidRPr="004714BC">
              <w:rPr>
                <w:sz w:val="16"/>
                <w:szCs w:val="24"/>
                <w:rtl/>
              </w:rPr>
              <w:t>71</w:t>
            </w:r>
          </w:p>
        </w:tc>
        <w:tc>
          <w:tcPr>
            <w:tcW w:w="657" w:type="dxa"/>
            <w:tcBorders>
              <w:top w:val="single" w:sz="12" w:space="0" w:color="auto"/>
            </w:tcBorders>
            <w:shd w:val="clear" w:color="auto" w:fill="auto"/>
            <w:vAlign w:val="bottom"/>
          </w:tcPr>
          <w:p w:rsidR="00FC218B" w:rsidRPr="004714BC" w:rsidRDefault="00FC218B" w:rsidP="004714BC">
            <w:pPr>
              <w:spacing w:before="40" w:after="40" w:line="220" w:lineRule="exact"/>
              <w:ind w:left="57"/>
              <w:jc w:val="left"/>
              <w:rPr>
                <w:bCs/>
                <w:sz w:val="16"/>
                <w:szCs w:val="24"/>
                <w:rtl/>
              </w:rPr>
            </w:pPr>
            <w:r w:rsidRPr="004714BC">
              <w:rPr>
                <w:bCs/>
                <w:sz w:val="16"/>
                <w:szCs w:val="24"/>
                <w:rtl/>
              </w:rPr>
              <w:t>76</w:t>
            </w:r>
          </w:p>
        </w:tc>
        <w:tc>
          <w:tcPr>
            <w:tcW w:w="1650" w:type="dxa"/>
            <w:tcBorders>
              <w:top w:val="single" w:sz="12" w:space="0" w:color="auto"/>
            </w:tcBorders>
            <w:shd w:val="clear" w:color="auto" w:fill="auto"/>
            <w:vAlign w:val="bottom"/>
          </w:tcPr>
          <w:p w:rsidR="00FC218B" w:rsidRPr="004714BC" w:rsidRDefault="00FC218B" w:rsidP="004714BC">
            <w:pPr>
              <w:spacing w:before="40" w:after="40" w:line="220" w:lineRule="exact"/>
              <w:ind w:left="57"/>
              <w:jc w:val="left"/>
              <w:rPr>
                <w:sz w:val="16"/>
                <w:szCs w:val="24"/>
                <w:rtl/>
              </w:rPr>
            </w:pPr>
            <w:r w:rsidRPr="004714BC">
              <w:rPr>
                <w:sz w:val="16"/>
                <w:szCs w:val="24"/>
                <w:rtl/>
              </w:rPr>
              <w:t>6.6</w:t>
            </w:r>
            <w:r w:rsidR="004714BC" w:rsidRPr="004714BC">
              <w:rPr>
                <w:sz w:val="16"/>
                <w:szCs w:val="24"/>
                <w:rtl/>
              </w:rPr>
              <w:t>٪</w:t>
            </w:r>
          </w:p>
        </w:tc>
        <w:tc>
          <w:tcPr>
            <w:tcW w:w="87" w:type="dxa"/>
            <w:tcBorders>
              <w:top w:val="single" w:sz="12" w:space="0" w:color="auto"/>
            </w:tcBorders>
          </w:tcPr>
          <w:p w:rsidR="00FC218B" w:rsidRPr="004714BC" w:rsidRDefault="00FC218B" w:rsidP="004714BC">
            <w:pPr>
              <w:spacing w:before="40" w:after="40" w:line="220" w:lineRule="exact"/>
              <w:ind w:left="57"/>
              <w:jc w:val="left"/>
              <w:rPr>
                <w:sz w:val="16"/>
                <w:szCs w:val="24"/>
                <w:rtl/>
              </w:rPr>
            </w:pPr>
          </w:p>
        </w:tc>
        <w:tc>
          <w:tcPr>
            <w:tcW w:w="786" w:type="dxa"/>
            <w:tcBorders>
              <w:top w:val="single" w:sz="12" w:space="0" w:color="auto"/>
            </w:tcBorders>
            <w:shd w:val="clear" w:color="auto" w:fill="auto"/>
            <w:vAlign w:val="bottom"/>
          </w:tcPr>
          <w:p w:rsidR="00FC218B" w:rsidRPr="004714BC" w:rsidRDefault="00FC218B" w:rsidP="004714BC">
            <w:pPr>
              <w:spacing w:before="40" w:after="40" w:line="220" w:lineRule="exact"/>
              <w:ind w:left="57"/>
              <w:jc w:val="left"/>
              <w:rPr>
                <w:sz w:val="16"/>
                <w:szCs w:val="24"/>
                <w:rtl/>
              </w:rPr>
            </w:pPr>
            <w:r w:rsidRPr="004714BC">
              <w:rPr>
                <w:sz w:val="16"/>
                <w:szCs w:val="24"/>
                <w:rtl/>
              </w:rPr>
              <w:t>2</w:t>
            </w:r>
          </w:p>
        </w:tc>
        <w:tc>
          <w:tcPr>
            <w:tcW w:w="669" w:type="dxa"/>
            <w:tcBorders>
              <w:top w:val="single" w:sz="12" w:space="0" w:color="auto"/>
            </w:tcBorders>
            <w:shd w:val="clear" w:color="auto" w:fill="auto"/>
            <w:vAlign w:val="bottom"/>
          </w:tcPr>
          <w:p w:rsidR="00FC218B" w:rsidRPr="004714BC" w:rsidRDefault="00FC218B" w:rsidP="004714BC">
            <w:pPr>
              <w:spacing w:before="40" w:after="40" w:line="220" w:lineRule="exact"/>
              <w:ind w:left="57"/>
              <w:jc w:val="left"/>
              <w:rPr>
                <w:sz w:val="16"/>
                <w:szCs w:val="24"/>
                <w:rtl/>
              </w:rPr>
            </w:pPr>
            <w:r w:rsidRPr="004714BC">
              <w:rPr>
                <w:sz w:val="16"/>
                <w:szCs w:val="24"/>
                <w:rtl/>
              </w:rPr>
              <w:t>13</w:t>
            </w:r>
          </w:p>
        </w:tc>
        <w:tc>
          <w:tcPr>
            <w:tcW w:w="784" w:type="dxa"/>
            <w:tcBorders>
              <w:top w:val="single" w:sz="12" w:space="0" w:color="auto"/>
            </w:tcBorders>
            <w:shd w:val="clear" w:color="auto" w:fill="auto"/>
            <w:vAlign w:val="bottom"/>
          </w:tcPr>
          <w:p w:rsidR="00FC218B" w:rsidRPr="004714BC" w:rsidRDefault="00FC218B" w:rsidP="004714BC">
            <w:pPr>
              <w:spacing w:before="40" w:after="40" w:line="220" w:lineRule="exact"/>
              <w:ind w:left="57"/>
              <w:jc w:val="left"/>
              <w:rPr>
                <w:bCs/>
                <w:sz w:val="16"/>
                <w:szCs w:val="24"/>
                <w:rtl/>
              </w:rPr>
            </w:pPr>
            <w:r w:rsidRPr="004714BC">
              <w:rPr>
                <w:bCs/>
                <w:sz w:val="16"/>
                <w:szCs w:val="24"/>
                <w:rtl/>
              </w:rPr>
              <w:t>15</w:t>
            </w:r>
          </w:p>
        </w:tc>
        <w:tc>
          <w:tcPr>
            <w:tcW w:w="1597" w:type="dxa"/>
            <w:tcBorders>
              <w:top w:val="single" w:sz="12" w:space="0" w:color="auto"/>
            </w:tcBorders>
            <w:shd w:val="clear" w:color="auto" w:fill="auto"/>
            <w:vAlign w:val="bottom"/>
          </w:tcPr>
          <w:p w:rsidR="00FC218B" w:rsidRPr="004714BC" w:rsidRDefault="00FC218B" w:rsidP="004714BC">
            <w:pPr>
              <w:spacing w:before="40" w:after="40" w:line="220" w:lineRule="exact"/>
              <w:ind w:left="57"/>
              <w:jc w:val="left"/>
              <w:rPr>
                <w:sz w:val="16"/>
                <w:szCs w:val="24"/>
                <w:rtl/>
              </w:rPr>
            </w:pPr>
            <w:r w:rsidRPr="004714BC">
              <w:rPr>
                <w:sz w:val="16"/>
                <w:szCs w:val="24"/>
                <w:rtl/>
              </w:rPr>
              <w:t>13.3</w:t>
            </w:r>
            <w:r w:rsidR="004714BC" w:rsidRPr="004714BC">
              <w:rPr>
                <w:sz w:val="16"/>
                <w:szCs w:val="24"/>
                <w:rtl/>
              </w:rPr>
              <w:t>٪</w:t>
            </w:r>
          </w:p>
        </w:tc>
      </w:tr>
      <w:tr w:rsidR="00FC218B" w:rsidRPr="004714BC" w:rsidTr="001515C8">
        <w:tc>
          <w:tcPr>
            <w:tcW w:w="952" w:type="dxa"/>
            <w:shd w:val="clear" w:color="auto" w:fill="auto"/>
            <w:vAlign w:val="bottom"/>
          </w:tcPr>
          <w:p w:rsidR="00FC218B" w:rsidRPr="004714BC" w:rsidRDefault="00FC218B" w:rsidP="004714BC">
            <w:pPr>
              <w:spacing w:before="40" w:after="40" w:line="220" w:lineRule="exact"/>
              <w:ind w:left="57"/>
              <w:jc w:val="left"/>
              <w:rPr>
                <w:sz w:val="16"/>
                <w:szCs w:val="24"/>
                <w:rtl/>
              </w:rPr>
            </w:pPr>
            <w:r w:rsidRPr="004714BC">
              <w:rPr>
                <w:sz w:val="16"/>
                <w:szCs w:val="24"/>
                <w:rtl/>
              </w:rPr>
              <w:t>1995</w:t>
            </w:r>
          </w:p>
        </w:tc>
        <w:tc>
          <w:tcPr>
            <w:tcW w:w="574" w:type="dxa"/>
            <w:shd w:val="clear" w:color="auto" w:fill="auto"/>
            <w:vAlign w:val="bottom"/>
          </w:tcPr>
          <w:p w:rsidR="00FC218B" w:rsidRPr="004714BC" w:rsidRDefault="00FC218B" w:rsidP="004714BC">
            <w:pPr>
              <w:spacing w:before="40" w:after="40" w:line="220" w:lineRule="exact"/>
              <w:ind w:left="57"/>
              <w:jc w:val="left"/>
              <w:rPr>
                <w:sz w:val="16"/>
                <w:szCs w:val="24"/>
                <w:rtl/>
              </w:rPr>
            </w:pPr>
            <w:r w:rsidRPr="004714BC">
              <w:rPr>
                <w:sz w:val="16"/>
                <w:szCs w:val="24"/>
                <w:rtl/>
              </w:rPr>
              <w:t>9</w:t>
            </w:r>
          </w:p>
        </w:tc>
        <w:tc>
          <w:tcPr>
            <w:tcW w:w="658" w:type="dxa"/>
            <w:shd w:val="clear" w:color="auto" w:fill="auto"/>
            <w:vAlign w:val="bottom"/>
          </w:tcPr>
          <w:p w:rsidR="00FC218B" w:rsidRPr="004714BC" w:rsidRDefault="00FC218B" w:rsidP="004714BC">
            <w:pPr>
              <w:spacing w:before="40" w:after="40" w:line="220" w:lineRule="exact"/>
              <w:ind w:left="57"/>
              <w:jc w:val="left"/>
              <w:rPr>
                <w:sz w:val="16"/>
                <w:szCs w:val="24"/>
                <w:rtl/>
              </w:rPr>
            </w:pPr>
            <w:r w:rsidRPr="004714BC">
              <w:rPr>
                <w:sz w:val="16"/>
                <w:szCs w:val="24"/>
                <w:rtl/>
              </w:rPr>
              <w:t>73</w:t>
            </w:r>
          </w:p>
        </w:tc>
        <w:tc>
          <w:tcPr>
            <w:tcW w:w="657" w:type="dxa"/>
            <w:shd w:val="clear" w:color="auto" w:fill="auto"/>
            <w:vAlign w:val="bottom"/>
          </w:tcPr>
          <w:p w:rsidR="00FC218B" w:rsidRPr="004714BC" w:rsidRDefault="00FC218B" w:rsidP="004714BC">
            <w:pPr>
              <w:spacing w:before="40" w:after="40" w:line="220" w:lineRule="exact"/>
              <w:ind w:left="57"/>
              <w:jc w:val="left"/>
              <w:rPr>
                <w:bCs/>
                <w:sz w:val="16"/>
                <w:szCs w:val="24"/>
                <w:rtl/>
              </w:rPr>
            </w:pPr>
            <w:r w:rsidRPr="004714BC">
              <w:rPr>
                <w:bCs/>
                <w:sz w:val="16"/>
                <w:szCs w:val="24"/>
                <w:rtl/>
              </w:rPr>
              <w:t>82</w:t>
            </w:r>
          </w:p>
        </w:tc>
        <w:tc>
          <w:tcPr>
            <w:tcW w:w="1650" w:type="dxa"/>
            <w:shd w:val="clear" w:color="auto" w:fill="auto"/>
            <w:vAlign w:val="bottom"/>
          </w:tcPr>
          <w:p w:rsidR="00FC218B" w:rsidRPr="004714BC" w:rsidRDefault="00FC218B" w:rsidP="004714BC">
            <w:pPr>
              <w:spacing w:before="40" w:after="40" w:line="220" w:lineRule="exact"/>
              <w:ind w:left="57"/>
              <w:jc w:val="left"/>
              <w:rPr>
                <w:sz w:val="16"/>
                <w:szCs w:val="24"/>
                <w:rtl/>
              </w:rPr>
            </w:pPr>
            <w:r w:rsidRPr="004714BC">
              <w:rPr>
                <w:sz w:val="16"/>
                <w:szCs w:val="24"/>
                <w:rtl/>
              </w:rPr>
              <w:t>11.0</w:t>
            </w:r>
            <w:r w:rsidR="004714BC" w:rsidRPr="004714BC">
              <w:rPr>
                <w:sz w:val="16"/>
                <w:szCs w:val="24"/>
                <w:rtl/>
              </w:rPr>
              <w:t>٪</w:t>
            </w:r>
          </w:p>
        </w:tc>
        <w:tc>
          <w:tcPr>
            <w:tcW w:w="87" w:type="dxa"/>
          </w:tcPr>
          <w:p w:rsidR="00FC218B" w:rsidRPr="004714BC" w:rsidRDefault="00FC218B" w:rsidP="004714BC">
            <w:pPr>
              <w:spacing w:before="40" w:after="40" w:line="220" w:lineRule="exact"/>
              <w:ind w:left="57"/>
              <w:jc w:val="left"/>
              <w:rPr>
                <w:sz w:val="16"/>
                <w:szCs w:val="24"/>
                <w:rtl/>
              </w:rPr>
            </w:pPr>
          </w:p>
        </w:tc>
        <w:tc>
          <w:tcPr>
            <w:tcW w:w="786" w:type="dxa"/>
            <w:shd w:val="clear" w:color="auto" w:fill="auto"/>
            <w:vAlign w:val="bottom"/>
          </w:tcPr>
          <w:p w:rsidR="00FC218B" w:rsidRPr="004714BC" w:rsidRDefault="00FC218B" w:rsidP="004714BC">
            <w:pPr>
              <w:spacing w:before="40" w:after="40" w:line="220" w:lineRule="exact"/>
              <w:ind w:left="57"/>
              <w:jc w:val="left"/>
              <w:rPr>
                <w:sz w:val="16"/>
                <w:szCs w:val="24"/>
                <w:rtl/>
              </w:rPr>
            </w:pPr>
            <w:r w:rsidRPr="004714BC">
              <w:rPr>
                <w:sz w:val="16"/>
                <w:szCs w:val="24"/>
                <w:rtl/>
              </w:rPr>
              <w:t>3</w:t>
            </w:r>
          </w:p>
        </w:tc>
        <w:tc>
          <w:tcPr>
            <w:tcW w:w="669" w:type="dxa"/>
            <w:shd w:val="clear" w:color="auto" w:fill="auto"/>
            <w:vAlign w:val="bottom"/>
          </w:tcPr>
          <w:p w:rsidR="00FC218B" w:rsidRPr="004714BC" w:rsidRDefault="00FC218B" w:rsidP="004714BC">
            <w:pPr>
              <w:spacing w:before="40" w:after="40" w:line="220" w:lineRule="exact"/>
              <w:ind w:left="57"/>
              <w:jc w:val="left"/>
              <w:rPr>
                <w:sz w:val="16"/>
                <w:szCs w:val="24"/>
                <w:rtl/>
              </w:rPr>
            </w:pPr>
            <w:r w:rsidRPr="004714BC">
              <w:rPr>
                <w:sz w:val="16"/>
                <w:szCs w:val="24"/>
                <w:rtl/>
              </w:rPr>
              <w:t>12</w:t>
            </w:r>
          </w:p>
        </w:tc>
        <w:tc>
          <w:tcPr>
            <w:tcW w:w="784" w:type="dxa"/>
            <w:shd w:val="clear" w:color="auto" w:fill="auto"/>
            <w:vAlign w:val="bottom"/>
          </w:tcPr>
          <w:p w:rsidR="00FC218B" w:rsidRPr="004714BC" w:rsidRDefault="00FC218B" w:rsidP="004714BC">
            <w:pPr>
              <w:spacing w:before="40" w:after="40" w:line="220" w:lineRule="exact"/>
              <w:ind w:left="57"/>
              <w:jc w:val="left"/>
              <w:rPr>
                <w:bCs/>
                <w:sz w:val="16"/>
                <w:szCs w:val="24"/>
                <w:rtl/>
              </w:rPr>
            </w:pPr>
            <w:r w:rsidRPr="004714BC">
              <w:rPr>
                <w:bCs/>
                <w:sz w:val="16"/>
                <w:szCs w:val="24"/>
                <w:rtl/>
              </w:rPr>
              <w:t>15</w:t>
            </w:r>
          </w:p>
        </w:tc>
        <w:tc>
          <w:tcPr>
            <w:tcW w:w="1597" w:type="dxa"/>
            <w:shd w:val="clear" w:color="auto" w:fill="auto"/>
            <w:vAlign w:val="bottom"/>
          </w:tcPr>
          <w:p w:rsidR="00FC218B" w:rsidRPr="004714BC" w:rsidRDefault="00FC218B" w:rsidP="004714BC">
            <w:pPr>
              <w:spacing w:before="40" w:after="40" w:line="220" w:lineRule="exact"/>
              <w:ind w:left="57"/>
              <w:jc w:val="left"/>
              <w:rPr>
                <w:sz w:val="16"/>
                <w:szCs w:val="24"/>
                <w:rtl/>
              </w:rPr>
            </w:pPr>
            <w:r w:rsidRPr="004714BC">
              <w:rPr>
                <w:sz w:val="16"/>
                <w:szCs w:val="24"/>
                <w:rtl/>
              </w:rPr>
              <w:t>20.0</w:t>
            </w:r>
            <w:r w:rsidR="004714BC" w:rsidRPr="004714BC">
              <w:rPr>
                <w:sz w:val="16"/>
                <w:szCs w:val="24"/>
                <w:rtl/>
              </w:rPr>
              <w:t>٪</w:t>
            </w:r>
          </w:p>
        </w:tc>
      </w:tr>
      <w:tr w:rsidR="00FC218B" w:rsidRPr="004714BC" w:rsidTr="001515C8">
        <w:tc>
          <w:tcPr>
            <w:tcW w:w="952" w:type="dxa"/>
            <w:shd w:val="clear" w:color="auto" w:fill="auto"/>
            <w:vAlign w:val="bottom"/>
          </w:tcPr>
          <w:p w:rsidR="00FC218B" w:rsidRPr="004714BC" w:rsidRDefault="00FC218B" w:rsidP="004714BC">
            <w:pPr>
              <w:spacing w:before="40" w:after="40" w:line="220" w:lineRule="exact"/>
              <w:ind w:left="57"/>
              <w:jc w:val="left"/>
              <w:rPr>
                <w:sz w:val="16"/>
                <w:szCs w:val="24"/>
                <w:rtl/>
              </w:rPr>
            </w:pPr>
            <w:r w:rsidRPr="004714BC">
              <w:rPr>
                <w:sz w:val="16"/>
                <w:szCs w:val="24"/>
                <w:rtl/>
              </w:rPr>
              <w:t>1999</w:t>
            </w:r>
          </w:p>
        </w:tc>
        <w:tc>
          <w:tcPr>
            <w:tcW w:w="574" w:type="dxa"/>
            <w:shd w:val="clear" w:color="auto" w:fill="auto"/>
            <w:vAlign w:val="bottom"/>
          </w:tcPr>
          <w:p w:rsidR="00FC218B" w:rsidRPr="004714BC" w:rsidRDefault="00FC218B" w:rsidP="004714BC">
            <w:pPr>
              <w:spacing w:before="40" w:after="40" w:line="220" w:lineRule="exact"/>
              <w:ind w:left="57"/>
              <w:jc w:val="left"/>
              <w:rPr>
                <w:sz w:val="16"/>
                <w:szCs w:val="24"/>
                <w:rtl/>
              </w:rPr>
            </w:pPr>
            <w:r w:rsidRPr="004714BC">
              <w:rPr>
                <w:sz w:val="16"/>
                <w:szCs w:val="24"/>
                <w:rtl/>
              </w:rPr>
              <w:t>9</w:t>
            </w:r>
          </w:p>
        </w:tc>
        <w:tc>
          <w:tcPr>
            <w:tcW w:w="658" w:type="dxa"/>
            <w:shd w:val="clear" w:color="auto" w:fill="auto"/>
            <w:vAlign w:val="bottom"/>
          </w:tcPr>
          <w:p w:rsidR="00FC218B" w:rsidRPr="004714BC" w:rsidRDefault="00FC218B" w:rsidP="004714BC">
            <w:pPr>
              <w:spacing w:before="40" w:after="40" w:line="220" w:lineRule="exact"/>
              <w:ind w:left="57"/>
              <w:jc w:val="left"/>
              <w:rPr>
                <w:sz w:val="16"/>
                <w:szCs w:val="24"/>
                <w:rtl/>
              </w:rPr>
            </w:pPr>
            <w:r w:rsidRPr="004714BC">
              <w:rPr>
                <w:sz w:val="16"/>
                <w:szCs w:val="24"/>
                <w:rtl/>
              </w:rPr>
              <w:t>36</w:t>
            </w:r>
          </w:p>
        </w:tc>
        <w:tc>
          <w:tcPr>
            <w:tcW w:w="657" w:type="dxa"/>
            <w:shd w:val="clear" w:color="auto" w:fill="auto"/>
            <w:vAlign w:val="bottom"/>
          </w:tcPr>
          <w:p w:rsidR="00FC218B" w:rsidRPr="004714BC" w:rsidRDefault="00FC218B" w:rsidP="004714BC">
            <w:pPr>
              <w:spacing w:before="40" w:after="40" w:line="220" w:lineRule="exact"/>
              <w:ind w:left="57"/>
              <w:jc w:val="left"/>
              <w:rPr>
                <w:bCs/>
                <w:sz w:val="16"/>
                <w:szCs w:val="24"/>
                <w:rtl/>
              </w:rPr>
            </w:pPr>
            <w:r w:rsidRPr="004714BC">
              <w:rPr>
                <w:bCs/>
                <w:sz w:val="16"/>
                <w:szCs w:val="24"/>
                <w:rtl/>
              </w:rPr>
              <w:t>45</w:t>
            </w:r>
          </w:p>
        </w:tc>
        <w:tc>
          <w:tcPr>
            <w:tcW w:w="1650" w:type="dxa"/>
            <w:shd w:val="clear" w:color="auto" w:fill="auto"/>
            <w:vAlign w:val="bottom"/>
          </w:tcPr>
          <w:p w:rsidR="00FC218B" w:rsidRPr="004714BC" w:rsidRDefault="00FC218B" w:rsidP="004714BC">
            <w:pPr>
              <w:spacing w:before="40" w:after="40" w:line="220" w:lineRule="exact"/>
              <w:ind w:left="57"/>
              <w:jc w:val="left"/>
              <w:rPr>
                <w:sz w:val="16"/>
                <w:szCs w:val="24"/>
                <w:rtl/>
              </w:rPr>
            </w:pPr>
            <w:r w:rsidRPr="004714BC">
              <w:rPr>
                <w:sz w:val="16"/>
                <w:szCs w:val="24"/>
                <w:rtl/>
              </w:rPr>
              <w:t>20.0</w:t>
            </w:r>
            <w:r w:rsidR="004714BC" w:rsidRPr="004714BC">
              <w:rPr>
                <w:sz w:val="16"/>
                <w:szCs w:val="24"/>
                <w:rtl/>
              </w:rPr>
              <w:t>٪</w:t>
            </w:r>
          </w:p>
        </w:tc>
        <w:tc>
          <w:tcPr>
            <w:tcW w:w="87" w:type="dxa"/>
          </w:tcPr>
          <w:p w:rsidR="00FC218B" w:rsidRPr="004714BC" w:rsidRDefault="00FC218B" w:rsidP="004714BC">
            <w:pPr>
              <w:spacing w:before="40" w:after="40" w:line="220" w:lineRule="exact"/>
              <w:ind w:left="57"/>
              <w:jc w:val="left"/>
              <w:rPr>
                <w:sz w:val="16"/>
                <w:szCs w:val="24"/>
                <w:rtl/>
              </w:rPr>
            </w:pPr>
          </w:p>
        </w:tc>
        <w:tc>
          <w:tcPr>
            <w:tcW w:w="786" w:type="dxa"/>
            <w:shd w:val="clear" w:color="auto" w:fill="auto"/>
            <w:vAlign w:val="bottom"/>
          </w:tcPr>
          <w:p w:rsidR="00FC218B" w:rsidRPr="004714BC" w:rsidRDefault="00FC218B" w:rsidP="004714BC">
            <w:pPr>
              <w:spacing w:before="40" w:after="40" w:line="220" w:lineRule="exact"/>
              <w:ind w:left="57"/>
              <w:jc w:val="left"/>
              <w:rPr>
                <w:sz w:val="16"/>
                <w:szCs w:val="24"/>
                <w:rtl/>
              </w:rPr>
            </w:pPr>
            <w:r w:rsidRPr="004714BC">
              <w:rPr>
                <w:sz w:val="16"/>
                <w:szCs w:val="24"/>
                <w:rtl/>
              </w:rPr>
              <w:t>4</w:t>
            </w:r>
          </w:p>
        </w:tc>
        <w:tc>
          <w:tcPr>
            <w:tcW w:w="669" w:type="dxa"/>
            <w:shd w:val="clear" w:color="auto" w:fill="auto"/>
            <w:vAlign w:val="bottom"/>
          </w:tcPr>
          <w:p w:rsidR="00FC218B" w:rsidRPr="004714BC" w:rsidRDefault="00FC218B" w:rsidP="004714BC">
            <w:pPr>
              <w:spacing w:before="40" w:after="40" w:line="220" w:lineRule="exact"/>
              <w:ind w:left="57"/>
              <w:jc w:val="left"/>
              <w:rPr>
                <w:sz w:val="16"/>
                <w:szCs w:val="24"/>
                <w:rtl/>
              </w:rPr>
            </w:pPr>
            <w:r w:rsidRPr="004714BC">
              <w:rPr>
                <w:sz w:val="16"/>
                <w:szCs w:val="24"/>
                <w:rtl/>
              </w:rPr>
              <w:t>11</w:t>
            </w:r>
          </w:p>
        </w:tc>
        <w:tc>
          <w:tcPr>
            <w:tcW w:w="784" w:type="dxa"/>
            <w:shd w:val="clear" w:color="auto" w:fill="auto"/>
            <w:vAlign w:val="bottom"/>
          </w:tcPr>
          <w:p w:rsidR="00FC218B" w:rsidRPr="004714BC" w:rsidRDefault="00FC218B" w:rsidP="004714BC">
            <w:pPr>
              <w:spacing w:before="40" w:after="40" w:line="220" w:lineRule="exact"/>
              <w:ind w:left="57"/>
              <w:jc w:val="left"/>
              <w:rPr>
                <w:bCs/>
                <w:sz w:val="16"/>
                <w:szCs w:val="24"/>
                <w:rtl/>
              </w:rPr>
            </w:pPr>
            <w:r w:rsidRPr="004714BC">
              <w:rPr>
                <w:bCs/>
                <w:sz w:val="16"/>
                <w:szCs w:val="24"/>
                <w:rtl/>
              </w:rPr>
              <w:t>15</w:t>
            </w:r>
          </w:p>
        </w:tc>
        <w:tc>
          <w:tcPr>
            <w:tcW w:w="1597" w:type="dxa"/>
            <w:shd w:val="clear" w:color="auto" w:fill="auto"/>
            <w:vAlign w:val="bottom"/>
          </w:tcPr>
          <w:p w:rsidR="00FC218B" w:rsidRPr="004714BC" w:rsidRDefault="00FC218B" w:rsidP="004714BC">
            <w:pPr>
              <w:spacing w:before="40" w:after="40" w:line="220" w:lineRule="exact"/>
              <w:ind w:left="57"/>
              <w:jc w:val="left"/>
              <w:rPr>
                <w:sz w:val="16"/>
                <w:szCs w:val="24"/>
                <w:rtl/>
              </w:rPr>
            </w:pPr>
            <w:r w:rsidRPr="004714BC">
              <w:rPr>
                <w:sz w:val="16"/>
                <w:szCs w:val="24"/>
                <w:rtl/>
              </w:rPr>
              <w:t>26.7</w:t>
            </w:r>
            <w:r w:rsidR="004714BC" w:rsidRPr="004714BC">
              <w:rPr>
                <w:sz w:val="16"/>
                <w:szCs w:val="24"/>
                <w:rtl/>
              </w:rPr>
              <w:t>٪</w:t>
            </w:r>
          </w:p>
        </w:tc>
      </w:tr>
      <w:tr w:rsidR="00FC218B" w:rsidRPr="004714BC" w:rsidTr="001515C8">
        <w:tc>
          <w:tcPr>
            <w:tcW w:w="952" w:type="dxa"/>
            <w:shd w:val="clear" w:color="auto" w:fill="auto"/>
            <w:vAlign w:val="bottom"/>
          </w:tcPr>
          <w:p w:rsidR="00FC218B" w:rsidRPr="004714BC" w:rsidRDefault="00FC218B" w:rsidP="004714BC">
            <w:pPr>
              <w:spacing w:before="40" w:after="40" w:line="220" w:lineRule="exact"/>
              <w:ind w:left="57"/>
              <w:jc w:val="left"/>
              <w:rPr>
                <w:sz w:val="16"/>
                <w:szCs w:val="24"/>
                <w:rtl/>
              </w:rPr>
            </w:pPr>
            <w:r w:rsidRPr="004714BC">
              <w:rPr>
                <w:sz w:val="16"/>
                <w:szCs w:val="24"/>
                <w:rtl/>
              </w:rPr>
              <w:t>2003</w:t>
            </w:r>
          </w:p>
        </w:tc>
        <w:tc>
          <w:tcPr>
            <w:tcW w:w="574" w:type="dxa"/>
            <w:shd w:val="clear" w:color="auto" w:fill="auto"/>
            <w:vAlign w:val="bottom"/>
          </w:tcPr>
          <w:p w:rsidR="00FC218B" w:rsidRPr="004714BC" w:rsidRDefault="00FC218B" w:rsidP="004714BC">
            <w:pPr>
              <w:spacing w:before="40" w:after="40" w:line="220" w:lineRule="exact"/>
              <w:ind w:left="57"/>
              <w:jc w:val="left"/>
              <w:rPr>
                <w:sz w:val="16"/>
                <w:szCs w:val="24"/>
                <w:rtl/>
              </w:rPr>
            </w:pPr>
            <w:r w:rsidRPr="004714BC">
              <w:rPr>
                <w:sz w:val="16"/>
                <w:szCs w:val="24"/>
                <w:rtl/>
              </w:rPr>
              <w:t>12</w:t>
            </w:r>
          </w:p>
        </w:tc>
        <w:tc>
          <w:tcPr>
            <w:tcW w:w="658" w:type="dxa"/>
            <w:shd w:val="clear" w:color="auto" w:fill="auto"/>
            <w:vAlign w:val="bottom"/>
          </w:tcPr>
          <w:p w:rsidR="00FC218B" w:rsidRPr="004714BC" w:rsidRDefault="00FC218B" w:rsidP="004714BC">
            <w:pPr>
              <w:spacing w:before="40" w:after="40" w:line="220" w:lineRule="exact"/>
              <w:ind w:left="57"/>
              <w:jc w:val="left"/>
              <w:rPr>
                <w:sz w:val="16"/>
                <w:szCs w:val="24"/>
                <w:rtl/>
              </w:rPr>
            </w:pPr>
            <w:r w:rsidRPr="004714BC">
              <w:rPr>
                <w:sz w:val="16"/>
                <w:szCs w:val="24"/>
                <w:rtl/>
              </w:rPr>
              <w:t>52</w:t>
            </w:r>
          </w:p>
        </w:tc>
        <w:tc>
          <w:tcPr>
            <w:tcW w:w="657" w:type="dxa"/>
            <w:shd w:val="clear" w:color="auto" w:fill="auto"/>
            <w:vAlign w:val="bottom"/>
          </w:tcPr>
          <w:p w:rsidR="00FC218B" w:rsidRPr="004714BC" w:rsidRDefault="00FC218B" w:rsidP="004714BC">
            <w:pPr>
              <w:spacing w:before="40" w:after="40" w:line="220" w:lineRule="exact"/>
              <w:ind w:left="57"/>
              <w:jc w:val="left"/>
              <w:rPr>
                <w:bCs/>
                <w:sz w:val="16"/>
                <w:szCs w:val="24"/>
                <w:rtl/>
              </w:rPr>
            </w:pPr>
            <w:r w:rsidRPr="004714BC">
              <w:rPr>
                <w:bCs/>
                <w:sz w:val="16"/>
                <w:szCs w:val="24"/>
                <w:rtl/>
              </w:rPr>
              <w:t>64</w:t>
            </w:r>
          </w:p>
        </w:tc>
        <w:tc>
          <w:tcPr>
            <w:tcW w:w="1650" w:type="dxa"/>
            <w:shd w:val="clear" w:color="auto" w:fill="auto"/>
            <w:vAlign w:val="bottom"/>
          </w:tcPr>
          <w:p w:rsidR="00FC218B" w:rsidRPr="004714BC" w:rsidRDefault="00FC218B" w:rsidP="004714BC">
            <w:pPr>
              <w:spacing w:before="40" w:after="40" w:line="220" w:lineRule="exact"/>
              <w:ind w:left="57"/>
              <w:jc w:val="left"/>
              <w:rPr>
                <w:sz w:val="16"/>
                <w:szCs w:val="24"/>
                <w:rtl/>
              </w:rPr>
            </w:pPr>
            <w:r w:rsidRPr="004714BC">
              <w:rPr>
                <w:sz w:val="16"/>
                <w:szCs w:val="24"/>
                <w:rtl/>
              </w:rPr>
              <w:t>18.8</w:t>
            </w:r>
            <w:r w:rsidR="004714BC" w:rsidRPr="004714BC">
              <w:rPr>
                <w:sz w:val="16"/>
                <w:szCs w:val="24"/>
                <w:rtl/>
              </w:rPr>
              <w:t>٪</w:t>
            </w:r>
          </w:p>
        </w:tc>
        <w:tc>
          <w:tcPr>
            <w:tcW w:w="87" w:type="dxa"/>
          </w:tcPr>
          <w:p w:rsidR="00FC218B" w:rsidRPr="004714BC" w:rsidRDefault="00FC218B" w:rsidP="004714BC">
            <w:pPr>
              <w:spacing w:before="40" w:after="40" w:line="220" w:lineRule="exact"/>
              <w:ind w:left="57"/>
              <w:jc w:val="left"/>
              <w:rPr>
                <w:sz w:val="16"/>
                <w:szCs w:val="24"/>
                <w:rtl/>
              </w:rPr>
            </w:pPr>
          </w:p>
        </w:tc>
        <w:tc>
          <w:tcPr>
            <w:tcW w:w="786" w:type="dxa"/>
            <w:shd w:val="clear" w:color="auto" w:fill="auto"/>
            <w:vAlign w:val="bottom"/>
          </w:tcPr>
          <w:p w:rsidR="00FC218B" w:rsidRPr="004714BC" w:rsidRDefault="00FC218B" w:rsidP="004714BC">
            <w:pPr>
              <w:spacing w:before="40" w:after="40" w:line="220" w:lineRule="exact"/>
              <w:ind w:left="57"/>
              <w:jc w:val="left"/>
              <w:rPr>
                <w:sz w:val="16"/>
                <w:szCs w:val="24"/>
                <w:rtl/>
              </w:rPr>
            </w:pPr>
            <w:r w:rsidRPr="004714BC">
              <w:rPr>
                <w:sz w:val="16"/>
                <w:szCs w:val="24"/>
                <w:rtl/>
              </w:rPr>
              <w:t>4</w:t>
            </w:r>
          </w:p>
        </w:tc>
        <w:tc>
          <w:tcPr>
            <w:tcW w:w="669" w:type="dxa"/>
            <w:shd w:val="clear" w:color="auto" w:fill="auto"/>
            <w:vAlign w:val="bottom"/>
          </w:tcPr>
          <w:p w:rsidR="00FC218B" w:rsidRPr="004714BC" w:rsidRDefault="00FC218B" w:rsidP="004714BC">
            <w:pPr>
              <w:spacing w:before="40" w:after="40" w:line="220" w:lineRule="exact"/>
              <w:ind w:left="57"/>
              <w:jc w:val="left"/>
              <w:rPr>
                <w:sz w:val="16"/>
                <w:szCs w:val="24"/>
                <w:rtl/>
              </w:rPr>
            </w:pPr>
            <w:r w:rsidRPr="004714BC">
              <w:rPr>
                <w:sz w:val="16"/>
                <w:szCs w:val="24"/>
                <w:rtl/>
              </w:rPr>
              <w:t>11</w:t>
            </w:r>
          </w:p>
        </w:tc>
        <w:tc>
          <w:tcPr>
            <w:tcW w:w="784" w:type="dxa"/>
            <w:shd w:val="clear" w:color="auto" w:fill="auto"/>
            <w:vAlign w:val="bottom"/>
          </w:tcPr>
          <w:p w:rsidR="00FC218B" w:rsidRPr="004714BC" w:rsidRDefault="00FC218B" w:rsidP="004714BC">
            <w:pPr>
              <w:spacing w:before="40" w:after="40" w:line="220" w:lineRule="exact"/>
              <w:ind w:left="57"/>
              <w:jc w:val="left"/>
              <w:rPr>
                <w:bCs/>
                <w:sz w:val="16"/>
                <w:szCs w:val="24"/>
                <w:rtl/>
              </w:rPr>
            </w:pPr>
            <w:r w:rsidRPr="004714BC">
              <w:rPr>
                <w:bCs/>
                <w:sz w:val="16"/>
                <w:szCs w:val="24"/>
                <w:rtl/>
              </w:rPr>
              <w:t>15</w:t>
            </w:r>
          </w:p>
        </w:tc>
        <w:tc>
          <w:tcPr>
            <w:tcW w:w="1597" w:type="dxa"/>
            <w:shd w:val="clear" w:color="auto" w:fill="auto"/>
            <w:vAlign w:val="bottom"/>
          </w:tcPr>
          <w:p w:rsidR="00FC218B" w:rsidRPr="004714BC" w:rsidRDefault="00FC218B" w:rsidP="004714BC">
            <w:pPr>
              <w:spacing w:before="40" w:after="40" w:line="220" w:lineRule="exact"/>
              <w:ind w:left="57"/>
              <w:jc w:val="left"/>
              <w:rPr>
                <w:sz w:val="16"/>
                <w:szCs w:val="24"/>
                <w:rtl/>
              </w:rPr>
            </w:pPr>
            <w:r w:rsidRPr="004714BC">
              <w:rPr>
                <w:sz w:val="16"/>
                <w:szCs w:val="24"/>
                <w:rtl/>
              </w:rPr>
              <w:t>26.7</w:t>
            </w:r>
            <w:r w:rsidR="004714BC" w:rsidRPr="004714BC">
              <w:rPr>
                <w:sz w:val="16"/>
                <w:szCs w:val="24"/>
                <w:rtl/>
              </w:rPr>
              <w:t>٪</w:t>
            </w:r>
          </w:p>
        </w:tc>
      </w:tr>
    </w:tbl>
    <w:p w:rsidR="00FC218B" w:rsidRPr="004714BC" w:rsidRDefault="00FC218B" w:rsidP="004714BC">
      <w:pPr>
        <w:spacing w:before="60" w:line="300" w:lineRule="exact"/>
        <w:ind w:left="1134" w:right="1134" w:firstLine="170"/>
        <w:rPr>
          <w:sz w:val="26"/>
          <w:szCs w:val="26"/>
        </w:rPr>
      </w:pPr>
      <w:r w:rsidRPr="004714BC">
        <w:rPr>
          <w:rFonts w:hint="cs"/>
          <w:iCs/>
          <w:sz w:val="26"/>
          <w:szCs w:val="26"/>
          <w:rtl/>
        </w:rPr>
        <w:t>المصدر</w:t>
      </w:r>
      <w:r w:rsidRPr="004714BC">
        <w:rPr>
          <w:rFonts w:hint="cs"/>
          <w:i/>
          <w:sz w:val="26"/>
          <w:szCs w:val="26"/>
          <w:rtl/>
        </w:rPr>
        <w:t>: سجلات الانتخابات بمكتب الانتخابات البرلمانية.</w:t>
      </w:r>
    </w:p>
    <w:p w:rsidR="00FC218B" w:rsidRPr="0048168F" w:rsidRDefault="00FC218B" w:rsidP="004714BC">
      <w:pPr>
        <w:pStyle w:val="SingleTxtGA"/>
        <w:spacing w:after="0"/>
        <w:rPr>
          <w:rFonts w:ascii="Traditional Arabic" w:hAnsi="Traditional Arabic"/>
        </w:rPr>
      </w:pPr>
      <w:r w:rsidRPr="0048168F">
        <w:rPr>
          <w:rFonts w:hint="cs"/>
          <w:rtl/>
        </w:rPr>
        <w:t>الجدول 7</w:t>
      </w:r>
    </w:p>
    <w:p w:rsidR="00FC218B" w:rsidRPr="0048168F" w:rsidRDefault="00FC218B" w:rsidP="004714BC">
      <w:pPr>
        <w:pStyle w:val="SingleTxtGA"/>
        <w:rPr>
          <w:bCs/>
          <w:sz w:val="18"/>
          <w:szCs w:val="18"/>
        </w:rPr>
      </w:pPr>
      <w:r>
        <w:rPr>
          <w:rFonts w:ascii="Traditional Arabic" w:hAnsi="Traditional Arabic" w:hint="cs"/>
          <w:bCs/>
          <w:rtl/>
        </w:rPr>
        <w:t>عدد الأشخاص في الحياة العامة والقيادات حسب الجنس</w:t>
      </w:r>
    </w:p>
    <w:tbl>
      <w:tblPr>
        <w:bidiVisual/>
        <w:tblW w:w="8371" w:type="dxa"/>
        <w:jc w:val="right"/>
        <w:tblInd w:w="105"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778"/>
        <w:gridCol w:w="540"/>
        <w:gridCol w:w="540"/>
        <w:gridCol w:w="541"/>
        <w:gridCol w:w="618"/>
        <w:gridCol w:w="588"/>
        <w:gridCol w:w="588"/>
        <w:gridCol w:w="238"/>
        <w:gridCol w:w="784"/>
        <w:gridCol w:w="728"/>
        <w:gridCol w:w="714"/>
        <w:gridCol w:w="714"/>
      </w:tblGrid>
      <w:tr w:rsidR="00FC218B" w:rsidRPr="00315D6A" w:rsidTr="00C53399">
        <w:trPr>
          <w:trHeight w:val="121"/>
          <w:tblHeader/>
          <w:jc w:val="right"/>
        </w:trPr>
        <w:tc>
          <w:tcPr>
            <w:tcW w:w="1778" w:type="dxa"/>
            <w:vMerge w:val="restart"/>
            <w:tcBorders>
              <w:top w:val="single" w:sz="4" w:space="0" w:color="auto"/>
              <w:right w:val="nil"/>
            </w:tcBorders>
            <w:shd w:val="clear" w:color="auto" w:fill="auto"/>
            <w:vAlign w:val="bottom"/>
          </w:tcPr>
          <w:p w:rsidR="00FC218B" w:rsidRPr="004C75CA" w:rsidRDefault="00FC218B" w:rsidP="004C75CA">
            <w:pPr>
              <w:spacing w:before="80" w:after="80" w:line="280" w:lineRule="exact"/>
              <w:ind w:left="57"/>
              <w:rPr>
                <w:iCs/>
                <w:sz w:val="18"/>
                <w:szCs w:val="24"/>
              </w:rPr>
            </w:pPr>
            <w:r w:rsidRPr="004C75CA">
              <w:rPr>
                <w:rFonts w:hint="cs"/>
                <w:iCs/>
                <w:sz w:val="18"/>
                <w:szCs w:val="24"/>
                <w:rtl/>
              </w:rPr>
              <w:t>الموقع القيادي</w:t>
            </w:r>
          </w:p>
        </w:tc>
        <w:tc>
          <w:tcPr>
            <w:tcW w:w="3415" w:type="dxa"/>
            <w:gridSpan w:val="6"/>
            <w:tcBorders>
              <w:top w:val="single" w:sz="4" w:space="0" w:color="auto"/>
              <w:left w:val="nil"/>
              <w:bottom w:val="single" w:sz="4" w:space="0" w:color="auto"/>
              <w:right w:val="nil"/>
            </w:tcBorders>
            <w:shd w:val="clear" w:color="auto" w:fill="auto"/>
            <w:vAlign w:val="bottom"/>
          </w:tcPr>
          <w:p w:rsidR="00FC218B" w:rsidRPr="004C75CA" w:rsidRDefault="00FC218B" w:rsidP="004C75CA">
            <w:pPr>
              <w:spacing w:before="80" w:after="80" w:line="280" w:lineRule="exact"/>
              <w:ind w:left="57"/>
              <w:jc w:val="center"/>
              <w:rPr>
                <w:iCs/>
                <w:sz w:val="18"/>
                <w:szCs w:val="24"/>
              </w:rPr>
            </w:pPr>
            <w:r w:rsidRPr="004C75CA">
              <w:rPr>
                <w:rFonts w:hint="cs"/>
                <w:iCs/>
                <w:sz w:val="18"/>
                <w:szCs w:val="24"/>
                <w:rtl/>
              </w:rPr>
              <w:t>عدد الأشخاص المرشحين</w:t>
            </w:r>
          </w:p>
        </w:tc>
        <w:tc>
          <w:tcPr>
            <w:tcW w:w="238" w:type="dxa"/>
            <w:tcBorders>
              <w:top w:val="single" w:sz="4" w:space="0" w:color="auto"/>
              <w:left w:val="nil"/>
              <w:bottom w:val="nil"/>
              <w:right w:val="nil"/>
            </w:tcBorders>
          </w:tcPr>
          <w:p w:rsidR="00FC218B" w:rsidRPr="004C75CA" w:rsidRDefault="00FC218B" w:rsidP="004C75CA">
            <w:pPr>
              <w:spacing w:before="80" w:after="80" w:line="280" w:lineRule="exact"/>
              <w:ind w:left="57"/>
              <w:jc w:val="center"/>
              <w:rPr>
                <w:iCs/>
                <w:sz w:val="18"/>
                <w:szCs w:val="24"/>
              </w:rPr>
            </w:pPr>
          </w:p>
        </w:tc>
        <w:tc>
          <w:tcPr>
            <w:tcW w:w="2940" w:type="dxa"/>
            <w:gridSpan w:val="4"/>
            <w:tcBorders>
              <w:top w:val="single" w:sz="4" w:space="0" w:color="auto"/>
              <w:left w:val="nil"/>
              <w:bottom w:val="single" w:sz="4" w:space="0" w:color="auto"/>
            </w:tcBorders>
            <w:shd w:val="clear" w:color="auto" w:fill="auto"/>
            <w:vAlign w:val="bottom"/>
          </w:tcPr>
          <w:p w:rsidR="00FC218B" w:rsidRPr="004C75CA" w:rsidRDefault="00FC218B" w:rsidP="004C75CA">
            <w:pPr>
              <w:spacing w:before="80" w:after="80" w:line="280" w:lineRule="exact"/>
              <w:ind w:left="57"/>
              <w:jc w:val="center"/>
              <w:rPr>
                <w:iCs/>
                <w:sz w:val="18"/>
                <w:szCs w:val="24"/>
              </w:rPr>
            </w:pPr>
            <w:r w:rsidRPr="004C75CA">
              <w:rPr>
                <w:rFonts w:hint="cs"/>
                <w:iCs/>
                <w:sz w:val="18"/>
                <w:szCs w:val="24"/>
                <w:rtl/>
              </w:rPr>
              <w:t>عدد المقاعد التي فازو بها</w:t>
            </w:r>
          </w:p>
        </w:tc>
      </w:tr>
      <w:tr w:rsidR="00FC218B" w:rsidRPr="00315D6A" w:rsidTr="00C53399">
        <w:trPr>
          <w:trHeight w:val="182"/>
          <w:tblHeader/>
          <w:jc w:val="right"/>
        </w:trPr>
        <w:tc>
          <w:tcPr>
            <w:tcW w:w="1778" w:type="dxa"/>
            <w:vMerge/>
            <w:tcBorders>
              <w:right w:val="nil"/>
            </w:tcBorders>
            <w:shd w:val="clear" w:color="auto" w:fill="auto"/>
            <w:vAlign w:val="bottom"/>
          </w:tcPr>
          <w:p w:rsidR="00FC218B" w:rsidRPr="004C75CA" w:rsidRDefault="00FC218B" w:rsidP="004C75CA">
            <w:pPr>
              <w:spacing w:before="80" w:after="80" w:line="280" w:lineRule="exact"/>
              <w:ind w:left="57"/>
              <w:rPr>
                <w:iCs/>
                <w:sz w:val="18"/>
                <w:szCs w:val="24"/>
              </w:rPr>
            </w:pPr>
          </w:p>
        </w:tc>
        <w:tc>
          <w:tcPr>
            <w:tcW w:w="1080" w:type="dxa"/>
            <w:gridSpan w:val="2"/>
            <w:tcBorders>
              <w:top w:val="single" w:sz="4" w:space="0" w:color="auto"/>
              <w:left w:val="nil"/>
              <w:bottom w:val="single" w:sz="4" w:space="0" w:color="auto"/>
              <w:right w:val="single" w:sz="24" w:space="0" w:color="FFFFFF"/>
            </w:tcBorders>
            <w:shd w:val="clear" w:color="auto" w:fill="auto"/>
            <w:vAlign w:val="bottom"/>
          </w:tcPr>
          <w:p w:rsidR="00FC218B" w:rsidRPr="004C75CA" w:rsidRDefault="00FC218B" w:rsidP="004C75CA">
            <w:pPr>
              <w:spacing w:before="80" w:after="80" w:line="280" w:lineRule="exact"/>
              <w:ind w:left="57"/>
              <w:jc w:val="center"/>
              <w:rPr>
                <w:iCs/>
                <w:sz w:val="18"/>
                <w:szCs w:val="24"/>
                <w:rtl/>
              </w:rPr>
            </w:pPr>
            <w:r w:rsidRPr="004C75CA">
              <w:rPr>
                <w:iCs/>
                <w:sz w:val="18"/>
                <w:szCs w:val="24"/>
                <w:rtl/>
              </w:rPr>
              <w:t>1991</w:t>
            </w:r>
          </w:p>
        </w:tc>
        <w:tc>
          <w:tcPr>
            <w:tcW w:w="1159"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FC218B" w:rsidRPr="004C75CA" w:rsidRDefault="00FC218B" w:rsidP="004C75CA">
            <w:pPr>
              <w:spacing w:before="80" w:after="80" w:line="280" w:lineRule="exact"/>
              <w:ind w:left="57"/>
              <w:jc w:val="center"/>
              <w:rPr>
                <w:iCs/>
                <w:sz w:val="18"/>
                <w:szCs w:val="24"/>
                <w:rtl/>
              </w:rPr>
            </w:pPr>
            <w:r w:rsidRPr="004C75CA">
              <w:rPr>
                <w:iCs/>
                <w:sz w:val="18"/>
                <w:szCs w:val="24"/>
                <w:rtl/>
              </w:rPr>
              <w:t>1995</w:t>
            </w:r>
          </w:p>
        </w:tc>
        <w:tc>
          <w:tcPr>
            <w:tcW w:w="1176" w:type="dxa"/>
            <w:gridSpan w:val="2"/>
            <w:tcBorders>
              <w:top w:val="single" w:sz="4" w:space="0" w:color="auto"/>
              <w:left w:val="single" w:sz="24" w:space="0" w:color="FFFFFF"/>
              <w:bottom w:val="single" w:sz="4" w:space="0" w:color="auto"/>
              <w:right w:val="nil"/>
            </w:tcBorders>
            <w:shd w:val="clear" w:color="auto" w:fill="auto"/>
            <w:vAlign w:val="bottom"/>
          </w:tcPr>
          <w:p w:rsidR="00FC218B" w:rsidRPr="004C75CA" w:rsidRDefault="00FC218B" w:rsidP="004C75CA">
            <w:pPr>
              <w:spacing w:before="80" w:after="80" w:line="280" w:lineRule="exact"/>
              <w:ind w:left="57"/>
              <w:jc w:val="center"/>
              <w:rPr>
                <w:iCs/>
                <w:sz w:val="18"/>
                <w:szCs w:val="24"/>
                <w:rtl/>
              </w:rPr>
            </w:pPr>
            <w:r w:rsidRPr="004C75CA">
              <w:rPr>
                <w:iCs/>
                <w:sz w:val="18"/>
                <w:szCs w:val="24"/>
                <w:rtl/>
              </w:rPr>
              <w:t>1999</w:t>
            </w:r>
          </w:p>
        </w:tc>
        <w:tc>
          <w:tcPr>
            <w:tcW w:w="238" w:type="dxa"/>
            <w:tcBorders>
              <w:top w:val="nil"/>
              <w:left w:val="nil"/>
              <w:bottom w:val="nil"/>
              <w:right w:val="nil"/>
            </w:tcBorders>
          </w:tcPr>
          <w:p w:rsidR="00FC218B" w:rsidRPr="004C75CA" w:rsidRDefault="00FC218B" w:rsidP="004C75CA">
            <w:pPr>
              <w:spacing w:before="80" w:after="80" w:line="280" w:lineRule="exact"/>
              <w:ind w:left="57"/>
              <w:jc w:val="center"/>
              <w:rPr>
                <w:iCs/>
                <w:sz w:val="18"/>
                <w:szCs w:val="24"/>
                <w:rtl/>
              </w:rPr>
            </w:pPr>
          </w:p>
        </w:tc>
        <w:tc>
          <w:tcPr>
            <w:tcW w:w="1512" w:type="dxa"/>
            <w:gridSpan w:val="2"/>
            <w:tcBorders>
              <w:top w:val="single" w:sz="4" w:space="0" w:color="auto"/>
              <w:left w:val="nil"/>
              <w:bottom w:val="single" w:sz="4" w:space="0" w:color="auto"/>
              <w:right w:val="single" w:sz="24" w:space="0" w:color="FFFFFF"/>
            </w:tcBorders>
            <w:shd w:val="clear" w:color="auto" w:fill="auto"/>
            <w:vAlign w:val="bottom"/>
          </w:tcPr>
          <w:p w:rsidR="00FC218B" w:rsidRPr="004C75CA" w:rsidRDefault="00FC218B" w:rsidP="004C75CA">
            <w:pPr>
              <w:spacing w:before="80" w:after="80" w:line="280" w:lineRule="exact"/>
              <w:ind w:left="57"/>
              <w:jc w:val="center"/>
              <w:rPr>
                <w:iCs/>
                <w:sz w:val="18"/>
                <w:szCs w:val="24"/>
                <w:rtl/>
              </w:rPr>
            </w:pPr>
            <w:r w:rsidRPr="004C75CA">
              <w:rPr>
                <w:iCs/>
                <w:sz w:val="18"/>
                <w:szCs w:val="24"/>
                <w:rtl/>
              </w:rPr>
              <w:t>2003</w:t>
            </w:r>
          </w:p>
        </w:tc>
        <w:tc>
          <w:tcPr>
            <w:tcW w:w="1428" w:type="dxa"/>
            <w:gridSpan w:val="2"/>
            <w:tcBorders>
              <w:top w:val="single" w:sz="4" w:space="0" w:color="auto"/>
              <w:left w:val="single" w:sz="24" w:space="0" w:color="FFFFFF"/>
              <w:bottom w:val="single" w:sz="4" w:space="0" w:color="auto"/>
            </w:tcBorders>
            <w:shd w:val="clear" w:color="auto" w:fill="auto"/>
            <w:vAlign w:val="bottom"/>
          </w:tcPr>
          <w:p w:rsidR="00FC218B" w:rsidRPr="004C75CA" w:rsidRDefault="00FC218B" w:rsidP="004C75CA">
            <w:pPr>
              <w:spacing w:before="80" w:after="80" w:line="280" w:lineRule="exact"/>
              <w:ind w:left="57"/>
              <w:jc w:val="center"/>
              <w:rPr>
                <w:iCs/>
                <w:sz w:val="18"/>
                <w:szCs w:val="24"/>
                <w:rtl/>
              </w:rPr>
            </w:pPr>
            <w:r w:rsidRPr="004C75CA">
              <w:rPr>
                <w:iCs/>
                <w:sz w:val="18"/>
                <w:szCs w:val="24"/>
                <w:rtl/>
              </w:rPr>
              <w:t>2007</w:t>
            </w:r>
          </w:p>
        </w:tc>
      </w:tr>
      <w:tr w:rsidR="00FC218B" w:rsidRPr="00315D6A" w:rsidTr="00C53399">
        <w:trPr>
          <w:trHeight w:val="181"/>
          <w:tblHeader/>
          <w:jc w:val="right"/>
        </w:trPr>
        <w:tc>
          <w:tcPr>
            <w:tcW w:w="1778" w:type="dxa"/>
            <w:vMerge/>
            <w:tcBorders>
              <w:bottom w:val="single" w:sz="12" w:space="0" w:color="auto"/>
              <w:right w:val="nil"/>
            </w:tcBorders>
            <w:shd w:val="clear" w:color="auto" w:fill="auto"/>
            <w:vAlign w:val="bottom"/>
          </w:tcPr>
          <w:p w:rsidR="00FC218B" w:rsidRPr="004C75CA" w:rsidRDefault="00FC218B" w:rsidP="004C75CA">
            <w:pPr>
              <w:spacing w:before="80" w:after="80" w:line="280" w:lineRule="exact"/>
              <w:ind w:left="57"/>
              <w:rPr>
                <w:iCs/>
                <w:sz w:val="18"/>
                <w:szCs w:val="24"/>
              </w:rPr>
            </w:pPr>
          </w:p>
        </w:tc>
        <w:tc>
          <w:tcPr>
            <w:tcW w:w="540" w:type="dxa"/>
            <w:tcBorders>
              <w:top w:val="single" w:sz="4" w:space="0" w:color="auto"/>
              <w:left w:val="nil"/>
              <w:bottom w:val="single" w:sz="12" w:space="0" w:color="auto"/>
              <w:right w:val="nil"/>
            </w:tcBorders>
            <w:shd w:val="clear" w:color="auto" w:fill="auto"/>
            <w:vAlign w:val="bottom"/>
          </w:tcPr>
          <w:p w:rsidR="00FC218B" w:rsidRPr="004C75CA" w:rsidRDefault="00FC218B" w:rsidP="004C75CA">
            <w:pPr>
              <w:spacing w:before="80" w:after="80" w:line="280" w:lineRule="exact"/>
              <w:ind w:left="57"/>
              <w:jc w:val="left"/>
              <w:rPr>
                <w:iCs/>
                <w:sz w:val="18"/>
                <w:szCs w:val="24"/>
                <w:rtl/>
              </w:rPr>
            </w:pPr>
            <w:r w:rsidRPr="004C75CA">
              <w:rPr>
                <w:rFonts w:hint="cs"/>
                <w:iCs/>
                <w:sz w:val="18"/>
                <w:szCs w:val="24"/>
                <w:rtl/>
              </w:rPr>
              <w:t>إناث</w:t>
            </w:r>
          </w:p>
        </w:tc>
        <w:tc>
          <w:tcPr>
            <w:tcW w:w="540" w:type="dxa"/>
            <w:tcBorders>
              <w:top w:val="single" w:sz="4" w:space="0" w:color="auto"/>
              <w:left w:val="nil"/>
              <w:bottom w:val="single" w:sz="12" w:space="0" w:color="auto"/>
              <w:right w:val="single" w:sz="24" w:space="0" w:color="FFFFFF"/>
            </w:tcBorders>
            <w:shd w:val="clear" w:color="auto" w:fill="auto"/>
            <w:vAlign w:val="bottom"/>
          </w:tcPr>
          <w:p w:rsidR="00FC218B" w:rsidRPr="004C75CA" w:rsidRDefault="00FC218B" w:rsidP="004C75CA">
            <w:pPr>
              <w:spacing w:before="80" w:after="80" w:line="280" w:lineRule="exact"/>
              <w:ind w:left="57"/>
              <w:jc w:val="left"/>
              <w:rPr>
                <w:iCs/>
                <w:sz w:val="18"/>
                <w:szCs w:val="24"/>
                <w:rtl/>
              </w:rPr>
            </w:pPr>
            <w:r w:rsidRPr="004C75CA">
              <w:rPr>
                <w:rFonts w:hint="cs"/>
                <w:iCs/>
                <w:sz w:val="18"/>
                <w:szCs w:val="24"/>
                <w:rtl/>
              </w:rPr>
              <w:t>ذكور</w:t>
            </w:r>
          </w:p>
        </w:tc>
        <w:tc>
          <w:tcPr>
            <w:tcW w:w="541" w:type="dxa"/>
            <w:tcBorders>
              <w:top w:val="single" w:sz="4" w:space="0" w:color="auto"/>
              <w:left w:val="single" w:sz="24" w:space="0" w:color="FFFFFF"/>
              <w:bottom w:val="single" w:sz="12" w:space="0" w:color="auto"/>
              <w:right w:val="nil"/>
            </w:tcBorders>
            <w:shd w:val="clear" w:color="auto" w:fill="auto"/>
            <w:vAlign w:val="bottom"/>
          </w:tcPr>
          <w:p w:rsidR="00FC218B" w:rsidRPr="004C75CA" w:rsidRDefault="00FC218B" w:rsidP="004C75CA">
            <w:pPr>
              <w:spacing w:before="80" w:after="80" w:line="280" w:lineRule="exact"/>
              <w:ind w:left="57"/>
              <w:jc w:val="left"/>
              <w:rPr>
                <w:iCs/>
                <w:sz w:val="18"/>
                <w:szCs w:val="24"/>
                <w:rtl/>
              </w:rPr>
            </w:pPr>
            <w:r w:rsidRPr="004C75CA">
              <w:rPr>
                <w:rFonts w:hint="cs"/>
                <w:iCs/>
                <w:sz w:val="18"/>
                <w:szCs w:val="24"/>
                <w:rtl/>
              </w:rPr>
              <w:t>إناث</w:t>
            </w:r>
          </w:p>
        </w:tc>
        <w:tc>
          <w:tcPr>
            <w:tcW w:w="618" w:type="dxa"/>
            <w:tcBorders>
              <w:top w:val="single" w:sz="4" w:space="0" w:color="auto"/>
              <w:left w:val="nil"/>
              <w:bottom w:val="single" w:sz="12" w:space="0" w:color="auto"/>
              <w:right w:val="single" w:sz="24" w:space="0" w:color="FFFFFF"/>
            </w:tcBorders>
            <w:shd w:val="clear" w:color="auto" w:fill="auto"/>
            <w:vAlign w:val="bottom"/>
          </w:tcPr>
          <w:p w:rsidR="00FC218B" w:rsidRPr="004C75CA" w:rsidRDefault="00FC218B" w:rsidP="004C75CA">
            <w:pPr>
              <w:spacing w:before="80" w:after="80" w:line="280" w:lineRule="exact"/>
              <w:ind w:left="57"/>
              <w:jc w:val="left"/>
              <w:rPr>
                <w:iCs/>
                <w:sz w:val="18"/>
                <w:szCs w:val="24"/>
                <w:rtl/>
              </w:rPr>
            </w:pPr>
            <w:r w:rsidRPr="004C75CA">
              <w:rPr>
                <w:rFonts w:hint="cs"/>
                <w:iCs/>
                <w:sz w:val="18"/>
                <w:szCs w:val="24"/>
                <w:rtl/>
              </w:rPr>
              <w:t>ذكور</w:t>
            </w:r>
          </w:p>
        </w:tc>
        <w:tc>
          <w:tcPr>
            <w:tcW w:w="588" w:type="dxa"/>
            <w:tcBorders>
              <w:top w:val="single" w:sz="4" w:space="0" w:color="auto"/>
              <w:left w:val="single" w:sz="24" w:space="0" w:color="FFFFFF"/>
              <w:bottom w:val="single" w:sz="12" w:space="0" w:color="auto"/>
              <w:right w:val="nil"/>
            </w:tcBorders>
            <w:shd w:val="clear" w:color="auto" w:fill="auto"/>
            <w:vAlign w:val="bottom"/>
          </w:tcPr>
          <w:p w:rsidR="00FC218B" w:rsidRPr="004C75CA" w:rsidRDefault="00FC218B" w:rsidP="004C75CA">
            <w:pPr>
              <w:spacing w:before="80" w:after="80" w:line="280" w:lineRule="exact"/>
              <w:ind w:left="57"/>
              <w:jc w:val="left"/>
              <w:rPr>
                <w:iCs/>
                <w:sz w:val="18"/>
                <w:szCs w:val="24"/>
                <w:rtl/>
              </w:rPr>
            </w:pPr>
            <w:r w:rsidRPr="004C75CA">
              <w:rPr>
                <w:rFonts w:hint="cs"/>
                <w:iCs/>
                <w:sz w:val="18"/>
                <w:szCs w:val="24"/>
                <w:rtl/>
              </w:rPr>
              <w:t>إناث</w:t>
            </w:r>
          </w:p>
        </w:tc>
        <w:tc>
          <w:tcPr>
            <w:tcW w:w="826" w:type="dxa"/>
            <w:gridSpan w:val="2"/>
            <w:tcBorders>
              <w:top w:val="single" w:sz="4" w:space="0" w:color="auto"/>
              <w:left w:val="nil"/>
              <w:bottom w:val="single" w:sz="12" w:space="0" w:color="auto"/>
              <w:right w:val="nil"/>
            </w:tcBorders>
            <w:shd w:val="clear" w:color="auto" w:fill="auto"/>
            <w:vAlign w:val="bottom"/>
          </w:tcPr>
          <w:p w:rsidR="00FC218B" w:rsidRPr="004C75CA" w:rsidRDefault="00FC218B" w:rsidP="004C75CA">
            <w:pPr>
              <w:spacing w:before="80" w:after="80" w:line="280" w:lineRule="exact"/>
              <w:ind w:left="57"/>
              <w:jc w:val="left"/>
              <w:rPr>
                <w:iCs/>
                <w:sz w:val="18"/>
                <w:szCs w:val="24"/>
                <w:rtl/>
              </w:rPr>
            </w:pPr>
            <w:r w:rsidRPr="004C75CA">
              <w:rPr>
                <w:rFonts w:hint="cs"/>
                <w:iCs/>
                <w:sz w:val="18"/>
                <w:szCs w:val="24"/>
                <w:rtl/>
              </w:rPr>
              <w:t>ذكور</w:t>
            </w:r>
          </w:p>
        </w:tc>
        <w:tc>
          <w:tcPr>
            <w:tcW w:w="784" w:type="dxa"/>
            <w:tcBorders>
              <w:top w:val="single" w:sz="4" w:space="0" w:color="auto"/>
              <w:left w:val="nil"/>
              <w:bottom w:val="single" w:sz="12" w:space="0" w:color="auto"/>
              <w:right w:val="nil"/>
            </w:tcBorders>
            <w:shd w:val="clear" w:color="auto" w:fill="auto"/>
            <w:vAlign w:val="bottom"/>
          </w:tcPr>
          <w:p w:rsidR="00FC218B" w:rsidRPr="004C75CA" w:rsidRDefault="00FC218B" w:rsidP="004C75CA">
            <w:pPr>
              <w:spacing w:before="80" w:after="80" w:line="280" w:lineRule="exact"/>
              <w:ind w:left="57"/>
              <w:jc w:val="left"/>
              <w:rPr>
                <w:iCs/>
                <w:sz w:val="18"/>
                <w:szCs w:val="24"/>
                <w:rtl/>
              </w:rPr>
            </w:pPr>
            <w:r w:rsidRPr="004C75CA">
              <w:rPr>
                <w:rFonts w:hint="cs"/>
                <w:iCs/>
                <w:sz w:val="18"/>
                <w:szCs w:val="24"/>
                <w:rtl/>
              </w:rPr>
              <w:t>إناث</w:t>
            </w:r>
          </w:p>
        </w:tc>
        <w:tc>
          <w:tcPr>
            <w:tcW w:w="728" w:type="dxa"/>
            <w:tcBorders>
              <w:top w:val="single" w:sz="4" w:space="0" w:color="auto"/>
              <w:left w:val="nil"/>
              <w:bottom w:val="single" w:sz="12" w:space="0" w:color="auto"/>
              <w:right w:val="single" w:sz="24" w:space="0" w:color="FFFFFF"/>
            </w:tcBorders>
            <w:shd w:val="clear" w:color="auto" w:fill="auto"/>
            <w:vAlign w:val="bottom"/>
          </w:tcPr>
          <w:p w:rsidR="00FC218B" w:rsidRPr="004C75CA" w:rsidRDefault="00FC218B" w:rsidP="004C75CA">
            <w:pPr>
              <w:spacing w:before="80" w:after="80" w:line="280" w:lineRule="exact"/>
              <w:ind w:left="57"/>
              <w:jc w:val="left"/>
              <w:rPr>
                <w:iCs/>
                <w:sz w:val="18"/>
                <w:szCs w:val="24"/>
                <w:rtl/>
              </w:rPr>
            </w:pPr>
            <w:r w:rsidRPr="004C75CA">
              <w:rPr>
                <w:rFonts w:hint="cs"/>
                <w:iCs/>
                <w:sz w:val="18"/>
                <w:szCs w:val="24"/>
                <w:rtl/>
              </w:rPr>
              <w:t>ذكور</w:t>
            </w:r>
          </w:p>
        </w:tc>
        <w:tc>
          <w:tcPr>
            <w:tcW w:w="714" w:type="dxa"/>
            <w:tcBorders>
              <w:top w:val="single" w:sz="4" w:space="0" w:color="auto"/>
              <w:left w:val="single" w:sz="24" w:space="0" w:color="FFFFFF"/>
              <w:bottom w:val="single" w:sz="12" w:space="0" w:color="auto"/>
              <w:right w:val="nil"/>
            </w:tcBorders>
            <w:shd w:val="clear" w:color="auto" w:fill="auto"/>
            <w:vAlign w:val="bottom"/>
          </w:tcPr>
          <w:p w:rsidR="00FC218B" w:rsidRPr="004C75CA" w:rsidRDefault="00FC218B" w:rsidP="004C75CA">
            <w:pPr>
              <w:spacing w:before="80" w:after="80" w:line="280" w:lineRule="exact"/>
              <w:ind w:left="57"/>
              <w:jc w:val="left"/>
              <w:rPr>
                <w:iCs/>
                <w:sz w:val="18"/>
                <w:szCs w:val="24"/>
                <w:rtl/>
              </w:rPr>
            </w:pPr>
            <w:r w:rsidRPr="004C75CA">
              <w:rPr>
                <w:rFonts w:hint="cs"/>
                <w:iCs/>
                <w:sz w:val="18"/>
                <w:szCs w:val="24"/>
                <w:rtl/>
              </w:rPr>
              <w:t>إناث</w:t>
            </w:r>
          </w:p>
        </w:tc>
        <w:tc>
          <w:tcPr>
            <w:tcW w:w="714" w:type="dxa"/>
            <w:tcBorders>
              <w:top w:val="single" w:sz="4" w:space="0" w:color="auto"/>
              <w:left w:val="nil"/>
              <w:bottom w:val="single" w:sz="12" w:space="0" w:color="auto"/>
            </w:tcBorders>
            <w:shd w:val="clear" w:color="auto" w:fill="auto"/>
            <w:vAlign w:val="bottom"/>
          </w:tcPr>
          <w:p w:rsidR="00FC218B" w:rsidRPr="004C75CA" w:rsidRDefault="00FC218B" w:rsidP="004C75CA">
            <w:pPr>
              <w:spacing w:before="80" w:after="80" w:line="280" w:lineRule="exact"/>
              <w:ind w:left="57"/>
              <w:jc w:val="left"/>
              <w:rPr>
                <w:iCs/>
                <w:sz w:val="18"/>
                <w:szCs w:val="24"/>
                <w:rtl/>
              </w:rPr>
            </w:pPr>
            <w:r w:rsidRPr="004C75CA">
              <w:rPr>
                <w:rFonts w:hint="cs"/>
                <w:iCs/>
                <w:sz w:val="18"/>
                <w:szCs w:val="24"/>
                <w:rtl/>
              </w:rPr>
              <w:t>ذكور</w:t>
            </w:r>
          </w:p>
        </w:tc>
      </w:tr>
      <w:tr w:rsidR="00FC218B" w:rsidRPr="001A1645" w:rsidTr="00C53399">
        <w:trPr>
          <w:jc w:val="right"/>
        </w:trPr>
        <w:tc>
          <w:tcPr>
            <w:tcW w:w="1778" w:type="dxa"/>
            <w:tcBorders>
              <w:top w:val="single" w:sz="12" w:space="0" w:color="auto"/>
            </w:tcBorders>
            <w:shd w:val="clear" w:color="auto" w:fill="auto"/>
            <w:vAlign w:val="bottom"/>
          </w:tcPr>
          <w:p w:rsidR="00FC218B" w:rsidRPr="004C75CA" w:rsidRDefault="00FC218B" w:rsidP="004C75CA">
            <w:pPr>
              <w:spacing w:before="40" w:after="40" w:line="280" w:lineRule="exact"/>
              <w:ind w:left="57" w:right="113"/>
              <w:rPr>
                <w:sz w:val="18"/>
                <w:szCs w:val="24"/>
              </w:rPr>
            </w:pPr>
            <w:r w:rsidRPr="004C75CA">
              <w:rPr>
                <w:sz w:val="18"/>
                <w:szCs w:val="24"/>
                <w:rtl/>
              </w:rPr>
              <w:t>الحاكم العام</w:t>
            </w:r>
          </w:p>
        </w:tc>
        <w:tc>
          <w:tcPr>
            <w:tcW w:w="540" w:type="dxa"/>
            <w:tcBorders>
              <w:top w:val="single" w:sz="12" w:space="0" w:color="auto"/>
            </w:tcBorders>
            <w:shd w:val="clear" w:color="auto" w:fill="auto"/>
            <w:vAlign w:val="bottom"/>
          </w:tcPr>
          <w:p w:rsidR="00FC218B" w:rsidRPr="004C75CA" w:rsidRDefault="004C75CA" w:rsidP="004C75CA">
            <w:pPr>
              <w:spacing w:before="40" w:after="40" w:line="280" w:lineRule="exact"/>
              <w:ind w:left="57"/>
              <w:jc w:val="left"/>
              <w:rPr>
                <w:rFonts w:hint="cs"/>
                <w:sz w:val="18"/>
                <w:szCs w:val="24"/>
                <w:rtl/>
              </w:rPr>
            </w:pPr>
            <w:r w:rsidRPr="004C75CA">
              <w:rPr>
                <w:rFonts w:hint="cs"/>
                <w:sz w:val="18"/>
                <w:szCs w:val="24"/>
                <w:rtl/>
              </w:rPr>
              <w:t>صفر</w:t>
            </w:r>
          </w:p>
        </w:tc>
        <w:tc>
          <w:tcPr>
            <w:tcW w:w="540" w:type="dxa"/>
            <w:tcBorders>
              <w:top w:val="single" w:sz="12" w:space="0" w:color="auto"/>
            </w:tcBorders>
            <w:shd w:val="clear" w:color="auto" w:fill="auto"/>
            <w:vAlign w:val="bottom"/>
          </w:tcPr>
          <w:p w:rsidR="00FC218B" w:rsidRPr="004C75CA" w:rsidRDefault="00FC218B" w:rsidP="004C75CA">
            <w:pPr>
              <w:spacing w:before="40" w:after="40" w:line="280" w:lineRule="exact"/>
              <w:ind w:left="57"/>
              <w:jc w:val="left"/>
              <w:rPr>
                <w:sz w:val="18"/>
                <w:szCs w:val="24"/>
                <w:rtl/>
              </w:rPr>
            </w:pPr>
            <w:r w:rsidRPr="004C75CA">
              <w:rPr>
                <w:sz w:val="18"/>
                <w:szCs w:val="24"/>
                <w:rtl/>
              </w:rPr>
              <w:t>1</w:t>
            </w:r>
          </w:p>
        </w:tc>
        <w:tc>
          <w:tcPr>
            <w:tcW w:w="541" w:type="dxa"/>
            <w:tcBorders>
              <w:top w:val="single" w:sz="12" w:space="0" w:color="auto"/>
            </w:tcBorders>
            <w:shd w:val="clear" w:color="auto" w:fill="auto"/>
            <w:vAlign w:val="bottom"/>
          </w:tcPr>
          <w:p w:rsidR="00FC218B" w:rsidRPr="004C75CA" w:rsidRDefault="004C75CA" w:rsidP="004C75CA">
            <w:pPr>
              <w:spacing w:before="40" w:after="40" w:line="280" w:lineRule="exact"/>
              <w:ind w:left="57"/>
              <w:jc w:val="left"/>
              <w:rPr>
                <w:sz w:val="18"/>
                <w:szCs w:val="24"/>
                <w:rtl/>
              </w:rPr>
            </w:pPr>
            <w:r w:rsidRPr="004C75CA">
              <w:rPr>
                <w:rFonts w:hint="cs"/>
                <w:sz w:val="18"/>
                <w:szCs w:val="24"/>
                <w:rtl/>
              </w:rPr>
              <w:t>صفر</w:t>
            </w:r>
          </w:p>
        </w:tc>
        <w:tc>
          <w:tcPr>
            <w:tcW w:w="618" w:type="dxa"/>
            <w:tcBorders>
              <w:top w:val="single" w:sz="12" w:space="0" w:color="auto"/>
            </w:tcBorders>
            <w:shd w:val="clear" w:color="auto" w:fill="auto"/>
            <w:vAlign w:val="bottom"/>
          </w:tcPr>
          <w:p w:rsidR="00FC218B" w:rsidRPr="004C75CA" w:rsidRDefault="00FC218B" w:rsidP="004C75CA">
            <w:pPr>
              <w:spacing w:before="40" w:after="40" w:line="280" w:lineRule="exact"/>
              <w:ind w:left="57"/>
              <w:jc w:val="left"/>
              <w:rPr>
                <w:sz w:val="18"/>
                <w:szCs w:val="24"/>
                <w:rtl/>
              </w:rPr>
            </w:pPr>
            <w:r w:rsidRPr="004C75CA">
              <w:rPr>
                <w:sz w:val="18"/>
                <w:szCs w:val="24"/>
                <w:rtl/>
              </w:rPr>
              <w:t>1</w:t>
            </w:r>
          </w:p>
        </w:tc>
        <w:tc>
          <w:tcPr>
            <w:tcW w:w="588" w:type="dxa"/>
            <w:tcBorders>
              <w:top w:val="single" w:sz="12" w:space="0" w:color="auto"/>
            </w:tcBorders>
            <w:shd w:val="clear" w:color="auto" w:fill="auto"/>
            <w:vAlign w:val="bottom"/>
          </w:tcPr>
          <w:p w:rsidR="00FC218B" w:rsidRPr="004C75CA" w:rsidRDefault="004C75CA" w:rsidP="004C75CA">
            <w:pPr>
              <w:spacing w:before="40" w:after="40" w:line="280" w:lineRule="exact"/>
              <w:ind w:left="57"/>
              <w:jc w:val="left"/>
              <w:rPr>
                <w:sz w:val="18"/>
                <w:szCs w:val="24"/>
                <w:rtl/>
              </w:rPr>
            </w:pPr>
            <w:r w:rsidRPr="004C75CA">
              <w:rPr>
                <w:rFonts w:hint="cs"/>
                <w:sz w:val="18"/>
                <w:szCs w:val="24"/>
                <w:rtl/>
              </w:rPr>
              <w:t>صفر</w:t>
            </w:r>
          </w:p>
        </w:tc>
        <w:tc>
          <w:tcPr>
            <w:tcW w:w="588" w:type="dxa"/>
            <w:tcBorders>
              <w:top w:val="single" w:sz="12" w:space="0" w:color="auto"/>
            </w:tcBorders>
            <w:shd w:val="clear" w:color="auto" w:fill="auto"/>
            <w:vAlign w:val="bottom"/>
          </w:tcPr>
          <w:p w:rsidR="00FC218B" w:rsidRPr="004C75CA" w:rsidRDefault="00FC218B" w:rsidP="004C75CA">
            <w:pPr>
              <w:spacing w:before="40" w:after="40" w:line="280" w:lineRule="exact"/>
              <w:ind w:left="57"/>
              <w:jc w:val="left"/>
              <w:rPr>
                <w:sz w:val="18"/>
                <w:szCs w:val="24"/>
                <w:rtl/>
              </w:rPr>
            </w:pPr>
            <w:r w:rsidRPr="004C75CA">
              <w:rPr>
                <w:sz w:val="18"/>
                <w:szCs w:val="24"/>
                <w:rtl/>
              </w:rPr>
              <w:t>1</w:t>
            </w:r>
          </w:p>
        </w:tc>
        <w:tc>
          <w:tcPr>
            <w:tcW w:w="238" w:type="dxa"/>
            <w:tcBorders>
              <w:top w:val="single" w:sz="12" w:space="0" w:color="auto"/>
            </w:tcBorders>
          </w:tcPr>
          <w:p w:rsidR="00FC218B" w:rsidRPr="004C75CA" w:rsidRDefault="00FC218B" w:rsidP="004C75CA">
            <w:pPr>
              <w:spacing w:before="40" w:after="40" w:line="280" w:lineRule="exact"/>
              <w:ind w:left="57"/>
              <w:jc w:val="left"/>
              <w:rPr>
                <w:sz w:val="18"/>
                <w:szCs w:val="24"/>
                <w:rtl/>
              </w:rPr>
            </w:pPr>
          </w:p>
        </w:tc>
        <w:tc>
          <w:tcPr>
            <w:tcW w:w="784" w:type="dxa"/>
            <w:tcBorders>
              <w:top w:val="single" w:sz="12" w:space="0" w:color="auto"/>
            </w:tcBorders>
            <w:shd w:val="clear" w:color="auto" w:fill="auto"/>
            <w:vAlign w:val="bottom"/>
          </w:tcPr>
          <w:p w:rsidR="00FC218B" w:rsidRPr="004C75CA" w:rsidRDefault="004C75CA" w:rsidP="004C75CA">
            <w:pPr>
              <w:spacing w:before="40" w:after="40" w:line="280" w:lineRule="exact"/>
              <w:ind w:left="57"/>
              <w:jc w:val="left"/>
              <w:rPr>
                <w:sz w:val="18"/>
                <w:szCs w:val="24"/>
                <w:rtl/>
              </w:rPr>
            </w:pPr>
            <w:r w:rsidRPr="004C75CA">
              <w:rPr>
                <w:rFonts w:hint="cs"/>
                <w:sz w:val="18"/>
                <w:szCs w:val="24"/>
                <w:rtl/>
              </w:rPr>
              <w:t>صفر</w:t>
            </w:r>
          </w:p>
        </w:tc>
        <w:tc>
          <w:tcPr>
            <w:tcW w:w="728" w:type="dxa"/>
            <w:tcBorders>
              <w:top w:val="single" w:sz="12" w:space="0" w:color="auto"/>
            </w:tcBorders>
            <w:shd w:val="clear" w:color="auto" w:fill="auto"/>
            <w:vAlign w:val="bottom"/>
          </w:tcPr>
          <w:p w:rsidR="00FC218B" w:rsidRPr="004C75CA" w:rsidRDefault="00FC218B" w:rsidP="004C75CA">
            <w:pPr>
              <w:spacing w:before="40" w:after="40" w:line="280" w:lineRule="exact"/>
              <w:ind w:left="57"/>
              <w:jc w:val="left"/>
              <w:rPr>
                <w:sz w:val="18"/>
                <w:szCs w:val="24"/>
                <w:rtl/>
              </w:rPr>
            </w:pPr>
            <w:r w:rsidRPr="004C75CA">
              <w:rPr>
                <w:sz w:val="18"/>
                <w:szCs w:val="24"/>
                <w:rtl/>
              </w:rPr>
              <w:t>1</w:t>
            </w:r>
          </w:p>
        </w:tc>
        <w:tc>
          <w:tcPr>
            <w:tcW w:w="714" w:type="dxa"/>
            <w:tcBorders>
              <w:top w:val="single" w:sz="12" w:space="0" w:color="auto"/>
            </w:tcBorders>
            <w:shd w:val="clear" w:color="auto" w:fill="auto"/>
            <w:vAlign w:val="bottom"/>
          </w:tcPr>
          <w:p w:rsidR="00FC218B" w:rsidRPr="004C75CA" w:rsidRDefault="004C75CA" w:rsidP="004C75CA">
            <w:pPr>
              <w:spacing w:before="40" w:after="40" w:line="280" w:lineRule="exact"/>
              <w:ind w:left="57"/>
              <w:jc w:val="left"/>
              <w:rPr>
                <w:sz w:val="18"/>
                <w:szCs w:val="24"/>
                <w:rtl/>
              </w:rPr>
            </w:pPr>
            <w:r w:rsidRPr="004C75CA">
              <w:rPr>
                <w:rFonts w:hint="cs"/>
                <w:sz w:val="18"/>
                <w:szCs w:val="24"/>
                <w:rtl/>
              </w:rPr>
              <w:t>صفر</w:t>
            </w:r>
          </w:p>
        </w:tc>
        <w:tc>
          <w:tcPr>
            <w:tcW w:w="714" w:type="dxa"/>
            <w:tcBorders>
              <w:top w:val="single" w:sz="12" w:space="0" w:color="auto"/>
            </w:tcBorders>
            <w:shd w:val="clear" w:color="auto" w:fill="auto"/>
            <w:vAlign w:val="bottom"/>
          </w:tcPr>
          <w:p w:rsidR="00FC218B" w:rsidRPr="004C75CA" w:rsidRDefault="00FC218B" w:rsidP="004C75CA">
            <w:pPr>
              <w:spacing w:before="40" w:after="40" w:line="280" w:lineRule="exact"/>
              <w:ind w:left="57"/>
              <w:jc w:val="left"/>
              <w:rPr>
                <w:sz w:val="18"/>
                <w:szCs w:val="24"/>
                <w:rtl/>
              </w:rPr>
            </w:pPr>
            <w:r w:rsidRPr="004C75CA">
              <w:rPr>
                <w:sz w:val="18"/>
                <w:szCs w:val="24"/>
                <w:rtl/>
              </w:rPr>
              <w:t>1</w:t>
            </w:r>
          </w:p>
        </w:tc>
      </w:tr>
      <w:tr w:rsidR="00FC218B" w:rsidRPr="001A1645" w:rsidTr="00C53399">
        <w:trPr>
          <w:jc w:val="right"/>
        </w:trPr>
        <w:tc>
          <w:tcPr>
            <w:tcW w:w="1778" w:type="dxa"/>
            <w:shd w:val="clear" w:color="auto" w:fill="auto"/>
            <w:vAlign w:val="bottom"/>
          </w:tcPr>
          <w:p w:rsidR="00FC218B" w:rsidRPr="004C75CA" w:rsidRDefault="00FC218B" w:rsidP="004C75CA">
            <w:pPr>
              <w:spacing w:before="40" w:after="40" w:line="280" w:lineRule="exact"/>
              <w:ind w:left="57" w:right="113"/>
              <w:rPr>
                <w:sz w:val="18"/>
                <w:szCs w:val="24"/>
              </w:rPr>
            </w:pPr>
            <w:r w:rsidRPr="004C75CA">
              <w:rPr>
                <w:rFonts w:hint="cs"/>
                <w:sz w:val="18"/>
                <w:szCs w:val="24"/>
                <w:rtl/>
              </w:rPr>
              <w:t>رئيس الوزراء</w:t>
            </w:r>
          </w:p>
        </w:tc>
        <w:tc>
          <w:tcPr>
            <w:tcW w:w="540" w:type="dxa"/>
            <w:shd w:val="clear" w:color="auto" w:fill="auto"/>
            <w:vAlign w:val="bottom"/>
          </w:tcPr>
          <w:p w:rsidR="00FC218B" w:rsidRPr="004C75CA" w:rsidRDefault="004C75CA" w:rsidP="004C75CA">
            <w:pPr>
              <w:spacing w:before="40" w:after="40" w:line="280" w:lineRule="exact"/>
              <w:ind w:left="57"/>
              <w:jc w:val="left"/>
              <w:rPr>
                <w:sz w:val="18"/>
                <w:szCs w:val="24"/>
                <w:rtl/>
              </w:rPr>
            </w:pPr>
            <w:r w:rsidRPr="004C75CA">
              <w:rPr>
                <w:rFonts w:hint="cs"/>
                <w:sz w:val="18"/>
                <w:szCs w:val="24"/>
                <w:rtl/>
              </w:rPr>
              <w:t>صفر</w:t>
            </w:r>
          </w:p>
        </w:tc>
        <w:tc>
          <w:tcPr>
            <w:tcW w:w="540" w:type="dxa"/>
            <w:shd w:val="clear" w:color="auto" w:fill="auto"/>
            <w:vAlign w:val="bottom"/>
          </w:tcPr>
          <w:p w:rsidR="00FC218B" w:rsidRPr="004C75CA" w:rsidRDefault="00FC218B" w:rsidP="004C75CA">
            <w:pPr>
              <w:spacing w:before="40" w:after="40" w:line="280" w:lineRule="exact"/>
              <w:ind w:left="57"/>
              <w:jc w:val="left"/>
              <w:rPr>
                <w:sz w:val="18"/>
                <w:szCs w:val="24"/>
                <w:rtl/>
              </w:rPr>
            </w:pPr>
            <w:r w:rsidRPr="004C75CA">
              <w:rPr>
                <w:sz w:val="18"/>
                <w:szCs w:val="24"/>
                <w:rtl/>
              </w:rPr>
              <w:t>1</w:t>
            </w:r>
          </w:p>
        </w:tc>
        <w:tc>
          <w:tcPr>
            <w:tcW w:w="541" w:type="dxa"/>
            <w:shd w:val="clear" w:color="auto" w:fill="auto"/>
            <w:vAlign w:val="bottom"/>
          </w:tcPr>
          <w:p w:rsidR="00FC218B" w:rsidRPr="004C75CA" w:rsidRDefault="004C75CA" w:rsidP="004C75CA">
            <w:pPr>
              <w:spacing w:before="40" w:after="40" w:line="280" w:lineRule="exact"/>
              <w:ind w:left="57"/>
              <w:jc w:val="left"/>
              <w:rPr>
                <w:sz w:val="18"/>
                <w:szCs w:val="24"/>
                <w:rtl/>
              </w:rPr>
            </w:pPr>
            <w:r w:rsidRPr="004C75CA">
              <w:rPr>
                <w:rFonts w:hint="cs"/>
                <w:sz w:val="18"/>
                <w:szCs w:val="24"/>
                <w:rtl/>
              </w:rPr>
              <w:t>صفر</w:t>
            </w:r>
          </w:p>
        </w:tc>
        <w:tc>
          <w:tcPr>
            <w:tcW w:w="618" w:type="dxa"/>
            <w:shd w:val="clear" w:color="auto" w:fill="auto"/>
            <w:vAlign w:val="bottom"/>
          </w:tcPr>
          <w:p w:rsidR="00FC218B" w:rsidRPr="004C75CA" w:rsidRDefault="00FC218B" w:rsidP="004C75CA">
            <w:pPr>
              <w:spacing w:before="40" w:after="40" w:line="280" w:lineRule="exact"/>
              <w:ind w:left="57"/>
              <w:jc w:val="left"/>
              <w:rPr>
                <w:sz w:val="18"/>
                <w:szCs w:val="24"/>
                <w:rtl/>
              </w:rPr>
            </w:pPr>
            <w:r w:rsidRPr="004C75CA">
              <w:rPr>
                <w:sz w:val="18"/>
                <w:szCs w:val="24"/>
                <w:rtl/>
              </w:rPr>
              <w:t>1</w:t>
            </w:r>
          </w:p>
        </w:tc>
        <w:tc>
          <w:tcPr>
            <w:tcW w:w="588" w:type="dxa"/>
            <w:shd w:val="clear" w:color="auto" w:fill="auto"/>
            <w:vAlign w:val="bottom"/>
          </w:tcPr>
          <w:p w:rsidR="00FC218B" w:rsidRPr="004C75CA" w:rsidRDefault="004C75CA" w:rsidP="004C75CA">
            <w:pPr>
              <w:spacing w:before="40" w:after="40" w:line="280" w:lineRule="exact"/>
              <w:ind w:left="57"/>
              <w:jc w:val="left"/>
              <w:rPr>
                <w:sz w:val="18"/>
                <w:szCs w:val="24"/>
                <w:rtl/>
              </w:rPr>
            </w:pPr>
            <w:r w:rsidRPr="004C75CA">
              <w:rPr>
                <w:rFonts w:hint="cs"/>
                <w:sz w:val="18"/>
                <w:szCs w:val="24"/>
                <w:rtl/>
              </w:rPr>
              <w:t>صفر</w:t>
            </w:r>
          </w:p>
        </w:tc>
        <w:tc>
          <w:tcPr>
            <w:tcW w:w="588" w:type="dxa"/>
            <w:shd w:val="clear" w:color="auto" w:fill="auto"/>
            <w:vAlign w:val="bottom"/>
          </w:tcPr>
          <w:p w:rsidR="00FC218B" w:rsidRPr="004C75CA" w:rsidRDefault="00FC218B" w:rsidP="004C75CA">
            <w:pPr>
              <w:spacing w:before="40" w:after="40" w:line="280" w:lineRule="exact"/>
              <w:ind w:left="57"/>
              <w:jc w:val="left"/>
              <w:rPr>
                <w:sz w:val="18"/>
                <w:szCs w:val="24"/>
                <w:rtl/>
              </w:rPr>
            </w:pPr>
            <w:r w:rsidRPr="004C75CA">
              <w:rPr>
                <w:sz w:val="18"/>
                <w:szCs w:val="24"/>
                <w:rtl/>
              </w:rPr>
              <w:t>1</w:t>
            </w:r>
          </w:p>
        </w:tc>
        <w:tc>
          <w:tcPr>
            <w:tcW w:w="238" w:type="dxa"/>
          </w:tcPr>
          <w:p w:rsidR="00FC218B" w:rsidRPr="004C75CA" w:rsidRDefault="00FC218B" w:rsidP="004C75CA">
            <w:pPr>
              <w:spacing w:before="40" w:after="40" w:line="280" w:lineRule="exact"/>
              <w:ind w:left="57"/>
              <w:jc w:val="left"/>
              <w:rPr>
                <w:sz w:val="18"/>
                <w:szCs w:val="24"/>
                <w:rtl/>
              </w:rPr>
            </w:pPr>
          </w:p>
        </w:tc>
        <w:tc>
          <w:tcPr>
            <w:tcW w:w="784" w:type="dxa"/>
            <w:shd w:val="clear" w:color="auto" w:fill="auto"/>
            <w:vAlign w:val="bottom"/>
          </w:tcPr>
          <w:p w:rsidR="00FC218B" w:rsidRPr="004C75CA" w:rsidRDefault="004C75CA" w:rsidP="004C75CA">
            <w:pPr>
              <w:spacing w:before="40" w:after="40" w:line="280" w:lineRule="exact"/>
              <w:ind w:left="57"/>
              <w:jc w:val="left"/>
              <w:rPr>
                <w:sz w:val="18"/>
                <w:szCs w:val="24"/>
                <w:rtl/>
              </w:rPr>
            </w:pPr>
            <w:r w:rsidRPr="004C75CA">
              <w:rPr>
                <w:rFonts w:hint="cs"/>
                <w:sz w:val="18"/>
                <w:szCs w:val="24"/>
                <w:rtl/>
              </w:rPr>
              <w:t>صفر</w:t>
            </w:r>
          </w:p>
        </w:tc>
        <w:tc>
          <w:tcPr>
            <w:tcW w:w="728" w:type="dxa"/>
            <w:shd w:val="clear" w:color="auto" w:fill="auto"/>
            <w:vAlign w:val="bottom"/>
          </w:tcPr>
          <w:p w:rsidR="00FC218B" w:rsidRPr="004C75CA" w:rsidRDefault="00FC218B" w:rsidP="004C75CA">
            <w:pPr>
              <w:spacing w:before="40" w:after="40" w:line="280" w:lineRule="exact"/>
              <w:ind w:left="57"/>
              <w:jc w:val="left"/>
              <w:rPr>
                <w:sz w:val="18"/>
                <w:szCs w:val="24"/>
                <w:rtl/>
              </w:rPr>
            </w:pPr>
            <w:r w:rsidRPr="004C75CA">
              <w:rPr>
                <w:sz w:val="18"/>
                <w:szCs w:val="24"/>
                <w:rtl/>
              </w:rPr>
              <w:t>1</w:t>
            </w:r>
          </w:p>
        </w:tc>
        <w:tc>
          <w:tcPr>
            <w:tcW w:w="714" w:type="dxa"/>
            <w:shd w:val="clear" w:color="auto" w:fill="auto"/>
            <w:vAlign w:val="bottom"/>
          </w:tcPr>
          <w:p w:rsidR="00FC218B" w:rsidRPr="004C75CA" w:rsidRDefault="004C75CA" w:rsidP="004C75CA">
            <w:pPr>
              <w:spacing w:before="40" w:after="40" w:line="280" w:lineRule="exact"/>
              <w:ind w:left="57"/>
              <w:jc w:val="left"/>
              <w:rPr>
                <w:sz w:val="18"/>
                <w:szCs w:val="24"/>
                <w:rtl/>
              </w:rPr>
            </w:pPr>
            <w:r w:rsidRPr="004C75CA">
              <w:rPr>
                <w:rFonts w:hint="cs"/>
                <w:sz w:val="18"/>
                <w:szCs w:val="24"/>
                <w:rtl/>
              </w:rPr>
              <w:t>صفر</w:t>
            </w:r>
          </w:p>
        </w:tc>
        <w:tc>
          <w:tcPr>
            <w:tcW w:w="714" w:type="dxa"/>
            <w:shd w:val="clear" w:color="auto" w:fill="auto"/>
            <w:vAlign w:val="bottom"/>
          </w:tcPr>
          <w:p w:rsidR="00FC218B" w:rsidRPr="004C75CA" w:rsidRDefault="00FC218B" w:rsidP="004C75CA">
            <w:pPr>
              <w:spacing w:before="40" w:after="40" w:line="280" w:lineRule="exact"/>
              <w:ind w:left="57"/>
              <w:jc w:val="left"/>
              <w:rPr>
                <w:sz w:val="18"/>
                <w:szCs w:val="24"/>
                <w:rtl/>
              </w:rPr>
            </w:pPr>
            <w:r w:rsidRPr="004C75CA">
              <w:rPr>
                <w:sz w:val="18"/>
                <w:szCs w:val="24"/>
                <w:rtl/>
              </w:rPr>
              <w:t>1</w:t>
            </w:r>
          </w:p>
        </w:tc>
      </w:tr>
      <w:tr w:rsidR="00FC218B" w:rsidRPr="001A1645" w:rsidTr="00C53399">
        <w:trPr>
          <w:jc w:val="right"/>
        </w:trPr>
        <w:tc>
          <w:tcPr>
            <w:tcW w:w="1778" w:type="dxa"/>
            <w:shd w:val="clear" w:color="auto" w:fill="auto"/>
            <w:vAlign w:val="bottom"/>
          </w:tcPr>
          <w:p w:rsidR="00FC218B" w:rsidRPr="004C75CA" w:rsidRDefault="00FC218B" w:rsidP="004C75CA">
            <w:pPr>
              <w:spacing w:before="40" w:after="40" w:line="280" w:lineRule="exact"/>
              <w:ind w:left="57" w:right="113"/>
              <w:rPr>
                <w:sz w:val="18"/>
                <w:szCs w:val="24"/>
              </w:rPr>
            </w:pPr>
            <w:r w:rsidRPr="004C75CA">
              <w:rPr>
                <w:rFonts w:hint="cs"/>
                <w:sz w:val="18"/>
                <w:szCs w:val="24"/>
                <w:rtl/>
              </w:rPr>
              <w:t>زعيم المعارضة</w:t>
            </w:r>
          </w:p>
        </w:tc>
        <w:tc>
          <w:tcPr>
            <w:tcW w:w="540" w:type="dxa"/>
            <w:shd w:val="clear" w:color="auto" w:fill="auto"/>
            <w:vAlign w:val="bottom"/>
          </w:tcPr>
          <w:p w:rsidR="00FC218B" w:rsidRPr="004C75CA" w:rsidRDefault="00FC218B" w:rsidP="004C75CA">
            <w:pPr>
              <w:spacing w:before="40" w:after="40" w:line="280" w:lineRule="exact"/>
              <w:ind w:left="57"/>
              <w:jc w:val="left"/>
              <w:rPr>
                <w:sz w:val="18"/>
                <w:szCs w:val="24"/>
                <w:rtl/>
              </w:rPr>
            </w:pPr>
            <w:r w:rsidRPr="004C75CA">
              <w:rPr>
                <w:sz w:val="18"/>
                <w:szCs w:val="24"/>
                <w:rtl/>
              </w:rPr>
              <w:t>1</w:t>
            </w:r>
          </w:p>
        </w:tc>
        <w:tc>
          <w:tcPr>
            <w:tcW w:w="540" w:type="dxa"/>
            <w:shd w:val="clear" w:color="auto" w:fill="auto"/>
            <w:vAlign w:val="bottom"/>
          </w:tcPr>
          <w:p w:rsidR="00FC218B" w:rsidRPr="004C75CA" w:rsidRDefault="004C75CA" w:rsidP="004C75CA">
            <w:pPr>
              <w:spacing w:before="40" w:after="40" w:line="280" w:lineRule="exact"/>
              <w:ind w:left="57"/>
              <w:jc w:val="left"/>
              <w:rPr>
                <w:sz w:val="18"/>
                <w:szCs w:val="24"/>
                <w:rtl/>
              </w:rPr>
            </w:pPr>
            <w:r w:rsidRPr="004C75CA">
              <w:rPr>
                <w:rFonts w:hint="cs"/>
                <w:sz w:val="18"/>
                <w:szCs w:val="24"/>
                <w:rtl/>
              </w:rPr>
              <w:t>صفر</w:t>
            </w:r>
          </w:p>
        </w:tc>
        <w:tc>
          <w:tcPr>
            <w:tcW w:w="541" w:type="dxa"/>
            <w:shd w:val="clear" w:color="auto" w:fill="auto"/>
            <w:vAlign w:val="bottom"/>
          </w:tcPr>
          <w:p w:rsidR="00FC218B" w:rsidRPr="004C75CA" w:rsidRDefault="004C75CA" w:rsidP="004C75CA">
            <w:pPr>
              <w:spacing w:before="40" w:after="40" w:line="280" w:lineRule="exact"/>
              <w:ind w:left="57"/>
              <w:jc w:val="left"/>
              <w:rPr>
                <w:sz w:val="18"/>
                <w:szCs w:val="24"/>
                <w:rtl/>
              </w:rPr>
            </w:pPr>
            <w:r w:rsidRPr="004C75CA">
              <w:rPr>
                <w:rFonts w:hint="cs"/>
                <w:sz w:val="18"/>
                <w:szCs w:val="24"/>
                <w:rtl/>
              </w:rPr>
              <w:t>صفر</w:t>
            </w:r>
          </w:p>
        </w:tc>
        <w:tc>
          <w:tcPr>
            <w:tcW w:w="618" w:type="dxa"/>
            <w:shd w:val="clear" w:color="auto" w:fill="auto"/>
            <w:vAlign w:val="bottom"/>
          </w:tcPr>
          <w:p w:rsidR="00FC218B" w:rsidRPr="004C75CA" w:rsidRDefault="00FC218B" w:rsidP="004C75CA">
            <w:pPr>
              <w:spacing w:before="40" w:after="40" w:line="280" w:lineRule="exact"/>
              <w:ind w:left="57"/>
              <w:jc w:val="left"/>
              <w:rPr>
                <w:sz w:val="18"/>
                <w:szCs w:val="24"/>
                <w:rtl/>
              </w:rPr>
            </w:pPr>
            <w:r w:rsidRPr="004C75CA">
              <w:rPr>
                <w:sz w:val="18"/>
                <w:szCs w:val="24"/>
                <w:rtl/>
              </w:rPr>
              <w:t>1</w:t>
            </w:r>
          </w:p>
        </w:tc>
        <w:tc>
          <w:tcPr>
            <w:tcW w:w="588" w:type="dxa"/>
            <w:shd w:val="clear" w:color="auto" w:fill="auto"/>
            <w:vAlign w:val="bottom"/>
          </w:tcPr>
          <w:p w:rsidR="00FC218B" w:rsidRPr="004C75CA" w:rsidRDefault="004C75CA" w:rsidP="004C75CA">
            <w:pPr>
              <w:spacing w:before="40" w:after="40" w:line="280" w:lineRule="exact"/>
              <w:ind w:left="57"/>
              <w:jc w:val="left"/>
              <w:rPr>
                <w:sz w:val="18"/>
                <w:szCs w:val="24"/>
                <w:rtl/>
              </w:rPr>
            </w:pPr>
            <w:r w:rsidRPr="004C75CA">
              <w:rPr>
                <w:rFonts w:hint="cs"/>
                <w:sz w:val="18"/>
                <w:szCs w:val="24"/>
                <w:rtl/>
              </w:rPr>
              <w:t>صفر</w:t>
            </w:r>
          </w:p>
        </w:tc>
        <w:tc>
          <w:tcPr>
            <w:tcW w:w="588" w:type="dxa"/>
            <w:shd w:val="clear" w:color="auto" w:fill="auto"/>
            <w:vAlign w:val="bottom"/>
          </w:tcPr>
          <w:p w:rsidR="00FC218B" w:rsidRPr="004C75CA" w:rsidRDefault="00FC218B" w:rsidP="004C75CA">
            <w:pPr>
              <w:spacing w:before="40" w:after="40" w:line="280" w:lineRule="exact"/>
              <w:ind w:left="57"/>
              <w:jc w:val="left"/>
              <w:rPr>
                <w:sz w:val="18"/>
                <w:szCs w:val="24"/>
                <w:rtl/>
              </w:rPr>
            </w:pPr>
            <w:r w:rsidRPr="004C75CA">
              <w:rPr>
                <w:sz w:val="18"/>
                <w:szCs w:val="24"/>
                <w:rtl/>
              </w:rPr>
              <w:t>1</w:t>
            </w:r>
          </w:p>
        </w:tc>
        <w:tc>
          <w:tcPr>
            <w:tcW w:w="238" w:type="dxa"/>
          </w:tcPr>
          <w:p w:rsidR="00FC218B" w:rsidRPr="004C75CA" w:rsidRDefault="00FC218B" w:rsidP="004C75CA">
            <w:pPr>
              <w:spacing w:before="40" w:after="40" w:line="280" w:lineRule="exact"/>
              <w:ind w:left="57"/>
              <w:jc w:val="left"/>
              <w:rPr>
                <w:sz w:val="18"/>
                <w:szCs w:val="24"/>
                <w:rtl/>
              </w:rPr>
            </w:pPr>
          </w:p>
        </w:tc>
        <w:tc>
          <w:tcPr>
            <w:tcW w:w="784" w:type="dxa"/>
            <w:shd w:val="clear" w:color="auto" w:fill="auto"/>
            <w:vAlign w:val="bottom"/>
          </w:tcPr>
          <w:p w:rsidR="00FC218B" w:rsidRPr="004C75CA" w:rsidRDefault="004C75CA" w:rsidP="004C75CA">
            <w:pPr>
              <w:spacing w:before="40" w:after="40" w:line="280" w:lineRule="exact"/>
              <w:ind w:left="57"/>
              <w:jc w:val="left"/>
              <w:rPr>
                <w:sz w:val="18"/>
                <w:szCs w:val="24"/>
                <w:rtl/>
              </w:rPr>
            </w:pPr>
            <w:r w:rsidRPr="004C75CA">
              <w:rPr>
                <w:rFonts w:hint="cs"/>
                <w:sz w:val="18"/>
                <w:szCs w:val="24"/>
                <w:rtl/>
              </w:rPr>
              <w:t>صفر</w:t>
            </w:r>
          </w:p>
        </w:tc>
        <w:tc>
          <w:tcPr>
            <w:tcW w:w="728" w:type="dxa"/>
            <w:shd w:val="clear" w:color="auto" w:fill="auto"/>
            <w:vAlign w:val="bottom"/>
          </w:tcPr>
          <w:p w:rsidR="00FC218B" w:rsidRPr="004C75CA" w:rsidRDefault="00FC218B" w:rsidP="004C75CA">
            <w:pPr>
              <w:spacing w:before="40" w:after="40" w:line="280" w:lineRule="exact"/>
              <w:ind w:left="57"/>
              <w:jc w:val="left"/>
              <w:rPr>
                <w:sz w:val="18"/>
                <w:szCs w:val="24"/>
                <w:rtl/>
              </w:rPr>
            </w:pPr>
            <w:r w:rsidRPr="004C75CA">
              <w:rPr>
                <w:sz w:val="18"/>
                <w:szCs w:val="24"/>
                <w:rtl/>
              </w:rPr>
              <w:t>1</w:t>
            </w:r>
          </w:p>
        </w:tc>
        <w:tc>
          <w:tcPr>
            <w:tcW w:w="714" w:type="dxa"/>
            <w:shd w:val="clear" w:color="auto" w:fill="auto"/>
            <w:vAlign w:val="bottom"/>
          </w:tcPr>
          <w:p w:rsidR="00FC218B" w:rsidRPr="004C75CA" w:rsidRDefault="004C75CA" w:rsidP="004C75CA">
            <w:pPr>
              <w:spacing w:before="40" w:after="40" w:line="280" w:lineRule="exact"/>
              <w:ind w:left="57"/>
              <w:jc w:val="left"/>
              <w:rPr>
                <w:sz w:val="18"/>
                <w:szCs w:val="24"/>
                <w:rtl/>
              </w:rPr>
            </w:pPr>
            <w:r w:rsidRPr="004C75CA">
              <w:rPr>
                <w:rFonts w:hint="cs"/>
                <w:sz w:val="18"/>
                <w:szCs w:val="24"/>
                <w:rtl/>
              </w:rPr>
              <w:t>صفر</w:t>
            </w:r>
          </w:p>
        </w:tc>
        <w:tc>
          <w:tcPr>
            <w:tcW w:w="714" w:type="dxa"/>
            <w:shd w:val="clear" w:color="auto" w:fill="auto"/>
            <w:vAlign w:val="bottom"/>
          </w:tcPr>
          <w:p w:rsidR="00FC218B" w:rsidRPr="004C75CA" w:rsidRDefault="00FC218B" w:rsidP="004C75CA">
            <w:pPr>
              <w:spacing w:before="40" w:after="40" w:line="280" w:lineRule="exact"/>
              <w:ind w:left="57"/>
              <w:jc w:val="left"/>
              <w:rPr>
                <w:sz w:val="18"/>
                <w:szCs w:val="24"/>
                <w:rtl/>
              </w:rPr>
            </w:pPr>
            <w:r w:rsidRPr="004C75CA">
              <w:rPr>
                <w:sz w:val="18"/>
                <w:szCs w:val="24"/>
                <w:rtl/>
              </w:rPr>
              <w:t>1</w:t>
            </w:r>
          </w:p>
        </w:tc>
      </w:tr>
      <w:tr w:rsidR="00FC218B" w:rsidRPr="001A1645" w:rsidTr="00C53399">
        <w:trPr>
          <w:jc w:val="right"/>
        </w:trPr>
        <w:tc>
          <w:tcPr>
            <w:tcW w:w="1778" w:type="dxa"/>
            <w:shd w:val="clear" w:color="auto" w:fill="auto"/>
            <w:vAlign w:val="bottom"/>
          </w:tcPr>
          <w:p w:rsidR="00FC218B" w:rsidRPr="004C75CA" w:rsidRDefault="00FC218B" w:rsidP="004C75CA">
            <w:pPr>
              <w:spacing w:before="40" w:after="40" w:line="280" w:lineRule="exact"/>
              <w:ind w:left="57" w:right="113"/>
              <w:rPr>
                <w:sz w:val="18"/>
                <w:szCs w:val="24"/>
              </w:rPr>
            </w:pPr>
            <w:r w:rsidRPr="004C75CA">
              <w:rPr>
                <w:rFonts w:hint="cs"/>
                <w:sz w:val="18"/>
                <w:szCs w:val="24"/>
                <w:rtl/>
              </w:rPr>
              <w:t>رئيس مجلس الشيوخ</w:t>
            </w:r>
          </w:p>
        </w:tc>
        <w:tc>
          <w:tcPr>
            <w:tcW w:w="540" w:type="dxa"/>
            <w:shd w:val="clear" w:color="auto" w:fill="auto"/>
            <w:vAlign w:val="bottom"/>
          </w:tcPr>
          <w:p w:rsidR="00FC218B" w:rsidRPr="004C75CA" w:rsidRDefault="00FC218B" w:rsidP="004C75CA">
            <w:pPr>
              <w:spacing w:before="40" w:after="40" w:line="280" w:lineRule="exact"/>
              <w:ind w:left="57"/>
              <w:jc w:val="left"/>
              <w:rPr>
                <w:sz w:val="18"/>
                <w:szCs w:val="24"/>
                <w:rtl/>
              </w:rPr>
            </w:pPr>
            <w:r w:rsidRPr="004C75CA">
              <w:rPr>
                <w:sz w:val="18"/>
                <w:szCs w:val="24"/>
                <w:rtl/>
              </w:rPr>
              <w:t>1</w:t>
            </w:r>
          </w:p>
        </w:tc>
        <w:tc>
          <w:tcPr>
            <w:tcW w:w="540" w:type="dxa"/>
            <w:shd w:val="clear" w:color="auto" w:fill="auto"/>
            <w:vAlign w:val="bottom"/>
          </w:tcPr>
          <w:p w:rsidR="00FC218B" w:rsidRPr="004C75CA" w:rsidRDefault="004C75CA" w:rsidP="004C75CA">
            <w:pPr>
              <w:spacing w:before="40" w:after="40" w:line="280" w:lineRule="exact"/>
              <w:ind w:left="57"/>
              <w:jc w:val="left"/>
              <w:rPr>
                <w:sz w:val="18"/>
                <w:szCs w:val="24"/>
                <w:rtl/>
              </w:rPr>
            </w:pPr>
            <w:r w:rsidRPr="004C75CA">
              <w:rPr>
                <w:rFonts w:hint="cs"/>
                <w:sz w:val="18"/>
                <w:szCs w:val="24"/>
                <w:rtl/>
              </w:rPr>
              <w:t>صفر</w:t>
            </w:r>
          </w:p>
        </w:tc>
        <w:tc>
          <w:tcPr>
            <w:tcW w:w="541" w:type="dxa"/>
            <w:shd w:val="clear" w:color="auto" w:fill="auto"/>
            <w:vAlign w:val="bottom"/>
          </w:tcPr>
          <w:p w:rsidR="00FC218B" w:rsidRPr="004C75CA" w:rsidRDefault="004C75CA" w:rsidP="004C75CA">
            <w:pPr>
              <w:spacing w:before="40" w:after="40" w:line="280" w:lineRule="exact"/>
              <w:ind w:left="57"/>
              <w:jc w:val="left"/>
              <w:rPr>
                <w:sz w:val="18"/>
                <w:szCs w:val="24"/>
                <w:rtl/>
              </w:rPr>
            </w:pPr>
            <w:r w:rsidRPr="004C75CA">
              <w:rPr>
                <w:rFonts w:hint="cs"/>
                <w:sz w:val="18"/>
                <w:szCs w:val="24"/>
                <w:rtl/>
              </w:rPr>
              <w:t>صفر</w:t>
            </w:r>
          </w:p>
        </w:tc>
        <w:tc>
          <w:tcPr>
            <w:tcW w:w="618" w:type="dxa"/>
            <w:shd w:val="clear" w:color="auto" w:fill="auto"/>
            <w:vAlign w:val="bottom"/>
          </w:tcPr>
          <w:p w:rsidR="00FC218B" w:rsidRPr="004C75CA" w:rsidRDefault="00FC218B" w:rsidP="004C75CA">
            <w:pPr>
              <w:spacing w:before="40" w:after="40" w:line="280" w:lineRule="exact"/>
              <w:ind w:left="57"/>
              <w:jc w:val="left"/>
              <w:rPr>
                <w:sz w:val="18"/>
                <w:szCs w:val="24"/>
                <w:rtl/>
              </w:rPr>
            </w:pPr>
            <w:r w:rsidRPr="004C75CA">
              <w:rPr>
                <w:sz w:val="18"/>
                <w:szCs w:val="24"/>
                <w:rtl/>
              </w:rPr>
              <w:t>1</w:t>
            </w:r>
          </w:p>
        </w:tc>
        <w:tc>
          <w:tcPr>
            <w:tcW w:w="588" w:type="dxa"/>
            <w:shd w:val="clear" w:color="auto" w:fill="auto"/>
            <w:vAlign w:val="bottom"/>
          </w:tcPr>
          <w:p w:rsidR="00FC218B" w:rsidRPr="004C75CA" w:rsidRDefault="004C75CA" w:rsidP="004C75CA">
            <w:pPr>
              <w:spacing w:before="40" w:after="40" w:line="280" w:lineRule="exact"/>
              <w:ind w:left="57"/>
              <w:jc w:val="left"/>
              <w:rPr>
                <w:sz w:val="18"/>
                <w:szCs w:val="24"/>
                <w:rtl/>
              </w:rPr>
            </w:pPr>
            <w:r w:rsidRPr="004C75CA">
              <w:rPr>
                <w:rFonts w:hint="cs"/>
                <w:sz w:val="18"/>
                <w:szCs w:val="24"/>
                <w:rtl/>
              </w:rPr>
              <w:t>صفر</w:t>
            </w:r>
          </w:p>
        </w:tc>
        <w:tc>
          <w:tcPr>
            <w:tcW w:w="588" w:type="dxa"/>
            <w:shd w:val="clear" w:color="auto" w:fill="auto"/>
            <w:vAlign w:val="bottom"/>
          </w:tcPr>
          <w:p w:rsidR="00FC218B" w:rsidRPr="004C75CA" w:rsidRDefault="00FC218B" w:rsidP="004C75CA">
            <w:pPr>
              <w:spacing w:before="40" w:after="40" w:line="280" w:lineRule="exact"/>
              <w:ind w:left="57"/>
              <w:jc w:val="left"/>
              <w:rPr>
                <w:sz w:val="18"/>
                <w:szCs w:val="24"/>
                <w:rtl/>
              </w:rPr>
            </w:pPr>
            <w:r w:rsidRPr="004C75CA">
              <w:rPr>
                <w:sz w:val="18"/>
                <w:szCs w:val="24"/>
                <w:rtl/>
              </w:rPr>
              <w:t>1</w:t>
            </w:r>
          </w:p>
        </w:tc>
        <w:tc>
          <w:tcPr>
            <w:tcW w:w="238" w:type="dxa"/>
          </w:tcPr>
          <w:p w:rsidR="00FC218B" w:rsidRPr="004C75CA" w:rsidRDefault="00FC218B" w:rsidP="004C75CA">
            <w:pPr>
              <w:spacing w:before="40" w:after="40" w:line="280" w:lineRule="exact"/>
              <w:ind w:left="57"/>
              <w:jc w:val="left"/>
              <w:rPr>
                <w:sz w:val="18"/>
                <w:szCs w:val="24"/>
                <w:rtl/>
              </w:rPr>
            </w:pPr>
          </w:p>
        </w:tc>
        <w:tc>
          <w:tcPr>
            <w:tcW w:w="784" w:type="dxa"/>
            <w:shd w:val="clear" w:color="auto" w:fill="auto"/>
            <w:vAlign w:val="bottom"/>
          </w:tcPr>
          <w:p w:rsidR="00FC218B" w:rsidRPr="004C75CA" w:rsidRDefault="00FC218B" w:rsidP="004C75CA">
            <w:pPr>
              <w:spacing w:before="40" w:after="40" w:line="280" w:lineRule="exact"/>
              <w:ind w:left="57"/>
              <w:jc w:val="left"/>
              <w:rPr>
                <w:sz w:val="18"/>
                <w:szCs w:val="24"/>
                <w:rtl/>
              </w:rPr>
            </w:pPr>
            <w:r w:rsidRPr="004C75CA">
              <w:rPr>
                <w:sz w:val="18"/>
                <w:szCs w:val="24"/>
                <w:rtl/>
              </w:rPr>
              <w:t>1</w:t>
            </w:r>
          </w:p>
        </w:tc>
        <w:tc>
          <w:tcPr>
            <w:tcW w:w="728" w:type="dxa"/>
            <w:shd w:val="clear" w:color="auto" w:fill="auto"/>
            <w:vAlign w:val="bottom"/>
          </w:tcPr>
          <w:p w:rsidR="00FC218B" w:rsidRPr="004C75CA" w:rsidRDefault="004C75CA" w:rsidP="004C75CA">
            <w:pPr>
              <w:spacing w:before="40" w:after="40" w:line="280" w:lineRule="exact"/>
              <w:ind w:left="57"/>
              <w:jc w:val="left"/>
              <w:rPr>
                <w:sz w:val="18"/>
                <w:szCs w:val="24"/>
                <w:rtl/>
              </w:rPr>
            </w:pPr>
            <w:r w:rsidRPr="004C75CA">
              <w:rPr>
                <w:rFonts w:hint="cs"/>
                <w:sz w:val="18"/>
                <w:szCs w:val="24"/>
                <w:rtl/>
              </w:rPr>
              <w:t>صفر</w:t>
            </w:r>
          </w:p>
        </w:tc>
        <w:tc>
          <w:tcPr>
            <w:tcW w:w="714" w:type="dxa"/>
            <w:shd w:val="clear" w:color="auto" w:fill="auto"/>
            <w:vAlign w:val="bottom"/>
          </w:tcPr>
          <w:p w:rsidR="00FC218B" w:rsidRPr="004C75CA" w:rsidRDefault="004C75CA" w:rsidP="004C75CA">
            <w:pPr>
              <w:spacing w:before="40" w:after="40" w:line="280" w:lineRule="exact"/>
              <w:ind w:left="57"/>
              <w:jc w:val="left"/>
              <w:rPr>
                <w:sz w:val="18"/>
                <w:szCs w:val="24"/>
                <w:rtl/>
              </w:rPr>
            </w:pPr>
            <w:r w:rsidRPr="004C75CA">
              <w:rPr>
                <w:rFonts w:hint="cs"/>
                <w:sz w:val="18"/>
                <w:szCs w:val="24"/>
                <w:rtl/>
              </w:rPr>
              <w:t>صفر</w:t>
            </w:r>
          </w:p>
        </w:tc>
        <w:tc>
          <w:tcPr>
            <w:tcW w:w="714" w:type="dxa"/>
            <w:shd w:val="clear" w:color="auto" w:fill="auto"/>
            <w:vAlign w:val="bottom"/>
          </w:tcPr>
          <w:p w:rsidR="00FC218B" w:rsidRPr="004C75CA" w:rsidRDefault="00FC218B" w:rsidP="004C75CA">
            <w:pPr>
              <w:spacing w:before="40" w:after="40" w:line="280" w:lineRule="exact"/>
              <w:ind w:left="57"/>
              <w:jc w:val="left"/>
              <w:rPr>
                <w:sz w:val="18"/>
                <w:szCs w:val="24"/>
                <w:rtl/>
              </w:rPr>
            </w:pPr>
            <w:r w:rsidRPr="004C75CA">
              <w:rPr>
                <w:sz w:val="18"/>
                <w:szCs w:val="24"/>
                <w:rtl/>
              </w:rPr>
              <w:t>1</w:t>
            </w:r>
          </w:p>
        </w:tc>
      </w:tr>
      <w:tr w:rsidR="00FC218B" w:rsidRPr="001A1645" w:rsidTr="00C53399">
        <w:trPr>
          <w:jc w:val="right"/>
        </w:trPr>
        <w:tc>
          <w:tcPr>
            <w:tcW w:w="1778" w:type="dxa"/>
            <w:shd w:val="clear" w:color="auto" w:fill="auto"/>
            <w:vAlign w:val="bottom"/>
          </w:tcPr>
          <w:p w:rsidR="00FC218B" w:rsidRPr="004C75CA" w:rsidRDefault="00FC218B" w:rsidP="004C75CA">
            <w:pPr>
              <w:spacing w:before="40" w:after="40" w:line="280" w:lineRule="exact"/>
              <w:ind w:left="57" w:right="113"/>
              <w:rPr>
                <w:sz w:val="18"/>
                <w:szCs w:val="24"/>
              </w:rPr>
            </w:pPr>
            <w:r w:rsidRPr="004C75CA">
              <w:rPr>
                <w:rFonts w:hint="cs"/>
                <w:sz w:val="18"/>
                <w:szCs w:val="24"/>
                <w:rtl/>
              </w:rPr>
              <w:t>رئيس مجلس النواب</w:t>
            </w:r>
          </w:p>
        </w:tc>
        <w:tc>
          <w:tcPr>
            <w:tcW w:w="540" w:type="dxa"/>
            <w:shd w:val="clear" w:color="auto" w:fill="auto"/>
            <w:vAlign w:val="bottom"/>
          </w:tcPr>
          <w:p w:rsidR="00FC218B" w:rsidRPr="004C75CA" w:rsidRDefault="004C75CA" w:rsidP="004C75CA">
            <w:pPr>
              <w:spacing w:before="40" w:after="40" w:line="280" w:lineRule="exact"/>
              <w:ind w:left="57"/>
              <w:jc w:val="left"/>
              <w:rPr>
                <w:sz w:val="18"/>
                <w:szCs w:val="24"/>
                <w:rtl/>
              </w:rPr>
            </w:pPr>
            <w:r w:rsidRPr="004C75CA">
              <w:rPr>
                <w:rFonts w:hint="cs"/>
                <w:sz w:val="18"/>
                <w:szCs w:val="24"/>
                <w:rtl/>
              </w:rPr>
              <w:t>صفر</w:t>
            </w:r>
          </w:p>
        </w:tc>
        <w:tc>
          <w:tcPr>
            <w:tcW w:w="540" w:type="dxa"/>
            <w:shd w:val="clear" w:color="auto" w:fill="auto"/>
            <w:vAlign w:val="bottom"/>
          </w:tcPr>
          <w:p w:rsidR="00FC218B" w:rsidRPr="004C75CA" w:rsidRDefault="00FC218B" w:rsidP="004C75CA">
            <w:pPr>
              <w:spacing w:before="40" w:after="40" w:line="280" w:lineRule="exact"/>
              <w:ind w:left="57"/>
              <w:jc w:val="left"/>
              <w:rPr>
                <w:sz w:val="18"/>
                <w:szCs w:val="24"/>
                <w:rtl/>
              </w:rPr>
            </w:pPr>
            <w:r w:rsidRPr="004C75CA">
              <w:rPr>
                <w:sz w:val="18"/>
                <w:szCs w:val="24"/>
                <w:rtl/>
              </w:rPr>
              <w:t>1</w:t>
            </w:r>
          </w:p>
        </w:tc>
        <w:tc>
          <w:tcPr>
            <w:tcW w:w="541" w:type="dxa"/>
            <w:shd w:val="clear" w:color="auto" w:fill="auto"/>
            <w:vAlign w:val="bottom"/>
          </w:tcPr>
          <w:p w:rsidR="00FC218B" w:rsidRPr="004C75CA" w:rsidRDefault="004C75CA" w:rsidP="004C75CA">
            <w:pPr>
              <w:spacing w:before="40" w:after="40" w:line="280" w:lineRule="exact"/>
              <w:ind w:left="57"/>
              <w:jc w:val="left"/>
              <w:rPr>
                <w:sz w:val="18"/>
                <w:szCs w:val="24"/>
                <w:rtl/>
              </w:rPr>
            </w:pPr>
            <w:r w:rsidRPr="004C75CA">
              <w:rPr>
                <w:rFonts w:hint="cs"/>
                <w:sz w:val="18"/>
                <w:szCs w:val="24"/>
                <w:rtl/>
              </w:rPr>
              <w:t>صفر</w:t>
            </w:r>
          </w:p>
        </w:tc>
        <w:tc>
          <w:tcPr>
            <w:tcW w:w="618" w:type="dxa"/>
            <w:shd w:val="clear" w:color="auto" w:fill="auto"/>
            <w:vAlign w:val="bottom"/>
          </w:tcPr>
          <w:p w:rsidR="00FC218B" w:rsidRPr="004C75CA" w:rsidRDefault="00FC218B" w:rsidP="004C75CA">
            <w:pPr>
              <w:spacing w:before="40" w:after="40" w:line="280" w:lineRule="exact"/>
              <w:ind w:left="57"/>
              <w:jc w:val="left"/>
              <w:rPr>
                <w:sz w:val="18"/>
                <w:szCs w:val="24"/>
                <w:rtl/>
              </w:rPr>
            </w:pPr>
            <w:r w:rsidRPr="004C75CA">
              <w:rPr>
                <w:sz w:val="18"/>
                <w:szCs w:val="24"/>
                <w:rtl/>
              </w:rPr>
              <w:t>1</w:t>
            </w:r>
          </w:p>
        </w:tc>
        <w:tc>
          <w:tcPr>
            <w:tcW w:w="588" w:type="dxa"/>
            <w:shd w:val="clear" w:color="auto" w:fill="auto"/>
            <w:vAlign w:val="bottom"/>
          </w:tcPr>
          <w:p w:rsidR="00FC218B" w:rsidRPr="004C75CA" w:rsidRDefault="004C75CA" w:rsidP="004C75CA">
            <w:pPr>
              <w:spacing w:before="40" w:after="40" w:line="280" w:lineRule="exact"/>
              <w:ind w:left="57"/>
              <w:jc w:val="left"/>
              <w:rPr>
                <w:sz w:val="18"/>
                <w:szCs w:val="24"/>
                <w:rtl/>
              </w:rPr>
            </w:pPr>
            <w:r w:rsidRPr="004C75CA">
              <w:rPr>
                <w:rFonts w:hint="cs"/>
                <w:sz w:val="18"/>
                <w:szCs w:val="24"/>
                <w:rtl/>
              </w:rPr>
              <w:t>صفر</w:t>
            </w:r>
          </w:p>
        </w:tc>
        <w:tc>
          <w:tcPr>
            <w:tcW w:w="588" w:type="dxa"/>
            <w:shd w:val="clear" w:color="auto" w:fill="auto"/>
            <w:vAlign w:val="bottom"/>
          </w:tcPr>
          <w:p w:rsidR="00FC218B" w:rsidRPr="004C75CA" w:rsidRDefault="00FC218B" w:rsidP="004C75CA">
            <w:pPr>
              <w:spacing w:before="40" w:after="40" w:line="280" w:lineRule="exact"/>
              <w:ind w:left="57"/>
              <w:jc w:val="left"/>
              <w:rPr>
                <w:sz w:val="18"/>
                <w:szCs w:val="24"/>
                <w:rtl/>
              </w:rPr>
            </w:pPr>
            <w:r w:rsidRPr="004C75CA">
              <w:rPr>
                <w:sz w:val="18"/>
                <w:szCs w:val="24"/>
                <w:rtl/>
              </w:rPr>
              <w:t>1</w:t>
            </w:r>
          </w:p>
        </w:tc>
        <w:tc>
          <w:tcPr>
            <w:tcW w:w="238" w:type="dxa"/>
          </w:tcPr>
          <w:p w:rsidR="00FC218B" w:rsidRPr="004C75CA" w:rsidRDefault="00FC218B" w:rsidP="004C75CA">
            <w:pPr>
              <w:spacing w:before="40" w:after="40" w:line="280" w:lineRule="exact"/>
              <w:ind w:left="57"/>
              <w:jc w:val="left"/>
              <w:rPr>
                <w:sz w:val="18"/>
                <w:szCs w:val="24"/>
                <w:rtl/>
              </w:rPr>
            </w:pPr>
          </w:p>
        </w:tc>
        <w:tc>
          <w:tcPr>
            <w:tcW w:w="784" w:type="dxa"/>
            <w:shd w:val="clear" w:color="auto" w:fill="auto"/>
            <w:vAlign w:val="bottom"/>
          </w:tcPr>
          <w:p w:rsidR="00FC218B" w:rsidRPr="004C75CA" w:rsidRDefault="004C75CA" w:rsidP="004C75CA">
            <w:pPr>
              <w:spacing w:before="40" w:after="40" w:line="280" w:lineRule="exact"/>
              <w:ind w:left="57"/>
              <w:jc w:val="left"/>
              <w:rPr>
                <w:sz w:val="18"/>
                <w:szCs w:val="24"/>
                <w:rtl/>
              </w:rPr>
            </w:pPr>
            <w:r w:rsidRPr="004C75CA">
              <w:rPr>
                <w:rFonts w:hint="cs"/>
                <w:sz w:val="18"/>
                <w:szCs w:val="24"/>
                <w:rtl/>
              </w:rPr>
              <w:t>صفر</w:t>
            </w:r>
          </w:p>
        </w:tc>
        <w:tc>
          <w:tcPr>
            <w:tcW w:w="728" w:type="dxa"/>
            <w:shd w:val="clear" w:color="auto" w:fill="auto"/>
            <w:vAlign w:val="bottom"/>
          </w:tcPr>
          <w:p w:rsidR="00FC218B" w:rsidRPr="004C75CA" w:rsidRDefault="00FC218B" w:rsidP="004C75CA">
            <w:pPr>
              <w:spacing w:before="40" w:after="40" w:line="280" w:lineRule="exact"/>
              <w:ind w:left="57"/>
              <w:jc w:val="left"/>
              <w:rPr>
                <w:sz w:val="18"/>
                <w:szCs w:val="24"/>
                <w:rtl/>
              </w:rPr>
            </w:pPr>
            <w:r w:rsidRPr="004C75CA">
              <w:rPr>
                <w:sz w:val="18"/>
                <w:szCs w:val="24"/>
                <w:rtl/>
              </w:rPr>
              <w:t>1</w:t>
            </w:r>
          </w:p>
        </w:tc>
        <w:tc>
          <w:tcPr>
            <w:tcW w:w="714" w:type="dxa"/>
            <w:shd w:val="clear" w:color="auto" w:fill="auto"/>
            <w:vAlign w:val="bottom"/>
          </w:tcPr>
          <w:p w:rsidR="00FC218B" w:rsidRPr="004C75CA" w:rsidRDefault="004C75CA" w:rsidP="004C75CA">
            <w:pPr>
              <w:spacing w:before="40" w:after="40" w:line="280" w:lineRule="exact"/>
              <w:ind w:left="57"/>
              <w:jc w:val="left"/>
              <w:rPr>
                <w:sz w:val="18"/>
                <w:szCs w:val="24"/>
                <w:rtl/>
              </w:rPr>
            </w:pPr>
            <w:r w:rsidRPr="004C75CA">
              <w:rPr>
                <w:rFonts w:hint="cs"/>
                <w:sz w:val="18"/>
                <w:szCs w:val="24"/>
                <w:rtl/>
              </w:rPr>
              <w:t>صفر</w:t>
            </w:r>
          </w:p>
        </w:tc>
        <w:tc>
          <w:tcPr>
            <w:tcW w:w="714" w:type="dxa"/>
            <w:shd w:val="clear" w:color="auto" w:fill="auto"/>
            <w:vAlign w:val="bottom"/>
          </w:tcPr>
          <w:p w:rsidR="00FC218B" w:rsidRPr="004C75CA" w:rsidRDefault="00FC218B" w:rsidP="004C75CA">
            <w:pPr>
              <w:spacing w:before="40" w:after="40" w:line="280" w:lineRule="exact"/>
              <w:ind w:left="57"/>
              <w:jc w:val="left"/>
              <w:rPr>
                <w:sz w:val="18"/>
                <w:szCs w:val="24"/>
                <w:rtl/>
              </w:rPr>
            </w:pPr>
            <w:r w:rsidRPr="004C75CA">
              <w:rPr>
                <w:sz w:val="18"/>
                <w:szCs w:val="24"/>
                <w:rtl/>
              </w:rPr>
              <w:t>1</w:t>
            </w:r>
          </w:p>
        </w:tc>
      </w:tr>
      <w:tr w:rsidR="00FC218B" w:rsidRPr="001A1645" w:rsidTr="00C53399">
        <w:trPr>
          <w:jc w:val="right"/>
        </w:trPr>
        <w:tc>
          <w:tcPr>
            <w:tcW w:w="1778" w:type="dxa"/>
            <w:shd w:val="clear" w:color="auto" w:fill="auto"/>
            <w:vAlign w:val="bottom"/>
          </w:tcPr>
          <w:p w:rsidR="00FC218B" w:rsidRPr="004C75CA" w:rsidRDefault="00FC218B" w:rsidP="004C75CA">
            <w:pPr>
              <w:spacing w:before="40" w:after="40" w:line="280" w:lineRule="exact"/>
              <w:ind w:left="57" w:right="113"/>
              <w:rPr>
                <w:sz w:val="18"/>
                <w:szCs w:val="24"/>
              </w:rPr>
            </w:pPr>
            <w:r w:rsidRPr="004C75CA">
              <w:rPr>
                <w:rFonts w:hint="cs"/>
                <w:sz w:val="18"/>
                <w:szCs w:val="24"/>
                <w:rtl/>
              </w:rPr>
              <w:t>أعضاء مجلس النواب</w:t>
            </w:r>
          </w:p>
        </w:tc>
        <w:tc>
          <w:tcPr>
            <w:tcW w:w="540" w:type="dxa"/>
            <w:shd w:val="clear" w:color="auto" w:fill="auto"/>
            <w:vAlign w:val="bottom"/>
          </w:tcPr>
          <w:p w:rsidR="00FC218B" w:rsidRPr="004C75CA" w:rsidRDefault="00FC218B" w:rsidP="004C75CA">
            <w:pPr>
              <w:spacing w:before="40" w:after="40" w:line="280" w:lineRule="exact"/>
              <w:ind w:left="57"/>
              <w:jc w:val="left"/>
              <w:rPr>
                <w:sz w:val="18"/>
                <w:szCs w:val="24"/>
                <w:rtl/>
              </w:rPr>
            </w:pPr>
            <w:r w:rsidRPr="004C75CA">
              <w:rPr>
                <w:sz w:val="18"/>
                <w:szCs w:val="24"/>
                <w:rtl/>
              </w:rPr>
              <w:t>2</w:t>
            </w:r>
          </w:p>
        </w:tc>
        <w:tc>
          <w:tcPr>
            <w:tcW w:w="540" w:type="dxa"/>
            <w:shd w:val="clear" w:color="auto" w:fill="auto"/>
            <w:vAlign w:val="bottom"/>
          </w:tcPr>
          <w:p w:rsidR="00FC218B" w:rsidRPr="004C75CA" w:rsidRDefault="00FC218B" w:rsidP="004C75CA">
            <w:pPr>
              <w:spacing w:before="40" w:after="40" w:line="280" w:lineRule="exact"/>
              <w:ind w:left="57"/>
              <w:jc w:val="left"/>
              <w:rPr>
                <w:sz w:val="18"/>
                <w:szCs w:val="24"/>
                <w:rtl/>
              </w:rPr>
            </w:pPr>
            <w:r w:rsidRPr="004C75CA">
              <w:rPr>
                <w:sz w:val="18"/>
                <w:szCs w:val="24"/>
                <w:rtl/>
              </w:rPr>
              <w:t>13</w:t>
            </w:r>
          </w:p>
        </w:tc>
        <w:tc>
          <w:tcPr>
            <w:tcW w:w="541" w:type="dxa"/>
            <w:shd w:val="clear" w:color="auto" w:fill="auto"/>
            <w:vAlign w:val="bottom"/>
          </w:tcPr>
          <w:p w:rsidR="00FC218B" w:rsidRPr="004C75CA" w:rsidRDefault="00FC218B" w:rsidP="004C75CA">
            <w:pPr>
              <w:spacing w:before="40" w:after="40" w:line="280" w:lineRule="exact"/>
              <w:ind w:left="57"/>
              <w:jc w:val="left"/>
              <w:rPr>
                <w:sz w:val="18"/>
                <w:szCs w:val="24"/>
                <w:rtl/>
              </w:rPr>
            </w:pPr>
            <w:r w:rsidRPr="004C75CA">
              <w:rPr>
                <w:sz w:val="18"/>
                <w:szCs w:val="24"/>
                <w:rtl/>
              </w:rPr>
              <w:t>3</w:t>
            </w:r>
          </w:p>
        </w:tc>
        <w:tc>
          <w:tcPr>
            <w:tcW w:w="618" w:type="dxa"/>
            <w:shd w:val="clear" w:color="auto" w:fill="auto"/>
            <w:vAlign w:val="bottom"/>
          </w:tcPr>
          <w:p w:rsidR="00FC218B" w:rsidRPr="004C75CA" w:rsidRDefault="00FC218B" w:rsidP="004C75CA">
            <w:pPr>
              <w:spacing w:before="40" w:after="40" w:line="280" w:lineRule="exact"/>
              <w:ind w:left="57"/>
              <w:jc w:val="left"/>
              <w:rPr>
                <w:sz w:val="18"/>
                <w:szCs w:val="24"/>
                <w:rtl/>
              </w:rPr>
            </w:pPr>
            <w:r w:rsidRPr="004C75CA">
              <w:rPr>
                <w:sz w:val="18"/>
                <w:szCs w:val="24"/>
                <w:rtl/>
              </w:rPr>
              <w:t>12</w:t>
            </w:r>
          </w:p>
        </w:tc>
        <w:tc>
          <w:tcPr>
            <w:tcW w:w="588" w:type="dxa"/>
            <w:shd w:val="clear" w:color="auto" w:fill="auto"/>
            <w:vAlign w:val="bottom"/>
          </w:tcPr>
          <w:p w:rsidR="00FC218B" w:rsidRPr="004C75CA" w:rsidRDefault="00FC218B" w:rsidP="004C75CA">
            <w:pPr>
              <w:spacing w:before="40" w:after="40" w:line="280" w:lineRule="exact"/>
              <w:ind w:left="57"/>
              <w:jc w:val="left"/>
              <w:rPr>
                <w:sz w:val="18"/>
                <w:szCs w:val="24"/>
                <w:rtl/>
              </w:rPr>
            </w:pPr>
            <w:r w:rsidRPr="004C75CA">
              <w:rPr>
                <w:sz w:val="18"/>
                <w:szCs w:val="24"/>
                <w:rtl/>
              </w:rPr>
              <w:t>4</w:t>
            </w:r>
          </w:p>
        </w:tc>
        <w:tc>
          <w:tcPr>
            <w:tcW w:w="588" w:type="dxa"/>
            <w:shd w:val="clear" w:color="auto" w:fill="auto"/>
            <w:vAlign w:val="bottom"/>
          </w:tcPr>
          <w:p w:rsidR="00FC218B" w:rsidRPr="004C75CA" w:rsidRDefault="00FC218B" w:rsidP="004C75CA">
            <w:pPr>
              <w:spacing w:before="40" w:after="40" w:line="280" w:lineRule="exact"/>
              <w:ind w:left="57"/>
              <w:jc w:val="left"/>
              <w:rPr>
                <w:sz w:val="18"/>
                <w:szCs w:val="24"/>
                <w:rtl/>
              </w:rPr>
            </w:pPr>
            <w:r w:rsidRPr="004C75CA">
              <w:rPr>
                <w:sz w:val="18"/>
                <w:szCs w:val="24"/>
                <w:rtl/>
              </w:rPr>
              <w:t>11</w:t>
            </w:r>
          </w:p>
        </w:tc>
        <w:tc>
          <w:tcPr>
            <w:tcW w:w="238" w:type="dxa"/>
          </w:tcPr>
          <w:p w:rsidR="00FC218B" w:rsidRPr="004C75CA" w:rsidRDefault="00FC218B" w:rsidP="004C75CA">
            <w:pPr>
              <w:spacing w:before="40" w:after="40" w:line="280" w:lineRule="exact"/>
              <w:ind w:left="57"/>
              <w:jc w:val="left"/>
              <w:rPr>
                <w:sz w:val="18"/>
                <w:szCs w:val="24"/>
                <w:rtl/>
              </w:rPr>
            </w:pPr>
          </w:p>
        </w:tc>
        <w:tc>
          <w:tcPr>
            <w:tcW w:w="784" w:type="dxa"/>
            <w:shd w:val="clear" w:color="auto" w:fill="auto"/>
            <w:vAlign w:val="bottom"/>
          </w:tcPr>
          <w:p w:rsidR="00FC218B" w:rsidRPr="004C75CA" w:rsidRDefault="00FC218B" w:rsidP="004C75CA">
            <w:pPr>
              <w:spacing w:before="40" w:after="40" w:line="280" w:lineRule="exact"/>
              <w:ind w:left="57"/>
              <w:jc w:val="left"/>
              <w:rPr>
                <w:sz w:val="18"/>
                <w:szCs w:val="24"/>
                <w:rtl/>
              </w:rPr>
            </w:pPr>
            <w:r w:rsidRPr="004C75CA">
              <w:rPr>
                <w:sz w:val="18"/>
                <w:szCs w:val="24"/>
                <w:rtl/>
              </w:rPr>
              <w:t>4</w:t>
            </w:r>
          </w:p>
        </w:tc>
        <w:tc>
          <w:tcPr>
            <w:tcW w:w="728" w:type="dxa"/>
            <w:shd w:val="clear" w:color="auto" w:fill="auto"/>
            <w:vAlign w:val="bottom"/>
          </w:tcPr>
          <w:p w:rsidR="00FC218B" w:rsidRPr="004C75CA" w:rsidRDefault="00FC218B" w:rsidP="004C75CA">
            <w:pPr>
              <w:spacing w:before="40" w:after="40" w:line="280" w:lineRule="exact"/>
              <w:ind w:left="57"/>
              <w:jc w:val="left"/>
              <w:rPr>
                <w:sz w:val="18"/>
                <w:szCs w:val="24"/>
                <w:rtl/>
              </w:rPr>
            </w:pPr>
            <w:r w:rsidRPr="004C75CA">
              <w:rPr>
                <w:sz w:val="18"/>
                <w:szCs w:val="24"/>
                <w:rtl/>
              </w:rPr>
              <w:t>11</w:t>
            </w:r>
          </w:p>
        </w:tc>
        <w:tc>
          <w:tcPr>
            <w:tcW w:w="714" w:type="dxa"/>
            <w:shd w:val="clear" w:color="auto" w:fill="auto"/>
            <w:vAlign w:val="bottom"/>
          </w:tcPr>
          <w:p w:rsidR="00FC218B" w:rsidRPr="004C75CA" w:rsidRDefault="00FC218B" w:rsidP="004C75CA">
            <w:pPr>
              <w:spacing w:before="40" w:after="40" w:line="280" w:lineRule="exact"/>
              <w:ind w:left="57"/>
              <w:jc w:val="left"/>
              <w:rPr>
                <w:sz w:val="18"/>
                <w:szCs w:val="24"/>
                <w:rtl/>
              </w:rPr>
            </w:pPr>
            <w:r w:rsidRPr="004C75CA">
              <w:rPr>
                <w:sz w:val="18"/>
                <w:szCs w:val="24"/>
                <w:rtl/>
              </w:rPr>
              <w:t>4</w:t>
            </w:r>
          </w:p>
        </w:tc>
        <w:tc>
          <w:tcPr>
            <w:tcW w:w="714" w:type="dxa"/>
            <w:shd w:val="clear" w:color="auto" w:fill="auto"/>
            <w:vAlign w:val="bottom"/>
          </w:tcPr>
          <w:p w:rsidR="00FC218B" w:rsidRPr="004C75CA" w:rsidRDefault="00FC218B" w:rsidP="004C75CA">
            <w:pPr>
              <w:spacing w:before="40" w:after="40" w:line="280" w:lineRule="exact"/>
              <w:ind w:left="57"/>
              <w:jc w:val="left"/>
              <w:rPr>
                <w:sz w:val="18"/>
                <w:szCs w:val="24"/>
                <w:rtl/>
              </w:rPr>
            </w:pPr>
            <w:r w:rsidRPr="004C75CA">
              <w:rPr>
                <w:sz w:val="18"/>
                <w:szCs w:val="24"/>
                <w:rtl/>
              </w:rPr>
              <w:t>11</w:t>
            </w:r>
          </w:p>
        </w:tc>
      </w:tr>
      <w:tr w:rsidR="00FC218B" w:rsidRPr="001A1645" w:rsidTr="00C53399">
        <w:trPr>
          <w:jc w:val="right"/>
        </w:trPr>
        <w:tc>
          <w:tcPr>
            <w:tcW w:w="1778" w:type="dxa"/>
            <w:shd w:val="clear" w:color="auto" w:fill="auto"/>
            <w:vAlign w:val="bottom"/>
          </w:tcPr>
          <w:p w:rsidR="00FC218B" w:rsidRPr="004C75CA" w:rsidRDefault="00FC218B" w:rsidP="004C75CA">
            <w:pPr>
              <w:spacing w:before="40" w:after="40" w:line="280" w:lineRule="exact"/>
              <w:ind w:left="57" w:right="113"/>
              <w:jc w:val="left"/>
              <w:rPr>
                <w:sz w:val="18"/>
                <w:szCs w:val="24"/>
              </w:rPr>
            </w:pPr>
            <w:r w:rsidRPr="004C75CA">
              <w:rPr>
                <w:rFonts w:hint="cs"/>
                <w:sz w:val="18"/>
                <w:szCs w:val="24"/>
                <w:rtl/>
              </w:rPr>
              <w:t>أعضاء مجلس الشيوخ</w:t>
            </w:r>
            <w:r w:rsidR="00C53399">
              <w:rPr>
                <w:rFonts w:hint="cs"/>
                <w:sz w:val="18"/>
                <w:szCs w:val="24"/>
                <w:rtl/>
              </w:rPr>
              <w:t xml:space="preserve">   </w:t>
            </w:r>
            <w:r w:rsidRPr="004C75CA">
              <w:rPr>
                <w:rFonts w:hint="cs"/>
                <w:sz w:val="18"/>
                <w:szCs w:val="24"/>
                <w:rtl/>
              </w:rPr>
              <w:t xml:space="preserve"> (بمن فيهم الرئيس)</w:t>
            </w:r>
          </w:p>
        </w:tc>
        <w:tc>
          <w:tcPr>
            <w:tcW w:w="540" w:type="dxa"/>
            <w:shd w:val="clear" w:color="auto" w:fill="auto"/>
          </w:tcPr>
          <w:p w:rsidR="00FC218B" w:rsidRPr="004C75CA" w:rsidRDefault="00FC218B" w:rsidP="004C75CA">
            <w:pPr>
              <w:spacing w:before="40" w:after="40" w:line="280" w:lineRule="exact"/>
              <w:ind w:left="57"/>
              <w:jc w:val="left"/>
              <w:rPr>
                <w:sz w:val="18"/>
                <w:szCs w:val="24"/>
                <w:rtl/>
              </w:rPr>
            </w:pPr>
            <w:r w:rsidRPr="004C75CA">
              <w:rPr>
                <w:sz w:val="18"/>
                <w:szCs w:val="24"/>
                <w:rtl/>
              </w:rPr>
              <w:t>1</w:t>
            </w:r>
          </w:p>
        </w:tc>
        <w:tc>
          <w:tcPr>
            <w:tcW w:w="540" w:type="dxa"/>
            <w:shd w:val="clear" w:color="auto" w:fill="auto"/>
          </w:tcPr>
          <w:p w:rsidR="00FC218B" w:rsidRPr="004C75CA" w:rsidRDefault="00FC218B" w:rsidP="004C75CA">
            <w:pPr>
              <w:spacing w:before="40" w:after="40" w:line="280" w:lineRule="exact"/>
              <w:ind w:left="57"/>
              <w:jc w:val="left"/>
              <w:rPr>
                <w:sz w:val="18"/>
                <w:szCs w:val="24"/>
                <w:rtl/>
              </w:rPr>
            </w:pPr>
            <w:r w:rsidRPr="004C75CA">
              <w:rPr>
                <w:sz w:val="18"/>
                <w:szCs w:val="24"/>
                <w:rtl/>
              </w:rPr>
              <w:t>12</w:t>
            </w:r>
          </w:p>
        </w:tc>
        <w:tc>
          <w:tcPr>
            <w:tcW w:w="541" w:type="dxa"/>
            <w:shd w:val="clear" w:color="auto" w:fill="auto"/>
          </w:tcPr>
          <w:p w:rsidR="00FC218B" w:rsidRPr="004C75CA" w:rsidRDefault="00FC218B" w:rsidP="004C75CA">
            <w:pPr>
              <w:spacing w:before="40" w:after="40" w:line="280" w:lineRule="exact"/>
              <w:ind w:left="57"/>
              <w:jc w:val="left"/>
              <w:rPr>
                <w:sz w:val="18"/>
                <w:szCs w:val="24"/>
                <w:rtl/>
              </w:rPr>
            </w:pPr>
            <w:r w:rsidRPr="004C75CA">
              <w:rPr>
                <w:sz w:val="18"/>
                <w:szCs w:val="24"/>
                <w:rtl/>
              </w:rPr>
              <w:t>1</w:t>
            </w:r>
          </w:p>
        </w:tc>
        <w:tc>
          <w:tcPr>
            <w:tcW w:w="618" w:type="dxa"/>
            <w:shd w:val="clear" w:color="auto" w:fill="auto"/>
          </w:tcPr>
          <w:p w:rsidR="00FC218B" w:rsidRPr="004C75CA" w:rsidRDefault="00FC218B" w:rsidP="004C75CA">
            <w:pPr>
              <w:spacing w:before="40" w:after="40" w:line="280" w:lineRule="exact"/>
              <w:ind w:left="57"/>
              <w:jc w:val="left"/>
              <w:rPr>
                <w:sz w:val="18"/>
                <w:szCs w:val="24"/>
                <w:rtl/>
              </w:rPr>
            </w:pPr>
            <w:r w:rsidRPr="004C75CA">
              <w:rPr>
                <w:sz w:val="18"/>
                <w:szCs w:val="24"/>
                <w:rtl/>
              </w:rPr>
              <w:t>12</w:t>
            </w:r>
          </w:p>
        </w:tc>
        <w:tc>
          <w:tcPr>
            <w:tcW w:w="588" w:type="dxa"/>
            <w:shd w:val="clear" w:color="auto" w:fill="auto"/>
          </w:tcPr>
          <w:p w:rsidR="00FC218B" w:rsidRPr="004C75CA" w:rsidRDefault="00FC218B" w:rsidP="004C75CA">
            <w:pPr>
              <w:spacing w:before="40" w:after="40" w:line="280" w:lineRule="exact"/>
              <w:ind w:left="57"/>
              <w:jc w:val="left"/>
              <w:rPr>
                <w:sz w:val="18"/>
                <w:szCs w:val="24"/>
                <w:rtl/>
              </w:rPr>
            </w:pPr>
            <w:r w:rsidRPr="004C75CA">
              <w:rPr>
                <w:sz w:val="18"/>
                <w:szCs w:val="24"/>
                <w:rtl/>
              </w:rPr>
              <w:t>1</w:t>
            </w:r>
          </w:p>
        </w:tc>
        <w:tc>
          <w:tcPr>
            <w:tcW w:w="588" w:type="dxa"/>
            <w:shd w:val="clear" w:color="auto" w:fill="auto"/>
          </w:tcPr>
          <w:p w:rsidR="00FC218B" w:rsidRPr="004C75CA" w:rsidRDefault="00FC218B" w:rsidP="004C75CA">
            <w:pPr>
              <w:spacing w:before="40" w:after="40" w:line="280" w:lineRule="exact"/>
              <w:ind w:left="57"/>
              <w:jc w:val="left"/>
              <w:rPr>
                <w:sz w:val="18"/>
                <w:szCs w:val="24"/>
                <w:rtl/>
              </w:rPr>
            </w:pPr>
            <w:r w:rsidRPr="004C75CA">
              <w:rPr>
                <w:sz w:val="18"/>
                <w:szCs w:val="24"/>
                <w:rtl/>
              </w:rPr>
              <w:t>12</w:t>
            </w:r>
          </w:p>
        </w:tc>
        <w:tc>
          <w:tcPr>
            <w:tcW w:w="238" w:type="dxa"/>
          </w:tcPr>
          <w:p w:rsidR="00FC218B" w:rsidRPr="004C75CA" w:rsidRDefault="00FC218B" w:rsidP="004C75CA">
            <w:pPr>
              <w:spacing w:before="40" w:after="40" w:line="280" w:lineRule="exact"/>
              <w:ind w:left="57"/>
              <w:jc w:val="left"/>
              <w:rPr>
                <w:sz w:val="18"/>
                <w:szCs w:val="24"/>
                <w:rtl/>
              </w:rPr>
            </w:pPr>
          </w:p>
        </w:tc>
        <w:tc>
          <w:tcPr>
            <w:tcW w:w="784" w:type="dxa"/>
            <w:shd w:val="clear" w:color="auto" w:fill="auto"/>
          </w:tcPr>
          <w:p w:rsidR="00FC218B" w:rsidRPr="004C75CA" w:rsidRDefault="00FC218B" w:rsidP="004C75CA">
            <w:pPr>
              <w:spacing w:before="40" w:after="40" w:line="280" w:lineRule="exact"/>
              <w:ind w:left="57"/>
              <w:jc w:val="left"/>
              <w:rPr>
                <w:sz w:val="18"/>
                <w:szCs w:val="24"/>
                <w:rtl/>
              </w:rPr>
            </w:pPr>
            <w:r w:rsidRPr="004C75CA">
              <w:rPr>
                <w:sz w:val="18"/>
                <w:szCs w:val="24"/>
                <w:rtl/>
              </w:rPr>
              <w:t>5</w:t>
            </w:r>
          </w:p>
        </w:tc>
        <w:tc>
          <w:tcPr>
            <w:tcW w:w="728" w:type="dxa"/>
            <w:shd w:val="clear" w:color="auto" w:fill="auto"/>
          </w:tcPr>
          <w:p w:rsidR="00FC218B" w:rsidRPr="004C75CA" w:rsidRDefault="00FC218B" w:rsidP="004C75CA">
            <w:pPr>
              <w:spacing w:before="40" w:after="40" w:line="280" w:lineRule="exact"/>
              <w:ind w:left="57"/>
              <w:jc w:val="left"/>
              <w:rPr>
                <w:sz w:val="18"/>
                <w:szCs w:val="24"/>
                <w:rtl/>
              </w:rPr>
            </w:pPr>
            <w:r w:rsidRPr="004C75CA">
              <w:rPr>
                <w:sz w:val="18"/>
                <w:szCs w:val="24"/>
                <w:rtl/>
              </w:rPr>
              <w:t>8</w:t>
            </w:r>
          </w:p>
        </w:tc>
        <w:tc>
          <w:tcPr>
            <w:tcW w:w="714" w:type="dxa"/>
            <w:shd w:val="clear" w:color="auto" w:fill="auto"/>
          </w:tcPr>
          <w:p w:rsidR="00FC218B" w:rsidRPr="004C75CA" w:rsidRDefault="00FC218B" w:rsidP="004C75CA">
            <w:pPr>
              <w:spacing w:before="40" w:after="40" w:line="280" w:lineRule="exact"/>
              <w:ind w:left="57"/>
              <w:jc w:val="left"/>
              <w:rPr>
                <w:sz w:val="18"/>
                <w:szCs w:val="24"/>
                <w:rtl/>
              </w:rPr>
            </w:pPr>
            <w:r w:rsidRPr="004C75CA">
              <w:rPr>
                <w:sz w:val="18"/>
                <w:szCs w:val="24"/>
                <w:rtl/>
              </w:rPr>
              <w:t>4</w:t>
            </w:r>
          </w:p>
        </w:tc>
        <w:tc>
          <w:tcPr>
            <w:tcW w:w="714" w:type="dxa"/>
            <w:shd w:val="clear" w:color="auto" w:fill="auto"/>
          </w:tcPr>
          <w:p w:rsidR="00FC218B" w:rsidRPr="004C75CA" w:rsidRDefault="00FC218B" w:rsidP="004C75CA">
            <w:pPr>
              <w:spacing w:before="40" w:after="40" w:line="280" w:lineRule="exact"/>
              <w:ind w:left="57"/>
              <w:jc w:val="left"/>
              <w:rPr>
                <w:sz w:val="18"/>
                <w:szCs w:val="24"/>
                <w:rtl/>
              </w:rPr>
            </w:pPr>
            <w:r w:rsidRPr="004C75CA">
              <w:rPr>
                <w:sz w:val="18"/>
                <w:szCs w:val="24"/>
                <w:rtl/>
              </w:rPr>
              <w:t>9</w:t>
            </w:r>
          </w:p>
        </w:tc>
      </w:tr>
      <w:tr w:rsidR="00FC218B" w:rsidRPr="001A1645" w:rsidTr="00C53399">
        <w:trPr>
          <w:jc w:val="right"/>
        </w:trPr>
        <w:tc>
          <w:tcPr>
            <w:tcW w:w="1778" w:type="dxa"/>
            <w:shd w:val="clear" w:color="auto" w:fill="auto"/>
            <w:vAlign w:val="bottom"/>
          </w:tcPr>
          <w:p w:rsidR="00FC218B" w:rsidRPr="004C75CA" w:rsidRDefault="00FC218B" w:rsidP="004C75CA">
            <w:pPr>
              <w:spacing w:before="40" w:after="40" w:line="280" w:lineRule="exact"/>
              <w:ind w:left="57" w:right="113"/>
              <w:rPr>
                <w:sz w:val="18"/>
                <w:szCs w:val="24"/>
              </w:rPr>
            </w:pPr>
            <w:r w:rsidRPr="004C75CA">
              <w:rPr>
                <w:rFonts w:hint="cs"/>
                <w:sz w:val="18"/>
                <w:szCs w:val="24"/>
                <w:rtl/>
              </w:rPr>
              <w:t>أعضاء مجلس الوزراء</w:t>
            </w:r>
          </w:p>
        </w:tc>
        <w:tc>
          <w:tcPr>
            <w:tcW w:w="540" w:type="dxa"/>
            <w:shd w:val="clear" w:color="auto" w:fill="auto"/>
            <w:vAlign w:val="bottom"/>
          </w:tcPr>
          <w:p w:rsidR="00FC218B" w:rsidRPr="004C75CA" w:rsidRDefault="00FC218B" w:rsidP="004C75CA">
            <w:pPr>
              <w:spacing w:before="40" w:after="40" w:line="280" w:lineRule="exact"/>
              <w:ind w:left="57"/>
              <w:jc w:val="left"/>
              <w:rPr>
                <w:sz w:val="18"/>
                <w:szCs w:val="24"/>
                <w:rtl/>
              </w:rPr>
            </w:pPr>
            <w:r w:rsidRPr="004C75CA">
              <w:rPr>
                <w:sz w:val="18"/>
                <w:szCs w:val="24"/>
                <w:rtl/>
              </w:rPr>
              <w:t>1</w:t>
            </w:r>
          </w:p>
        </w:tc>
        <w:tc>
          <w:tcPr>
            <w:tcW w:w="540" w:type="dxa"/>
            <w:shd w:val="clear" w:color="auto" w:fill="auto"/>
            <w:vAlign w:val="bottom"/>
          </w:tcPr>
          <w:p w:rsidR="00FC218B" w:rsidRPr="004C75CA" w:rsidRDefault="00FC218B" w:rsidP="004C75CA">
            <w:pPr>
              <w:spacing w:before="40" w:after="40" w:line="280" w:lineRule="exact"/>
              <w:ind w:left="57"/>
              <w:jc w:val="left"/>
              <w:rPr>
                <w:sz w:val="18"/>
                <w:szCs w:val="24"/>
                <w:rtl/>
              </w:rPr>
            </w:pPr>
            <w:r w:rsidRPr="004C75CA">
              <w:rPr>
                <w:sz w:val="18"/>
                <w:szCs w:val="24"/>
                <w:rtl/>
              </w:rPr>
              <w:t>9</w:t>
            </w:r>
          </w:p>
        </w:tc>
        <w:tc>
          <w:tcPr>
            <w:tcW w:w="541" w:type="dxa"/>
            <w:shd w:val="clear" w:color="auto" w:fill="auto"/>
            <w:vAlign w:val="bottom"/>
          </w:tcPr>
          <w:p w:rsidR="00FC218B" w:rsidRPr="004C75CA" w:rsidRDefault="00FC218B" w:rsidP="004C75CA">
            <w:pPr>
              <w:spacing w:before="40" w:after="40" w:line="280" w:lineRule="exact"/>
              <w:ind w:left="57"/>
              <w:jc w:val="left"/>
              <w:rPr>
                <w:sz w:val="18"/>
                <w:szCs w:val="24"/>
                <w:rtl/>
              </w:rPr>
            </w:pPr>
            <w:r w:rsidRPr="004C75CA">
              <w:rPr>
                <w:sz w:val="18"/>
                <w:szCs w:val="24"/>
                <w:rtl/>
              </w:rPr>
              <w:t>2</w:t>
            </w:r>
          </w:p>
        </w:tc>
        <w:tc>
          <w:tcPr>
            <w:tcW w:w="618" w:type="dxa"/>
            <w:shd w:val="clear" w:color="auto" w:fill="auto"/>
            <w:vAlign w:val="bottom"/>
          </w:tcPr>
          <w:p w:rsidR="00FC218B" w:rsidRPr="004C75CA" w:rsidRDefault="00FC218B" w:rsidP="004C75CA">
            <w:pPr>
              <w:spacing w:before="40" w:after="40" w:line="280" w:lineRule="exact"/>
              <w:ind w:left="57"/>
              <w:jc w:val="left"/>
              <w:rPr>
                <w:sz w:val="18"/>
                <w:szCs w:val="24"/>
                <w:rtl/>
              </w:rPr>
            </w:pPr>
            <w:r w:rsidRPr="004C75CA">
              <w:rPr>
                <w:sz w:val="18"/>
                <w:szCs w:val="24"/>
                <w:rtl/>
              </w:rPr>
              <w:t>12</w:t>
            </w:r>
          </w:p>
        </w:tc>
        <w:tc>
          <w:tcPr>
            <w:tcW w:w="588" w:type="dxa"/>
            <w:shd w:val="clear" w:color="auto" w:fill="auto"/>
            <w:vAlign w:val="bottom"/>
          </w:tcPr>
          <w:p w:rsidR="00FC218B" w:rsidRPr="004C75CA" w:rsidRDefault="00FC218B" w:rsidP="004C75CA">
            <w:pPr>
              <w:spacing w:before="40" w:after="40" w:line="280" w:lineRule="exact"/>
              <w:ind w:left="57"/>
              <w:jc w:val="left"/>
              <w:rPr>
                <w:sz w:val="18"/>
                <w:szCs w:val="24"/>
                <w:rtl/>
              </w:rPr>
            </w:pPr>
            <w:r w:rsidRPr="004C75CA">
              <w:rPr>
                <w:sz w:val="18"/>
                <w:szCs w:val="24"/>
                <w:rtl/>
              </w:rPr>
              <w:t>3</w:t>
            </w:r>
          </w:p>
        </w:tc>
        <w:tc>
          <w:tcPr>
            <w:tcW w:w="588" w:type="dxa"/>
            <w:shd w:val="clear" w:color="auto" w:fill="auto"/>
            <w:vAlign w:val="bottom"/>
          </w:tcPr>
          <w:p w:rsidR="00FC218B" w:rsidRPr="004C75CA" w:rsidRDefault="00FC218B" w:rsidP="004C75CA">
            <w:pPr>
              <w:spacing w:before="40" w:after="40" w:line="280" w:lineRule="exact"/>
              <w:ind w:left="57"/>
              <w:jc w:val="left"/>
              <w:rPr>
                <w:sz w:val="18"/>
                <w:szCs w:val="24"/>
                <w:rtl/>
              </w:rPr>
            </w:pPr>
            <w:r w:rsidRPr="004C75CA">
              <w:rPr>
                <w:sz w:val="18"/>
                <w:szCs w:val="24"/>
                <w:rtl/>
              </w:rPr>
              <w:t>10</w:t>
            </w:r>
          </w:p>
        </w:tc>
        <w:tc>
          <w:tcPr>
            <w:tcW w:w="238" w:type="dxa"/>
          </w:tcPr>
          <w:p w:rsidR="00FC218B" w:rsidRPr="004C75CA" w:rsidRDefault="00FC218B" w:rsidP="004C75CA">
            <w:pPr>
              <w:spacing w:before="40" w:after="40" w:line="280" w:lineRule="exact"/>
              <w:ind w:left="57"/>
              <w:jc w:val="left"/>
              <w:rPr>
                <w:sz w:val="18"/>
                <w:szCs w:val="24"/>
                <w:rtl/>
              </w:rPr>
            </w:pPr>
          </w:p>
        </w:tc>
        <w:tc>
          <w:tcPr>
            <w:tcW w:w="784" w:type="dxa"/>
            <w:shd w:val="clear" w:color="auto" w:fill="auto"/>
            <w:vAlign w:val="bottom"/>
          </w:tcPr>
          <w:p w:rsidR="00FC218B" w:rsidRPr="004C75CA" w:rsidRDefault="00FC218B" w:rsidP="004C75CA">
            <w:pPr>
              <w:spacing w:before="40" w:after="40" w:line="280" w:lineRule="exact"/>
              <w:ind w:left="57"/>
              <w:jc w:val="left"/>
              <w:rPr>
                <w:sz w:val="18"/>
                <w:szCs w:val="24"/>
                <w:rtl/>
              </w:rPr>
            </w:pPr>
            <w:r w:rsidRPr="004C75CA">
              <w:rPr>
                <w:sz w:val="18"/>
                <w:szCs w:val="24"/>
                <w:rtl/>
              </w:rPr>
              <w:t>5</w:t>
            </w:r>
          </w:p>
        </w:tc>
        <w:tc>
          <w:tcPr>
            <w:tcW w:w="728" w:type="dxa"/>
            <w:shd w:val="clear" w:color="auto" w:fill="auto"/>
            <w:vAlign w:val="bottom"/>
          </w:tcPr>
          <w:p w:rsidR="00FC218B" w:rsidRPr="004C75CA" w:rsidRDefault="00FC218B" w:rsidP="004C75CA">
            <w:pPr>
              <w:spacing w:before="40" w:after="40" w:line="280" w:lineRule="exact"/>
              <w:ind w:left="57"/>
              <w:jc w:val="left"/>
              <w:rPr>
                <w:sz w:val="18"/>
                <w:szCs w:val="24"/>
                <w:rtl/>
              </w:rPr>
            </w:pPr>
            <w:r w:rsidRPr="004C75CA">
              <w:rPr>
                <w:sz w:val="18"/>
                <w:szCs w:val="24"/>
                <w:rtl/>
              </w:rPr>
              <w:t>6</w:t>
            </w:r>
          </w:p>
        </w:tc>
        <w:tc>
          <w:tcPr>
            <w:tcW w:w="714" w:type="dxa"/>
            <w:shd w:val="clear" w:color="auto" w:fill="auto"/>
            <w:vAlign w:val="bottom"/>
          </w:tcPr>
          <w:p w:rsidR="00FC218B" w:rsidRPr="004C75CA" w:rsidRDefault="00FC218B" w:rsidP="004C75CA">
            <w:pPr>
              <w:spacing w:before="40" w:after="40" w:line="280" w:lineRule="exact"/>
              <w:ind w:left="57"/>
              <w:jc w:val="left"/>
              <w:rPr>
                <w:sz w:val="18"/>
                <w:szCs w:val="24"/>
                <w:rtl/>
              </w:rPr>
            </w:pPr>
            <w:r w:rsidRPr="004C75CA">
              <w:rPr>
                <w:sz w:val="18"/>
                <w:szCs w:val="24"/>
                <w:rtl/>
              </w:rPr>
              <w:t>6</w:t>
            </w:r>
          </w:p>
        </w:tc>
        <w:tc>
          <w:tcPr>
            <w:tcW w:w="714" w:type="dxa"/>
            <w:shd w:val="clear" w:color="auto" w:fill="auto"/>
            <w:vAlign w:val="bottom"/>
          </w:tcPr>
          <w:p w:rsidR="00FC218B" w:rsidRPr="004C75CA" w:rsidRDefault="00FC218B" w:rsidP="004C75CA">
            <w:pPr>
              <w:spacing w:before="40" w:after="40" w:line="280" w:lineRule="exact"/>
              <w:ind w:left="57"/>
              <w:jc w:val="left"/>
              <w:rPr>
                <w:sz w:val="18"/>
                <w:szCs w:val="24"/>
                <w:rtl/>
              </w:rPr>
            </w:pPr>
            <w:r w:rsidRPr="004C75CA">
              <w:rPr>
                <w:sz w:val="18"/>
                <w:szCs w:val="24"/>
                <w:rtl/>
              </w:rPr>
              <w:t>7</w:t>
            </w:r>
          </w:p>
        </w:tc>
      </w:tr>
    </w:tbl>
    <w:p w:rsidR="00FC218B" w:rsidRPr="004C75CA" w:rsidRDefault="00FC218B" w:rsidP="004C75CA">
      <w:pPr>
        <w:tabs>
          <w:tab w:val="left" w:pos="2000"/>
        </w:tabs>
        <w:spacing w:before="60" w:after="60" w:line="300" w:lineRule="exact"/>
        <w:ind w:left="1134" w:right="1134" w:firstLine="170"/>
        <w:rPr>
          <w:sz w:val="26"/>
          <w:szCs w:val="26"/>
        </w:rPr>
      </w:pPr>
      <w:r w:rsidRPr="004C75CA">
        <w:rPr>
          <w:rFonts w:hint="cs"/>
          <w:iCs/>
          <w:sz w:val="26"/>
          <w:szCs w:val="26"/>
          <w:rtl/>
        </w:rPr>
        <w:t>المصادر</w:t>
      </w:r>
      <w:r w:rsidRPr="004C75CA">
        <w:rPr>
          <w:i/>
          <w:sz w:val="26"/>
          <w:szCs w:val="26"/>
        </w:rPr>
        <w:t>:</w:t>
      </w:r>
      <w:r w:rsidRPr="004C75CA">
        <w:rPr>
          <w:i/>
          <w:sz w:val="26"/>
          <w:szCs w:val="26"/>
        </w:rPr>
        <w:tab/>
      </w:r>
      <w:r w:rsidRPr="004C75CA">
        <w:rPr>
          <w:rFonts w:hint="cs"/>
          <w:sz w:val="26"/>
          <w:szCs w:val="26"/>
          <w:rtl/>
        </w:rPr>
        <w:t>مكتب مجلسي البرلمان</w:t>
      </w:r>
      <w:r w:rsidR="004C75CA">
        <w:rPr>
          <w:rFonts w:hint="cs"/>
          <w:sz w:val="26"/>
          <w:szCs w:val="26"/>
          <w:rtl/>
        </w:rPr>
        <w:t>.</w:t>
      </w:r>
    </w:p>
    <w:p w:rsidR="00FC218B" w:rsidRPr="004C75CA" w:rsidRDefault="00FC218B" w:rsidP="004C75CA">
      <w:pPr>
        <w:tabs>
          <w:tab w:val="left" w:pos="2000"/>
        </w:tabs>
        <w:spacing w:after="240" w:line="300" w:lineRule="exact"/>
        <w:ind w:left="1134" w:right="1134" w:firstLine="170"/>
        <w:rPr>
          <w:rFonts w:hint="cs"/>
          <w:sz w:val="26"/>
          <w:szCs w:val="26"/>
        </w:rPr>
      </w:pPr>
      <w:r w:rsidRPr="004C75CA">
        <w:rPr>
          <w:sz w:val="26"/>
          <w:szCs w:val="26"/>
        </w:rPr>
        <w:tab/>
      </w:r>
      <w:r w:rsidRPr="004C75CA">
        <w:rPr>
          <w:rFonts w:hint="cs"/>
          <w:sz w:val="26"/>
          <w:szCs w:val="26"/>
          <w:rtl/>
        </w:rPr>
        <w:t>أمانة رئاسة الوزراء</w:t>
      </w:r>
      <w:r w:rsidR="004C75CA">
        <w:rPr>
          <w:rFonts w:hint="cs"/>
          <w:sz w:val="26"/>
          <w:szCs w:val="26"/>
          <w:rtl/>
        </w:rPr>
        <w:t>.</w:t>
      </w:r>
    </w:p>
    <w:p w:rsidR="00FC218B" w:rsidRPr="00E917D9" w:rsidRDefault="00FC218B" w:rsidP="004C75CA">
      <w:pPr>
        <w:pStyle w:val="SingleTxtGA"/>
        <w:spacing w:after="0"/>
      </w:pPr>
      <w:r>
        <w:rPr>
          <w:rFonts w:hint="cs"/>
          <w:rtl/>
        </w:rPr>
        <w:t>الجدول 8</w:t>
      </w:r>
    </w:p>
    <w:p w:rsidR="00FC218B" w:rsidRPr="00E917D9" w:rsidRDefault="00FC218B" w:rsidP="004C75CA">
      <w:pPr>
        <w:pStyle w:val="SingleTxtGA"/>
        <w:rPr>
          <w:bCs/>
        </w:rPr>
      </w:pPr>
      <w:r>
        <w:rPr>
          <w:rFonts w:hint="cs"/>
          <w:bCs/>
          <w:rtl/>
        </w:rPr>
        <w:t>أعضاء مجالس الهيئات التشريعية في غرينادا في الفترة 2000-2001</w:t>
      </w:r>
    </w:p>
    <w:tbl>
      <w:tblPr>
        <w:bidiVisual/>
        <w:tblW w:w="8386" w:type="dxa"/>
        <w:tblInd w:w="1253"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4"/>
        <w:gridCol w:w="2939"/>
        <w:gridCol w:w="742"/>
        <w:gridCol w:w="616"/>
        <w:gridCol w:w="798"/>
        <w:gridCol w:w="1037"/>
        <w:gridCol w:w="945"/>
        <w:gridCol w:w="945"/>
      </w:tblGrid>
      <w:tr w:rsidR="00FC218B" w:rsidRPr="00E917D9" w:rsidTr="00C53399">
        <w:trPr>
          <w:trHeight w:val="121"/>
          <w:tblHeader/>
        </w:trPr>
        <w:tc>
          <w:tcPr>
            <w:tcW w:w="364" w:type="dxa"/>
            <w:vMerge w:val="restart"/>
            <w:tcBorders>
              <w:top w:val="single" w:sz="4" w:space="0" w:color="auto"/>
              <w:bottom w:val="single" w:sz="12" w:space="0" w:color="auto"/>
            </w:tcBorders>
            <w:shd w:val="clear" w:color="auto" w:fill="auto"/>
            <w:vAlign w:val="bottom"/>
          </w:tcPr>
          <w:p w:rsidR="00FC218B" w:rsidRPr="00667CE7" w:rsidRDefault="00FC218B" w:rsidP="004C75CA">
            <w:pPr>
              <w:keepNext/>
              <w:spacing w:before="40" w:after="40" w:line="280" w:lineRule="exact"/>
              <w:ind w:left="57"/>
              <w:rPr>
                <w:iCs/>
                <w:sz w:val="24"/>
                <w:szCs w:val="24"/>
                <w:rtl/>
              </w:rPr>
            </w:pPr>
          </w:p>
        </w:tc>
        <w:tc>
          <w:tcPr>
            <w:tcW w:w="2939" w:type="dxa"/>
            <w:vMerge w:val="restart"/>
            <w:tcBorders>
              <w:top w:val="single" w:sz="4" w:space="0" w:color="auto"/>
              <w:bottom w:val="single" w:sz="12" w:space="0" w:color="auto"/>
            </w:tcBorders>
            <w:shd w:val="clear" w:color="auto" w:fill="auto"/>
            <w:vAlign w:val="bottom"/>
          </w:tcPr>
          <w:p w:rsidR="00FC218B" w:rsidRPr="00314FE8" w:rsidRDefault="00FC218B" w:rsidP="004C75CA">
            <w:pPr>
              <w:keepNext/>
              <w:spacing w:before="40" w:after="40" w:line="280" w:lineRule="exact"/>
              <w:ind w:left="57"/>
              <w:rPr>
                <w:rFonts w:ascii="Traditional Arabic" w:hAnsi="Traditional Arabic"/>
                <w:iCs/>
                <w:sz w:val="24"/>
                <w:szCs w:val="24"/>
                <w:rtl/>
              </w:rPr>
            </w:pPr>
            <w:r>
              <w:rPr>
                <w:rFonts w:ascii="Traditional Arabic" w:hAnsi="Traditional Arabic" w:hint="cs"/>
                <w:iCs/>
                <w:sz w:val="24"/>
                <w:szCs w:val="24"/>
                <w:rtl/>
              </w:rPr>
              <w:t>اسم الهيئة التشريعية</w:t>
            </w:r>
          </w:p>
        </w:tc>
        <w:tc>
          <w:tcPr>
            <w:tcW w:w="2156" w:type="dxa"/>
            <w:gridSpan w:val="3"/>
            <w:tcBorders>
              <w:top w:val="single" w:sz="4" w:space="0" w:color="auto"/>
              <w:bottom w:val="single" w:sz="4" w:space="0" w:color="auto"/>
            </w:tcBorders>
            <w:shd w:val="clear" w:color="auto" w:fill="auto"/>
            <w:vAlign w:val="bottom"/>
          </w:tcPr>
          <w:p w:rsidR="00FC218B" w:rsidRPr="00314FE8" w:rsidRDefault="00FC218B" w:rsidP="004C75CA">
            <w:pPr>
              <w:keepNext/>
              <w:spacing w:before="40" w:after="40" w:line="280" w:lineRule="exact"/>
              <w:ind w:left="57"/>
              <w:jc w:val="center"/>
              <w:rPr>
                <w:rFonts w:ascii="Traditional Arabic" w:hAnsi="Traditional Arabic"/>
                <w:iCs/>
                <w:sz w:val="22"/>
                <w:szCs w:val="22"/>
                <w:rtl/>
              </w:rPr>
            </w:pPr>
            <w:r>
              <w:rPr>
                <w:rFonts w:ascii="Traditional Arabic" w:hAnsi="Traditional Arabic" w:hint="cs"/>
                <w:iCs/>
                <w:sz w:val="22"/>
                <w:szCs w:val="22"/>
                <w:rtl/>
              </w:rPr>
              <w:t>عدد أعضاء المجلس</w:t>
            </w:r>
          </w:p>
        </w:tc>
        <w:tc>
          <w:tcPr>
            <w:tcW w:w="1037" w:type="dxa"/>
            <w:vMerge w:val="restart"/>
            <w:tcBorders>
              <w:top w:val="single" w:sz="4" w:space="0" w:color="auto"/>
              <w:bottom w:val="single" w:sz="12" w:space="0" w:color="auto"/>
            </w:tcBorders>
            <w:shd w:val="clear" w:color="auto" w:fill="auto"/>
            <w:vAlign w:val="bottom"/>
          </w:tcPr>
          <w:p w:rsidR="00FC218B" w:rsidRPr="00314FE8" w:rsidRDefault="00FC218B" w:rsidP="00B00B4E">
            <w:pPr>
              <w:keepNext/>
              <w:spacing w:before="40" w:after="40" w:line="280" w:lineRule="exact"/>
              <w:ind w:left="57"/>
              <w:jc w:val="left"/>
              <w:rPr>
                <w:rFonts w:ascii="Traditional Arabic" w:hAnsi="Traditional Arabic"/>
                <w:iCs/>
                <w:sz w:val="22"/>
                <w:szCs w:val="22"/>
                <w:rtl/>
              </w:rPr>
            </w:pPr>
            <w:r>
              <w:rPr>
                <w:rFonts w:ascii="Traditional Arabic" w:hAnsi="Traditional Arabic" w:hint="cs"/>
                <w:iCs/>
                <w:sz w:val="22"/>
                <w:szCs w:val="22"/>
                <w:rtl/>
              </w:rPr>
              <w:t>النسبة المئوية للأعضاء الإناث</w:t>
            </w:r>
          </w:p>
        </w:tc>
        <w:tc>
          <w:tcPr>
            <w:tcW w:w="945" w:type="dxa"/>
            <w:vMerge w:val="restart"/>
            <w:tcBorders>
              <w:top w:val="single" w:sz="4" w:space="0" w:color="auto"/>
              <w:bottom w:val="single" w:sz="12" w:space="0" w:color="auto"/>
            </w:tcBorders>
            <w:shd w:val="clear" w:color="auto" w:fill="auto"/>
            <w:vAlign w:val="bottom"/>
          </w:tcPr>
          <w:p w:rsidR="00FC218B" w:rsidRPr="00314FE8" w:rsidRDefault="00FC218B" w:rsidP="00B00B4E">
            <w:pPr>
              <w:keepNext/>
              <w:spacing w:before="40" w:after="40" w:line="280" w:lineRule="exact"/>
              <w:ind w:left="57"/>
              <w:jc w:val="left"/>
              <w:rPr>
                <w:rFonts w:ascii="Traditional Arabic" w:hAnsi="Traditional Arabic"/>
                <w:iCs/>
                <w:sz w:val="22"/>
                <w:szCs w:val="22"/>
                <w:rtl/>
              </w:rPr>
            </w:pPr>
            <w:r>
              <w:rPr>
                <w:rFonts w:ascii="Traditional Arabic" w:hAnsi="Traditional Arabic" w:hint="cs"/>
                <w:iCs/>
                <w:sz w:val="22"/>
                <w:szCs w:val="22"/>
                <w:rtl/>
              </w:rPr>
              <w:t>الرئيس(ـة)</w:t>
            </w:r>
          </w:p>
        </w:tc>
        <w:tc>
          <w:tcPr>
            <w:tcW w:w="945" w:type="dxa"/>
            <w:vMerge w:val="restart"/>
            <w:tcBorders>
              <w:top w:val="single" w:sz="4" w:space="0" w:color="auto"/>
              <w:bottom w:val="single" w:sz="12" w:space="0" w:color="auto"/>
            </w:tcBorders>
            <w:shd w:val="clear" w:color="auto" w:fill="auto"/>
            <w:vAlign w:val="bottom"/>
          </w:tcPr>
          <w:p w:rsidR="00FC218B" w:rsidRPr="00314FE8" w:rsidRDefault="00FC218B" w:rsidP="00B00B4E">
            <w:pPr>
              <w:keepNext/>
              <w:spacing w:before="40" w:after="40" w:line="280" w:lineRule="exact"/>
              <w:ind w:left="57"/>
              <w:jc w:val="left"/>
              <w:rPr>
                <w:rFonts w:ascii="Traditional Arabic" w:hAnsi="Traditional Arabic"/>
                <w:iCs/>
                <w:sz w:val="22"/>
                <w:szCs w:val="22"/>
                <w:rtl/>
              </w:rPr>
            </w:pPr>
            <w:r>
              <w:rPr>
                <w:rFonts w:ascii="Traditional Arabic" w:hAnsi="Traditional Arabic" w:hint="cs"/>
                <w:iCs/>
                <w:sz w:val="22"/>
                <w:szCs w:val="22"/>
                <w:rtl/>
              </w:rPr>
              <w:t>المدير/رئيس الإدارة</w:t>
            </w:r>
          </w:p>
        </w:tc>
      </w:tr>
      <w:tr w:rsidR="00FC218B" w:rsidRPr="00E917D9" w:rsidTr="00C53399">
        <w:trPr>
          <w:trHeight w:val="121"/>
          <w:tblHeader/>
        </w:trPr>
        <w:tc>
          <w:tcPr>
            <w:tcW w:w="364" w:type="dxa"/>
            <w:vMerge/>
            <w:tcBorders>
              <w:top w:val="nil"/>
              <w:bottom w:val="single" w:sz="12" w:space="0" w:color="auto"/>
            </w:tcBorders>
            <w:shd w:val="clear" w:color="auto" w:fill="auto"/>
            <w:vAlign w:val="bottom"/>
          </w:tcPr>
          <w:p w:rsidR="00FC218B" w:rsidRPr="00667CE7" w:rsidRDefault="00FC218B" w:rsidP="004C75CA">
            <w:pPr>
              <w:spacing w:before="40" w:after="40" w:line="280" w:lineRule="exact"/>
              <w:ind w:left="57"/>
              <w:rPr>
                <w:sz w:val="24"/>
                <w:szCs w:val="24"/>
                <w:rtl/>
              </w:rPr>
            </w:pPr>
          </w:p>
        </w:tc>
        <w:tc>
          <w:tcPr>
            <w:tcW w:w="2939" w:type="dxa"/>
            <w:vMerge/>
            <w:tcBorders>
              <w:top w:val="nil"/>
              <w:bottom w:val="single" w:sz="12" w:space="0" w:color="auto"/>
            </w:tcBorders>
            <w:shd w:val="clear" w:color="auto" w:fill="auto"/>
            <w:vAlign w:val="bottom"/>
          </w:tcPr>
          <w:p w:rsidR="00FC218B" w:rsidRPr="00314FE8" w:rsidRDefault="00FC218B" w:rsidP="004C75CA">
            <w:pPr>
              <w:spacing w:before="40" w:after="40" w:line="280" w:lineRule="exact"/>
              <w:ind w:left="57"/>
              <w:rPr>
                <w:rFonts w:ascii="Traditional Arabic" w:hAnsi="Traditional Arabic"/>
                <w:sz w:val="24"/>
                <w:szCs w:val="24"/>
                <w:rtl/>
              </w:rPr>
            </w:pPr>
          </w:p>
        </w:tc>
        <w:tc>
          <w:tcPr>
            <w:tcW w:w="742" w:type="dxa"/>
            <w:tcBorders>
              <w:top w:val="single" w:sz="4" w:space="0" w:color="auto"/>
              <w:bottom w:val="single" w:sz="12" w:space="0" w:color="auto"/>
            </w:tcBorders>
            <w:shd w:val="clear" w:color="auto" w:fill="auto"/>
            <w:vAlign w:val="bottom"/>
          </w:tcPr>
          <w:p w:rsidR="00FC218B" w:rsidRPr="00314FE8" w:rsidRDefault="00FC218B" w:rsidP="00B00B4E">
            <w:pPr>
              <w:spacing w:before="40" w:after="40" w:line="280" w:lineRule="exact"/>
              <w:ind w:left="57"/>
              <w:jc w:val="left"/>
              <w:rPr>
                <w:rFonts w:ascii="Traditional Arabic" w:hAnsi="Traditional Arabic"/>
                <w:iCs/>
                <w:sz w:val="22"/>
                <w:szCs w:val="22"/>
                <w:rtl/>
              </w:rPr>
            </w:pPr>
            <w:r>
              <w:rPr>
                <w:rFonts w:ascii="Traditional Arabic" w:hAnsi="Traditional Arabic" w:hint="cs"/>
                <w:iCs/>
                <w:sz w:val="22"/>
                <w:szCs w:val="22"/>
                <w:rtl/>
              </w:rPr>
              <w:t>إناث</w:t>
            </w:r>
          </w:p>
        </w:tc>
        <w:tc>
          <w:tcPr>
            <w:tcW w:w="616" w:type="dxa"/>
            <w:tcBorders>
              <w:top w:val="single" w:sz="4" w:space="0" w:color="auto"/>
              <w:bottom w:val="single" w:sz="12" w:space="0" w:color="auto"/>
            </w:tcBorders>
            <w:shd w:val="clear" w:color="auto" w:fill="auto"/>
            <w:vAlign w:val="bottom"/>
          </w:tcPr>
          <w:p w:rsidR="00FC218B" w:rsidRPr="00314FE8" w:rsidRDefault="00FC218B" w:rsidP="00B00B4E">
            <w:pPr>
              <w:spacing w:before="40" w:after="40" w:line="280" w:lineRule="exact"/>
              <w:ind w:left="57"/>
              <w:jc w:val="left"/>
              <w:rPr>
                <w:rFonts w:ascii="Traditional Arabic" w:hAnsi="Traditional Arabic"/>
                <w:iCs/>
                <w:sz w:val="22"/>
                <w:szCs w:val="22"/>
                <w:rtl/>
              </w:rPr>
            </w:pPr>
            <w:r>
              <w:rPr>
                <w:rFonts w:ascii="Traditional Arabic" w:hAnsi="Traditional Arabic" w:hint="cs"/>
                <w:iCs/>
                <w:sz w:val="22"/>
                <w:szCs w:val="22"/>
                <w:rtl/>
              </w:rPr>
              <w:t>ذكور</w:t>
            </w:r>
          </w:p>
        </w:tc>
        <w:tc>
          <w:tcPr>
            <w:tcW w:w="798" w:type="dxa"/>
            <w:tcBorders>
              <w:top w:val="single" w:sz="4" w:space="0" w:color="auto"/>
              <w:bottom w:val="single" w:sz="12" w:space="0" w:color="auto"/>
            </w:tcBorders>
            <w:shd w:val="clear" w:color="auto" w:fill="auto"/>
            <w:vAlign w:val="bottom"/>
          </w:tcPr>
          <w:p w:rsidR="00FC218B" w:rsidRPr="00314FE8" w:rsidRDefault="00FC218B" w:rsidP="00B00B4E">
            <w:pPr>
              <w:spacing w:before="40" w:after="40" w:line="280" w:lineRule="exact"/>
              <w:ind w:left="57"/>
              <w:jc w:val="left"/>
              <w:rPr>
                <w:rFonts w:ascii="Traditional Arabic" w:hAnsi="Traditional Arabic"/>
                <w:bCs/>
                <w:iCs/>
                <w:sz w:val="22"/>
                <w:szCs w:val="22"/>
                <w:rtl/>
              </w:rPr>
            </w:pPr>
            <w:r>
              <w:rPr>
                <w:rFonts w:ascii="Traditional Arabic" w:hAnsi="Traditional Arabic" w:hint="cs"/>
                <w:bCs/>
                <w:iCs/>
                <w:sz w:val="22"/>
                <w:szCs w:val="22"/>
                <w:rtl/>
              </w:rPr>
              <w:t>المجموع</w:t>
            </w:r>
          </w:p>
        </w:tc>
        <w:tc>
          <w:tcPr>
            <w:tcW w:w="1037" w:type="dxa"/>
            <w:vMerge/>
            <w:tcBorders>
              <w:top w:val="nil"/>
              <w:bottom w:val="single" w:sz="12" w:space="0" w:color="auto"/>
            </w:tcBorders>
            <w:shd w:val="clear" w:color="auto" w:fill="auto"/>
            <w:vAlign w:val="bottom"/>
          </w:tcPr>
          <w:p w:rsidR="00FC218B" w:rsidRPr="00314FE8" w:rsidRDefault="00FC218B" w:rsidP="004C75CA">
            <w:pPr>
              <w:spacing w:before="40" w:after="40" w:line="280" w:lineRule="exact"/>
              <w:ind w:left="57"/>
              <w:jc w:val="right"/>
              <w:rPr>
                <w:rFonts w:ascii="Traditional Arabic" w:hAnsi="Traditional Arabic"/>
                <w:sz w:val="22"/>
                <w:szCs w:val="22"/>
                <w:rtl/>
              </w:rPr>
            </w:pPr>
          </w:p>
        </w:tc>
        <w:tc>
          <w:tcPr>
            <w:tcW w:w="945" w:type="dxa"/>
            <w:vMerge/>
            <w:tcBorders>
              <w:top w:val="nil"/>
              <w:bottom w:val="single" w:sz="12" w:space="0" w:color="auto"/>
            </w:tcBorders>
            <w:shd w:val="clear" w:color="auto" w:fill="auto"/>
            <w:vAlign w:val="bottom"/>
          </w:tcPr>
          <w:p w:rsidR="00FC218B" w:rsidRPr="00314FE8" w:rsidRDefault="00FC218B" w:rsidP="004C75CA">
            <w:pPr>
              <w:spacing w:before="40" w:after="40" w:line="280" w:lineRule="exact"/>
              <w:ind w:left="57"/>
              <w:rPr>
                <w:rFonts w:ascii="Traditional Arabic" w:hAnsi="Traditional Arabic"/>
                <w:sz w:val="22"/>
                <w:szCs w:val="22"/>
                <w:rtl/>
              </w:rPr>
            </w:pPr>
          </w:p>
        </w:tc>
        <w:tc>
          <w:tcPr>
            <w:tcW w:w="945" w:type="dxa"/>
            <w:vMerge/>
            <w:tcBorders>
              <w:top w:val="nil"/>
              <w:bottom w:val="single" w:sz="12" w:space="0" w:color="auto"/>
            </w:tcBorders>
            <w:shd w:val="clear" w:color="auto" w:fill="auto"/>
            <w:vAlign w:val="bottom"/>
          </w:tcPr>
          <w:p w:rsidR="00FC218B" w:rsidRPr="00314FE8" w:rsidRDefault="00FC218B" w:rsidP="004C75CA">
            <w:pPr>
              <w:spacing w:before="40" w:after="40" w:line="280" w:lineRule="exact"/>
              <w:ind w:left="57"/>
              <w:rPr>
                <w:rFonts w:ascii="Traditional Arabic" w:hAnsi="Traditional Arabic"/>
                <w:sz w:val="22"/>
                <w:szCs w:val="22"/>
                <w:rtl/>
              </w:rPr>
            </w:pPr>
          </w:p>
        </w:tc>
      </w:tr>
      <w:tr w:rsidR="00FC218B" w:rsidRPr="00E917D9" w:rsidTr="00C53399">
        <w:tc>
          <w:tcPr>
            <w:tcW w:w="364" w:type="dxa"/>
            <w:tcBorders>
              <w:top w:val="single" w:sz="12" w:space="0" w:color="auto"/>
            </w:tcBorders>
            <w:shd w:val="clear" w:color="auto" w:fill="auto"/>
          </w:tcPr>
          <w:p w:rsidR="00FC218B" w:rsidRPr="00667CE7" w:rsidRDefault="00FC218B" w:rsidP="004C75CA">
            <w:pPr>
              <w:spacing w:before="40" w:after="40" w:line="280" w:lineRule="exact"/>
              <w:ind w:left="57"/>
              <w:rPr>
                <w:sz w:val="24"/>
                <w:szCs w:val="24"/>
                <w:rtl/>
              </w:rPr>
            </w:pPr>
            <w:r w:rsidRPr="00667CE7">
              <w:rPr>
                <w:sz w:val="24"/>
                <w:szCs w:val="24"/>
                <w:rtl/>
              </w:rPr>
              <w:t>1</w:t>
            </w:r>
          </w:p>
        </w:tc>
        <w:tc>
          <w:tcPr>
            <w:tcW w:w="2939" w:type="dxa"/>
            <w:tcBorders>
              <w:top w:val="single" w:sz="12" w:space="0" w:color="auto"/>
            </w:tcBorders>
            <w:shd w:val="clear" w:color="auto" w:fill="auto"/>
            <w:vAlign w:val="bottom"/>
          </w:tcPr>
          <w:p w:rsidR="00FC218B" w:rsidRPr="00314FE8" w:rsidRDefault="00FC218B" w:rsidP="004C75CA">
            <w:pPr>
              <w:spacing w:before="40" w:after="40" w:line="280" w:lineRule="exact"/>
              <w:ind w:left="57"/>
              <w:rPr>
                <w:rFonts w:ascii="Traditional Arabic" w:hAnsi="Traditional Arabic"/>
                <w:sz w:val="24"/>
                <w:szCs w:val="24"/>
                <w:rtl/>
              </w:rPr>
            </w:pPr>
            <w:r>
              <w:rPr>
                <w:rFonts w:ascii="Traditional Arabic" w:hAnsi="Traditional Arabic" w:hint="cs"/>
                <w:sz w:val="24"/>
                <w:szCs w:val="24"/>
                <w:rtl/>
              </w:rPr>
              <w:t>شركة إنتاج الحصى والخرسانة والمستحلبات</w:t>
            </w:r>
          </w:p>
        </w:tc>
        <w:tc>
          <w:tcPr>
            <w:tcW w:w="742" w:type="dxa"/>
            <w:tcBorders>
              <w:top w:val="single" w:sz="12" w:space="0" w:color="auto"/>
            </w:tcBorders>
            <w:shd w:val="clear" w:color="auto" w:fill="auto"/>
            <w:vAlign w:val="bottom"/>
          </w:tcPr>
          <w:p w:rsidR="00FC218B" w:rsidRPr="00314FE8" w:rsidRDefault="00FC218B" w:rsidP="00C53399">
            <w:pPr>
              <w:spacing w:before="40" w:after="40" w:line="280" w:lineRule="exact"/>
              <w:ind w:left="57"/>
              <w:jc w:val="left"/>
              <w:rPr>
                <w:rFonts w:ascii="Traditional Arabic" w:hAnsi="Traditional Arabic"/>
                <w:sz w:val="22"/>
                <w:szCs w:val="22"/>
                <w:rtl/>
              </w:rPr>
            </w:pPr>
            <w:r w:rsidRPr="00314FE8">
              <w:rPr>
                <w:rFonts w:ascii="Traditional Arabic" w:hAnsi="Traditional Arabic"/>
                <w:sz w:val="22"/>
                <w:szCs w:val="22"/>
                <w:rtl/>
              </w:rPr>
              <w:t>1</w:t>
            </w:r>
          </w:p>
        </w:tc>
        <w:tc>
          <w:tcPr>
            <w:tcW w:w="616" w:type="dxa"/>
            <w:tcBorders>
              <w:top w:val="single" w:sz="12" w:space="0" w:color="auto"/>
            </w:tcBorders>
            <w:shd w:val="clear" w:color="auto" w:fill="auto"/>
            <w:vAlign w:val="bottom"/>
          </w:tcPr>
          <w:p w:rsidR="00FC218B" w:rsidRPr="00314FE8" w:rsidRDefault="00FC218B" w:rsidP="004C75CA">
            <w:pPr>
              <w:spacing w:before="40" w:after="40" w:line="280" w:lineRule="exact"/>
              <w:ind w:left="57"/>
              <w:jc w:val="left"/>
              <w:rPr>
                <w:rFonts w:ascii="Traditional Arabic" w:hAnsi="Traditional Arabic"/>
                <w:sz w:val="22"/>
                <w:szCs w:val="22"/>
                <w:rtl/>
              </w:rPr>
            </w:pPr>
            <w:r w:rsidRPr="00314FE8">
              <w:rPr>
                <w:rFonts w:ascii="Traditional Arabic" w:hAnsi="Traditional Arabic"/>
                <w:sz w:val="22"/>
                <w:szCs w:val="22"/>
                <w:rtl/>
              </w:rPr>
              <w:t>6</w:t>
            </w:r>
          </w:p>
        </w:tc>
        <w:tc>
          <w:tcPr>
            <w:tcW w:w="798" w:type="dxa"/>
            <w:tcBorders>
              <w:top w:val="single" w:sz="12" w:space="0" w:color="auto"/>
            </w:tcBorders>
            <w:shd w:val="clear" w:color="auto" w:fill="auto"/>
            <w:vAlign w:val="bottom"/>
          </w:tcPr>
          <w:p w:rsidR="00FC218B" w:rsidRPr="00314FE8" w:rsidRDefault="00FC218B" w:rsidP="004C75CA">
            <w:pPr>
              <w:spacing w:before="40" w:after="40" w:line="280" w:lineRule="exact"/>
              <w:ind w:left="57"/>
              <w:jc w:val="left"/>
              <w:rPr>
                <w:rFonts w:ascii="Traditional Arabic" w:hAnsi="Traditional Arabic"/>
                <w:bCs/>
                <w:sz w:val="22"/>
                <w:szCs w:val="22"/>
                <w:rtl/>
              </w:rPr>
            </w:pPr>
            <w:r w:rsidRPr="00314FE8">
              <w:rPr>
                <w:rFonts w:ascii="Traditional Arabic" w:hAnsi="Traditional Arabic"/>
                <w:bCs/>
                <w:sz w:val="22"/>
                <w:szCs w:val="22"/>
                <w:rtl/>
              </w:rPr>
              <w:t>7</w:t>
            </w:r>
          </w:p>
        </w:tc>
        <w:tc>
          <w:tcPr>
            <w:tcW w:w="1037" w:type="dxa"/>
            <w:tcBorders>
              <w:top w:val="single" w:sz="12" w:space="0" w:color="auto"/>
            </w:tcBorders>
            <w:shd w:val="clear" w:color="auto" w:fill="auto"/>
            <w:vAlign w:val="bottom"/>
          </w:tcPr>
          <w:p w:rsidR="00FC218B" w:rsidRPr="00314FE8" w:rsidRDefault="00FC218B" w:rsidP="004C75CA">
            <w:pPr>
              <w:spacing w:before="40" w:after="40" w:line="280" w:lineRule="exact"/>
              <w:ind w:left="57"/>
              <w:jc w:val="left"/>
              <w:rPr>
                <w:rFonts w:ascii="Traditional Arabic" w:hAnsi="Traditional Arabic"/>
                <w:sz w:val="22"/>
                <w:szCs w:val="22"/>
                <w:rtl/>
              </w:rPr>
            </w:pPr>
            <w:r w:rsidRPr="00314FE8">
              <w:rPr>
                <w:rFonts w:ascii="Traditional Arabic" w:hAnsi="Traditional Arabic"/>
                <w:sz w:val="22"/>
                <w:szCs w:val="22"/>
                <w:rtl/>
              </w:rPr>
              <w:t>14.3</w:t>
            </w:r>
          </w:p>
        </w:tc>
        <w:tc>
          <w:tcPr>
            <w:tcW w:w="945" w:type="dxa"/>
            <w:tcBorders>
              <w:top w:val="single" w:sz="12" w:space="0" w:color="auto"/>
            </w:tcBorders>
            <w:shd w:val="clear" w:color="auto" w:fill="auto"/>
            <w:vAlign w:val="bottom"/>
          </w:tcPr>
          <w:p w:rsidR="00FC218B" w:rsidRPr="00314FE8" w:rsidRDefault="00FC218B" w:rsidP="004C75CA">
            <w:pPr>
              <w:spacing w:before="40" w:after="40" w:line="280" w:lineRule="exact"/>
              <w:ind w:left="57"/>
              <w:jc w:val="left"/>
              <w:rPr>
                <w:rFonts w:ascii="Traditional Arabic" w:hAnsi="Traditional Arabic"/>
                <w:sz w:val="22"/>
                <w:szCs w:val="22"/>
                <w:rtl/>
              </w:rPr>
            </w:pPr>
            <w:r>
              <w:rPr>
                <w:rFonts w:ascii="Traditional Arabic" w:hAnsi="Traditional Arabic"/>
                <w:sz w:val="22"/>
                <w:szCs w:val="22"/>
                <w:rtl/>
              </w:rPr>
              <w:t>أنثى</w:t>
            </w:r>
          </w:p>
        </w:tc>
        <w:tc>
          <w:tcPr>
            <w:tcW w:w="945" w:type="dxa"/>
            <w:tcBorders>
              <w:top w:val="single" w:sz="12" w:space="0" w:color="auto"/>
            </w:tcBorders>
            <w:shd w:val="clear" w:color="auto" w:fill="auto"/>
            <w:vAlign w:val="bottom"/>
          </w:tcPr>
          <w:p w:rsidR="00FC218B" w:rsidRPr="00314FE8" w:rsidRDefault="00FC218B" w:rsidP="004C75CA">
            <w:pPr>
              <w:spacing w:before="40" w:after="40" w:line="280" w:lineRule="exact"/>
              <w:ind w:left="57"/>
              <w:jc w:val="left"/>
              <w:rPr>
                <w:rFonts w:ascii="Traditional Arabic" w:hAnsi="Traditional Arabic"/>
                <w:sz w:val="22"/>
                <w:szCs w:val="22"/>
                <w:rtl/>
              </w:rPr>
            </w:pPr>
            <w:r>
              <w:rPr>
                <w:rFonts w:ascii="Traditional Arabic" w:hAnsi="Traditional Arabic"/>
                <w:sz w:val="22"/>
                <w:szCs w:val="22"/>
                <w:rtl/>
              </w:rPr>
              <w:t>ذكر</w:t>
            </w:r>
          </w:p>
        </w:tc>
      </w:tr>
      <w:tr w:rsidR="00FC218B" w:rsidRPr="00E917D9" w:rsidTr="00C53399">
        <w:tc>
          <w:tcPr>
            <w:tcW w:w="364" w:type="dxa"/>
            <w:shd w:val="clear" w:color="auto" w:fill="auto"/>
          </w:tcPr>
          <w:p w:rsidR="00FC218B" w:rsidRPr="00667CE7" w:rsidRDefault="00FC218B" w:rsidP="004C75CA">
            <w:pPr>
              <w:spacing w:before="40" w:after="40" w:line="280" w:lineRule="exact"/>
              <w:ind w:left="57"/>
              <w:rPr>
                <w:sz w:val="24"/>
                <w:szCs w:val="24"/>
                <w:rtl/>
              </w:rPr>
            </w:pPr>
            <w:r w:rsidRPr="00667CE7">
              <w:rPr>
                <w:sz w:val="24"/>
                <w:szCs w:val="24"/>
                <w:rtl/>
              </w:rPr>
              <w:t>2</w:t>
            </w:r>
          </w:p>
        </w:tc>
        <w:tc>
          <w:tcPr>
            <w:tcW w:w="2939" w:type="dxa"/>
            <w:shd w:val="clear" w:color="auto" w:fill="auto"/>
            <w:vAlign w:val="bottom"/>
          </w:tcPr>
          <w:p w:rsidR="00FC218B" w:rsidRPr="00314FE8" w:rsidRDefault="00FC218B" w:rsidP="004C75CA">
            <w:pPr>
              <w:spacing w:before="40" w:after="40" w:line="280" w:lineRule="exact"/>
              <w:ind w:left="57"/>
              <w:rPr>
                <w:rFonts w:ascii="Traditional Arabic" w:hAnsi="Traditional Arabic"/>
                <w:sz w:val="24"/>
                <w:szCs w:val="24"/>
                <w:rtl/>
              </w:rPr>
            </w:pPr>
            <w:r>
              <w:rPr>
                <w:rFonts w:ascii="Traditional Arabic" w:hAnsi="Traditional Arabic" w:hint="cs"/>
                <w:sz w:val="24"/>
                <w:szCs w:val="24"/>
                <w:rtl/>
              </w:rPr>
              <w:t>هيئة مطارات غرينادا</w:t>
            </w:r>
          </w:p>
        </w:tc>
        <w:tc>
          <w:tcPr>
            <w:tcW w:w="742" w:type="dxa"/>
            <w:shd w:val="clear" w:color="auto" w:fill="auto"/>
            <w:vAlign w:val="bottom"/>
          </w:tcPr>
          <w:p w:rsidR="00FC218B" w:rsidRPr="00314FE8" w:rsidRDefault="00FC218B" w:rsidP="00C53399">
            <w:pPr>
              <w:spacing w:before="40" w:after="40" w:line="280" w:lineRule="exact"/>
              <w:ind w:left="57"/>
              <w:jc w:val="left"/>
              <w:rPr>
                <w:rFonts w:ascii="Traditional Arabic" w:hAnsi="Traditional Arabic"/>
                <w:sz w:val="22"/>
                <w:szCs w:val="22"/>
                <w:rtl/>
              </w:rPr>
            </w:pPr>
            <w:r w:rsidRPr="00314FE8">
              <w:rPr>
                <w:rFonts w:ascii="Traditional Arabic" w:hAnsi="Traditional Arabic"/>
                <w:sz w:val="22"/>
                <w:szCs w:val="22"/>
                <w:rtl/>
              </w:rPr>
              <w:t>2</w:t>
            </w:r>
          </w:p>
        </w:tc>
        <w:tc>
          <w:tcPr>
            <w:tcW w:w="616" w:type="dxa"/>
            <w:shd w:val="clear" w:color="auto" w:fill="auto"/>
            <w:vAlign w:val="bottom"/>
          </w:tcPr>
          <w:p w:rsidR="00FC218B" w:rsidRPr="00314FE8" w:rsidRDefault="00FC218B" w:rsidP="004C75CA">
            <w:pPr>
              <w:spacing w:before="40" w:after="40" w:line="280" w:lineRule="exact"/>
              <w:ind w:left="57"/>
              <w:jc w:val="left"/>
              <w:rPr>
                <w:rFonts w:ascii="Traditional Arabic" w:hAnsi="Traditional Arabic"/>
                <w:sz w:val="22"/>
                <w:szCs w:val="22"/>
                <w:rtl/>
              </w:rPr>
            </w:pPr>
            <w:r w:rsidRPr="00314FE8">
              <w:rPr>
                <w:rFonts w:ascii="Traditional Arabic" w:hAnsi="Traditional Arabic"/>
                <w:sz w:val="22"/>
                <w:szCs w:val="22"/>
                <w:rtl/>
              </w:rPr>
              <w:t>7</w:t>
            </w:r>
          </w:p>
        </w:tc>
        <w:tc>
          <w:tcPr>
            <w:tcW w:w="798" w:type="dxa"/>
            <w:shd w:val="clear" w:color="auto" w:fill="auto"/>
            <w:vAlign w:val="bottom"/>
          </w:tcPr>
          <w:p w:rsidR="00FC218B" w:rsidRPr="00314FE8" w:rsidRDefault="00FC218B" w:rsidP="004C75CA">
            <w:pPr>
              <w:spacing w:before="40" w:after="40" w:line="280" w:lineRule="exact"/>
              <w:ind w:left="57"/>
              <w:jc w:val="left"/>
              <w:rPr>
                <w:rFonts w:ascii="Traditional Arabic" w:hAnsi="Traditional Arabic"/>
                <w:bCs/>
                <w:sz w:val="22"/>
                <w:szCs w:val="22"/>
                <w:rtl/>
              </w:rPr>
            </w:pPr>
            <w:r w:rsidRPr="00314FE8">
              <w:rPr>
                <w:rFonts w:ascii="Traditional Arabic" w:hAnsi="Traditional Arabic"/>
                <w:bCs/>
                <w:sz w:val="22"/>
                <w:szCs w:val="22"/>
                <w:rtl/>
              </w:rPr>
              <w:t>9</w:t>
            </w:r>
          </w:p>
        </w:tc>
        <w:tc>
          <w:tcPr>
            <w:tcW w:w="1037" w:type="dxa"/>
            <w:shd w:val="clear" w:color="auto" w:fill="auto"/>
            <w:vAlign w:val="bottom"/>
          </w:tcPr>
          <w:p w:rsidR="00FC218B" w:rsidRPr="00314FE8" w:rsidRDefault="00FC218B" w:rsidP="004C75CA">
            <w:pPr>
              <w:spacing w:before="40" w:after="40" w:line="280" w:lineRule="exact"/>
              <w:ind w:left="57"/>
              <w:jc w:val="left"/>
              <w:rPr>
                <w:rFonts w:ascii="Traditional Arabic" w:hAnsi="Traditional Arabic"/>
                <w:sz w:val="22"/>
                <w:szCs w:val="22"/>
                <w:rtl/>
              </w:rPr>
            </w:pPr>
            <w:r w:rsidRPr="00314FE8">
              <w:rPr>
                <w:rFonts w:ascii="Traditional Arabic" w:hAnsi="Traditional Arabic"/>
                <w:sz w:val="22"/>
                <w:szCs w:val="22"/>
                <w:rtl/>
              </w:rPr>
              <w:t>22.2</w:t>
            </w:r>
          </w:p>
        </w:tc>
        <w:tc>
          <w:tcPr>
            <w:tcW w:w="945" w:type="dxa"/>
            <w:shd w:val="clear" w:color="auto" w:fill="auto"/>
            <w:vAlign w:val="bottom"/>
          </w:tcPr>
          <w:p w:rsidR="00FC218B" w:rsidRPr="00314FE8" w:rsidRDefault="00FC218B" w:rsidP="004C75CA">
            <w:pPr>
              <w:spacing w:before="40" w:after="40" w:line="280" w:lineRule="exact"/>
              <w:ind w:left="57"/>
              <w:jc w:val="left"/>
              <w:rPr>
                <w:rFonts w:ascii="Traditional Arabic" w:hAnsi="Traditional Arabic"/>
                <w:sz w:val="22"/>
                <w:szCs w:val="22"/>
                <w:rtl/>
              </w:rPr>
            </w:pPr>
            <w:r>
              <w:rPr>
                <w:rFonts w:ascii="Traditional Arabic" w:hAnsi="Traditional Arabic"/>
                <w:sz w:val="22"/>
                <w:szCs w:val="22"/>
                <w:rtl/>
              </w:rPr>
              <w:t>ذكر</w:t>
            </w:r>
          </w:p>
        </w:tc>
        <w:tc>
          <w:tcPr>
            <w:tcW w:w="945" w:type="dxa"/>
            <w:shd w:val="clear" w:color="auto" w:fill="auto"/>
            <w:vAlign w:val="bottom"/>
          </w:tcPr>
          <w:p w:rsidR="00FC218B" w:rsidRPr="00314FE8" w:rsidRDefault="00FC218B" w:rsidP="004C75CA">
            <w:pPr>
              <w:spacing w:before="40" w:after="40" w:line="280" w:lineRule="exact"/>
              <w:ind w:left="57"/>
              <w:jc w:val="left"/>
              <w:rPr>
                <w:rFonts w:ascii="Traditional Arabic" w:hAnsi="Traditional Arabic"/>
                <w:sz w:val="22"/>
                <w:szCs w:val="22"/>
                <w:rtl/>
              </w:rPr>
            </w:pPr>
            <w:r>
              <w:rPr>
                <w:rFonts w:ascii="Traditional Arabic" w:hAnsi="Traditional Arabic"/>
                <w:sz w:val="22"/>
                <w:szCs w:val="22"/>
                <w:rtl/>
              </w:rPr>
              <w:t>ذكر</w:t>
            </w:r>
          </w:p>
        </w:tc>
      </w:tr>
      <w:tr w:rsidR="00FC218B" w:rsidRPr="00E917D9" w:rsidTr="00C53399">
        <w:tc>
          <w:tcPr>
            <w:tcW w:w="364" w:type="dxa"/>
            <w:shd w:val="clear" w:color="auto" w:fill="auto"/>
          </w:tcPr>
          <w:p w:rsidR="00FC218B" w:rsidRPr="00667CE7" w:rsidRDefault="00FC218B" w:rsidP="004C75CA">
            <w:pPr>
              <w:spacing w:before="40" w:after="40" w:line="280" w:lineRule="exact"/>
              <w:ind w:left="57"/>
              <w:rPr>
                <w:sz w:val="24"/>
                <w:szCs w:val="24"/>
                <w:rtl/>
              </w:rPr>
            </w:pPr>
            <w:r w:rsidRPr="00667CE7">
              <w:rPr>
                <w:sz w:val="24"/>
                <w:szCs w:val="24"/>
                <w:rtl/>
              </w:rPr>
              <w:t>3</w:t>
            </w:r>
          </w:p>
        </w:tc>
        <w:tc>
          <w:tcPr>
            <w:tcW w:w="2939" w:type="dxa"/>
            <w:shd w:val="clear" w:color="auto" w:fill="auto"/>
            <w:vAlign w:val="bottom"/>
          </w:tcPr>
          <w:p w:rsidR="00FC218B" w:rsidRPr="00314FE8" w:rsidRDefault="00FC218B" w:rsidP="004C75CA">
            <w:pPr>
              <w:spacing w:before="40" w:after="40" w:line="280" w:lineRule="exact"/>
              <w:ind w:left="57"/>
              <w:rPr>
                <w:rFonts w:ascii="Traditional Arabic" w:hAnsi="Traditional Arabic"/>
                <w:sz w:val="24"/>
                <w:szCs w:val="24"/>
                <w:rtl/>
              </w:rPr>
            </w:pPr>
            <w:r>
              <w:rPr>
                <w:rFonts w:ascii="Traditional Arabic" w:hAnsi="Traditional Arabic" w:hint="cs"/>
                <w:sz w:val="24"/>
                <w:szCs w:val="24"/>
                <w:rtl/>
              </w:rPr>
              <w:t>مجلس السياحة في غرينادا</w:t>
            </w:r>
          </w:p>
        </w:tc>
        <w:tc>
          <w:tcPr>
            <w:tcW w:w="742" w:type="dxa"/>
            <w:shd w:val="clear" w:color="auto" w:fill="auto"/>
            <w:vAlign w:val="bottom"/>
          </w:tcPr>
          <w:p w:rsidR="00FC218B" w:rsidRPr="00314FE8" w:rsidRDefault="00FC218B" w:rsidP="00C53399">
            <w:pPr>
              <w:spacing w:before="40" w:after="40" w:line="280" w:lineRule="exact"/>
              <w:ind w:left="57"/>
              <w:jc w:val="left"/>
              <w:rPr>
                <w:rFonts w:ascii="Traditional Arabic" w:hAnsi="Traditional Arabic"/>
                <w:sz w:val="22"/>
                <w:szCs w:val="22"/>
                <w:rtl/>
              </w:rPr>
            </w:pPr>
            <w:r w:rsidRPr="00314FE8">
              <w:rPr>
                <w:rFonts w:ascii="Traditional Arabic" w:hAnsi="Traditional Arabic"/>
                <w:sz w:val="22"/>
                <w:szCs w:val="22"/>
                <w:rtl/>
              </w:rPr>
              <w:t>3</w:t>
            </w:r>
          </w:p>
        </w:tc>
        <w:tc>
          <w:tcPr>
            <w:tcW w:w="616" w:type="dxa"/>
            <w:shd w:val="clear" w:color="auto" w:fill="auto"/>
            <w:vAlign w:val="bottom"/>
          </w:tcPr>
          <w:p w:rsidR="00FC218B" w:rsidRPr="00314FE8" w:rsidRDefault="00FC218B" w:rsidP="004C75CA">
            <w:pPr>
              <w:spacing w:before="40" w:after="40" w:line="280" w:lineRule="exact"/>
              <w:ind w:left="57"/>
              <w:jc w:val="left"/>
              <w:rPr>
                <w:rFonts w:ascii="Traditional Arabic" w:hAnsi="Traditional Arabic"/>
                <w:sz w:val="22"/>
                <w:szCs w:val="22"/>
                <w:rtl/>
              </w:rPr>
            </w:pPr>
            <w:r w:rsidRPr="00314FE8">
              <w:rPr>
                <w:rFonts w:ascii="Traditional Arabic" w:hAnsi="Traditional Arabic"/>
                <w:sz w:val="22"/>
                <w:szCs w:val="22"/>
                <w:rtl/>
              </w:rPr>
              <w:t>9</w:t>
            </w:r>
          </w:p>
        </w:tc>
        <w:tc>
          <w:tcPr>
            <w:tcW w:w="798" w:type="dxa"/>
            <w:shd w:val="clear" w:color="auto" w:fill="auto"/>
            <w:vAlign w:val="bottom"/>
          </w:tcPr>
          <w:p w:rsidR="00FC218B" w:rsidRPr="00314FE8" w:rsidRDefault="00FC218B" w:rsidP="004C75CA">
            <w:pPr>
              <w:spacing w:before="40" w:after="40" w:line="280" w:lineRule="exact"/>
              <w:ind w:left="57"/>
              <w:jc w:val="left"/>
              <w:rPr>
                <w:rFonts w:ascii="Traditional Arabic" w:hAnsi="Traditional Arabic"/>
                <w:bCs/>
                <w:sz w:val="22"/>
                <w:szCs w:val="22"/>
                <w:rtl/>
              </w:rPr>
            </w:pPr>
            <w:r w:rsidRPr="00314FE8">
              <w:rPr>
                <w:rFonts w:ascii="Traditional Arabic" w:hAnsi="Traditional Arabic"/>
                <w:bCs/>
                <w:sz w:val="22"/>
                <w:szCs w:val="22"/>
                <w:rtl/>
              </w:rPr>
              <w:t>12</w:t>
            </w:r>
          </w:p>
        </w:tc>
        <w:tc>
          <w:tcPr>
            <w:tcW w:w="1037" w:type="dxa"/>
            <w:shd w:val="clear" w:color="auto" w:fill="auto"/>
            <w:vAlign w:val="bottom"/>
          </w:tcPr>
          <w:p w:rsidR="00FC218B" w:rsidRPr="00314FE8" w:rsidRDefault="00FC218B" w:rsidP="004C75CA">
            <w:pPr>
              <w:spacing w:before="40" w:after="40" w:line="280" w:lineRule="exact"/>
              <w:ind w:left="57"/>
              <w:jc w:val="left"/>
              <w:rPr>
                <w:rFonts w:ascii="Traditional Arabic" w:hAnsi="Traditional Arabic"/>
                <w:sz w:val="22"/>
                <w:szCs w:val="22"/>
                <w:rtl/>
              </w:rPr>
            </w:pPr>
            <w:r w:rsidRPr="00314FE8">
              <w:rPr>
                <w:rFonts w:ascii="Traditional Arabic" w:hAnsi="Traditional Arabic"/>
                <w:sz w:val="22"/>
                <w:szCs w:val="22"/>
                <w:rtl/>
              </w:rPr>
              <w:t>25.0</w:t>
            </w:r>
          </w:p>
        </w:tc>
        <w:tc>
          <w:tcPr>
            <w:tcW w:w="945" w:type="dxa"/>
            <w:shd w:val="clear" w:color="auto" w:fill="auto"/>
            <w:vAlign w:val="bottom"/>
          </w:tcPr>
          <w:p w:rsidR="00FC218B" w:rsidRPr="00314FE8" w:rsidRDefault="00FC218B" w:rsidP="004C75CA">
            <w:pPr>
              <w:spacing w:before="40" w:after="40" w:line="280" w:lineRule="exact"/>
              <w:ind w:left="57"/>
              <w:jc w:val="left"/>
              <w:rPr>
                <w:rFonts w:ascii="Traditional Arabic" w:hAnsi="Traditional Arabic"/>
                <w:sz w:val="22"/>
                <w:szCs w:val="22"/>
                <w:rtl/>
              </w:rPr>
            </w:pPr>
            <w:r>
              <w:rPr>
                <w:rFonts w:ascii="Traditional Arabic" w:hAnsi="Traditional Arabic"/>
                <w:sz w:val="22"/>
                <w:szCs w:val="22"/>
                <w:rtl/>
              </w:rPr>
              <w:t>ذكر</w:t>
            </w:r>
          </w:p>
        </w:tc>
        <w:tc>
          <w:tcPr>
            <w:tcW w:w="945" w:type="dxa"/>
            <w:shd w:val="clear" w:color="auto" w:fill="auto"/>
            <w:vAlign w:val="bottom"/>
          </w:tcPr>
          <w:p w:rsidR="00FC218B" w:rsidRPr="00314FE8" w:rsidRDefault="00FC218B" w:rsidP="004C75CA">
            <w:pPr>
              <w:spacing w:before="40" w:after="40" w:line="280" w:lineRule="exact"/>
              <w:ind w:left="57"/>
              <w:jc w:val="left"/>
              <w:rPr>
                <w:rFonts w:ascii="Traditional Arabic" w:hAnsi="Traditional Arabic"/>
                <w:sz w:val="22"/>
                <w:szCs w:val="22"/>
                <w:rtl/>
              </w:rPr>
            </w:pPr>
            <w:r>
              <w:rPr>
                <w:rFonts w:ascii="Traditional Arabic" w:hAnsi="Traditional Arabic"/>
                <w:sz w:val="22"/>
                <w:szCs w:val="22"/>
                <w:rtl/>
              </w:rPr>
              <w:t>ذكر</w:t>
            </w:r>
          </w:p>
        </w:tc>
      </w:tr>
      <w:tr w:rsidR="00FC218B" w:rsidRPr="00E917D9" w:rsidTr="00C53399">
        <w:tc>
          <w:tcPr>
            <w:tcW w:w="364" w:type="dxa"/>
            <w:shd w:val="clear" w:color="auto" w:fill="auto"/>
          </w:tcPr>
          <w:p w:rsidR="00FC218B" w:rsidRPr="00667CE7" w:rsidRDefault="00FC218B" w:rsidP="004C75CA">
            <w:pPr>
              <w:spacing w:before="40" w:after="40" w:line="280" w:lineRule="exact"/>
              <w:ind w:left="57"/>
              <w:rPr>
                <w:sz w:val="24"/>
                <w:szCs w:val="24"/>
                <w:rtl/>
              </w:rPr>
            </w:pPr>
            <w:r w:rsidRPr="00667CE7">
              <w:rPr>
                <w:sz w:val="24"/>
                <w:szCs w:val="24"/>
                <w:rtl/>
              </w:rPr>
              <w:t>4</w:t>
            </w:r>
          </w:p>
        </w:tc>
        <w:tc>
          <w:tcPr>
            <w:tcW w:w="2939" w:type="dxa"/>
            <w:shd w:val="clear" w:color="auto" w:fill="auto"/>
            <w:vAlign w:val="bottom"/>
          </w:tcPr>
          <w:p w:rsidR="00FC218B" w:rsidRPr="00314FE8" w:rsidRDefault="00FC218B" w:rsidP="004C75CA">
            <w:pPr>
              <w:spacing w:before="40" w:after="40" w:line="280" w:lineRule="exact"/>
              <w:ind w:left="57"/>
              <w:rPr>
                <w:rFonts w:ascii="Traditional Arabic" w:hAnsi="Traditional Arabic"/>
                <w:sz w:val="24"/>
                <w:szCs w:val="24"/>
                <w:rtl/>
              </w:rPr>
            </w:pPr>
            <w:r>
              <w:rPr>
                <w:rFonts w:ascii="Traditional Arabic" w:hAnsi="Traditional Arabic" w:hint="cs"/>
                <w:sz w:val="24"/>
                <w:szCs w:val="24"/>
                <w:rtl/>
              </w:rPr>
              <w:t>مكتب المعايير القياسية في غرينادا</w:t>
            </w:r>
          </w:p>
        </w:tc>
        <w:tc>
          <w:tcPr>
            <w:tcW w:w="742" w:type="dxa"/>
            <w:shd w:val="clear" w:color="auto" w:fill="auto"/>
            <w:vAlign w:val="bottom"/>
          </w:tcPr>
          <w:p w:rsidR="00FC218B" w:rsidRPr="00314FE8" w:rsidRDefault="00FC218B" w:rsidP="00C53399">
            <w:pPr>
              <w:spacing w:before="40" w:after="40" w:line="280" w:lineRule="exact"/>
              <w:ind w:left="57"/>
              <w:jc w:val="left"/>
              <w:rPr>
                <w:rFonts w:ascii="Traditional Arabic" w:hAnsi="Traditional Arabic"/>
                <w:sz w:val="22"/>
                <w:szCs w:val="22"/>
                <w:rtl/>
              </w:rPr>
            </w:pPr>
            <w:r w:rsidRPr="00314FE8">
              <w:rPr>
                <w:rFonts w:ascii="Traditional Arabic" w:hAnsi="Traditional Arabic"/>
                <w:sz w:val="22"/>
                <w:szCs w:val="22"/>
                <w:rtl/>
              </w:rPr>
              <w:t>2</w:t>
            </w:r>
          </w:p>
        </w:tc>
        <w:tc>
          <w:tcPr>
            <w:tcW w:w="616" w:type="dxa"/>
            <w:shd w:val="clear" w:color="auto" w:fill="auto"/>
            <w:vAlign w:val="bottom"/>
          </w:tcPr>
          <w:p w:rsidR="00FC218B" w:rsidRPr="00314FE8" w:rsidRDefault="00FC218B" w:rsidP="004C75CA">
            <w:pPr>
              <w:spacing w:before="40" w:after="40" w:line="280" w:lineRule="exact"/>
              <w:ind w:left="57"/>
              <w:jc w:val="left"/>
              <w:rPr>
                <w:rFonts w:ascii="Traditional Arabic" w:hAnsi="Traditional Arabic"/>
                <w:sz w:val="22"/>
                <w:szCs w:val="22"/>
                <w:rtl/>
              </w:rPr>
            </w:pPr>
            <w:r w:rsidRPr="00314FE8">
              <w:rPr>
                <w:rFonts w:ascii="Traditional Arabic" w:hAnsi="Traditional Arabic"/>
                <w:sz w:val="22"/>
                <w:szCs w:val="22"/>
                <w:rtl/>
              </w:rPr>
              <w:t>12</w:t>
            </w:r>
          </w:p>
        </w:tc>
        <w:tc>
          <w:tcPr>
            <w:tcW w:w="798" w:type="dxa"/>
            <w:shd w:val="clear" w:color="auto" w:fill="auto"/>
            <w:vAlign w:val="bottom"/>
          </w:tcPr>
          <w:p w:rsidR="00FC218B" w:rsidRPr="00314FE8" w:rsidRDefault="00FC218B" w:rsidP="004C75CA">
            <w:pPr>
              <w:spacing w:before="40" w:after="40" w:line="280" w:lineRule="exact"/>
              <w:ind w:left="57"/>
              <w:jc w:val="left"/>
              <w:rPr>
                <w:rFonts w:ascii="Traditional Arabic" w:hAnsi="Traditional Arabic"/>
                <w:bCs/>
                <w:sz w:val="22"/>
                <w:szCs w:val="22"/>
                <w:rtl/>
              </w:rPr>
            </w:pPr>
            <w:r w:rsidRPr="00314FE8">
              <w:rPr>
                <w:rFonts w:ascii="Traditional Arabic" w:hAnsi="Traditional Arabic"/>
                <w:bCs/>
                <w:sz w:val="22"/>
                <w:szCs w:val="22"/>
                <w:rtl/>
              </w:rPr>
              <w:t>14</w:t>
            </w:r>
          </w:p>
        </w:tc>
        <w:tc>
          <w:tcPr>
            <w:tcW w:w="1037" w:type="dxa"/>
            <w:shd w:val="clear" w:color="auto" w:fill="auto"/>
            <w:vAlign w:val="bottom"/>
          </w:tcPr>
          <w:p w:rsidR="00FC218B" w:rsidRPr="00314FE8" w:rsidRDefault="00FC218B" w:rsidP="004C75CA">
            <w:pPr>
              <w:spacing w:before="40" w:after="40" w:line="280" w:lineRule="exact"/>
              <w:ind w:left="57"/>
              <w:jc w:val="left"/>
              <w:rPr>
                <w:rFonts w:ascii="Traditional Arabic" w:hAnsi="Traditional Arabic"/>
                <w:sz w:val="22"/>
                <w:szCs w:val="22"/>
                <w:rtl/>
              </w:rPr>
            </w:pPr>
            <w:r w:rsidRPr="00314FE8">
              <w:rPr>
                <w:rFonts w:ascii="Traditional Arabic" w:hAnsi="Traditional Arabic"/>
                <w:sz w:val="22"/>
                <w:szCs w:val="22"/>
                <w:rtl/>
              </w:rPr>
              <w:t>14.3</w:t>
            </w:r>
          </w:p>
        </w:tc>
        <w:tc>
          <w:tcPr>
            <w:tcW w:w="945" w:type="dxa"/>
            <w:shd w:val="clear" w:color="auto" w:fill="auto"/>
            <w:vAlign w:val="bottom"/>
          </w:tcPr>
          <w:p w:rsidR="00FC218B" w:rsidRPr="00314FE8" w:rsidRDefault="00FC218B" w:rsidP="004C75CA">
            <w:pPr>
              <w:spacing w:before="40" w:after="40" w:line="280" w:lineRule="exact"/>
              <w:ind w:left="57"/>
              <w:jc w:val="left"/>
              <w:rPr>
                <w:rFonts w:ascii="Traditional Arabic" w:hAnsi="Traditional Arabic"/>
                <w:sz w:val="22"/>
                <w:szCs w:val="22"/>
                <w:rtl/>
              </w:rPr>
            </w:pPr>
            <w:r>
              <w:rPr>
                <w:rFonts w:ascii="Traditional Arabic" w:hAnsi="Traditional Arabic"/>
                <w:sz w:val="22"/>
                <w:szCs w:val="22"/>
                <w:rtl/>
              </w:rPr>
              <w:t>ذكر</w:t>
            </w:r>
          </w:p>
        </w:tc>
        <w:tc>
          <w:tcPr>
            <w:tcW w:w="945" w:type="dxa"/>
            <w:shd w:val="clear" w:color="auto" w:fill="auto"/>
            <w:vAlign w:val="bottom"/>
          </w:tcPr>
          <w:p w:rsidR="00FC218B" w:rsidRPr="00314FE8" w:rsidRDefault="00FC218B" w:rsidP="004C75CA">
            <w:pPr>
              <w:spacing w:before="40" w:after="40" w:line="280" w:lineRule="exact"/>
              <w:ind w:left="57"/>
              <w:jc w:val="left"/>
              <w:rPr>
                <w:rFonts w:ascii="Traditional Arabic" w:hAnsi="Traditional Arabic"/>
                <w:sz w:val="22"/>
                <w:szCs w:val="22"/>
                <w:rtl/>
              </w:rPr>
            </w:pPr>
            <w:r>
              <w:rPr>
                <w:rFonts w:ascii="Traditional Arabic" w:hAnsi="Traditional Arabic"/>
                <w:sz w:val="22"/>
                <w:szCs w:val="22"/>
                <w:rtl/>
              </w:rPr>
              <w:t>ذكر</w:t>
            </w:r>
          </w:p>
        </w:tc>
      </w:tr>
      <w:tr w:rsidR="00FC218B" w:rsidRPr="00E917D9" w:rsidTr="00C53399">
        <w:tc>
          <w:tcPr>
            <w:tcW w:w="364" w:type="dxa"/>
            <w:shd w:val="clear" w:color="auto" w:fill="auto"/>
          </w:tcPr>
          <w:p w:rsidR="00FC218B" w:rsidRPr="00667CE7" w:rsidRDefault="00FC218B" w:rsidP="004C75CA">
            <w:pPr>
              <w:spacing w:before="40" w:after="40" w:line="280" w:lineRule="exact"/>
              <w:ind w:left="57"/>
              <w:rPr>
                <w:sz w:val="24"/>
                <w:szCs w:val="24"/>
                <w:rtl/>
              </w:rPr>
            </w:pPr>
            <w:r w:rsidRPr="00667CE7">
              <w:rPr>
                <w:sz w:val="24"/>
                <w:szCs w:val="24"/>
                <w:rtl/>
              </w:rPr>
              <w:t>5</w:t>
            </w:r>
          </w:p>
        </w:tc>
        <w:tc>
          <w:tcPr>
            <w:tcW w:w="2939" w:type="dxa"/>
            <w:shd w:val="clear" w:color="auto" w:fill="auto"/>
            <w:vAlign w:val="bottom"/>
          </w:tcPr>
          <w:p w:rsidR="00FC218B" w:rsidRPr="00314FE8" w:rsidRDefault="00FC218B" w:rsidP="004C75CA">
            <w:pPr>
              <w:spacing w:before="40" w:after="40" w:line="280" w:lineRule="exact"/>
              <w:ind w:left="57"/>
              <w:rPr>
                <w:rFonts w:ascii="Traditional Arabic" w:hAnsi="Traditional Arabic"/>
                <w:sz w:val="24"/>
                <w:szCs w:val="24"/>
                <w:rtl/>
              </w:rPr>
            </w:pPr>
            <w:r>
              <w:rPr>
                <w:rFonts w:ascii="Traditional Arabic" w:hAnsi="Traditional Arabic" w:hint="cs"/>
                <w:sz w:val="24"/>
                <w:szCs w:val="24"/>
                <w:rtl/>
              </w:rPr>
              <w:t>رابطة غرينادا للكاكاو</w:t>
            </w:r>
          </w:p>
        </w:tc>
        <w:tc>
          <w:tcPr>
            <w:tcW w:w="742" w:type="dxa"/>
            <w:shd w:val="clear" w:color="auto" w:fill="auto"/>
            <w:vAlign w:val="bottom"/>
          </w:tcPr>
          <w:p w:rsidR="00FC218B" w:rsidRPr="00314FE8" w:rsidRDefault="00C53399" w:rsidP="00C53399">
            <w:pPr>
              <w:spacing w:before="40" w:after="40" w:line="280" w:lineRule="exact"/>
              <w:ind w:left="57"/>
              <w:jc w:val="left"/>
              <w:rPr>
                <w:rFonts w:ascii="Traditional Arabic" w:hAnsi="Traditional Arabic"/>
                <w:sz w:val="22"/>
                <w:szCs w:val="22"/>
                <w:rtl/>
              </w:rPr>
            </w:pPr>
            <w:r w:rsidRPr="004C75CA">
              <w:rPr>
                <w:rFonts w:hint="cs"/>
                <w:sz w:val="18"/>
                <w:szCs w:val="24"/>
                <w:rtl/>
              </w:rPr>
              <w:t>صفر</w:t>
            </w:r>
          </w:p>
        </w:tc>
        <w:tc>
          <w:tcPr>
            <w:tcW w:w="616" w:type="dxa"/>
            <w:shd w:val="clear" w:color="auto" w:fill="auto"/>
            <w:vAlign w:val="bottom"/>
          </w:tcPr>
          <w:p w:rsidR="00FC218B" w:rsidRPr="00314FE8" w:rsidRDefault="00FC218B" w:rsidP="004C75CA">
            <w:pPr>
              <w:spacing w:before="40" w:after="40" w:line="280" w:lineRule="exact"/>
              <w:ind w:left="57"/>
              <w:jc w:val="left"/>
              <w:rPr>
                <w:rFonts w:ascii="Traditional Arabic" w:hAnsi="Traditional Arabic"/>
                <w:sz w:val="22"/>
                <w:szCs w:val="22"/>
                <w:rtl/>
              </w:rPr>
            </w:pPr>
            <w:r w:rsidRPr="00314FE8">
              <w:rPr>
                <w:rFonts w:ascii="Traditional Arabic" w:hAnsi="Traditional Arabic"/>
                <w:sz w:val="22"/>
                <w:szCs w:val="22"/>
                <w:rtl/>
              </w:rPr>
              <w:t>9</w:t>
            </w:r>
          </w:p>
        </w:tc>
        <w:tc>
          <w:tcPr>
            <w:tcW w:w="798" w:type="dxa"/>
            <w:shd w:val="clear" w:color="auto" w:fill="auto"/>
            <w:vAlign w:val="bottom"/>
          </w:tcPr>
          <w:p w:rsidR="00FC218B" w:rsidRPr="00314FE8" w:rsidRDefault="00FC218B" w:rsidP="004C75CA">
            <w:pPr>
              <w:spacing w:before="40" w:after="40" w:line="280" w:lineRule="exact"/>
              <w:ind w:left="57"/>
              <w:jc w:val="left"/>
              <w:rPr>
                <w:rFonts w:ascii="Traditional Arabic" w:hAnsi="Traditional Arabic"/>
                <w:bCs/>
                <w:sz w:val="22"/>
                <w:szCs w:val="22"/>
                <w:rtl/>
              </w:rPr>
            </w:pPr>
            <w:r w:rsidRPr="00314FE8">
              <w:rPr>
                <w:rFonts w:ascii="Traditional Arabic" w:hAnsi="Traditional Arabic"/>
                <w:bCs/>
                <w:sz w:val="22"/>
                <w:szCs w:val="22"/>
                <w:rtl/>
              </w:rPr>
              <w:t>9</w:t>
            </w:r>
          </w:p>
        </w:tc>
        <w:tc>
          <w:tcPr>
            <w:tcW w:w="1037" w:type="dxa"/>
            <w:shd w:val="clear" w:color="auto" w:fill="auto"/>
            <w:vAlign w:val="bottom"/>
          </w:tcPr>
          <w:p w:rsidR="00FC218B" w:rsidRPr="00314FE8" w:rsidRDefault="00FC218B" w:rsidP="004C75CA">
            <w:pPr>
              <w:spacing w:before="40" w:after="40" w:line="280" w:lineRule="exact"/>
              <w:ind w:left="57"/>
              <w:jc w:val="left"/>
              <w:rPr>
                <w:rFonts w:ascii="Traditional Arabic" w:hAnsi="Traditional Arabic"/>
                <w:sz w:val="22"/>
                <w:szCs w:val="22"/>
                <w:rtl/>
              </w:rPr>
            </w:pPr>
            <w:r w:rsidRPr="00314FE8">
              <w:rPr>
                <w:rFonts w:ascii="Traditional Arabic" w:hAnsi="Traditional Arabic"/>
                <w:sz w:val="22"/>
                <w:szCs w:val="22"/>
                <w:rtl/>
              </w:rPr>
              <w:t>0.0</w:t>
            </w:r>
          </w:p>
        </w:tc>
        <w:tc>
          <w:tcPr>
            <w:tcW w:w="945" w:type="dxa"/>
            <w:shd w:val="clear" w:color="auto" w:fill="auto"/>
            <w:vAlign w:val="bottom"/>
          </w:tcPr>
          <w:p w:rsidR="00FC218B" w:rsidRPr="00314FE8" w:rsidRDefault="00FC218B" w:rsidP="004C75CA">
            <w:pPr>
              <w:spacing w:before="40" w:after="40" w:line="280" w:lineRule="exact"/>
              <w:ind w:left="57"/>
              <w:jc w:val="left"/>
              <w:rPr>
                <w:rFonts w:ascii="Traditional Arabic" w:hAnsi="Traditional Arabic"/>
                <w:sz w:val="22"/>
                <w:szCs w:val="22"/>
                <w:rtl/>
              </w:rPr>
            </w:pPr>
            <w:r>
              <w:rPr>
                <w:rFonts w:ascii="Traditional Arabic" w:hAnsi="Traditional Arabic"/>
                <w:sz w:val="22"/>
                <w:szCs w:val="22"/>
                <w:rtl/>
              </w:rPr>
              <w:t>ذكر</w:t>
            </w:r>
          </w:p>
        </w:tc>
        <w:tc>
          <w:tcPr>
            <w:tcW w:w="945" w:type="dxa"/>
            <w:shd w:val="clear" w:color="auto" w:fill="auto"/>
            <w:vAlign w:val="bottom"/>
          </w:tcPr>
          <w:p w:rsidR="00FC218B" w:rsidRPr="00314FE8" w:rsidRDefault="00FC218B" w:rsidP="004C75CA">
            <w:pPr>
              <w:spacing w:before="40" w:after="40" w:line="280" w:lineRule="exact"/>
              <w:ind w:left="57"/>
              <w:jc w:val="left"/>
              <w:rPr>
                <w:rFonts w:ascii="Traditional Arabic" w:hAnsi="Traditional Arabic"/>
                <w:sz w:val="22"/>
                <w:szCs w:val="22"/>
                <w:rtl/>
              </w:rPr>
            </w:pPr>
            <w:r>
              <w:rPr>
                <w:rFonts w:ascii="Traditional Arabic" w:hAnsi="Traditional Arabic"/>
                <w:sz w:val="22"/>
                <w:szCs w:val="22"/>
                <w:rtl/>
              </w:rPr>
              <w:t>ذكر</w:t>
            </w:r>
          </w:p>
        </w:tc>
      </w:tr>
      <w:tr w:rsidR="00C53399" w:rsidRPr="00E917D9" w:rsidTr="00C53399">
        <w:tc>
          <w:tcPr>
            <w:tcW w:w="364" w:type="dxa"/>
            <w:shd w:val="clear" w:color="auto" w:fill="auto"/>
          </w:tcPr>
          <w:p w:rsidR="00C53399" w:rsidRPr="00667CE7" w:rsidRDefault="00C53399" w:rsidP="004C75CA">
            <w:pPr>
              <w:spacing w:before="40" w:after="40" w:line="280" w:lineRule="exact"/>
              <w:ind w:left="57"/>
              <w:rPr>
                <w:sz w:val="24"/>
                <w:szCs w:val="24"/>
                <w:rtl/>
              </w:rPr>
            </w:pPr>
            <w:r w:rsidRPr="00667CE7">
              <w:rPr>
                <w:sz w:val="24"/>
                <w:szCs w:val="24"/>
                <w:rtl/>
              </w:rPr>
              <w:t>6</w:t>
            </w:r>
          </w:p>
        </w:tc>
        <w:tc>
          <w:tcPr>
            <w:tcW w:w="2939" w:type="dxa"/>
            <w:shd w:val="clear" w:color="auto" w:fill="auto"/>
            <w:vAlign w:val="bottom"/>
          </w:tcPr>
          <w:p w:rsidR="00C53399" w:rsidRPr="00314FE8" w:rsidRDefault="00C53399" w:rsidP="004C75CA">
            <w:pPr>
              <w:spacing w:before="40" w:after="40" w:line="280" w:lineRule="exact"/>
              <w:ind w:left="57"/>
              <w:rPr>
                <w:rFonts w:ascii="Traditional Arabic" w:hAnsi="Traditional Arabic"/>
                <w:sz w:val="24"/>
                <w:szCs w:val="24"/>
                <w:rtl/>
              </w:rPr>
            </w:pPr>
            <w:r>
              <w:rPr>
                <w:rFonts w:ascii="Traditional Arabic" w:hAnsi="Traditional Arabic" w:hint="cs"/>
                <w:sz w:val="24"/>
                <w:szCs w:val="24"/>
                <w:rtl/>
              </w:rPr>
              <w:t>مصائد أسماك غرينادا التجارية المحدودة</w:t>
            </w:r>
          </w:p>
        </w:tc>
        <w:tc>
          <w:tcPr>
            <w:tcW w:w="742" w:type="dxa"/>
            <w:shd w:val="clear" w:color="auto" w:fill="auto"/>
          </w:tcPr>
          <w:p w:rsidR="00C53399" w:rsidRDefault="00C53399" w:rsidP="00C53399">
            <w:pPr>
              <w:ind w:left="57"/>
            </w:pPr>
            <w:r w:rsidRPr="005957C8">
              <w:rPr>
                <w:rFonts w:hint="cs"/>
                <w:sz w:val="18"/>
                <w:szCs w:val="24"/>
                <w:rtl/>
              </w:rPr>
              <w:t>صفر</w:t>
            </w:r>
          </w:p>
        </w:tc>
        <w:tc>
          <w:tcPr>
            <w:tcW w:w="616" w:type="dxa"/>
            <w:shd w:val="clear" w:color="auto" w:fill="auto"/>
            <w:vAlign w:val="bottom"/>
          </w:tcPr>
          <w:p w:rsidR="00C53399" w:rsidRPr="00314FE8" w:rsidRDefault="00C53399" w:rsidP="004C75CA">
            <w:pPr>
              <w:spacing w:before="40" w:after="40" w:line="280" w:lineRule="exact"/>
              <w:ind w:left="57"/>
              <w:jc w:val="left"/>
              <w:rPr>
                <w:rFonts w:ascii="Traditional Arabic" w:hAnsi="Traditional Arabic"/>
                <w:sz w:val="22"/>
                <w:szCs w:val="22"/>
                <w:rtl/>
              </w:rPr>
            </w:pPr>
            <w:r w:rsidRPr="00314FE8">
              <w:rPr>
                <w:rFonts w:ascii="Traditional Arabic" w:hAnsi="Traditional Arabic"/>
                <w:sz w:val="22"/>
                <w:szCs w:val="22"/>
                <w:rtl/>
              </w:rPr>
              <w:t>7</w:t>
            </w:r>
          </w:p>
        </w:tc>
        <w:tc>
          <w:tcPr>
            <w:tcW w:w="798" w:type="dxa"/>
            <w:shd w:val="clear" w:color="auto" w:fill="auto"/>
            <w:vAlign w:val="bottom"/>
          </w:tcPr>
          <w:p w:rsidR="00C53399" w:rsidRPr="00314FE8" w:rsidRDefault="00C53399" w:rsidP="004C75CA">
            <w:pPr>
              <w:spacing w:before="40" w:after="40" w:line="280" w:lineRule="exact"/>
              <w:ind w:left="57"/>
              <w:jc w:val="left"/>
              <w:rPr>
                <w:rFonts w:ascii="Traditional Arabic" w:hAnsi="Traditional Arabic"/>
                <w:bCs/>
                <w:sz w:val="22"/>
                <w:szCs w:val="22"/>
                <w:rtl/>
              </w:rPr>
            </w:pPr>
            <w:r w:rsidRPr="00314FE8">
              <w:rPr>
                <w:rFonts w:ascii="Traditional Arabic" w:hAnsi="Traditional Arabic"/>
                <w:bCs/>
                <w:sz w:val="22"/>
                <w:szCs w:val="22"/>
                <w:rtl/>
              </w:rPr>
              <w:t>7</w:t>
            </w:r>
          </w:p>
        </w:tc>
        <w:tc>
          <w:tcPr>
            <w:tcW w:w="1037" w:type="dxa"/>
            <w:shd w:val="clear" w:color="auto" w:fill="auto"/>
            <w:vAlign w:val="bottom"/>
          </w:tcPr>
          <w:p w:rsidR="00C53399" w:rsidRPr="00314FE8" w:rsidRDefault="00C53399" w:rsidP="004C75CA">
            <w:pPr>
              <w:spacing w:before="40" w:after="40" w:line="280" w:lineRule="exact"/>
              <w:ind w:left="57"/>
              <w:jc w:val="left"/>
              <w:rPr>
                <w:rFonts w:ascii="Traditional Arabic" w:hAnsi="Traditional Arabic"/>
                <w:sz w:val="22"/>
                <w:szCs w:val="22"/>
                <w:rtl/>
              </w:rPr>
            </w:pPr>
            <w:r w:rsidRPr="00314FE8">
              <w:rPr>
                <w:rFonts w:ascii="Traditional Arabic" w:hAnsi="Traditional Arabic"/>
                <w:sz w:val="22"/>
                <w:szCs w:val="22"/>
                <w:rtl/>
              </w:rPr>
              <w:t>0.0</w:t>
            </w:r>
          </w:p>
        </w:tc>
        <w:tc>
          <w:tcPr>
            <w:tcW w:w="945" w:type="dxa"/>
            <w:shd w:val="clear" w:color="auto" w:fill="auto"/>
            <w:vAlign w:val="bottom"/>
          </w:tcPr>
          <w:p w:rsidR="00C53399" w:rsidRPr="00314FE8" w:rsidRDefault="00C53399" w:rsidP="004C75CA">
            <w:pPr>
              <w:spacing w:before="40" w:after="40" w:line="280" w:lineRule="exact"/>
              <w:ind w:left="57"/>
              <w:jc w:val="left"/>
              <w:rPr>
                <w:rFonts w:ascii="Traditional Arabic" w:hAnsi="Traditional Arabic"/>
                <w:sz w:val="22"/>
                <w:szCs w:val="22"/>
                <w:rtl/>
              </w:rPr>
            </w:pPr>
            <w:r>
              <w:rPr>
                <w:rFonts w:ascii="Traditional Arabic" w:hAnsi="Traditional Arabic"/>
                <w:sz w:val="22"/>
                <w:szCs w:val="22"/>
                <w:rtl/>
              </w:rPr>
              <w:t>ذكر</w:t>
            </w:r>
          </w:p>
        </w:tc>
        <w:tc>
          <w:tcPr>
            <w:tcW w:w="945" w:type="dxa"/>
            <w:shd w:val="clear" w:color="auto" w:fill="auto"/>
            <w:vAlign w:val="bottom"/>
          </w:tcPr>
          <w:p w:rsidR="00C53399" w:rsidRPr="00314FE8" w:rsidRDefault="00C53399" w:rsidP="004C75CA">
            <w:pPr>
              <w:spacing w:before="40" w:after="40" w:line="280" w:lineRule="exact"/>
              <w:ind w:left="57"/>
              <w:jc w:val="left"/>
              <w:rPr>
                <w:rFonts w:ascii="Traditional Arabic" w:hAnsi="Traditional Arabic"/>
                <w:sz w:val="22"/>
                <w:szCs w:val="22"/>
                <w:rtl/>
              </w:rPr>
            </w:pPr>
            <w:r>
              <w:rPr>
                <w:rFonts w:ascii="Traditional Arabic" w:hAnsi="Traditional Arabic"/>
                <w:sz w:val="22"/>
                <w:szCs w:val="22"/>
                <w:rtl/>
              </w:rPr>
              <w:t>ذكر</w:t>
            </w:r>
          </w:p>
        </w:tc>
      </w:tr>
      <w:tr w:rsidR="00C53399" w:rsidRPr="00E917D9" w:rsidTr="00C53399">
        <w:tc>
          <w:tcPr>
            <w:tcW w:w="364" w:type="dxa"/>
            <w:shd w:val="clear" w:color="auto" w:fill="auto"/>
          </w:tcPr>
          <w:p w:rsidR="00C53399" w:rsidRPr="00667CE7" w:rsidRDefault="00C53399" w:rsidP="004C75CA">
            <w:pPr>
              <w:spacing w:before="40" w:after="40" w:line="280" w:lineRule="exact"/>
              <w:ind w:left="57"/>
              <w:rPr>
                <w:sz w:val="24"/>
                <w:szCs w:val="24"/>
                <w:rtl/>
              </w:rPr>
            </w:pPr>
            <w:r w:rsidRPr="00667CE7">
              <w:rPr>
                <w:sz w:val="24"/>
                <w:szCs w:val="24"/>
                <w:rtl/>
              </w:rPr>
              <w:t>7</w:t>
            </w:r>
          </w:p>
        </w:tc>
        <w:tc>
          <w:tcPr>
            <w:tcW w:w="2939" w:type="dxa"/>
            <w:shd w:val="clear" w:color="auto" w:fill="auto"/>
            <w:vAlign w:val="bottom"/>
          </w:tcPr>
          <w:p w:rsidR="00C53399" w:rsidRPr="00314FE8" w:rsidRDefault="00C53399" w:rsidP="004C75CA">
            <w:pPr>
              <w:spacing w:before="40" w:after="40" w:line="280" w:lineRule="exact"/>
              <w:ind w:left="57"/>
              <w:rPr>
                <w:rFonts w:ascii="Traditional Arabic" w:hAnsi="Traditional Arabic"/>
                <w:sz w:val="24"/>
                <w:szCs w:val="24"/>
                <w:rtl/>
              </w:rPr>
            </w:pPr>
            <w:r>
              <w:rPr>
                <w:rFonts w:ascii="Traditional Arabic" w:hAnsi="Traditional Arabic" w:hint="cs"/>
                <w:sz w:val="24"/>
                <w:szCs w:val="24"/>
                <w:rtl/>
              </w:rPr>
              <w:t>رابطة غرينادا التعاونية لجوزة الطيب</w:t>
            </w:r>
          </w:p>
        </w:tc>
        <w:tc>
          <w:tcPr>
            <w:tcW w:w="742" w:type="dxa"/>
            <w:shd w:val="clear" w:color="auto" w:fill="auto"/>
          </w:tcPr>
          <w:p w:rsidR="00C53399" w:rsidRDefault="00C53399" w:rsidP="00C53399">
            <w:pPr>
              <w:ind w:left="57"/>
            </w:pPr>
            <w:r w:rsidRPr="005957C8">
              <w:rPr>
                <w:rFonts w:hint="cs"/>
                <w:sz w:val="18"/>
                <w:szCs w:val="24"/>
                <w:rtl/>
              </w:rPr>
              <w:t>صفر</w:t>
            </w:r>
          </w:p>
        </w:tc>
        <w:tc>
          <w:tcPr>
            <w:tcW w:w="616" w:type="dxa"/>
            <w:shd w:val="clear" w:color="auto" w:fill="auto"/>
            <w:vAlign w:val="bottom"/>
          </w:tcPr>
          <w:p w:rsidR="00C53399" w:rsidRPr="00314FE8" w:rsidRDefault="00C53399" w:rsidP="004C75CA">
            <w:pPr>
              <w:spacing w:before="40" w:after="40" w:line="280" w:lineRule="exact"/>
              <w:ind w:left="57"/>
              <w:jc w:val="left"/>
              <w:rPr>
                <w:rFonts w:ascii="Traditional Arabic" w:hAnsi="Traditional Arabic"/>
                <w:sz w:val="22"/>
                <w:szCs w:val="22"/>
                <w:rtl/>
              </w:rPr>
            </w:pPr>
            <w:r w:rsidRPr="00314FE8">
              <w:rPr>
                <w:rFonts w:ascii="Traditional Arabic" w:hAnsi="Traditional Arabic"/>
                <w:sz w:val="22"/>
                <w:szCs w:val="22"/>
                <w:rtl/>
              </w:rPr>
              <w:t>9</w:t>
            </w:r>
          </w:p>
        </w:tc>
        <w:tc>
          <w:tcPr>
            <w:tcW w:w="798" w:type="dxa"/>
            <w:shd w:val="clear" w:color="auto" w:fill="auto"/>
            <w:vAlign w:val="bottom"/>
          </w:tcPr>
          <w:p w:rsidR="00C53399" w:rsidRPr="00314FE8" w:rsidRDefault="00C53399" w:rsidP="004C75CA">
            <w:pPr>
              <w:spacing w:before="40" w:after="40" w:line="280" w:lineRule="exact"/>
              <w:ind w:left="57"/>
              <w:jc w:val="left"/>
              <w:rPr>
                <w:rFonts w:ascii="Traditional Arabic" w:hAnsi="Traditional Arabic"/>
                <w:bCs/>
                <w:sz w:val="22"/>
                <w:szCs w:val="22"/>
                <w:rtl/>
              </w:rPr>
            </w:pPr>
            <w:r w:rsidRPr="00314FE8">
              <w:rPr>
                <w:rFonts w:ascii="Traditional Arabic" w:hAnsi="Traditional Arabic"/>
                <w:bCs/>
                <w:sz w:val="22"/>
                <w:szCs w:val="22"/>
                <w:rtl/>
              </w:rPr>
              <w:t>9</w:t>
            </w:r>
          </w:p>
        </w:tc>
        <w:tc>
          <w:tcPr>
            <w:tcW w:w="1037" w:type="dxa"/>
            <w:shd w:val="clear" w:color="auto" w:fill="auto"/>
            <w:vAlign w:val="bottom"/>
          </w:tcPr>
          <w:p w:rsidR="00C53399" w:rsidRPr="00314FE8" w:rsidRDefault="00C53399" w:rsidP="004C75CA">
            <w:pPr>
              <w:spacing w:before="40" w:after="40" w:line="280" w:lineRule="exact"/>
              <w:ind w:left="57"/>
              <w:jc w:val="left"/>
              <w:rPr>
                <w:rFonts w:ascii="Traditional Arabic" w:hAnsi="Traditional Arabic"/>
                <w:sz w:val="22"/>
                <w:szCs w:val="22"/>
                <w:rtl/>
              </w:rPr>
            </w:pPr>
            <w:r w:rsidRPr="00314FE8">
              <w:rPr>
                <w:rFonts w:ascii="Traditional Arabic" w:hAnsi="Traditional Arabic"/>
                <w:sz w:val="22"/>
                <w:szCs w:val="22"/>
                <w:rtl/>
              </w:rPr>
              <w:t>0.0</w:t>
            </w:r>
          </w:p>
        </w:tc>
        <w:tc>
          <w:tcPr>
            <w:tcW w:w="945" w:type="dxa"/>
            <w:shd w:val="clear" w:color="auto" w:fill="auto"/>
            <w:vAlign w:val="bottom"/>
          </w:tcPr>
          <w:p w:rsidR="00C53399" w:rsidRPr="00314FE8" w:rsidRDefault="00C53399" w:rsidP="004C75CA">
            <w:pPr>
              <w:spacing w:before="40" w:after="40" w:line="280" w:lineRule="exact"/>
              <w:ind w:left="57"/>
              <w:jc w:val="left"/>
              <w:rPr>
                <w:rFonts w:ascii="Traditional Arabic" w:hAnsi="Traditional Arabic"/>
                <w:sz w:val="22"/>
                <w:szCs w:val="22"/>
                <w:rtl/>
              </w:rPr>
            </w:pPr>
            <w:r>
              <w:rPr>
                <w:rFonts w:ascii="Traditional Arabic" w:hAnsi="Traditional Arabic"/>
                <w:sz w:val="22"/>
                <w:szCs w:val="22"/>
                <w:rtl/>
              </w:rPr>
              <w:t>ذكر</w:t>
            </w:r>
          </w:p>
        </w:tc>
        <w:tc>
          <w:tcPr>
            <w:tcW w:w="945" w:type="dxa"/>
            <w:shd w:val="clear" w:color="auto" w:fill="auto"/>
            <w:vAlign w:val="bottom"/>
          </w:tcPr>
          <w:p w:rsidR="00C53399" w:rsidRPr="00314FE8" w:rsidRDefault="00C53399" w:rsidP="004C75CA">
            <w:pPr>
              <w:spacing w:before="40" w:after="40" w:line="280" w:lineRule="exact"/>
              <w:ind w:left="57"/>
              <w:jc w:val="left"/>
              <w:rPr>
                <w:rFonts w:ascii="Traditional Arabic" w:hAnsi="Traditional Arabic"/>
                <w:sz w:val="22"/>
                <w:szCs w:val="22"/>
                <w:rtl/>
              </w:rPr>
            </w:pPr>
            <w:r>
              <w:rPr>
                <w:rFonts w:ascii="Traditional Arabic" w:hAnsi="Traditional Arabic"/>
                <w:sz w:val="22"/>
                <w:szCs w:val="22"/>
                <w:rtl/>
              </w:rPr>
              <w:t>ذكر</w:t>
            </w:r>
          </w:p>
        </w:tc>
      </w:tr>
      <w:tr w:rsidR="00C53399" w:rsidRPr="00E917D9" w:rsidTr="00C53399">
        <w:tc>
          <w:tcPr>
            <w:tcW w:w="364" w:type="dxa"/>
            <w:shd w:val="clear" w:color="auto" w:fill="auto"/>
          </w:tcPr>
          <w:p w:rsidR="00C53399" w:rsidRPr="00667CE7" w:rsidRDefault="00C53399" w:rsidP="004C75CA">
            <w:pPr>
              <w:spacing w:before="40" w:after="40" w:line="280" w:lineRule="exact"/>
              <w:ind w:left="57"/>
              <w:rPr>
                <w:sz w:val="24"/>
                <w:szCs w:val="24"/>
                <w:rtl/>
              </w:rPr>
            </w:pPr>
            <w:r w:rsidRPr="00667CE7">
              <w:rPr>
                <w:sz w:val="24"/>
                <w:szCs w:val="24"/>
                <w:rtl/>
              </w:rPr>
              <w:t>8</w:t>
            </w:r>
          </w:p>
        </w:tc>
        <w:tc>
          <w:tcPr>
            <w:tcW w:w="2939" w:type="dxa"/>
            <w:shd w:val="clear" w:color="auto" w:fill="auto"/>
            <w:vAlign w:val="bottom"/>
          </w:tcPr>
          <w:p w:rsidR="00C53399" w:rsidRPr="00314FE8" w:rsidRDefault="00C53399" w:rsidP="004C75CA">
            <w:pPr>
              <w:spacing w:before="40" w:after="40" w:line="280" w:lineRule="exact"/>
              <w:ind w:left="57"/>
              <w:rPr>
                <w:rFonts w:ascii="Traditional Arabic" w:hAnsi="Traditional Arabic"/>
                <w:sz w:val="24"/>
                <w:szCs w:val="24"/>
                <w:rtl/>
              </w:rPr>
            </w:pPr>
            <w:r>
              <w:rPr>
                <w:rFonts w:ascii="Traditional Arabic" w:hAnsi="Traditional Arabic" w:hint="cs"/>
                <w:sz w:val="24"/>
                <w:szCs w:val="24"/>
                <w:rtl/>
              </w:rPr>
              <w:t>مؤسسة غرينادا الثقافية</w:t>
            </w:r>
          </w:p>
        </w:tc>
        <w:tc>
          <w:tcPr>
            <w:tcW w:w="742" w:type="dxa"/>
            <w:shd w:val="clear" w:color="auto" w:fill="auto"/>
          </w:tcPr>
          <w:p w:rsidR="00C53399" w:rsidRDefault="00C53399" w:rsidP="00C53399">
            <w:pPr>
              <w:ind w:left="57"/>
            </w:pPr>
            <w:r w:rsidRPr="005957C8">
              <w:rPr>
                <w:rFonts w:hint="cs"/>
                <w:sz w:val="18"/>
                <w:szCs w:val="24"/>
                <w:rtl/>
              </w:rPr>
              <w:t>صفر</w:t>
            </w:r>
          </w:p>
        </w:tc>
        <w:tc>
          <w:tcPr>
            <w:tcW w:w="616" w:type="dxa"/>
            <w:shd w:val="clear" w:color="auto" w:fill="auto"/>
            <w:vAlign w:val="bottom"/>
          </w:tcPr>
          <w:p w:rsidR="00C53399" w:rsidRPr="00314FE8" w:rsidRDefault="00C53399" w:rsidP="004C75CA">
            <w:pPr>
              <w:spacing w:before="40" w:after="40" w:line="280" w:lineRule="exact"/>
              <w:ind w:left="57"/>
              <w:jc w:val="left"/>
              <w:rPr>
                <w:rFonts w:ascii="Traditional Arabic" w:hAnsi="Traditional Arabic"/>
                <w:sz w:val="22"/>
                <w:szCs w:val="22"/>
                <w:rtl/>
              </w:rPr>
            </w:pPr>
            <w:r w:rsidRPr="00314FE8">
              <w:rPr>
                <w:rFonts w:ascii="Traditional Arabic" w:hAnsi="Traditional Arabic"/>
                <w:sz w:val="22"/>
                <w:szCs w:val="22"/>
                <w:rtl/>
              </w:rPr>
              <w:t>7</w:t>
            </w:r>
          </w:p>
        </w:tc>
        <w:tc>
          <w:tcPr>
            <w:tcW w:w="798" w:type="dxa"/>
            <w:shd w:val="clear" w:color="auto" w:fill="auto"/>
            <w:vAlign w:val="bottom"/>
          </w:tcPr>
          <w:p w:rsidR="00C53399" w:rsidRPr="00314FE8" w:rsidRDefault="00C53399" w:rsidP="004C75CA">
            <w:pPr>
              <w:spacing w:before="40" w:after="40" w:line="280" w:lineRule="exact"/>
              <w:ind w:left="57"/>
              <w:jc w:val="left"/>
              <w:rPr>
                <w:rFonts w:ascii="Traditional Arabic" w:hAnsi="Traditional Arabic"/>
                <w:bCs/>
                <w:sz w:val="22"/>
                <w:szCs w:val="22"/>
                <w:rtl/>
              </w:rPr>
            </w:pPr>
            <w:r w:rsidRPr="00314FE8">
              <w:rPr>
                <w:rFonts w:ascii="Traditional Arabic" w:hAnsi="Traditional Arabic"/>
                <w:bCs/>
                <w:sz w:val="22"/>
                <w:szCs w:val="22"/>
                <w:rtl/>
              </w:rPr>
              <w:t>7</w:t>
            </w:r>
          </w:p>
        </w:tc>
        <w:tc>
          <w:tcPr>
            <w:tcW w:w="1037" w:type="dxa"/>
            <w:shd w:val="clear" w:color="auto" w:fill="auto"/>
            <w:vAlign w:val="bottom"/>
          </w:tcPr>
          <w:p w:rsidR="00C53399" w:rsidRPr="00314FE8" w:rsidRDefault="00C53399" w:rsidP="004C75CA">
            <w:pPr>
              <w:spacing w:before="40" w:after="40" w:line="280" w:lineRule="exact"/>
              <w:ind w:left="57"/>
              <w:jc w:val="left"/>
              <w:rPr>
                <w:rFonts w:ascii="Traditional Arabic" w:hAnsi="Traditional Arabic"/>
                <w:sz w:val="22"/>
                <w:szCs w:val="22"/>
                <w:rtl/>
              </w:rPr>
            </w:pPr>
            <w:r w:rsidRPr="00314FE8">
              <w:rPr>
                <w:rFonts w:ascii="Traditional Arabic" w:hAnsi="Traditional Arabic"/>
                <w:sz w:val="22"/>
                <w:szCs w:val="22"/>
                <w:rtl/>
              </w:rPr>
              <w:t>0.0</w:t>
            </w:r>
          </w:p>
        </w:tc>
        <w:tc>
          <w:tcPr>
            <w:tcW w:w="945" w:type="dxa"/>
            <w:shd w:val="clear" w:color="auto" w:fill="auto"/>
            <w:vAlign w:val="bottom"/>
          </w:tcPr>
          <w:p w:rsidR="00C53399" w:rsidRPr="00314FE8" w:rsidRDefault="00C53399" w:rsidP="004C75CA">
            <w:pPr>
              <w:spacing w:before="40" w:after="40" w:line="280" w:lineRule="exact"/>
              <w:ind w:left="57"/>
              <w:jc w:val="left"/>
              <w:rPr>
                <w:rFonts w:ascii="Traditional Arabic" w:hAnsi="Traditional Arabic"/>
                <w:sz w:val="22"/>
                <w:szCs w:val="22"/>
                <w:rtl/>
              </w:rPr>
            </w:pPr>
            <w:r>
              <w:rPr>
                <w:rFonts w:ascii="Traditional Arabic" w:hAnsi="Traditional Arabic"/>
                <w:sz w:val="22"/>
                <w:szCs w:val="22"/>
                <w:rtl/>
              </w:rPr>
              <w:t>ذكر</w:t>
            </w:r>
          </w:p>
        </w:tc>
        <w:tc>
          <w:tcPr>
            <w:tcW w:w="945" w:type="dxa"/>
            <w:shd w:val="clear" w:color="auto" w:fill="auto"/>
            <w:vAlign w:val="bottom"/>
          </w:tcPr>
          <w:p w:rsidR="00C53399" w:rsidRPr="00314FE8" w:rsidRDefault="00C53399" w:rsidP="004C75CA">
            <w:pPr>
              <w:spacing w:before="40" w:after="40" w:line="280" w:lineRule="exact"/>
              <w:ind w:left="57"/>
              <w:jc w:val="left"/>
              <w:rPr>
                <w:rFonts w:ascii="Traditional Arabic" w:hAnsi="Traditional Arabic"/>
                <w:sz w:val="22"/>
                <w:szCs w:val="22"/>
                <w:rtl/>
              </w:rPr>
            </w:pPr>
            <w:r>
              <w:rPr>
                <w:rFonts w:ascii="Traditional Arabic" w:hAnsi="Traditional Arabic"/>
                <w:sz w:val="22"/>
                <w:szCs w:val="22"/>
                <w:rtl/>
              </w:rPr>
              <w:t>ذكر</w:t>
            </w:r>
          </w:p>
        </w:tc>
      </w:tr>
      <w:tr w:rsidR="00FC218B" w:rsidRPr="00E917D9" w:rsidTr="00C53399">
        <w:tc>
          <w:tcPr>
            <w:tcW w:w="364" w:type="dxa"/>
            <w:shd w:val="clear" w:color="auto" w:fill="auto"/>
          </w:tcPr>
          <w:p w:rsidR="00FC218B" w:rsidRPr="00667CE7" w:rsidRDefault="00FC218B" w:rsidP="004C75CA">
            <w:pPr>
              <w:spacing w:before="40" w:after="40" w:line="280" w:lineRule="exact"/>
              <w:ind w:left="57"/>
              <w:rPr>
                <w:sz w:val="24"/>
                <w:szCs w:val="24"/>
                <w:rtl/>
              </w:rPr>
            </w:pPr>
            <w:r w:rsidRPr="00667CE7">
              <w:rPr>
                <w:sz w:val="24"/>
                <w:szCs w:val="24"/>
                <w:rtl/>
              </w:rPr>
              <w:t>9</w:t>
            </w:r>
          </w:p>
        </w:tc>
        <w:tc>
          <w:tcPr>
            <w:tcW w:w="2939" w:type="dxa"/>
            <w:shd w:val="clear" w:color="auto" w:fill="auto"/>
            <w:vAlign w:val="bottom"/>
          </w:tcPr>
          <w:p w:rsidR="00FC218B" w:rsidRPr="00314FE8" w:rsidRDefault="00FC218B" w:rsidP="004C75CA">
            <w:pPr>
              <w:spacing w:before="40" w:after="40" w:line="280" w:lineRule="exact"/>
              <w:ind w:left="57"/>
              <w:rPr>
                <w:rFonts w:ascii="Traditional Arabic" w:hAnsi="Traditional Arabic"/>
                <w:sz w:val="24"/>
                <w:szCs w:val="24"/>
                <w:rtl/>
              </w:rPr>
            </w:pPr>
            <w:r>
              <w:rPr>
                <w:rFonts w:ascii="Traditional Arabic" w:hAnsi="Traditional Arabic" w:hint="cs"/>
                <w:sz w:val="24"/>
                <w:szCs w:val="24"/>
                <w:rtl/>
              </w:rPr>
              <w:t>مجلس غرينادا للغذاء والتغذية</w:t>
            </w:r>
          </w:p>
        </w:tc>
        <w:tc>
          <w:tcPr>
            <w:tcW w:w="742" w:type="dxa"/>
            <w:shd w:val="clear" w:color="auto" w:fill="auto"/>
            <w:vAlign w:val="bottom"/>
          </w:tcPr>
          <w:p w:rsidR="00FC218B" w:rsidRPr="00314FE8" w:rsidRDefault="00FC218B" w:rsidP="00C53399">
            <w:pPr>
              <w:spacing w:before="40" w:after="40" w:line="280" w:lineRule="exact"/>
              <w:ind w:left="57"/>
              <w:jc w:val="left"/>
              <w:rPr>
                <w:rFonts w:ascii="Traditional Arabic" w:hAnsi="Traditional Arabic"/>
                <w:sz w:val="22"/>
                <w:szCs w:val="22"/>
                <w:rtl/>
              </w:rPr>
            </w:pPr>
            <w:r w:rsidRPr="00314FE8">
              <w:rPr>
                <w:rFonts w:ascii="Traditional Arabic" w:hAnsi="Traditional Arabic"/>
                <w:sz w:val="22"/>
                <w:szCs w:val="22"/>
                <w:rtl/>
              </w:rPr>
              <w:t>9</w:t>
            </w:r>
          </w:p>
        </w:tc>
        <w:tc>
          <w:tcPr>
            <w:tcW w:w="616" w:type="dxa"/>
            <w:shd w:val="clear" w:color="auto" w:fill="auto"/>
            <w:vAlign w:val="bottom"/>
          </w:tcPr>
          <w:p w:rsidR="00FC218B" w:rsidRPr="00314FE8" w:rsidRDefault="00FC218B" w:rsidP="004C75CA">
            <w:pPr>
              <w:spacing w:before="40" w:after="40" w:line="280" w:lineRule="exact"/>
              <w:ind w:left="57"/>
              <w:jc w:val="left"/>
              <w:rPr>
                <w:rFonts w:ascii="Traditional Arabic" w:hAnsi="Traditional Arabic"/>
                <w:sz w:val="22"/>
                <w:szCs w:val="22"/>
                <w:rtl/>
              </w:rPr>
            </w:pPr>
            <w:r w:rsidRPr="00314FE8">
              <w:rPr>
                <w:rFonts w:ascii="Traditional Arabic" w:hAnsi="Traditional Arabic"/>
                <w:sz w:val="22"/>
                <w:szCs w:val="22"/>
                <w:rtl/>
              </w:rPr>
              <w:t>1</w:t>
            </w:r>
          </w:p>
        </w:tc>
        <w:tc>
          <w:tcPr>
            <w:tcW w:w="798" w:type="dxa"/>
            <w:shd w:val="clear" w:color="auto" w:fill="auto"/>
            <w:vAlign w:val="bottom"/>
          </w:tcPr>
          <w:p w:rsidR="00FC218B" w:rsidRPr="00314FE8" w:rsidRDefault="00FC218B" w:rsidP="004C75CA">
            <w:pPr>
              <w:spacing w:before="40" w:after="40" w:line="280" w:lineRule="exact"/>
              <w:ind w:left="57"/>
              <w:jc w:val="left"/>
              <w:rPr>
                <w:rFonts w:ascii="Traditional Arabic" w:hAnsi="Traditional Arabic"/>
                <w:bCs/>
                <w:sz w:val="22"/>
                <w:szCs w:val="22"/>
                <w:rtl/>
              </w:rPr>
            </w:pPr>
            <w:r w:rsidRPr="00314FE8">
              <w:rPr>
                <w:rFonts w:ascii="Traditional Arabic" w:hAnsi="Traditional Arabic"/>
                <w:bCs/>
                <w:sz w:val="22"/>
                <w:szCs w:val="22"/>
                <w:rtl/>
              </w:rPr>
              <w:t>10</w:t>
            </w:r>
          </w:p>
        </w:tc>
        <w:tc>
          <w:tcPr>
            <w:tcW w:w="1037" w:type="dxa"/>
            <w:shd w:val="clear" w:color="auto" w:fill="auto"/>
            <w:vAlign w:val="bottom"/>
          </w:tcPr>
          <w:p w:rsidR="00FC218B" w:rsidRPr="00314FE8" w:rsidRDefault="00FC218B" w:rsidP="004C75CA">
            <w:pPr>
              <w:spacing w:before="40" w:after="40" w:line="280" w:lineRule="exact"/>
              <w:ind w:left="57"/>
              <w:jc w:val="left"/>
              <w:rPr>
                <w:rFonts w:ascii="Traditional Arabic" w:hAnsi="Traditional Arabic"/>
                <w:sz w:val="22"/>
                <w:szCs w:val="22"/>
                <w:rtl/>
              </w:rPr>
            </w:pPr>
            <w:r w:rsidRPr="00314FE8">
              <w:rPr>
                <w:rFonts w:ascii="Traditional Arabic" w:hAnsi="Traditional Arabic"/>
                <w:sz w:val="22"/>
                <w:szCs w:val="22"/>
                <w:rtl/>
              </w:rPr>
              <w:t>90.0</w:t>
            </w:r>
          </w:p>
        </w:tc>
        <w:tc>
          <w:tcPr>
            <w:tcW w:w="945" w:type="dxa"/>
            <w:shd w:val="clear" w:color="auto" w:fill="auto"/>
            <w:vAlign w:val="bottom"/>
          </w:tcPr>
          <w:p w:rsidR="00FC218B" w:rsidRPr="00314FE8" w:rsidRDefault="00FC218B" w:rsidP="004C75CA">
            <w:pPr>
              <w:spacing w:before="40" w:after="40" w:line="280" w:lineRule="exact"/>
              <w:ind w:left="57"/>
              <w:jc w:val="left"/>
              <w:rPr>
                <w:rFonts w:ascii="Traditional Arabic" w:hAnsi="Traditional Arabic"/>
                <w:sz w:val="22"/>
                <w:szCs w:val="22"/>
                <w:rtl/>
              </w:rPr>
            </w:pPr>
            <w:r>
              <w:rPr>
                <w:rFonts w:ascii="Traditional Arabic" w:hAnsi="Traditional Arabic"/>
                <w:sz w:val="22"/>
                <w:szCs w:val="22"/>
                <w:rtl/>
              </w:rPr>
              <w:t>أنثى</w:t>
            </w:r>
          </w:p>
        </w:tc>
        <w:tc>
          <w:tcPr>
            <w:tcW w:w="945" w:type="dxa"/>
            <w:shd w:val="clear" w:color="auto" w:fill="auto"/>
            <w:vAlign w:val="bottom"/>
          </w:tcPr>
          <w:p w:rsidR="00FC218B" w:rsidRPr="00314FE8" w:rsidRDefault="00FC218B" w:rsidP="004C75CA">
            <w:pPr>
              <w:spacing w:before="40" w:after="40" w:line="280" w:lineRule="exact"/>
              <w:ind w:left="57"/>
              <w:jc w:val="left"/>
              <w:rPr>
                <w:rFonts w:ascii="Traditional Arabic" w:hAnsi="Traditional Arabic"/>
                <w:sz w:val="22"/>
                <w:szCs w:val="22"/>
                <w:rtl/>
              </w:rPr>
            </w:pPr>
            <w:r>
              <w:rPr>
                <w:rFonts w:ascii="Traditional Arabic" w:hAnsi="Traditional Arabic"/>
                <w:sz w:val="22"/>
                <w:szCs w:val="22"/>
                <w:rtl/>
              </w:rPr>
              <w:t>أنثى</w:t>
            </w:r>
          </w:p>
        </w:tc>
      </w:tr>
      <w:tr w:rsidR="00FC218B" w:rsidRPr="00E917D9" w:rsidTr="00C53399">
        <w:tc>
          <w:tcPr>
            <w:tcW w:w="364" w:type="dxa"/>
            <w:shd w:val="clear" w:color="auto" w:fill="auto"/>
          </w:tcPr>
          <w:p w:rsidR="00FC218B" w:rsidRPr="00667CE7" w:rsidRDefault="00FC218B" w:rsidP="004C75CA">
            <w:pPr>
              <w:spacing w:before="40" w:after="40" w:line="280" w:lineRule="exact"/>
              <w:ind w:left="57"/>
              <w:rPr>
                <w:sz w:val="24"/>
                <w:szCs w:val="24"/>
                <w:rtl/>
              </w:rPr>
            </w:pPr>
            <w:r w:rsidRPr="00667CE7">
              <w:rPr>
                <w:sz w:val="24"/>
                <w:szCs w:val="24"/>
                <w:rtl/>
              </w:rPr>
              <w:t>10</w:t>
            </w:r>
          </w:p>
        </w:tc>
        <w:tc>
          <w:tcPr>
            <w:tcW w:w="2939" w:type="dxa"/>
            <w:shd w:val="clear" w:color="auto" w:fill="auto"/>
            <w:vAlign w:val="bottom"/>
          </w:tcPr>
          <w:p w:rsidR="00FC218B" w:rsidRPr="00314FE8" w:rsidRDefault="00FC218B" w:rsidP="004C75CA">
            <w:pPr>
              <w:spacing w:before="40" w:after="40" w:line="280" w:lineRule="exact"/>
              <w:ind w:left="57"/>
              <w:rPr>
                <w:rFonts w:ascii="Traditional Arabic" w:hAnsi="Traditional Arabic"/>
                <w:sz w:val="24"/>
                <w:szCs w:val="24"/>
                <w:rtl/>
              </w:rPr>
            </w:pPr>
            <w:r>
              <w:rPr>
                <w:rFonts w:ascii="Traditional Arabic" w:hAnsi="Traditional Arabic" w:hint="cs"/>
                <w:sz w:val="24"/>
                <w:szCs w:val="24"/>
                <w:rtl/>
              </w:rPr>
              <w:t>شركة غرينادا للتنمية الصناعية</w:t>
            </w:r>
          </w:p>
        </w:tc>
        <w:tc>
          <w:tcPr>
            <w:tcW w:w="742" w:type="dxa"/>
            <w:shd w:val="clear" w:color="auto" w:fill="auto"/>
            <w:vAlign w:val="bottom"/>
          </w:tcPr>
          <w:p w:rsidR="00FC218B" w:rsidRPr="00314FE8" w:rsidRDefault="00FC218B" w:rsidP="00C53399">
            <w:pPr>
              <w:spacing w:before="40" w:after="40" w:line="280" w:lineRule="exact"/>
              <w:ind w:left="57"/>
              <w:jc w:val="left"/>
              <w:rPr>
                <w:rFonts w:ascii="Traditional Arabic" w:hAnsi="Traditional Arabic"/>
                <w:sz w:val="22"/>
                <w:szCs w:val="22"/>
                <w:rtl/>
              </w:rPr>
            </w:pPr>
            <w:r w:rsidRPr="00314FE8">
              <w:rPr>
                <w:rFonts w:ascii="Traditional Arabic" w:hAnsi="Traditional Arabic"/>
                <w:sz w:val="22"/>
                <w:szCs w:val="22"/>
                <w:rtl/>
              </w:rPr>
              <w:t>2</w:t>
            </w:r>
          </w:p>
        </w:tc>
        <w:tc>
          <w:tcPr>
            <w:tcW w:w="616" w:type="dxa"/>
            <w:shd w:val="clear" w:color="auto" w:fill="auto"/>
            <w:vAlign w:val="bottom"/>
          </w:tcPr>
          <w:p w:rsidR="00FC218B" w:rsidRPr="00314FE8" w:rsidRDefault="00FC218B" w:rsidP="004C75CA">
            <w:pPr>
              <w:spacing w:before="40" w:after="40" w:line="280" w:lineRule="exact"/>
              <w:ind w:left="57"/>
              <w:jc w:val="left"/>
              <w:rPr>
                <w:rFonts w:ascii="Traditional Arabic" w:hAnsi="Traditional Arabic"/>
                <w:sz w:val="22"/>
                <w:szCs w:val="22"/>
                <w:rtl/>
              </w:rPr>
            </w:pPr>
            <w:r w:rsidRPr="00314FE8">
              <w:rPr>
                <w:rFonts w:ascii="Traditional Arabic" w:hAnsi="Traditional Arabic"/>
                <w:sz w:val="22"/>
                <w:szCs w:val="22"/>
                <w:rtl/>
              </w:rPr>
              <w:t>7</w:t>
            </w:r>
          </w:p>
        </w:tc>
        <w:tc>
          <w:tcPr>
            <w:tcW w:w="798" w:type="dxa"/>
            <w:shd w:val="clear" w:color="auto" w:fill="auto"/>
            <w:vAlign w:val="bottom"/>
          </w:tcPr>
          <w:p w:rsidR="00FC218B" w:rsidRPr="00314FE8" w:rsidRDefault="00FC218B" w:rsidP="004C75CA">
            <w:pPr>
              <w:spacing w:before="40" w:after="40" w:line="280" w:lineRule="exact"/>
              <w:ind w:left="57"/>
              <w:jc w:val="left"/>
              <w:rPr>
                <w:rFonts w:ascii="Traditional Arabic" w:hAnsi="Traditional Arabic"/>
                <w:bCs/>
                <w:sz w:val="22"/>
                <w:szCs w:val="22"/>
                <w:rtl/>
              </w:rPr>
            </w:pPr>
            <w:r w:rsidRPr="00314FE8">
              <w:rPr>
                <w:rFonts w:ascii="Traditional Arabic" w:hAnsi="Traditional Arabic"/>
                <w:bCs/>
                <w:sz w:val="22"/>
                <w:szCs w:val="22"/>
                <w:rtl/>
              </w:rPr>
              <w:t>9</w:t>
            </w:r>
          </w:p>
        </w:tc>
        <w:tc>
          <w:tcPr>
            <w:tcW w:w="1037" w:type="dxa"/>
            <w:shd w:val="clear" w:color="auto" w:fill="auto"/>
            <w:vAlign w:val="bottom"/>
          </w:tcPr>
          <w:p w:rsidR="00FC218B" w:rsidRPr="00314FE8" w:rsidRDefault="00FC218B" w:rsidP="004C75CA">
            <w:pPr>
              <w:spacing w:before="40" w:after="40" w:line="280" w:lineRule="exact"/>
              <w:ind w:left="57"/>
              <w:jc w:val="left"/>
              <w:rPr>
                <w:rFonts w:ascii="Traditional Arabic" w:hAnsi="Traditional Arabic"/>
                <w:sz w:val="22"/>
                <w:szCs w:val="22"/>
                <w:rtl/>
              </w:rPr>
            </w:pPr>
            <w:r w:rsidRPr="00314FE8">
              <w:rPr>
                <w:rFonts w:ascii="Traditional Arabic" w:hAnsi="Traditional Arabic"/>
                <w:sz w:val="22"/>
                <w:szCs w:val="22"/>
                <w:rtl/>
              </w:rPr>
              <w:t>22.2</w:t>
            </w:r>
          </w:p>
        </w:tc>
        <w:tc>
          <w:tcPr>
            <w:tcW w:w="945" w:type="dxa"/>
            <w:shd w:val="clear" w:color="auto" w:fill="auto"/>
            <w:vAlign w:val="bottom"/>
          </w:tcPr>
          <w:p w:rsidR="00FC218B" w:rsidRPr="00314FE8" w:rsidRDefault="00FC218B" w:rsidP="004C75CA">
            <w:pPr>
              <w:spacing w:before="40" w:after="40" w:line="280" w:lineRule="exact"/>
              <w:ind w:left="57"/>
              <w:jc w:val="left"/>
              <w:rPr>
                <w:rFonts w:ascii="Traditional Arabic" w:hAnsi="Traditional Arabic"/>
                <w:sz w:val="22"/>
                <w:szCs w:val="22"/>
                <w:rtl/>
              </w:rPr>
            </w:pPr>
            <w:r>
              <w:rPr>
                <w:rFonts w:ascii="Traditional Arabic" w:hAnsi="Traditional Arabic"/>
                <w:sz w:val="22"/>
                <w:szCs w:val="22"/>
                <w:rtl/>
              </w:rPr>
              <w:t>ذكر</w:t>
            </w:r>
          </w:p>
        </w:tc>
        <w:tc>
          <w:tcPr>
            <w:tcW w:w="945" w:type="dxa"/>
            <w:shd w:val="clear" w:color="auto" w:fill="auto"/>
            <w:vAlign w:val="bottom"/>
          </w:tcPr>
          <w:p w:rsidR="00FC218B" w:rsidRPr="00314FE8" w:rsidRDefault="00FC218B" w:rsidP="004C75CA">
            <w:pPr>
              <w:spacing w:before="40" w:after="40" w:line="280" w:lineRule="exact"/>
              <w:ind w:left="57"/>
              <w:jc w:val="left"/>
              <w:rPr>
                <w:rFonts w:ascii="Traditional Arabic" w:hAnsi="Traditional Arabic"/>
                <w:sz w:val="22"/>
                <w:szCs w:val="22"/>
                <w:rtl/>
              </w:rPr>
            </w:pPr>
            <w:r>
              <w:rPr>
                <w:rFonts w:ascii="Traditional Arabic" w:hAnsi="Traditional Arabic"/>
                <w:sz w:val="22"/>
                <w:szCs w:val="22"/>
                <w:rtl/>
              </w:rPr>
              <w:t>أنثى</w:t>
            </w:r>
          </w:p>
        </w:tc>
      </w:tr>
      <w:tr w:rsidR="00FC218B" w:rsidRPr="00E917D9" w:rsidTr="00C53399">
        <w:tc>
          <w:tcPr>
            <w:tcW w:w="364" w:type="dxa"/>
            <w:tcBorders>
              <w:bottom w:val="nil"/>
            </w:tcBorders>
            <w:shd w:val="clear" w:color="auto" w:fill="auto"/>
          </w:tcPr>
          <w:p w:rsidR="00FC218B" w:rsidRPr="00667CE7" w:rsidRDefault="00FC218B" w:rsidP="004C75CA">
            <w:pPr>
              <w:spacing w:before="40" w:after="40" w:line="280" w:lineRule="exact"/>
              <w:ind w:left="57"/>
              <w:rPr>
                <w:sz w:val="24"/>
                <w:szCs w:val="24"/>
                <w:rtl/>
              </w:rPr>
            </w:pPr>
            <w:r w:rsidRPr="00667CE7">
              <w:rPr>
                <w:sz w:val="24"/>
                <w:szCs w:val="24"/>
                <w:rtl/>
              </w:rPr>
              <w:t>11</w:t>
            </w:r>
          </w:p>
        </w:tc>
        <w:tc>
          <w:tcPr>
            <w:tcW w:w="2939" w:type="dxa"/>
            <w:tcBorders>
              <w:bottom w:val="nil"/>
            </w:tcBorders>
            <w:shd w:val="clear" w:color="auto" w:fill="auto"/>
            <w:vAlign w:val="bottom"/>
          </w:tcPr>
          <w:p w:rsidR="00FC218B" w:rsidRPr="00314FE8" w:rsidRDefault="00FC218B" w:rsidP="004C75CA">
            <w:pPr>
              <w:spacing w:before="40" w:after="40" w:line="280" w:lineRule="exact"/>
              <w:ind w:left="57"/>
              <w:rPr>
                <w:rFonts w:ascii="Traditional Arabic" w:hAnsi="Traditional Arabic"/>
                <w:sz w:val="24"/>
                <w:szCs w:val="24"/>
                <w:rtl/>
              </w:rPr>
            </w:pPr>
            <w:r>
              <w:rPr>
                <w:rFonts w:ascii="Traditional Arabic" w:hAnsi="Traditional Arabic" w:hint="cs"/>
                <w:sz w:val="24"/>
                <w:szCs w:val="24"/>
                <w:rtl/>
              </w:rPr>
              <w:t>الهيئة الدولية للخدمات المالية في غرينادا</w:t>
            </w:r>
          </w:p>
        </w:tc>
        <w:tc>
          <w:tcPr>
            <w:tcW w:w="742" w:type="dxa"/>
            <w:tcBorders>
              <w:bottom w:val="nil"/>
            </w:tcBorders>
            <w:shd w:val="clear" w:color="auto" w:fill="auto"/>
            <w:vAlign w:val="bottom"/>
          </w:tcPr>
          <w:p w:rsidR="00FC218B" w:rsidRPr="00314FE8" w:rsidRDefault="00FC218B" w:rsidP="00C53399">
            <w:pPr>
              <w:spacing w:before="40" w:after="40" w:line="280" w:lineRule="exact"/>
              <w:ind w:left="57"/>
              <w:jc w:val="left"/>
              <w:rPr>
                <w:rFonts w:ascii="Traditional Arabic" w:hAnsi="Traditional Arabic"/>
                <w:sz w:val="22"/>
                <w:szCs w:val="22"/>
                <w:rtl/>
              </w:rPr>
            </w:pPr>
            <w:r w:rsidRPr="00314FE8">
              <w:rPr>
                <w:rFonts w:ascii="Traditional Arabic" w:hAnsi="Traditional Arabic"/>
                <w:sz w:val="22"/>
                <w:szCs w:val="22"/>
                <w:rtl/>
              </w:rPr>
              <w:t>2</w:t>
            </w:r>
          </w:p>
        </w:tc>
        <w:tc>
          <w:tcPr>
            <w:tcW w:w="616" w:type="dxa"/>
            <w:tcBorders>
              <w:bottom w:val="nil"/>
            </w:tcBorders>
            <w:shd w:val="clear" w:color="auto" w:fill="auto"/>
            <w:vAlign w:val="bottom"/>
          </w:tcPr>
          <w:p w:rsidR="00FC218B" w:rsidRPr="00314FE8" w:rsidRDefault="00FC218B" w:rsidP="004C75CA">
            <w:pPr>
              <w:spacing w:before="40" w:after="40" w:line="280" w:lineRule="exact"/>
              <w:ind w:left="57"/>
              <w:jc w:val="left"/>
              <w:rPr>
                <w:rFonts w:ascii="Traditional Arabic" w:hAnsi="Traditional Arabic"/>
                <w:sz w:val="22"/>
                <w:szCs w:val="22"/>
                <w:rtl/>
              </w:rPr>
            </w:pPr>
            <w:r w:rsidRPr="00314FE8">
              <w:rPr>
                <w:rFonts w:ascii="Traditional Arabic" w:hAnsi="Traditional Arabic"/>
                <w:sz w:val="22"/>
                <w:szCs w:val="22"/>
                <w:rtl/>
              </w:rPr>
              <w:t>5</w:t>
            </w:r>
          </w:p>
        </w:tc>
        <w:tc>
          <w:tcPr>
            <w:tcW w:w="798" w:type="dxa"/>
            <w:tcBorders>
              <w:bottom w:val="nil"/>
            </w:tcBorders>
            <w:shd w:val="clear" w:color="auto" w:fill="auto"/>
            <w:vAlign w:val="bottom"/>
          </w:tcPr>
          <w:p w:rsidR="00FC218B" w:rsidRPr="00314FE8" w:rsidRDefault="00FC218B" w:rsidP="004C75CA">
            <w:pPr>
              <w:spacing w:before="40" w:after="40" w:line="280" w:lineRule="exact"/>
              <w:ind w:left="57"/>
              <w:jc w:val="left"/>
              <w:rPr>
                <w:rFonts w:ascii="Traditional Arabic" w:hAnsi="Traditional Arabic"/>
                <w:bCs/>
                <w:sz w:val="22"/>
                <w:szCs w:val="22"/>
                <w:rtl/>
              </w:rPr>
            </w:pPr>
            <w:r w:rsidRPr="00314FE8">
              <w:rPr>
                <w:rFonts w:ascii="Traditional Arabic" w:hAnsi="Traditional Arabic"/>
                <w:bCs/>
                <w:sz w:val="22"/>
                <w:szCs w:val="22"/>
                <w:rtl/>
              </w:rPr>
              <w:t>7</w:t>
            </w:r>
          </w:p>
        </w:tc>
        <w:tc>
          <w:tcPr>
            <w:tcW w:w="1037" w:type="dxa"/>
            <w:tcBorders>
              <w:bottom w:val="nil"/>
            </w:tcBorders>
            <w:shd w:val="clear" w:color="auto" w:fill="auto"/>
            <w:vAlign w:val="bottom"/>
          </w:tcPr>
          <w:p w:rsidR="00FC218B" w:rsidRPr="00314FE8" w:rsidRDefault="00FC218B" w:rsidP="004C75CA">
            <w:pPr>
              <w:spacing w:before="40" w:after="40" w:line="280" w:lineRule="exact"/>
              <w:ind w:left="57"/>
              <w:jc w:val="left"/>
              <w:rPr>
                <w:rFonts w:ascii="Traditional Arabic" w:hAnsi="Traditional Arabic"/>
                <w:sz w:val="22"/>
                <w:szCs w:val="22"/>
                <w:rtl/>
              </w:rPr>
            </w:pPr>
            <w:r w:rsidRPr="00314FE8">
              <w:rPr>
                <w:rFonts w:ascii="Traditional Arabic" w:hAnsi="Traditional Arabic"/>
                <w:sz w:val="22"/>
                <w:szCs w:val="22"/>
                <w:rtl/>
              </w:rPr>
              <w:t>28.6</w:t>
            </w:r>
          </w:p>
        </w:tc>
        <w:tc>
          <w:tcPr>
            <w:tcW w:w="945" w:type="dxa"/>
            <w:tcBorders>
              <w:bottom w:val="nil"/>
            </w:tcBorders>
            <w:shd w:val="clear" w:color="auto" w:fill="auto"/>
            <w:vAlign w:val="bottom"/>
          </w:tcPr>
          <w:p w:rsidR="00FC218B" w:rsidRPr="00314FE8" w:rsidRDefault="00FC218B" w:rsidP="004C75CA">
            <w:pPr>
              <w:spacing w:before="40" w:after="40" w:line="280" w:lineRule="exact"/>
              <w:ind w:left="57"/>
              <w:jc w:val="left"/>
              <w:rPr>
                <w:rFonts w:ascii="Traditional Arabic" w:hAnsi="Traditional Arabic"/>
                <w:sz w:val="22"/>
                <w:szCs w:val="22"/>
                <w:rtl/>
              </w:rPr>
            </w:pPr>
            <w:r>
              <w:rPr>
                <w:rFonts w:ascii="Traditional Arabic" w:hAnsi="Traditional Arabic"/>
                <w:sz w:val="22"/>
                <w:szCs w:val="22"/>
                <w:rtl/>
              </w:rPr>
              <w:t>ذكر</w:t>
            </w:r>
          </w:p>
        </w:tc>
        <w:tc>
          <w:tcPr>
            <w:tcW w:w="945" w:type="dxa"/>
            <w:tcBorders>
              <w:bottom w:val="nil"/>
            </w:tcBorders>
            <w:shd w:val="clear" w:color="auto" w:fill="auto"/>
            <w:vAlign w:val="bottom"/>
          </w:tcPr>
          <w:p w:rsidR="00FC218B" w:rsidRPr="00314FE8" w:rsidRDefault="00FC218B" w:rsidP="004C75CA">
            <w:pPr>
              <w:spacing w:before="40" w:after="40" w:line="280" w:lineRule="exact"/>
              <w:ind w:left="57"/>
              <w:jc w:val="left"/>
              <w:rPr>
                <w:rFonts w:ascii="Traditional Arabic" w:hAnsi="Traditional Arabic"/>
                <w:sz w:val="22"/>
                <w:szCs w:val="22"/>
                <w:rtl/>
              </w:rPr>
            </w:pPr>
            <w:r>
              <w:rPr>
                <w:rFonts w:ascii="Traditional Arabic" w:hAnsi="Traditional Arabic"/>
                <w:sz w:val="22"/>
                <w:szCs w:val="22"/>
                <w:rtl/>
              </w:rPr>
              <w:t>ذكر</w:t>
            </w:r>
          </w:p>
        </w:tc>
      </w:tr>
      <w:tr w:rsidR="00FC218B" w:rsidRPr="00E917D9" w:rsidTr="00C53399">
        <w:tc>
          <w:tcPr>
            <w:tcW w:w="364" w:type="dxa"/>
            <w:tcBorders>
              <w:top w:val="nil"/>
              <w:bottom w:val="nil"/>
            </w:tcBorders>
            <w:shd w:val="clear" w:color="auto" w:fill="auto"/>
          </w:tcPr>
          <w:p w:rsidR="00FC218B" w:rsidRPr="00667CE7" w:rsidRDefault="00FC218B" w:rsidP="004C75CA">
            <w:pPr>
              <w:spacing w:before="40" w:after="40" w:line="280" w:lineRule="exact"/>
              <w:ind w:left="57"/>
              <w:rPr>
                <w:sz w:val="24"/>
                <w:szCs w:val="24"/>
                <w:rtl/>
              </w:rPr>
            </w:pPr>
            <w:r w:rsidRPr="00667CE7">
              <w:rPr>
                <w:sz w:val="24"/>
                <w:szCs w:val="24"/>
                <w:rtl/>
              </w:rPr>
              <w:t>12</w:t>
            </w:r>
          </w:p>
        </w:tc>
        <w:tc>
          <w:tcPr>
            <w:tcW w:w="2939" w:type="dxa"/>
            <w:tcBorders>
              <w:top w:val="nil"/>
              <w:bottom w:val="nil"/>
            </w:tcBorders>
            <w:shd w:val="clear" w:color="auto" w:fill="auto"/>
            <w:vAlign w:val="bottom"/>
          </w:tcPr>
          <w:p w:rsidR="00FC218B" w:rsidRPr="00314FE8" w:rsidRDefault="00FC218B" w:rsidP="004C75CA">
            <w:pPr>
              <w:spacing w:before="40" w:after="40" w:line="280" w:lineRule="exact"/>
              <w:ind w:left="57"/>
              <w:rPr>
                <w:rFonts w:ascii="Traditional Arabic" w:hAnsi="Traditional Arabic"/>
                <w:sz w:val="24"/>
                <w:szCs w:val="24"/>
                <w:rtl/>
              </w:rPr>
            </w:pPr>
            <w:r>
              <w:rPr>
                <w:rFonts w:ascii="Traditional Arabic" w:hAnsi="Traditional Arabic" w:hint="cs"/>
                <w:sz w:val="24"/>
                <w:szCs w:val="24"/>
                <w:rtl/>
              </w:rPr>
              <w:t>هيئة اليانصيب الوطني في غرينادا</w:t>
            </w:r>
          </w:p>
        </w:tc>
        <w:tc>
          <w:tcPr>
            <w:tcW w:w="742" w:type="dxa"/>
            <w:tcBorders>
              <w:top w:val="nil"/>
              <w:bottom w:val="nil"/>
            </w:tcBorders>
            <w:shd w:val="clear" w:color="auto" w:fill="auto"/>
            <w:vAlign w:val="bottom"/>
          </w:tcPr>
          <w:p w:rsidR="00FC218B" w:rsidRPr="00314FE8" w:rsidRDefault="00FC218B" w:rsidP="00C53399">
            <w:pPr>
              <w:spacing w:before="40" w:after="40" w:line="280" w:lineRule="exact"/>
              <w:ind w:left="57"/>
              <w:jc w:val="left"/>
              <w:rPr>
                <w:rFonts w:ascii="Traditional Arabic" w:hAnsi="Traditional Arabic"/>
                <w:sz w:val="22"/>
                <w:szCs w:val="22"/>
                <w:rtl/>
              </w:rPr>
            </w:pPr>
            <w:r w:rsidRPr="00314FE8">
              <w:rPr>
                <w:rFonts w:ascii="Traditional Arabic" w:hAnsi="Traditional Arabic"/>
                <w:sz w:val="22"/>
                <w:szCs w:val="22"/>
                <w:rtl/>
              </w:rPr>
              <w:t>2</w:t>
            </w:r>
          </w:p>
        </w:tc>
        <w:tc>
          <w:tcPr>
            <w:tcW w:w="616" w:type="dxa"/>
            <w:tcBorders>
              <w:top w:val="nil"/>
              <w:bottom w:val="nil"/>
            </w:tcBorders>
            <w:shd w:val="clear" w:color="auto" w:fill="auto"/>
            <w:vAlign w:val="bottom"/>
          </w:tcPr>
          <w:p w:rsidR="00FC218B" w:rsidRPr="00314FE8" w:rsidRDefault="00FC218B" w:rsidP="004C75CA">
            <w:pPr>
              <w:spacing w:before="40" w:after="40" w:line="280" w:lineRule="exact"/>
              <w:ind w:left="57"/>
              <w:jc w:val="left"/>
              <w:rPr>
                <w:rFonts w:ascii="Traditional Arabic" w:hAnsi="Traditional Arabic"/>
                <w:sz w:val="22"/>
                <w:szCs w:val="22"/>
                <w:rtl/>
              </w:rPr>
            </w:pPr>
            <w:r w:rsidRPr="00314FE8">
              <w:rPr>
                <w:rFonts w:ascii="Traditional Arabic" w:hAnsi="Traditional Arabic"/>
                <w:sz w:val="22"/>
                <w:szCs w:val="22"/>
                <w:rtl/>
              </w:rPr>
              <w:t>4</w:t>
            </w:r>
          </w:p>
        </w:tc>
        <w:tc>
          <w:tcPr>
            <w:tcW w:w="798" w:type="dxa"/>
            <w:tcBorders>
              <w:top w:val="nil"/>
              <w:bottom w:val="nil"/>
            </w:tcBorders>
            <w:shd w:val="clear" w:color="auto" w:fill="auto"/>
            <w:vAlign w:val="bottom"/>
          </w:tcPr>
          <w:p w:rsidR="00FC218B" w:rsidRPr="00314FE8" w:rsidRDefault="00FC218B" w:rsidP="004C75CA">
            <w:pPr>
              <w:spacing w:before="40" w:after="40" w:line="280" w:lineRule="exact"/>
              <w:ind w:left="57"/>
              <w:jc w:val="left"/>
              <w:rPr>
                <w:rFonts w:ascii="Traditional Arabic" w:hAnsi="Traditional Arabic"/>
                <w:bCs/>
                <w:sz w:val="22"/>
                <w:szCs w:val="22"/>
                <w:rtl/>
              </w:rPr>
            </w:pPr>
            <w:r w:rsidRPr="00314FE8">
              <w:rPr>
                <w:rFonts w:ascii="Traditional Arabic" w:hAnsi="Traditional Arabic"/>
                <w:bCs/>
                <w:sz w:val="22"/>
                <w:szCs w:val="22"/>
                <w:rtl/>
              </w:rPr>
              <w:t>6</w:t>
            </w:r>
          </w:p>
        </w:tc>
        <w:tc>
          <w:tcPr>
            <w:tcW w:w="1037" w:type="dxa"/>
            <w:tcBorders>
              <w:top w:val="nil"/>
              <w:bottom w:val="nil"/>
            </w:tcBorders>
            <w:shd w:val="clear" w:color="auto" w:fill="auto"/>
            <w:vAlign w:val="bottom"/>
          </w:tcPr>
          <w:p w:rsidR="00FC218B" w:rsidRPr="00314FE8" w:rsidRDefault="00FC218B" w:rsidP="004C75CA">
            <w:pPr>
              <w:spacing w:before="40" w:after="40" w:line="280" w:lineRule="exact"/>
              <w:ind w:left="57"/>
              <w:jc w:val="left"/>
              <w:rPr>
                <w:rFonts w:ascii="Traditional Arabic" w:hAnsi="Traditional Arabic"/>
                <w:sz w:val="22"/>
                <w:szCs w:val="22"/>
                <w:rtl/>
              </w:rPr>
            </w:pPr>
            <w:r w:rsidRPr="00314FE8">
              <w:rPr>
                <w:rFonts w:ascii="Traditional Arabic" w:hAnsi="Traditional Arabic"/>
                <w:sz w:val="22"/>
                <w:szCs w:val="22"/>
                <w:rtl/>
              </w:rPr>
              <w:t>33.3</w:t>
            </w:r>
          </w:p>
        </w:tc>
        <w:tc>
          <w:tcPr>
            <w:tcW w:w="945" w:type="dxa"/>
            <w:tcBorders>
              <w:top w:val="nil"/>
              <w:bottom w:val="nil"/>
            </w:tcBorders>
            <w:shd w:val="clear" w:color="auto" w:fill="auto"/>
            <w:vAlign w:val="bottom"/>
          </w:tcPr>
          <w:p w:rsidR="00FC218B" w:rsidRPr="00314FE8" w:rsidRDefault="00FC218B" w:rsidP="004C75CA">
            <w:pPr>
              <w:spacing w:before="40" w:after="40" w:line="280" w:lineRule="exact"/>
              <w:ind w:left="57"/>
              <w:jc w:val="left"/>
              <w:rPr>
                <w:rFonts w:ascii="Traditional Arabic" w:hAnsi="Traditional Arabic"/>
                <w:sz w:val="22"/>
                <w:szCs w:val="22"/>
                <w:rtl/>
              </w:rPr>
            </w:pPr>
            <w:r>
              <w:rPr>
                <w:rFonts w:ascii="Traditional Arabic" w:hAnsi="Traditional Arabic"/>
                <w:sz w:val="22"/>
                <w:szCs w:val="22"/>
                <w:rtl/>
              </w:rPr>
              <w:t>ذكر</w:t>
            </w:r>
          </w:p>
        </w:tc>
        <w:tc>
          <w:tcPr>
            <w:tcW w:w="945" w:type="dxa"/>
            <w:tcBorders>
              <w:top w:val="nil"/>
              <w:bottom w:val="nil"/>
            </w:tcBorders>
            <w:shd w:val="clear" w:color="auto" w:fill="auto"/>
            <w:vAlign w:val="bottom"/>
          </w:tcPr>
          <w:p w:rsidR="00FC218B" w:rsidRPr="00314FE8" w:rsidRDefault="00FC218B" w:rsidP="004C75CA">
            <w:pPr>
              <w:spacing w:before="40" w:after="40" w:line="280" w:lineRule="exact"/>
              <w:ind w:left="57"/>
              <w:jc w:val="left"/>
              <w:rPr>
                <w:rFonts w:ascii="Traditional Arabic" w:hAnsi="Traditional Arabic"/>
                <w:sz w:val="22"/>
                <w:szCs w:val="22"/>
                <w:rtl/>
              </w:rPr>
            </w:pPr>
            <w:r>
              <w:rPr>
                <w:rFonts w:ascii="Traditional Arabic" w:hAnsi="Traditional Arabic"/>
                <w:sz w:val="22"/>
                <w:szCs w:val="22"/>
                <w:rtl/>
              </w:rPr>
              <w:t>أنثى</w:t>
            </w:r>
          </w:p>
        </w:tc>
      </w:tr>
      <w:tr w:rsidR="00FC218B" w:rsidRPr="00E917D9" w:rsidTr="00C53399">
        <w:tc>
          <w:tcPr>
            <w:tcW w:w="364" w:type="dxa"/>
            <w:tcBorders>
              <w:top w:val="nil"/>
              <w:bottom w:val="nil"/>
            </w:tcBorders>
            <w:shd w:val="clear" w:color="auto" w:fill="auto"/>
          </w:tcPr>
          <w:p w:rsidR="00FC218B" w:rsidRPr="00667CE7" w:rsidRDefault="00FC218B" w:rsidP="004C75CA">
            <w:pPr>
              <w:spacing w:before="40" w:after="40" w:line="280" w:lineRule="exact"/>
              <w:ind w:left="57"/>
              <w:rPr>
                <w:sz w:val="24"/>
                <w:szCs w:val="24"/>
                <w:rtl/>
              </w:rPr>
            </w:pPr>
            <w:r w:rsidRPr="00667CE7">
              <w:rPr>
                <w:sz w:val="24"/>
                <w:szCs w:val="24"/>
                <w:rtl/>
              </w:rPr>
              <w:t>13</w:t>
            </w:r>
          </w:p>
        </w:tc>
        <w:tc>
          <w:tcPr>
            <w:tcW w:w="2939" w:type="dxa"/>
            <w:tcBorders>
              <w:top w:val="nil"/>
              <w:bottom w:val="nil"/>
            </w:tcBorders>
            <w:shd w:val="clear" w:color="auto" w:fill="auto"/>
            <w:vAlign w:val="bottom"/>
          </w:tcPr>
          <w:p w:rsidR="00FC218B" w:rsidRPr="00314FE8" w:rsidRDefault="00FC218B" w:rsidP="004C75CA">
            <w:pPr>
              <w:spacing w:before="40" w:after="40" w:line="280" w:lineRule="exact"/>
              <w:ind w:left="57"/>
              <w:rPr>
                <w:rFonts w:ascii="Traditional Arabic" w:hAnsi="Traditional Arabic"/>
                <w:sz w:val="24"/>
                <w:szCs w:val="24"/>
                <w:rtl/>
              </w:rPr>
            </w:pPr>
            <w:r>
              <w:rPr>
                <w:rFonts w:ascii="Traditional Arabic" w:hAnsi="Traditional Arabic" w:hint="cs"/>
                <w:sz w:val="24"/>
                <w:szCs w:val="24"/>
                <w:rtl/>
              </w:rPr>
              <w:t>هيئة موانئ غرينادا</w:t>
            </w:r>
          </w:p>
        </w:tc>
        <w:tc>
          <w:tcPr>
            <w:tcW w:w="742" w:type="dxa"/>
            <w:tcBorders>
              <w:top w:val="nil"/>
              <w:bottom w:val="nil"/>
            </w:tcBorders>
            <w:shd w:val="clear" w:color="auto" w:fill="auto"/>
            <w:vAlign w:val="bottom"/>
          </w:tcPr>
          <w:p w:rsidR="00FC218B" w:rsidRPr="00314FE8" w:rsidRDefault="00FC218B" w:rsidP="00C53399">
            <w:pPr>
              <w:spacing w:before="40" w:after="40" w:line="280" w:lineRule="exact"/>
              <w:ind w:left="57"/>
              <w:jc w:val="left"/>
              <w:rPr>
                <w:rFonts w:ascii="Traditional Arabic" w:hAnsi="Traditional Arabic"/>
                <w:sz w:val="22"/>
                <w:szCs w:val="22"/>
                <w:rtl/>
              </w:rPr>
            </w:pPr>
            <w:r w:rsidRPr="00314FE8">
              <w:rPr>
                <w:rFonts w:ascii="Traditional Arabic" w:hAnsi="Traditional Arabic"/>
                <w:sz w:val="22"/>
                <w:szCs w:val="22"/>
                <w:rtl/>
              </w:rPr>
              <w:t>2</w:t>
            </w:r>
          </w:p>
        </w:tc>
        <w:tc>
          <w:tcPr>
            <w:tcW w:w="616" w:type="dxa"/>
            <w:tcBorders>
              <w:top w:val="nil"/>
              <w:bottom w:val="nil"/>
            </w:tcBorders>
            <w:shd w:val="clear" w:color="auto" w:fill="auto"/>
            <w:vAlign w:val="bottom"/>
          </w:tcPr>
          <w:p w:rsidR="00FC218B" w:rsidRPr="00314FE8" w:rsidRDefault="00FC218B" w:rsidP="004C75CA">
            <w:pPr>
              <w:spacing w:before="40" w:after="40" w:line="280" w:lineRule="exact"/>
              <w:ind w:left="57"/>
              <w:jc w:val="left"/>
              <w:rPr>
                <w:rFonts w:ascii="Traditional Arabic" w:hAnsi="Traditional Arabic"/>
                <w:sz w:val="22"/>
                <w:szCs w:val="22"/>
                <w:rtl/>
              </w:rPr>
            </w:pPr>
            <w:r w:rsidRPr="00314FE8">
              <w:rPr>
                <w:rFonts w:ascii="Traditional Arabic" w:hAnsi="Traditional Arabic"/>
                <w:sz w:val="22"/>
                <w:szCs w:val="22"/>
                <w:rtl/>
              </w:rPr>
              <w:t>6</w:t>
            </w:r>
          </w:p>
        </w:tc>
        <w:tc>
          <w:tcPr>
            <w:tcW w:w="798" w:type="dxa"/>
            <w:tcBorders>
              <w:top w:val="nil"/>
              <w:bottom w:val="nil"/>
            </w:tcBorders>
            <w:shd w:val="clear" w:color="auto" w:fill="auto"/>
            <w:vAlign w:val="bottom"/>
          </w:tcPr>
          <w:p w:rsidR="00FC218B" w:rsidRPr="00314FE8" w:rsidRDefault="00FC218B" w:rsidP="004C75CA">
            <w:pPr>
              <w:spacing w:before="40" w:after="40" w:line="280" w:lineRule="exact"/>
              <w:ind w:left="57"/>
              <w:jc w:val="left"/>
              <w:rPr>
                <w:rFonts w:ascii="Traditional Arabic" w:hAnsi="Traditional Arabic"/>
                <w:bCs/>
                <w:sz w:val="22"/>
                <w:szCs w:val="22"/>
                <w:rtl/>
              </w:rPr>
            </w:pPr>
            <w:r w:rsidRPr="00314FE8">
              <w:rPr>
                <w:rFonts w:ascii="Traditional Arabic" w:hAnsi="Traditional Arabic"/>
                <w:bCs/>
                <w:sz w:val="22"/>
                <w:szCs w:val="22"/>
                <w:rtl/>
              </w:rPr>
              <w:t>8</w:t>
            </w:r>
          </w:p>
        </w:tc>
        <w:tc>
          <w:tcPr>
            <w:tcW w:w="1037" w:type="dxa"/>
            <w:tcBorders>
              <w:top w:val="nil"/>
              <w:bottom w:val="nil"/>
            </w:tcBorders>
            <w:shd w:val="clear" w:color="auto" w:fill="auto"/>
            <w:vAlign w:val="bottom"/>
          </w:tcPr>
          <w:p w:rsidR="00FC218B" w:rsidRPr="00314FE8" w:rsidRDefault="00FC218B" w:rsidP="004C75CA">
            <w:pPr>
              <w:spacing w:before="40" w:after="40" w:line="280" w:lineRule="exact"/>
              <w:ind w:left="57"/>
              <w:jc w:val="left"/>
              <w:rPr>
                <w:rFonts w:ascii="Traditional Arabic" w:hAnsi="Traditional Arabic"/>
                <w:sz w:val="22"/>
                <w:szCs w:val="22"/>
                <w:rtl/>
              </w:rPr>
            </w:pPr>
            <w:r w:rsidRPr="00314FE8">
              <w:rPr>
                <w:rFonts w:ascii="Traditional Arabic" w:hAnsi="Traditional Arabic"/>
                <w:sz w:val="22"/>
                <w:szCs w:val="22"/>
                <w:rtl/>
              </w:rPr>
              <w:t>25.0</w:t>
            </w:r>
          </w:p>
        </w:tc>
        <w:tc>
          <w:tcPr>
            <w:tcW w:w="945" w:type="dxa"/>
            <w:tcBorders>
              <w:top w:val="nil"/>
              <w:bottom w:val="nil"/>
            </w:tcBorders>
            <w:shd w:val="clear" w:color="auto" w:fill="auto"/>
            <w:vAlign w:val="bottom"/>
          </w:tcPr>
          <w:p w:rsidR="00FC218B" w:rsidRPr="00314FE8" w:rsidRDefault="00FC218B" w:rsidP="004C75CA">
            <w:pPr>
              <w:spacing w:before="40" w:after="40" w:line="280" w:lineRule="exact"/>
              <w:ind w:left="57"/>
              <w:jc w:val="left"/>
              <w:rPr>
                <w:rFonts w:ascii="Traditional Arabic" w:hAnsi="Traditional Arabic"/>
                <w:sz w:val="22"/>
                <w:szCs w:val="22"/>
                <w:rtl/>
              </w:rPr>
            </w:pPr>
            <w:r>
              <w:rPr>
                <w:rFonts w:ascii="Traditional Arabic" w:hAnsi="Traditional Arabic"/>
                <w:sz w:val="22"/>
                <w:szCs w:val="22"/>
                <w:rtl/>
              </w:rPr>
              <w:t>ذكر</w:t>
            </w:r>
          </w:p>
        </w:tc>
        <w:tc>
          <w:tcPr>
            <w:tcW w:w="945" w:type="dxa"/>
            <w:tcBorders>
              <w:top w:val="nil"/>
              <w:bottom w:val="nil"/>
            </w:tcBorders>
            <w:shd w:val="clear" w:color="auto" w:fill="auto"/>
            <w:vAlign w:val="bottom"/>
          </w:tcPr>
          <w:p w:rsidR="00FC218B" w:rsidRPr="00314FE8" w:rsidRDefault="00FC218B" w:rsidP="004C75CA">
            <w:pPr>
              <w:spacing w:before="40" w:after="40" w:line="280" w:lineRule="exact"/>
              <w:ind w:left="57"/>
              <w:jc w:val="left"/>
              <w:rPr>
                <w:rFonts w:ascii="Traditional Arabic" w:hAnsi="Traditional Arabic"/>
                <w:sz w:val="22"/>
                <w:szCs w:val="22"/>
                <w:rtl/>
              </w:rPr>
            </w:pPr>
            <w:r>
              <w:rPr>
                <w:rFonts w:ascii="Traditional Arabic" w:hAnsi="Traditional Arabic"/>
                <w:sz w:val="22"/>
                <w:szCs w:val="22"/>
                <w:rtl/>
              </w:rPr>
              <w:t>ذكر</w:t>
            </w:r>
          </w:p>
        </w:tc>
      </w:tr>
      <w:tr w:rsidR="00FC218B" w:rsidRPr="00E917D9" w:rsidTr="00C53399">
        <w:tc>
          <w:tcPr>
            <w:tcW w:w="364" w:type="dxa"/>
            <w:tcBorders>
              <w:top w:val="nil"/>
            </w:tcBorders>
            <w:shd w:val="clear" w:color="auto" w:fill="auto"/>
          </w:tcPr>
          <w:p w:rsidR="00FC218B" w:rsidRPr="00667CE7" w:rsidRDefault="00FC218B" w:rsidP="004C75CA">
            <w:pPr>
              <w:spacing w:before="40" w:after="40" w:line="280" w:lineRule="exact"/>
              <w:ind w:left="57"/>
              <w:rPr>
                <w:sz w:val="24"/>
                <w:szCs w:val="24"/>
                <w:rtl/>
              </w:rPr>
            </w:pPr>
            <w:r w:rsidRPr="00667CE7">
              <w:rPr>
                <w:sz w:val="24"/>
                <w:szCs w:val="24"/>
                <w:rtl/>
              </w:rPr>
              <w:t>14</w:t>
            </w:r>
          </w:p>
        </w:tc>
        <w:tc>
          <w:tcPr>
            <w:tcW w:w="2939" w:type="dxa"/>
            <w:tcBorders>
              <w:top w:val="nil"/>
            </w:tcBorders>
            <w:shd w:val="clear" w:color="auto" w:fill="auto"/>
            <w:vAlign w:val="bottom"/>
          </w:tcPr>
          <w:p w:rsidR="00FC218B" w:rsidRPr="00314FE8" w:rsidRDefault="00FC218B" w:rsidP="004C75CA">
            <w:pPr>
              <w:spacing w:before="40" w:after="40" w:line="280" w:lineRule="exact"/>
              <w:ind w:left="57"/>
              <w:rPr>
                <w:rFonts w:ascii="Traditional Arabic" w:hAnsi="Traditional Arabic"/>
                <w:sz w:val="24"/>
                <w:szCs w:val="24"/>
                <w:rtl/>
              </w:rPr>
            </w:pPr>
            <w:r>
              <w:rPr>
                <w:rFonts w:ascii="Traditional Arabic" w:hAnsi="Traditional Arabic" w:hint="cs"/>
                <w:sz w:val="24"/>
                <w:szCs w:val="24"/>
                <w:rtl/>
              </w:rPr>
              <w:t>مؤسسة غرينادا البريدية</w:t>
            </w:r>
          </w:p>
        </w:tc>
        <w:tc>
          <w:tcPr>
            <w:tcW w:w="742" w:type="dxa"/>
            <w:tcBorders>
              <w:top w:val="nil"/>
            </w:tcBorders>
            <w:shd w:val="clear" w:color="auto" w:fill="auto"/>
            <w:vAlign w:val="bottom"/>
          </w:tcPr>
          <w:p w:rsidR="00FC218B" w:rsidRPr="00314FE8" w:rsidRDefault="00C53399" w:rsidP="004C75CA">
            <w:pPr>
              <w:spacing w:before="40" w:after="40" w:line="280" w:lineRule="exact"/>
              <w:ind w:left="57"/>
              <w:jc w:val="left"/>
              <w:rPr>
                <w:rFonts w:ascii="Traditional Arabic" w:hAnsi="Traditional Arabic"/>
                <w:sz w:val="22"/>
                <w:szCs w:val="22"/>
                <w:rtl/>
              </w:rPr>
            </w:pPr>
            <w:r w:rsidRPr="004C75CA">
              <w:rPr>
                <w:rFonts w:hint="cs"/>
                <w:sz w:val="18"/>
                <w:szCs w:val="24"/>
                <w:rtl/>
              </w:rPr>
              <w:t>صفر</w:t>
            </w:r>
          </w:p>
        </w:tc>
        <w:tc>
          <w:tcPr>
            <w:tcW w:w="616" w:type="dxa"/>
            <w:tcBorders>
              <w:top w:val="nil"/>
            </w:tcBorders>
            <w:shd w:val="clear" w:color="auto" w:fill="auto"/>
            <w:vAlign w:val="bottom"/>
          </w:tcPr>
          <w:p w:rsidR="00FC218B" w:rsidRPr="00314FE8" w:rsidRDefault="00FC218B" w:rsidP="004C75CA">
            <w:pPr>
              <w:spacing w:before="40" w:after="40" w:line="280" w:lineRule="exact"/>
              <w:ind w:left="57"/>
              <w:jc w:val="left"/>
              <w:rPr>
                <w:rFonts w:ascii="Traditional Arabic" w:hAnsi="Traditional Arabic"/>
                <w:sz w:val="22"/>
                <w:szCs w:val="22"/>
                <w:rtl/>
              </w:rPr>
            </w:pPr>
            <w:r w:rsidRPr="00314FE8">
              <w:rPr>
                <w:rFonts w:ascii="Traditional Arabic" w:hAnsi="Traditional Arabic"/>
                <w:sz w:val="22"/>
                <w:szCs w:val="22"/>
                <w:rtl/>
              </w:rPr>
              <w:t>5</w:t>
            </w:r>
          </w:p>
        </w:tc>
        <w:tc>
          <w:tcPr>
            <w:tcW w:w="798" w:type="dxa"/>
            <w:tcBorders>
              <w:top w:val="nil"/>
            </w:tcBorders>
            <w:shd w:val="clear" w:color="auto" w:fill="auto"/>
            <w:vAlign w:val="bottom"/>
          </w:tcPr>
          <w:p w:rsidR="00FC218B" w:rsidRPr="00314FE8" w:rsidRDefault="00FC218B" w:rsidP="004C75CA">
            <w:pPr>
              <w:spacing w:before="40" w:after="40" w:line="280" w:lineRule="exact"/>
              <w:ind w:left="57"/>
              <w:jc w:val="left"/>
              <w:rPr>
                <w:rFonts w:ascii="Traditional Arabic" w:hAnsi="Traditional Arabic"/>
                <w:bCs/>
                <w:sz w:val="22"/>
                <w:szCs w:val="22"/>
                <w:rtl/>
              </w:rPr>
            </w:pPr>
            <w:r w:rsidRPr="00314FE8">
              <w:rPr>
                <w:rFonts w:ascii="Traditional Arabic" w:hAnsi="Traditional Arabic"/>
                <w:bCs/>
                <w:sz w:val="22"/>
                <w:szCs w:val="22"/>
                <w:rtl/>
              </w:rPr>
              <w:t>5</w:t>
            </w:r>
          </w:p>
        </w:tc>
        <w:tc>
          <w:tcPr>
            <w:tcW w:w="1037" w:type="dxa"/>
            <w:tcBorders>
              <w:top w:val="nil"/>
            </w:tcBorders>
            <w:shd w:val="clear" w:color="auto" w:fill="auto"/>
            <w:vAlign w:val="bottom"/>
          </w:tcPr>
          <w:p w:rsidR="00FC218B" w:rsidRPr="00314FE8" w:rsidRDefault="00FC218B" w:rsidP="004C75CA">
            <w:pPr>
              <w:spacing w:before="40" w:after="40" w:line="280" w:lineRule="exact"/>
              <w:ind w:left="57"/>
              <w:jc w:val="left"/>
              <w:rPr>
                <w:rFonts w:ascii="Traditional Arabic" w:hAnsi="Traditional Arabic"/>
                <w:sz w:val="22"/>
                <w:szCs w:val="22"/>
                <w:rtl/>
              </w:rPr>
            </w:pPr>
            <w:r w:rsidRPr="00314FE8">
              <w:rPr>
                <w:rFonts w:ascii="Traditional Arabic" w:hAnsi="Traditional Arabic"/>
                <w:sz w:val="22"/>
                <w:szCs w:val="22"/>
                <w:rtl/>
              </w:rPr>
              <w:t>0.0</w:t>
            </w:r>
          </w:p>
        </w:tc>
        <w:tc>
          <w:tcPr>
            <w:tcW w:w="945" w:type="dxa"/>
            <w:tcBorders>
              <w:top w:val="nil"/>
            </w:tcBorders>
            <w:shd w:val="clear" w:color="auto" w:fill="auto"/>
            <w:vAlign w:val="bottom"/>
          </w:tcPr>
          <w:p w:rsidR="00FC218B" w:rsidRPr="00314FE8" w:rsidRDefault="00FC218B" w:rsidP="004C75CA">
            <w:pPr>
              <w:spacing w:before="40" w:after="40" w:line="280" w:lineRule="exact"/>
              <w:ind w:left="57"/>
              <w:jc w:val="left"/>
              <w:rPr>
                <w:rFonts w:ascii="Traditional Arabic" w:hAnsi="Traditional Arabic"/>
                <w:sz w:val="22"/>
                <w:szCs w:val="22"/>
                <w:rtl/>
              </w:rPr>
            </w:pPr>
            <w:r>
              <w:rPr>
                <w:rFonts w:ascii="Traditional Arabic" w:hAnsi="Traditional Arabic"/>
                <w:sz w:val="22"/>
                <w:szCs w:val="22"/>
                <w:rtl/>
              </w:rPr>
              <w:t>ذكر</w:t>
            </w:r>
          </w:p>
        </w:tc>
        <w:tc>
          <w:tcPr>
            <w:tcW w:w="945" w:type="dxa"/>
            <w:tcBorders>
              <w:top w:val="nil"/>
            </w:tcBorders>
            <w:shd w:val="clear" w:color="auto" w:fill="auto"/>
            <w:vAlign w:val="bottom"/>
          </w:tcPr>
          <w:p w:rsidR="00FC218B" w:rsidRPr="00314FE8" w:rsidRDefault="00FC218B" w:rsidP="004C75CA">
            <w:pPr>
              <w:spacing w:before="40" w:after="40" w:line="280" w:lineRule="exact"/>
              <w:ind w:left="57"/>
              <w:jc w:val="left"/>
              <w:rPr>
                <w:rFonts w:ascii="Traditional Arabic" w:hAnsi="Traditional Arabic"/>
                <w:sz w:val="22"/>
                <w:szCs w:val="22"/>
                <w:rtl/>
              </w:rPr>
            </w:pPr>
            <w:r>
              <w:rPr>
                <w:rFonts w:ascii="Traditional Arabic" w:hAnsi="Traditional Arabic"/>
                <w:sz w:val="22"/>
                <w:szCs w:val="22"/>
                <w:rtl/>
              </w:rPr>
              <w:t>ذكر</w:t>
            </w:r>
          </w:p>
        </w:tc>
      </w:tr>
      <w:tr w:rsidR="00FC218B" w:rsidRPr="00E917D9" w:rsidTr="00C53399">
        <w:tc>
          <w:tcPr>
            <w:tcW w:w="364" w:type="dxa"/>
            <w:shd w:val="clear" w:color="auto" w:fill="auto"/>
          </w:tcPr>
          <w:p w:rsidR="00FC218B" w:rsidRPr="00667CE7" w:rsidRDefault="00FC218B" w:rsidP="004C75CA">
            <w:pPr>
              <w:spacing w:before="40" w:after="40" w:line="280" w:lineRule="exact"/>
              <w:ind w:left="57"/>
              <w:rPr>
                <w:sz w:val="24"/>
                <w:szCs w:val="24"/>
                <w:rtl/>
              </w:rPr>
            </w:pPr>
            <w:r w:rsidRPr="00667CE7">
              <w:rPr>
                <w:sz w:val="24"/>
                <w:szCs w:val="24"/>
                <w:rtl/>
              </w:rPr>
              <w:t>15</w:t>
            </w:r>
          </w:p>
        </w:tc>
        <w:tc>
          <w:tcPr>
            <w:tcW w:w="2939" w:type="dxa"/>
            <w:shd w:val="clear" w:color="auto" w:fill="auto"/>
            <w:vAlign w:val="bottom"/>
          </w:tcPr>
          <w:p w:rsidR="00FC218B" w:rsidRPr="00314FE8" w:rsidRDefault="00FC218B" w:rsidP="004C75CA">
            <w:pPr>
              <w:spacing w:before="40" w:after="40" w:line="280" w:lineRule="exact"/>
              <w:ind w:left="57"/>
              <w:rPr>
                <w:rFonts w:ascii="Traditional Arabic" w:hAnsi="Traditional Arabic"/>
                <w:sz w:val="24"/>
                <w:szCs w:val="24"/>
                <w:rtl/>
              </w:rPr>
            </w:pPr>
            <w:r>
              <w:rPr>
                <w:rFonts w:ascii="Traditional Arabic" w:hAnsi="Traditional Arabic" w:hint="cs"/>
                <w:sz w:val="24"/>
                <w:szCs w:val="24"/>
                <w:rtl/>
              </w:rPr>
              <w:t>هيئة إدارة النفايات الصلبة في غرينادا</w:t>
            </w:r>
          </w:p>
        </w:tc>
        <w:tc>
          <w:tcPr>
            <w:tcW w:w="742" w:type="dxa"/>
            <w:shd w:val="clear" w:color="auto" w:fill="auto"/>
            <w:vAlign w:val="bottom"/>
          </w:tcPr>
          <w:p w:rsidR="00FC218B" w:rsidRPr="00314FE8" w:rsidRDefault="00FC218B" w:rsidP="004C75CA">
            <w:pPr>
              <w:spacing w:before="40" w:after="40" w:line="280" w:lineRule="exact"/>
              <w:ind w:left="57"/>
              <w:jc w:val="left"/>
              <w:rPr>
                <w:rFonts w:ascii="Traditional Arabic" w:hAnsi="Traditional Arabic"/>
                <w:sz w:val="22"/>
                <w:szCs w:val="22"/>
                <w:rtl/>
              </w:rPr>
            </w:pPr>
            <w:r w:rsidRPr="00314FE8">
              <w:rPr>
                <w:rFonts w:ascii="Traditional Arabic" w:hAnsi="Traditional Arabic"/>
                <w:sz w:val="22"/>
                <w:szCs w:val="22"/>
                <w:rtl/>
              </w:rPr>
              <w:t>3</w:t>
            </w:r>
          </w:p>
        </w:tc>
        <w:tc>
          <w:tcPr>
            <w:tcW w:w="616" w:type="dxa"/>
            <w:shd w:val="clear" w:color="auto" w:fill="auto"/>
            <w:vAlign w:val="bottom"/>
          </w:tcPr>
          <w:p w:rsidR="00FC218B" w:rsidRPr="00314FE8" w:rsidRDefault="00FC218B" w:rsidP="004C75CA">
            <w:pPr>
              <w:spacing w:before="40" w:after="40" w:line="280" w:lineRule="exact"/>
              <w:ind w:left="57"/>
              <w:jc w:val="left"/>
              <w:rPr>
                <w:rFonts w:ascii="Traditional Arabic" w:hAnsi="Traditional Arabic"/>
                <w:sz w:val="22"/>
                <w:szCs w:val="22"/>
                <w:rtl/>
              </w:rPr>
            </w:pPr>
            <w:r w:rsidRPr="00314FE8">
              <w:rPr>
                <w:rFonts w:ascii="Traditional Arabic" w:hAnsi="Traditional Arabic"/>
                <w:sz w:val="22"/>
                <w:szCs w:val="22"/>
                <w:rtl/>
              </w:rPr>
              <w:t>5</w:t>
            </w:r>
          </w:p>
        </w:tc>
        <w:tc>
          <w:tcPr>
            <w:tcW w:w="798" w:type="dxa"/>
            <w:shd w:val="clear" w:color="auto" w:fill="auto"/>
            <w:vAlign w:val="bottom"/>
          </w:tcPr>
          <w:p w:rsidR="00FC218B" w:rsidRPr="00314FE8" w:rsidRDefault="00FC218B" w:rsidP="004C75CA">
            <w:pPr>
              <w:spacing w:before="40" w:after="40" w:line="280" w:lineRule="exact"/>
              <w:ind w:left="57"/>
              <w:jc w:val="left"/>
              <w:rPr>
                <w:rFonts w:ascii="Traditional Arabic" w:hAnsi="Traditional Arabic"/>
                <w:bCs/>
                <w:sz w:val="22"/>
                <w:szCs w:val="22"/>
                <w:rtl/>
              </w:rPr>
            </w:pPr>
            <w:r w:rsidRPr="00314FE8">
              <w:rPr>
                <w:rFonts w:ascii="Traditional Arabic" w:hAnsi="Traditional Arabic"/>
                <w:bCs/>
                <w:sz w:val="22"/>
                <w:szCs w:val="22"/>
                <w:rtl/>
              </w:rPr>
              <w:t>8</w:t>
            </w:r>
          </w:p>
        </w:tc>
        <w:tc>
          <w:tcPr>
            <w:tcW w:w="1037" w:type="dxa"/>
            <w:shd w:val="clear" w:color="auto" w:fill="auto"/>
            <w:vAlign w:val="bottom"/>
          </w:tcPr>
          <w:p w:rsidR="00FC218B" w:rsidRPr="00314FE8" w:rsidRDefault="00FC218B" w:rsidP="004C75CA">
            <w:pPr>
              <w:spacing w:before="40" w:after="40" w:line="280" w:lineRule="exact"/>
              <w:ind w:left="57"/>
              <w:jc w:val="left"/>
              <w:rPr>
                <w:rFonts w:ascii="Traditional Arabic" w:hAnsi="Traditional Arabic"/>
                <w:sz w:val="22"/>
                <w:szCs w:val="22"/>
                <w:rtl/>
              </w:rPr>
            </w:pPr>
            <w:r w:rsidRPr="00314FE8">
              <w:rPr>
                <w:rFonts w:ascii="Traditional Arabic" w:hAnsi="Traditional Arabic"/>
                <w:sz w:val="22"/>
                <w:szCs w:val="22"/>
                <w:rtl/>
              </w:rPr>
              <w:t>37.5</w:t>
            </w:r>
          </w:p>
        </w:tc>
        <w:tc>
          <w:tcPr>
            <w:tcW w:w="945" w:type="dxa"/>
            <w:shd w:val="clear" w:color="auto" w:fill="auto"/>
            <w:vAlign w:val="bottom"/>
          </w:tcPr>
          <w:p w:rsidR="00FC218B" w:rsidRPr="00314FE8" w:rsidRDefault="00FC218B" w:rsidP="004C75CA">
            <w:pPr>
              <w:spacing w:before="40" w:after="40" w:line="280" w:lineRule="exact"/>
              <w:ind w:left="57"/>
              <w:jc w:val="left"/>
              <w:rPr>
                <w:rFonts w:ascii="Traditional Arabic" w:hAnsi="Traditional Arabic"/>
                <w:sz w:val="22"/>
                <w:szCs w:val="22"/>
                <w:rtl/>
              </w:rPr>
            </w:pPr>
            <w:r>
              <w:rPr>
                <w:rFonts w:ascii="Traditional Arabic" w:hAnsi="Traditional Arabic"/>
                <w:sz w:val="22"/>
                <w:szCs w:val="22"/>
                <w:rtl/>
              </w:rPr>
              <w:t>أنثى</w:t>
            </w:r>
          </w:p>
        </w:tc>
        <w:tc>
          <w:tcPr>
            <w:tcW w:w="945" w:type="dxa"/>
            <w:shd w:val="clear" w:color="auto" w:fill="auto"/>
            <w:vAlign w:val="bottom"/>
          </w:tcPr>
          <w:p w:rsidR="00FC218B" w:rsidRPr="00314FE8" w:rsidRDefault="00FC218B" w:rsidP="004C75CA">
            <w:pPr>
              <w:spacing w:before="40" w:after="40" w:line="280" w:lineRule="exact"/>
              <w:ind w:left="57"/>
              <w:jc w:val="left"/>
              <w:rPr>
                <w:rFonts w:ascii="Traditional Arabic" w:hAnsi="Traditional Arabic"/>
                <w:sz w:val="22"/>
                <w:szCs w:val="22"/>
                <w:rtl/>
              </w:rPr>
            </w:pPr>
            <w:r>
              <w:rPr>
                <w:rFonts w:ascii="Traditional Arabic" w:hAnsi="Traditional Arabic"/>
                <w:sz w:val="22"/>
                <w:szCs w:val="22"/>
                <w:rtl/>
              </w:rPr>
              <w:t>ذكر</w:t>
            </w:r>
          </w:p>
        </w:tc>
      </w:tr>
      <w:tr w:rsidR="00FC218B" w:rsidRPr="00E917D9" w:rsidTr="00C53399">
        <w:tc>
          <w:tcPr>
            <w:tcW w:w="364" w:type="dxa"/>
            <w:shd w:val="clear" w:color="auto" w:fill="auto"/>
          </w:tcPr>
          <w:p w:rsidR="00FC218B" w:rsidRPr="00667CE7" w:rsidRDefault="00FC218B" w:rsidP="004C75CA">
            <w:pPr>
              <w:spacing w:before="40" w:after="40" w:line="280" w:lineRule="exact"/>
              <w:ind w:left="57"/>
              <w:rPr>
                <w:sz w:val="24"/>
                <w:szCs w:val="24"/>
                <w:rtl/>
              </w:rPr>
            </w:pPr>
            <w:r w:rsidRPr="00667CE7">
              <w:rPr>
                <w:sz w:val="24"/>
                <w:szCs w:val="24"/>
                <w:rtl/>
              </w:rPr>
              <w:t>16</w:t>
            </w:r>
          </w:p>
        </w:tc>
        <w:tc>
          <w:tcPr>
            <w:tcW w:w="2939" w:type="dxa"/>
            <w:shd w:val="clear" w:color="auto" w:fill="auto"/>
            <w:vAlign w:val="bottom"/>
          </w:tcPr>
          <w:p w:rsidR="00FC218B" w:rsidRPr="00314FE8" w:rsidRDefault="00FC218B" w:rsidP="004C75CA">
            <w:pPr>
              <w:spacing w:before="40" w:after="40" w:line="280" w:lineRule="exact"/>
              <w:ind w:left="57"/>
              <w:rPr>
                <w:rFonts w:ascii="Traditional Arabic" w:hAnsi="Traditional Arabic"/>
                <w:sz w:val="24"/>
                <w:szCs w:val="24"/>
                <w:rtl/>
              </w:rPr>
            </w:pPr>
            <w:r>
              <w:rPr>
                <w:rFonts w:ascii="Traditional Arabic" w:hAnsi="Traditional Arabic" w:hint="cs"/>
                <w:sz w:val="24"/>
                <w:szCs w:val="24"/>
                <w:rtl/>
              </w:rPr>
              <w:t>هيئة الإسكان في غرينادا</w:t>
            </w:r>
            <w:r w:rsidRPr="00314FE8">
              <w:rPr>
                <w:rFonts w:ascii="Traditional Arabic" w:hAnsi="Traditional Arabic"/>
                <w:sz w:val="24"/>
                <w:szCs w:val="24"/>
                <w:rtl/>
              </w:rPr>
              <w:t xml:space="preserve"> </w:t>
            </w:r>
          </w:p>
        </w:tc>
        <w:tc>
          <w:tcPr>
            <w:tcW w:w="742" w:type="dxa"/>
            <w:shd w:val="clear" w:color="auto" w:fill="auto"/>
            <w:vAlign w:val="bottom"/>
          </w:tcPr>
          <w:p w:rsidR="00FC218B" w:rsidRPr="00314FE8" w:rsidRDefault="00FC218B" w:rsidP="004C75CA">
            <w:pPr>
              <w:spacing w:before="40" w:after="40" w:line="280" w:lineRule="exact"/>
              <w:ind w:left="57"/>
              <w:jc w:val="left"/>
              <w:rPr>
                <w:rFonts w:ascii="Traditional Arabic" w:hAnsi="Traditional Arabic"/>
                <w:sz w:val="22"/>
                <w:szCs w:val="22"/>
                <w:rtl/>
              </w:rPr>
            </w:pPr>
            <w:r w:rsidRPr="00314FE8">
              <w:rPr>
                <w:rFonts w:ascii="Traditional Arabic" w:hAnsi="Traditional Arabic"/>
                <w:sz w:val="22"/>
                <w:szCs w:val="22"/>
                <w:rtl/>
              </w:rPr>
              <w:t>1</w:t>
            </w:r>
          </w:p>
        </w:tc>
        <w:tc>
          <w:tcPr>
            <w:tcW w:w="616" w:type="dxa"/>
            <w:shd w:val="clear" w:color="auto" w:fill="auto"/>
            <w:vAlign w:val="bottom"/>
          </w:tcPr>
          <w:p w:rsidR="00FC218B" w:rsidRPr="00314FE8" w:rsidRDefault="00FC218B" w:rsidP="004C75CA">
            <w:pPr>
              <w:spacing w:before="40" w:after="40" w:line="280" w:lineRule="exact"/>
              <w:ind w:left="57"/>
              <w:jc w:val="left"/>
              <w:rPr>
                <w:rFonts w:ascii="Traditional Arabic" w:hAnsi="Traditional Arabic"/>
                <w:sz w:val="22"/>
                <w:szCs w:val="22"/>
                <w:rtl/>
              </w:rPr>
            </w:pPr>
            <w:r w:rsidRPr="00314FE8">
              <w:rPr>
                <w:rFonts w:ascii="Traditional Arabic" w:hAnsi="Traditional Arabic"/>
                <w:sz w:val="22"/>
                <w:szCs w:val="22"/>
                <w:rtl/>
              </w:rPr>
              <w:t>7</w:t>
            </w:r>
          </w:p>
        </w:tc>
        <w:tc>
          <w:tcPr>
            <w:tcW w:w="798" w:type="dxa"/>
            <w:shd w:val="clear" w:color="auto" w:fill="auto"/>
            <w:vAlign w:val="bottom"/>
          </w:tcPr>
          <w:p w:rsidR="00FC218B" w:rsidRPr="00314FE8" w:rsidRDefault="00FC218B" w:rsidP="004C75CA">
            <w:pPr>
              <w:spacing w:before="40" w:after="40" w:line="280" w:lineRule="exact"/>
              <w:ind w:left="57"/>
              <w:jc w:val="left"/>
              <w:rPr>
                <w:rFonts w:ascii="Traditional Arabic" w:hAnsi="Traditional Arabic"/>
                <w:bCs/>
                <w:sz w:val="22"/>
                <w:szCs w:val="22"/>
                <w:rtl/>
              </w:rPr>
            </w:pPr>
            <w:r w:rsidRPr="00314FE8">
              <w:rPr>
                <w:rFonts w:ascii="Traditional Arabic" w:hAnsi="Traditional Arabic"/>
                <w:bCs/>
                <w:sz w:val="22"/>
                <w:szCs w:val="22"/>
                <w:rtl/>
              </w:rPr>
              <w:t>8</w:t>
            </w:r>
          </w:p>
        </w:tc>
        <w:tc>
          <w:tcPr>
            <w:tcW w:w="1037" w:type="dxa"/>
            <w:shd w:val="clear" w:color="auto" w:fill="auto"/>
            <w:vAlign w:val="bottom"/>
          </w:tcPr>
          <w:p w:rsidR="00FC218B" w:rsidRPr="00314FE8" w:rsidRDefault="00FC218B" w:rsidP="004C75CA">
            <w:pPr>
              <w:spacing w:before="40" w:after="40" w:line="280" w:lineRule="exact"/>
              <w:ind w:left="57"/>
              <w:jc w:val="left"/>
              <w:rPr>
                <w:rFonts w:ascii="Traditional Arabic" w:hAnsi="Traditional Arabic"/>
                <w:sz w:val="22"/>
                <w:szCs w:val="22"/>
                <w:rtl/>
              </w:rPr>
            </w:pPr>
            <w:r w:rsidRPr="00314FE8">
              <w:rPr>
                <w:rFonts w:ascii="Traditional Arabic" w:hAnsi="Traditional Arabic"/>
                <w:sz w:val="22"/>
                <w:szCs w:val="22"/>
                <w:rtl/>
              </w:rPr>
              <w:t>12.5</w:t>
            </w:r>
          </w:p>
        </w:tc>
        <w:tc>
          <w:tcPr>
            <w:tcW w:w="945" w:type="dxa"/>
            <w:shd w:val="clear" w:color="auto" w:fill="auto"/>
            <w:vAlign w:val="bottom"/>
          </w:tcPr>
          <w:p w:rsidR="00FC218B" w:rsidRPr="00314FE8" w:rsidRDefault="00FC218B" w:rsidP="004C75CA">
            <w:pPr>
              <w:spacing w:before="40" w:after="40" w:line="280" w:lineRule="exact"/>
              <w:ind w:left="57"/>
              <w:jc w:val="left"/>
              <w:rPr>
                <w:rFonts w:ascii="Traditional Arabic" w:hAnsi="Traditional Arabic"/>
                <w:sz w:val="22"/>
                <w:szCs w:val="22"/>
                <w:rtl/>
              </w:rPr>
            </w:pPr>
            <w:r>
              <w:rPr>
                <w:rFonts w:ascii="Traditional Arabic" w:hAnsi="Traditional Arabic"/>
                <w:sz w:val="22"/>
                <w:szCs w:val="22"/>
                <w:rtl/>
              </w:rPr>
              <w:t>ذكر</w:t>
            </w:r>
          </w:p>
        </w:tc>
        <w:tc>
          <w:tcPr>
            <w:tcW w:w="945" w:type="dxa"/>
            <w:shd w:val="clear" w:color="auto" w:fill="auto"/>
            <w:vAlign w:val="bottom"/>
          </w:tcPr>
          <w:p w:rsidR="00FC218B" w:rsidRPr="00314FE8" w:rsidRDefault="00FC218B" w:rsidP="004C75CA">
            <w:pPr>
              <w:spacing w:before="40" w:after="40" w:line="280" w:lineRule="exact"/>
              <w:ind w:left="57"/>
              <w:jc w:val="left"/>
              <w:rPr>
                <w:rFonts w:ascii="Traditional Arabic" w:hAnsi="Traditional Arabic"/>
                <w:sz w:val="22"/>
                <w:szCs w:val="22"/>
                <w:rtl/>
              </w:rPr>
            </w:pPr>
            <w:r>
              <w:rPr>
                <w:rFonts w:ascii="Traditional Arabic" w:hAnsi="Traditional Arabic"/>
                <w:sz w:val="22"/>
                <w:szCs w:val="22"/>
                <w:rtl/>
              </w:rPr>
              <w:t>ذكر</w:t>
            </w:r>
          </w:p>
        </w:tc>
      </w:tr>
      <w:tr w:rsidR="00FC218B" w:rsidRPr="00E917D9" w:rsidTr="00C53399">
        <w:tc>
          <w:tcPr>
            <w:tcW w:w="364" w:type="dxa"/>
            <w:shd w:val="clear" w:color="auto" w:fill="auto"/>
          </w:tcPr>
          <w:p w:rsidR="00FC218B" w:rsidRPr="00667CE7" w:rsidRDefault="00FC218B" w:rsidP="004C75CA">
            <w:pPr>
              <w:spacing w:before="40" w:after="40" w:line="280" w:lineRule="exact"/>
              <w:ind w:left="57"/>
              <w:rPr>
                <w:sz w:val="24"/>
                <w:szCs w:val="24"/>
                <w:rtl/>
              </w:rPr>
            </w:pPr>
            <w:r w:rsidRPr="00667CE7">
              <w:rPr>
                <w:sz w:val="24"/>
                <w:szCs w:val="24"/>
                <w:rtl/>
              </w:rPr>
              <w:t>17</w:t>
            </w:r>
          </w:p>
        </w:tc>
        <w:tc>
          <w:tcPr>
            <w:tcW w:w="2939" w:type="dxa"/>
            <w:shd w:val="clear" w:color="auto" w:fill="auto"/>
            <w:vAlign w:val="bottom"/>
          </w:tcPr>
          <w:p w:rsidR="00FC218B" w:rsidRPr="00314FE8" w:rsidRDefault="00FC218B" w:rsidP="004C75CA">
            <w:pPr>
              <w:spacing w:before="40" w:after="40" w:line="280" w:lineRule="exact"/>
              <w:ind w:left="57"/>
              <w:rPr>
                <w:rFonts w:ascii="Traditional Arabic" w:hAnsi="Traditional Arabic"/>
                <w:sz w:val="24"/>
                <w:szCs w:val="24"/>
                <w:rtl/>
              </w:rPr>
            </w:pPr>
            <w:r>
              <w:rPr>
                <w:rFonts w:ascii="Traditional Arabic" w:hAnsi="Traditional Arabic" w:hint="cs"/>
                <w:sz w:val="24"/>
                <w:szCs w:val="24"/>
                <w:rtl/>
              </w:rPr>
              <w:t>مجلس التسويق والاستيراد الوطني</w:t>
            </w:r>
          </w:p>
        </w:tc>
        <w:tc>
          <w:tcPr>
            <w:tcW w:w="742" w:type="dxa"/>
            <w:shd w:val="clear" w:color="auto" w:fill="auto"/>
            <w:vAlign w:val="bottom"/>
          </w:tcPr>
          <w:p w:rsidR="00FC218B" w:rsidRPr="00314FE8" w:rsidRDefault="00FC218B" w:rsidP="004C75CA">
            <w:pPr>
              <w:spacing w:before="40" w:after="40" w:line="280" w:lineRule="exact"/>
              <w:ind w:left="57"/>
              <w:jc w:val="left"/>
              <w:rPr>
                <w:rFonts w:ascii="Traditional Arabic" w:hAnsi="Traditional Arabic"/>
                <w:sz w:val="22"/>
                <w:szCs w:val="22"/>
                <w:rtl/>
              </w:rPr>
            </w:pPr>
            <w:r w:rsidRPr="00314FE8">
              <w:rPr>
                <w:rFonts w:ascii="Traditional Arabic" w:hAnsi="Traditional Arabic"/>
                <w:sz w:val="22"/>
                <w:szCs w:val="22"/>
                <w:rtl/>
              </w:rPr>
              <w:t>2</w:t>
            </w:r>
          </w:p>
        </w:tc>
        <w:tc>
          <w:tcPr>
            <w:tcW w:w="616" w:type="dxa"/>
            <w:shd w:val="clear" w:color="auto" w:fill="auto"/>
            <w:vAlign w:val="bottom"/>
          </w:tcPr>
          <w:p w:rsidR="00FC218B" w:rsidRPr="00314FE8" w:rsidRDefault="00FC218B" w:rsidP="004C75CA">
            <w:pPr>
              <w:spacing w:before="40" w:after="40" w:line="280" w:lineRule="exact"/>
              <w:ind w:left="57"/>
              <w:jc w:val="left"/>
              <w:rPr>
                <w:rFonts w:ascii="Traditional Arabic" w:hAnsi="Traditional Arabic"/>
                <w:sz w:val="22"/>
                <w:szCs w:val="22"/>
                <w:rtl/>
              </w:rPr>
            </w:pPr>
            <w:r w:rsidRPr="00314FE8">
              <w:rPr>
                <w:rFonts w:ascii="Traditional Arabic" w:hAnsi="Traditional Arabic"/>
                <w:sz w:val="22"/>
                <w:szCs w:val="22"/>
                <w:rtl/>
              </w:rPr>
              <w:t>6</w:t>
            </w:r>
          </w:p>
        </w:tc>
        <w:tc>
          <w:tcPr>
            <w:tcW w:w="798" w:type="dxa"/>
            <w:shd w:val="clear" w:color="auto" w:fill="auto"/>
            <w:vAlign w:val="bottom"/>
          </w:tcPr>
          <w:p w:rsidR="00FC218B" w:rsidRPr="00314FE8" w:rsidRDefault="00FC218B" w:rsidP="004C75CA">
            <w:pPr>
              <w:spacing w:before="40" w:after="40" w:line="280" w:lineRule="exact"/>
              <w:ind w:left="57"/>
              <w:jc w:val="left"/>
              <w:rPr>
                <w:rFonts w:ascii="Traditional Arabic" w:hAnsi="Traditional Arabic"/>
                <w:bCs/>
                <w:sz w:val="22"/>
                <w:szCs w:val="22"/>
                <w:rtl/>
              </w:rPr>
            </w:pPr>
            <w:r w:rsidRPr="00314FE8">
              <w:rPr>
                <w:rFonts w:ascii="Traditional Arabic" w:hAnsi="Traditional Arabic"/>
                <w:bCs/>
                <w:sz w:val="22"/>
                <w:szCs w:val="22"/>
                <w:rtl/>
              </w:rPr>
              <w:t>8</w:t>
            </w:r>
          </w:p>
        </w:tc>
        <w:tc>
          <w:tcPr>
            <w:tcW w:w="1037" w:type="dxa"/>
            <w:shd w:val="clear" w:color="auto" w:fill="auto"/>
            <w:vAlign w:val="bottom"/>
          </w:tcPr>
          <w:p w:rsidR="00FC218B" w:rsidRPr="00314FE8" w:rsidRDefault="00FC218B" w:rsidP="004C75CA">
            <w:pPr>
              <w:spacing w:before="40" w:after="40" w:line="280" w:lineRule="exact"/>
              <w:ind w:left="57"/>
              <w:jc w:val="left"/>
              <w:rPr>
                <w:rFonts w:ascii="Traditional Arabic" w:hAnsi="Traditional Arabic"/>
                <w:sz w:val="22"/>
                <w:szCs w:val="22"/>
                <w:rtl/>
              </w:rPr>
            </w:pPr>
            <w:r w:rsidRPr="00314FE8">
              <w:rPr>
                <w:rFonts w:ascii="Traditional Arabic" w:hAnsi="Traditional Arabic"/>
                <w:sz w:val="22"/>
                <w:szCs w:val="22"/>
                <w:rtl/>
              </w:rPr>
              <w:t>25.0</w:t>
            </w:r>
          </w:p>
        </w:tc>
        <w:tc>
          <w:tcPr>
            <w:tcW w:w="945" w:type="dxa"/>
            <w:shd w:val="clear" w:color="auto" w:fill="auto"/>
            <w:vAlign w:val="bottom"/>
          </w:tcPr>
          <w:p w:rsidR="00FC218B" w:rsidRPr="00314FE8" w:rsidRDefault="00FC218B" w:rsidP="004C75CA">
            <w:pPr>
              <w:spacing w:before="40" w:after="40" w:line="280" w:lineRule="exact"/>
              <w:ind w:left="57"/>
              <w:jc w:val="left"/>
              <w:rPr>
                <w:rFonts w:ascii="Traditional Arabic" w:hAnsi="Traditional Arabic"/>
                <w:sz w:val="22"/>
                <w:szCs w:val="22"/>
                <w:rtl/>
              </w:rPr>
            </w:pPr>
            <w:r>
              <w:rPr>
                <w:rFonts w:ascii="Traditional Arabic" w:hAnsi="Traditional Arabic"/>
                <w:sz w:val="22"/>
                <w:szCs w:val="22"/>
                <w:rtl/>
              </w:rPr>
              <w:t>ذكر</w:t>
            </w:r>
          </w:p>
        </w:tc>
        <w:tc>
          <w:tcPr>
            <w:tcW w:w="945" w:type="dxa"/>
            <w:shd w:val="clear" w:color="auto" w:fill="auto"/>
            <w:vAlign w:val="bottom"/>
          </w:tcPr>
          <w:p w:rsidR="00FC218B" w:rsidRPr="00314FE8" w:rsidRDefault="00FC218B" w:rsidP="004C75CA">
            <w:pPr>
              <w:spacing w:before="40" w:after="40" w:line="280" w:lineRule="exact"/>
              <w:ind w:left="57"/>
              <w:jc w:val="left"/>
              <w:rPr>
                <w:rFonts w:ascii="Traditional Arabic" w:hAnsi="Traditional Arabic"/>
                <w:sz w:val="22"/>
                <w:szCs w:val="22"/>
                <w:rtl/>
              </w:rPr>
            </w:pPr>
            <w:r>
              <w:rPr>
                <w:rFonts w:ascii="Traditional Arabic" w:hAnsi="Traditional Arabic"/>
                <w:sz w:val="22"/>
                <w:szCs w:val="22"/>
                <w:rtl/>
              </w:rPr>
              <w:t>ذكر</w:t>
            </w:r>
          </w:p>
        </w:tc>
      </w:tr>
      <w:tr w:rsidR="00FC218B" w:rsidRPr="00E917D9" w:rsidTr="00C53399">
        <w:tc>
          <w:tcPr>
            <w:tcW w:w="364" w:type="dxa"/>
            <w:shd w:val="clear" w:color="auto" w:fill="auto"/>
          </w:tcPr>
          <w:p w:rsidR="00FC218B" w:rsidRPr="00667CE7" w:rsidRDefault="00FC218B" w:rsidP="004C75CA">
            <w:pPr>
              <w:spacing w:before="40" w:after="40" w:line="280" w:lineRule="exact"/>
              <w:ind w:left="57"/>
              <w:rPr>
                <w:sz w:val="24"/>
                <w:szCs w:val="24"/>
                <w:rtl/>
              </w:rPr>
            </w:pPr>
            <w:r w:rsidRPr="00667CE7">
              <w:rPr>
                <w:sz w:val="24"/>
                <w:szCs w:val="24"/>
                <w:rtl/>
              </w:rPr>
              <w:t>18</w:t>
            </w:r>
          </w:p>
        </w:tc>
        <w:tc>
          <w:tcPr>
            <w:tcW w:w="2939" w:type="dxa"/>
            <w:shd w:val="clear" w:color="auto" w:fill="auto"/>
            <w:vAlign w:val="bottom"/>
          </w:tcPr>
          <w:p w:rsidR="00FC218B" w:rsidRPr="00314FE8" w:rsidRDefault="00FC218B" w:rsidP="004C75CA">
            <w:pPr>
              <w:spacing w:before="40" w:after="40" w:line="280" w:lineRule="exact"/>
              <w:ind w:left="57"/>
              <w:rPr>
                <w:rFonts w:ascii="Traditional Arabic" w:hAnsi="Traditional Arabic"/>
                <w:sz w:val="24"/>
                <w:szCs w:val="24"/>
                <w:rtl/>
              </w:rPr>
            </w:pPr>
            <w:r>
              <w:rPr>
                <w:rFonts w:ascii="Traditional Arabic" w:hAnsi="Traditional Arabic" w:hint="cs"/>
                <w:sz w:val="24"/>
                <w:szCs w:val="24"/>
                <w:rtl/>
              </w:rPr>
              <w:t>المخطط الوطني للتأمين</w:t>
            </w:r>
          </w:p>
        </w:tc>
        <w:tc>
          <w:tcPr>
            <w:tcW w:w="742" w:type="dxa"/>
            <w:shd w:val="clear" w:color="auto" w:fill="auto"/>
            <w:vAlign w:val="bottom"/>
          </w:tcPr>
          <w:p w:rsidR="00FC218B" w:rsidRPr="00314FE8" w:rsidRDefault="00FC218B" w:rsidP="004C75CA">
            <w:pPr>
              <w:spacing w:before="40" w:after="40" w:line="280" w:lineRule="exact"/>
              <w:ind w:left="57"/>
              <w:jc w:val="left"/>
              <w:rPr>
                <w:rFonts w:ascii="Traditional Arabic" w:hAnsi="Traditional Arabic"/>
                <w:sz w:val="22"/>
                <w:szCs w:val="22"/>
                <w:rtl/>
              </w:rPr>
            </w:pPr>
            <w:r w:rsidRPr="00314FE8">
              <w:rPr>
                <w:rFonts w:ascii="Traditional Arabic" w:hAnsi="Traditional Arabic"/>
                <w:sz w:val="22"/>
                <w:szCs w:val="22"/>
                <w:rtl/>
              </w:rPr>
              <w:t>1</w:t>
            </w:r>
          </w:p>
        </w:tc>
        <w:tc>
          <w:tcPr>
            <w:tcW w:w="616" w:type="dxa"/>
            <w:shd w:val="clear" w:color="auto" w:fill="auto"/>
            <w:vAlign w:val="bottom"/>
          </w:tcPr>
          <w:p w:rsidR="00FC218B" w:rsidRPr="00314FE8" w:rsidRDefault="00FC218B" w:rsidP="004C75CA">
            <w:pPr>
              <w:spacing w:before="40" w:after="40" w:line="280" w:lineRule="exact"/>
              <w:ind w:left="57"/>
              <w:jc w:val="left"/>
              <w:rPr>
                <w:rFonts w:ascii="Traditional Arabic" w:hAnsi="Traditional Arabic"/>
                <w:sz w:val="22"/>
                <w:szCs w:val="22"/>
                <w:rtl/>
              </w:rPr>
            </w:pPr>
            <w:r w:rsidRPr="00314FE8">
              <w:rPr>
                <w:rFonts w:ascii="Traditional Arabic" w:hAnsi="Traditional Arabic"/>
                <w:sz w:val="22"/>
                <w:szCs w:val="22"/>
                <w:rtl/>
              </w:rPr>
              <w:t>5</w:t>
            </w:r>
          </w:p>
        </w:tc>
        <w:tc>
          <w:tcPr>
            <w:tcW w:w="798" w:type="dxa"/>
            <w:shd w:val="clear" w:color="auto" w:fill="auto"/>
            <w:vAlign w:val="bottom"/>
          </w:tcPr>
          <w:p w:rsidR="00FC218B" w:rsidRPr="00314FE8" w:rsidRDefault="00FC218B" w:rsidP="004C75CA">
            <w:pPr>
              <w:spacing w:before="40" w:after="40" w:line="280" w:lineRule="exact"/>
              <w:ind w:left="57"/>
              <w:jc w:val="left"/>
              <w:rPr>
                <w:rFonts w:ascii="Traditional Arabic" w:hAnsi="Traditional Arabic"/>
                <w:bCs/>
                <w:sz w:val="22"/>
                <w:szCs w:val="22"/>
                <w:rtl/>
              </w:rPr>
            </w:pPr>
            <w:r w:rsidRPr="00314FE8">
              <w:rPr>
                <w:rFonts w:ascii="Traditional Arabic" w:hAnsi="Traditional Arabic"/>
                <w:bCs/>
                <w:sz w:val="22"/>
                <w:szCs w:val="22"/>
                <w:rtl/>
              </w:rPr>
              <w:t>6</w:t>
            </w:r>
          </w:p>
        </w:tc>
        <w:tc>
          <w:tcPr>
            <w:tcW w:w="1037" w:type="dxa"/>
            <w:shd w:val="clear" w:color="auto" w:fill="auto"/>
            <w:vAlign w:val="bottom"/>
          </w:tcPr>
          <w:p w:rsidR="00FC218B" w:rsidRPr="00314FE8" w:rsidRDefault="00FC218B" w:rsidP="004C75CA">
            <w:pPr>
              <w:spacing w:before="40" w:after="40" w:line="280" w:lineRule="exact"/>
              <w:ind w:left="57"/>
              <w:jc w:val="left"/>
              <w:rPr>
                <w:rFonts w:ascii="Traditional Arabic" w:hAnsi="Traditional Arabic"/>
                <w:sz w:val="22"/>
                <w:szCs w:val="22"/>
                <w:rtl/>
              </w:rPr>
            </w:pPr>
            <w:r w:rsidRPr="00314FE8">
              <w:rPr>
                <w:rFonts w:ascii="Traditional Arabic" w:hAnsi="Traditional Arabic"/>
                <w:sz w:val="22"/>
                <w:szCs w:val="22"/>
                <w:rtl/>
              </w:rPr>
              <w:t>16.7</w:t>
            </w:r>
          </w:p>
        </w:tc>
        <w:tc>
          <w:tcPr>
            <w:tcW w:w="945" w:type="dxa"/>
            <w:shd w:val="clear" w:color="auto" w:fill="auto"/>
            <w:vAlign w:val="bottom"/>
          </w:tcPr>
          <w:p w:rsidR="00FC218B" w:rsidRPr="00314FE8" w:rsidRDefault="00FC218B" w:rsidP="004C75CA">
            <w:pPr>
              <w:spacing w:before="40" w:after="40" w:line="280" w:lineRule="exact"/>
              <w:ind w:left="57"/>
              <w:jc w:val="left"/>
              <w:rPr>
                <w:rFonts w:ascii="Traditional Arabic" w:hAnsi="Traditional Arabic"/>
                <w:sz w:val="22"/>
                <w:szCs w:val="22"/>
                <w:rtl/>
              </w:rPr>
            </w:pPr>
            <w:r>
              <w:rPr>
                <w:rFonts w:ascii="Traditional Arabic" w:hAnsi="Traditional Arabic"/>
                <w:sz w:val="22"/>
                <w:szCs w:val="22"/>
                <w:rtl/>
              </w:rPr>
              <w:t>ذكر</w:t>
            </w:r>
          </w:p>
        </w:tc>
        <w:tc>
          <w:tcPr>
            <w:tcW w:w="945" w:type="dxa"/>
            <w:shd w:val="clear" w:color="auto" w:fill="auto"/>
            <w:vAlign w:val="bottom"/>
          </w:tcPr>
          <w:p w:rsidR="00FC218B" w:rsidRPr="00314FE8" w:rsidRDefault="00FC218B" w:rsidP="004C75CA">
            <w:pPr>
              <w:spacing w:before="40" w:after="40" w:line="280" w:lineRule="exact"/>
              <w:ind w:left="57"/>
              <w:jc w:val="left"/>
              <w:rPr>
                <w:rFonts w:ascii="Traditional Arabic" w:hAnsi="Traditional Arabic"/>
                <w:sz w:val="22"/>
                <w:szCs w:val="22"/>
                <w:rtl/>
              </w:rPr>
            </w:pPr>
            <w:r>
              <w:rPr>
                <w:rFonts w:ascii="Traditional Arabic" w:hAnsi="Traditional Arabic"/>
                <w:sz w:val="22"/>
                <w:szCs w:val="22"/>
                <w:rtl/>
              </w:rPr>
              <w:t>ذكر</w:t>
            </w:r>
          </w:p>
        </w:tc>
      </w:tr>
      <w:tr w:rsidR="00FC218B" w:rsidRPr="00E917D9" w:rsidTr="00C53399">
        <w:tc>
          <w:tcPr>
            <w:tcW w:w="364" w:type="dxa"/>
            <w:tcBorders>
              <w:bottom w:val="single" w:sz="4" w:space="0" w:color="auto"/>
            </w:tcBorders>
            <w:shd w:val="clear" w:color="auto" w:fill="auto"/>
          </w:tcPr>
          <w:p w:rsidR="00FC218B" w:rsidRPr="00667CE7" w:rsidRDefault="00FC218B" w:rsidP="004C75CA">
            <w:pPr>
              <w:spacing w:before="40" w:after="40" w:line="280" w:lineRule="exact"/>
              <w:ind w:left="57"/>
              <w:rPr>
                <w:sz w:val="24"/>
                <w:szCs w:val="24"/>
                <w:rtl/>
              </w:rPr>
            </w:pPr>
            <w:r w:rsidRPr="00667CE7">
              <w:rPr>
                <w:sz w:val="24"/>
                <w:szCs w:val="24"/>
                <w:rtl/>
              </w:rPr>
              <w:t>19</w:t>
            </w:r>
          </w:p>
        </w:tc>
        <w:tc>
          <w:tcPr>
            <w:tcW w:w="2939" w:type="dxa"/>
            <w:tcBorders>
              <w:bottom w:val="single" w:sz="4" w:space="0" w:color="auto"/>
            </w:tcBorders>
            <w:shd w:val="clear" w:color="auto" w:fill="auto"/>
            <w:vAlign w:val="bottom"/>
          </w:tcPr>
          <w:p w:rsidR="00FC218B" w:rsidRPr="00314FE8" w:rsidRDefault="00FC218B" w:rsidP="00C53399">
            <w:pPr>
              <w:spacing w:before="40" w:after="40" w:line="280" w:lineRule="exact"/>
              <w:ind w:left="57" w:right="284"/>
              <w:jc w:val="left"/>
              <w:rPr>
                <w:rFonts w:ascii="Traditional Arabic" w:hAnsi="Traditional Arabic"/>
                <w:sz w:val="24"/>
                <w:szCs w:val="24"/>
                <w:rtl/>
              </w:rPr>
            </w:pPr>
            <w:r>
              <w:rPr>
                <w:rFonts w:ascii="Traditional Arabic" w:hAnsi="Traditional Arabic" w:hint="cs"/>
                <w:sz w:val="24"/>
                <w:szCs w:val="24"/>
                <w:rtl/>
              </w:rPr>
              <w:t>اللجنة الوطنية لتنظيم الاتصالات السلكية واللاسلكية</w:t>
            </w:r>
          </w:p>
        </w:tc>
        <w:tc>
          <w:tcPr>
            <w:tcW w:w="742" w:type="dxa"/>
            <w:tcBorders>
              <w:bottom w:val="single" w:sz="4" w:space="0" w:color="auto"/>
            </w:tcBorders>
            <w:shd w:val="clear" w:color="auto" w:fill="auto"/>
          </w:tcPr>
          <w:p w:rsidR="00FC218B" w:rsidRPr="00314FE8" w:rsidRDefault="00FC218B" w:rsidP="00C53399">
            <w:pPr>
              <w:spacing w:before="40" w:after="40" w:line="280" w:lineRule="exact"/>
              <w:ind w:left="57"/>
              <w:jc w:val="left"/>
              <w:rPr>
                <w:rFonts w:ascii="Traditional Arabic" w:hAnsi="Traditional Arabic"/>
                <w:sz w:val="22"/>
                <w:szCs w:val="22"/>
                <w:rtl/>
              </w:rPr>
            </w:pPr>
            <w:r w:rsidRPr="00314FE8">
              <w:rPr>
                <w:rFonts w:ascii="Traditional Arabic" w:hAnsi="Traditional Arabic"/>
                <w:sz w:val="22"/>
                <w:szCs w:val="22"/>
                <w:rtl/>
              </w:rPr>
              <w:t>1</w:t>
            </w:r>
          </w:p>
        </w:tc>
        <w:tc>
          <w:tcPr>
            <w:tcW w:w="616" w:type="dxa"/>
            <w:tcBorders>
              <w:bottom w:val="single" w:sz="4" w:space="0" w:color="auto"/>
            </w:tcBorders>
            <w:shd w:val="clear" w:color="auto" w:fill="auto"/>
          </w:tcPr>
          <w:p w:rsidR="00FC218B" w:rsidRPr="00314FE8" w:rsidRDefault="00FC218B" w:rsidP="00C53399">
            <w:pPr>
              <w:spacing w:before="40" w:after="40" w:line="280" w:lineRule="exact"/>
              <w:ind w:left="57"/>
              <w:jc w:val="left"/>
              <w:rPr>
                <w:rFonts w:ascii="Traditional Arabic" w:hAnsi="Traditional Arabic"/>
                <w:sz w:val="22"/>
                <w:szCs w:val="22"/>
                <w:rtl/>
              </w:rPr>
            </w:pPr>
            <w:r w:rsidRPr="00314FE8">
              <w:rPr>
                <w:rFonts w:ascii="Traditional Arabic" w:hAnsi="Traditional Arabic"/>
                <w:sz w:val="22"/>
                <w:szCs w:val="22"/>
                <w:rtl/>
              </w:rPr>
              <w:t>4</w:t>
            </w:r>
          </w:p>
        </w:tc>
        <w:tc>
          <w:tcPr>
            <w:tcW w:w="798" w:type="dxa"/>
            <w:tcBorders>
              <w:bottom w:val="single" w:sz="4" w:space="0" w:color="auto"/>
            </w:tcBorders>
            <w:shd w:val="clear" w:color="auto" w:fill="auto"/>
          </w:tcPr>
          <w:p w:rsidR="00FC218B" w:rsidRPr="00314FE8" w:rsidRDefault="00FC218B" w:rsidP="00C53399">
            <w:pPr>
              <w:spacing w:before="40" w:after="40" w:line="280" w:lineRule="exact"/>
              <w:ind w:left="57"/>
              <w:jc w:val="left"/>
              <w:rPr>
                <w:rFonts w:ascii="Traditional Arabic" w:hAnsi="Traditional Arabic"/>
                <w:bCs/>
                <w:sz w:val="22"/>
                <w:szCs w:val="22"/>
                <w:rtl/>
              </w:rPr>
            </w:pPr>
            <w:r w:rsidRPr="00314FE8">
              <w:rPr>
                <w:rFonts w:ascii="Traditional Arabic" w:hAnsi="Traditional Arabic"/>
                <w:bCs/>
                <w:sz w:val="22"/>
                <w:szCs w:val="22"/>
                <w:rtl/>
              </w:rPr>
              <w:t>5</w:t>
            </w:r>
          </w:p>
        </w:tc>
        <w:tc>
          <w:tcPr>
            <w:tcW w:w="1037" w:type="dxa"/>
            <w:tcBorders>
              <w:bottom w:val="single" w:sz="4" w:space="0" w:color="auto"/>
            </w:tcBorders>
            <w:shd w:val="clear" w:color="auto" w:fill="auto"/>
          </w:tcPr>
          <w:p w:rsidR="00FC218B" w:rsidRPr="00314FE8" w:rsidRDefault="00FC218B" w:rsidP="00C53399">
            <w:pPr>
              <w:spacing w:before="40" w:after="40" w:line="280" w:lineRule="exact"/>
              <w:ind w:left="57"/>
              <w:jc w:val="left"/>
              <w:rPr>
                <w:rFonts w:ascii="Traditional Arabic" w:hAnsi="Traditional Arabic"/>
                <w:sz w:val="22"/>
                <w:szCs w:val="22"/>
                <w:rtl/>
              </w:rPr>
            </w:pPr>
            <w:r w:rsidRPr="00314FE8">
              <w:rPr>
                <w:rFonts w:ascii="Traditional Arabic" w:hAnsi="Traditional Arabic"/>
                <w:sz w:val="22"/>
                <w:szCs w:val="22"/>
                <w:rtl/>
              </w:rPr>
              <w:t>20.0</w:t>
            </w:r>
          </w:p>
        </w:tc>
        <w:tc>
          <w:tcPr>
            <w:tcW w:w="945" w:type="dxa"/>
            <w:tcBorders>
              <w:bottom w:val="single" w:sz="4" w:space="0" w:color="auto"/>
            </w:tcBorders>
            <w:shd w:val="clear" w:color="auto" w:fill="auto"/>
          </w:tcPr>
          <w:p w:rsidR="00FC218B" w:rsidRPr="00314FE8" w:rsidRDefault="00FC218B" w:rsidP="00C53399">
            <w:pPr>
              <w:spacing w:before="40" w:after="40" w:line="280" w:lineRule="exact"/>
              <w:ind w:left="57"/>
              <w:jc w:val="left"/>
              <w:rPr>
                <w:rFonts w:ascii="Traditional Arabic" w:hAnsi="Traditional Arabic"/>
                <w:sz w:val="22"/>
                <w:szCs w:val="22"/>
                <w:rtl/>
              </w:rPr>
            </w:pPr>
            <w:r>
              <w:rPr>
                <w:rFonts w:ascii="Traditional Arabic" w:hAnsi="Traditional Arabic"/>
                <w:sz w:val="22"/>
                <w:szCs w:val="22"/>
                <w:rtl/>
              </w:rPr>
              <w:t>ذكر</w:t>
            </w:r>
          </w:p>
        </w:tc>
        <w:tc>
          <w:tcPr>
            <w:tcW w:w="945" w:type="dxa"/>
            <w:tcBorders>
              <w:bottom w:val="single" w:sz="4" w:space="0" w:color="auto"/>
            </w:tcBorders>
            <w:shd w:val="clear" w:color="auto" w:fill="auto"/>
          </w:tcPr>
          <w:p w:rsidR="00FC218B" w:rsidRPr="00314FE8" w:rsidRDefault="00FC218B" w:rsidP="00C53399">
            <w:pPr>
              <w:spacing w:before="40" w:after="40" w:line="280" w:lineRule="exact"/>
              <w:ind w:left="57"/>
              <w:jc w:val="left"/>
              <w:rPr>
                <w:rFonts w:ascii="Traditional Arabic" w:hAnsi="Traditional Arabic"/>
                <w:sz w:val="22"/>
                <w:szCs w:val="22"/>
                <w:rtl/>
              </w:rPr>
            </w:pPr>
            <w:r>
              <w:rPr>
                <w:rFonts w:ascii="Traditional Arabic" w:hAnsi="Traditional Arabic"/>
                <w:sz w:val="22"/>
                <w:szCs w:val="22"/>
                <w:rtl/>
              </w:rPr>
              <w:t>ذكر</w:t>
            </w:r>
          </w:p>
        </w:tc>
      </w:tr>
      <w:tr w:rsidR="00FC218B" w:rsidRPr="00E917D9" w:rsidTr="00C53399">
        <w:tc>
          <w:tcPr>
            <w:tcW w:w="364" w:type="dxa"/>
            <w:tcBorders>
              <w:top w:val="single" w:sz="4" w:space="0" w:color="auto"/>
              <w:bottom w:val="single" w:sz="4" w:space="0" w:color="auto"/>
            </w:tcBorders>
            <w:shd w:val="clear" w:color="auto" w:fill="auto"/>
            <w:vAlign w:val="bottom"/>
          </w:tcPr>
          <w:p w:rsidR="00FC218B" w:rsidRPr="00667CE7" w:rsidRDefault="00FC218B" w:rsidP="004C75CA">
            <w:pPr>
              <w:spacing w:before="40" w:after="40" w:line="280" w:lineRule="exact"/>
              <w:ind w:left="57"/>
              <w:rPr>
                <w:bCs/>
                <w:sz w:val="24"/>
                <w:szCs w:val="24"/>
                <w:rtl/>
              </w:rPr>
            </w:pPr>
          </w:p>
        </w:tc>
        <w:tc>
          <w:tcPr>
            <w:tcW w:w="2939" w:type="dxa"/>
            <w:tcBorders>
              <w:top w:val="single" w:sz="4" w:space="0" w:color="auto"/>
              <w:bottom w:val="single" w:sz="4" w:space="0" w:color="auto"/>
            </w:tcBorders>
            <w:shd w:val="clear" w:color="auto" w:fill="auto"/>
            <w:vAlign w:val="bottom"/>
          </w:tcPr>
          <w:p w:rsidR="00FC218B" w:rsidRPr="00314FE8" w:rsidRDefault="00C53399" w:rsidP="00C53399">
            <w:pPr>
              <w:tabs>
                <w:tab w:val="left" w:pos="462"/>
              </w:tabs>
              <w:spacing w:before="40" w:after="40" w:line="280" w:lineRule="exact"/>
              <w:ind w:left="57"/>
              <w:rPr>
                <w:rFonts w:ascii="Traditional Arabic" w:hAnsi="Traditional Arabic"/>
                <w:bCs/>
                <w:sz w:val="24"/>
                <w:szCs w:val="24"/>
                <w:rtl/>
              </w:rPr>
            </w:pPr>
            <w:r>
              <w:rPr>
                <w:rFonts w:ascii="Traditional Arabic" w:hAnsi="Traditional Arabic"/>
                <w:bCs/>
                <w:sz w:val="24"/>
                <w:szCs w:val="24"/>
                <w:rtl/>
              </w:rPr>
              <w:tab/>
            </w:r>
            <w:r w:rsidR="00FC218B">
              <w:rPr>
                <w:rFonts w:ascii="Traditional Arabic" w:hAnsi="Traditional Arabic" w:hint="cs"/>
                <w:bCs/>
                <w:sz w:val="24"/>
                <w:szCs w:val="24"/>
                <w:rtl/>
              </w:rPr>
              <w:t>المجموع</w:t>
            </w:r>
          </w:p>
        </w:tc>
        <w:tc>
          <w:tcPr>
            <w:tcW w:w="742" w:type="dxa"/>
            <w:tcBorders>
              <w:top w:val="single" w:sz="4" w:space="0" w:color="auto"/>
              <w:bottom w:val="single" w:sz="4" w:space="0" w:color="auto"/>
            </w:tcBorders>
            <w:shd w:val="clear" w:color="auto" w:fill="auto"/>
            <w:vAlign w:val="bottom"/>
          </w:tcPr>
          <w:p w:rsidR="00FC218B" w:rsidRPr="00314FE8" w:rsidRDefault="00FC218B" w:rsidP="004C75CA">
            <w:pPr>
              <w:spacing w:before="40" w:after="40" w:line="280" w:lineRule="exact"/>
              <w:ind w:left="57"/>
              <w:jc w:val="left"/>
              <w:rPr>
                <w:rFonts w:ascii="Traditional Arabic" w:hAnsi="Traditional Arabic"/>
                <w:bCs/>
                <w:sz w:val="22"/>
                <w:szCs w:val="22"/>
                <w:rtl/>
              </w:rPr>
            </w:pPr>
            <w:r w:rsidRPr="00314FE8">
              <w:rPr>
                <w:rFonts w:ascii="Traditional Arabic" w:hAnsi="Traditional Arabic"/>
                <w:bCs/>
                <w:sz w:val="22"/>
                <w:szCs w:val="22"/>
                <w:rtl/>
              </w:rPr>
              <w:t>33</w:t>
            </w:r>
          </w:p>
        </w:tc>
        <w:tc>
          <w:tcPr>
            <w:tcW w:w="616" w:type="dxa"/>
            <w:tcBorders>
              <w:top w:val="single" w:sz="4" w:space="0" w:color="auto"/>
              <w:bottom w:val="single" w:sz="4" w:space="0" w:color="auto"/>
            </w:tcBorders>
            <w:shd w:val="clear" w:color="auto" w:fill="auto"/>
            <w:vAlign w:val="bottom"/>
          </w:tcPr>
          <w:p w:rsidR="00FC218B" w:rsidRPr="00314FE8" w:rsidRDefault="00FC218B" w:rsidP="004C75CA">
            <w:pPr>
              <w:spacing w:before="40" w:after="40" w:line="280" w:lineRule="exact"/>
              <w:ind w:left="57"/>
              <w:jc w:val="left"/>
              <w:rPr>
                <w:rFonts w:ascii="Traditional Arabic" w:hAnsi="Traditional Arabic"/>
                <w:bCs/>
                <w:sz w:val="22"/>
                <w:szCs w:val="22"/>
                <w:rtl/>
              </w:rPr>
            </w:pPr>
            <w:r w:rsidRPr="00314FE8">
              <w:rPr>
                <w:rFonts w:ascii="Traditional Arabic" w:hAnsi="Traditional Arabic"/>
                <w:bCs/>
                <w:sz w:val="22"/>
                <w:szCs w:val="22"/>
                <w:rtl/>
              </w:rPr>
              <w:t>121</w:t>
            </w:r>
          </w:p>
        </w:tc>
        <w:tc>
          <w:tcPr>
            <w:tcW w:w="798" w:type="dxa"/>
            <w:tcBorders>
              <w:top w:val="single" w:sz="4" w:space="0" w:color="auto"/>
              <w:bottom w:val="single" w:sz="4" w:space="0" w:color="auto"/>
            </w:tcBorders>
            <w:shd w:val="clear" w:color="auto" w:fill="auto"/>
            <w:vAlign w:val="bottom"/>
          </w:tcPr>
          <w:p w:rsidR="00FC218B" w:rsidRPr="00314FE8" w:rsidRDefault="00FC218B" w:rsidP="004C75CA">
            <w:pPr>
              <w:spacing w:before="40" w:after="40" w:line="280" w:lineRule="exact"/>
              <w:ind w:left="57"/>
              <w:jc w:val="left"/>
              <w:rPr>
                <w:rFonts w:ascii="Traditional Arabic" w:hAnsi="Traditional Arabic"/>
                <w:bCs/>
                <w:sz w:val="22"/>
                <w:szCs w:val="22"/>
                <w:rtl/>
              </w:rPr>
            </w:pPr>
            <w:r w:rsidRPr="00314FE8">
              <w:rPr>
                <w:rFonts w:ascii="Traditional Arabic" w:hAnsi="Traditional Arabic"/>
                <w:bCs/>
                <w:sz w:val="22"/>
                <w:szCs w:val="22"/>
                <w:rtl/>
              </w:rPr>
              <w:t>154</w:t>
            </w:r>
          </w:p>
        </w:tc>
        <w:tc>
          <w:tcPr>
            <w:tcW w:w="1037" w:type="dxa"/>
            <w:tcBorders>
              <w:top w:val="single" w:sz="4" w:space="0" w:color="auto"/>
              <w:bottom w:val="single" w:sz="4" w:space="0" w:color="auto"/>
            </w:tcBorders>
            <w:shd w:val="clear" w:color="auto" w:fill="auto"/>
            <w:vAlign w:val="bottom"/>
          </w:tcPr>
          <w:p w:rsidR="00FC218B" w:rsidRPr="00314FE8" w:rsidRDefault="00FC218B" w:rsidP="004C75CA">
            <w:pPr>
              <w:spacing w:before="40" w:after="40" w:line="280" w:lineRule="exact"/>
              <w:ind w:left="57"/>
              <w:jc w:val="left"/>
              <w:rPr>
                <w:rFonts w:ascii="Traditional Arabic" w:hAnsi="Traditional Arabic"/>
                <w:bCs/>
                <w:sz w:val="22"/>
                <w:szCs w:val="22"/>
                <w:rtl/>
              </w:rPr>
            </w:pPr>
            <w:r w:rsidRPr="00314FE8">
              <w:rPr>
                <w:rFonts w:ascii="Traditional Arabic" w:hAnsi="Traditional Arabic"/>
                <w:bCs/>
                <w:sz w:val="22"/>
                <w:szCs w:val="22"/>
                <w:rtl/>
              </w:rPr>
              <w:t>21.4</w:t>
            </w:r>
          </w:p>
        </w:tc>
        <w:tc>
          <w:tcPr>
            <w:tcW w:w="945" w:type="dxa"/>
            <w:tcBorders>
              <w:top w:val="single" w:sz="4" w:space="0" w:color="auto"/>
              <w:bottom w:val="single" w:sz="4" w:space="0" w:color="auto"/>
            </w:tcBorders>
            <w:shd w:val="clear" w:color="auto" w:fill="auto"/>
            <w:vAlign w:val="bottom"/>
          </w:tcPr>
          <w:p w:rsidR="00FC218B" w:rsidRPr="00314FE8" w:rsidRDefault="00FC218B" w:rsidP="004C75CA">
            <w:pPr>
              <w:spacing w:before="40" w:after="40" w:line="280" w:lineRule="exact"/>
              <w:ind w:left="57"/>
              <w:jc w:val="left"/>
              <w:rPr>
                <w:rFonts w:ascii="Traditional Arabic" w:hAnsi="Traditional Arabic"/>
                <w:bCs/>
                <w:sz w:val="22"/>
                <w:szCs w:val="22"/>
                <w:rtl/>
              </w:rPr>
            </w:pPr>
            <w:r w:rsidRPr="00314FE8">
              <w:rPr>
                <w:rFonts w:ascii="Traditional Arabic" w:hAnsi="Traditional Arabic"/>
                <w:bCs/>
                <w:sz w:val="22"/>
                <w:szCs w:val="22"/>
                <w:rtl/>
              </w:rPr>
              <w:t xml:space="preserve">3 </w:t>
            </w:r>
            <w:r>
              <w:rPr>
                <w:rFonts w:ascii="Traditional Arabic" w:hAnsi="Traditional Arabic" w:hint="cs"/>
                <w:bCs/>
                <w:sz w:val="22"/>
                <w:szCs w:val="22"/>
                <w:rtl/>
              </w:rPr>
              <w:t>إناث</w:t>
            </w:r>
          </w:p>
        </w:tc>
        <w:tc>
          <w:tcPr>
            <w:tcW w:w="945" w:type="dxa"/>
            <w:tcBorders>
              <w:top w:val="single" w:sz="4" w:space="0" w:color="auto"/>
              <w:bottom w:val="single" w:sz="4" w:space="0" w:color="auto"/>
            </w:tcBorders>
            <w:shd w:val="clear" w:color="auto" w:fill="auto"/>
            <w:vAlign w:val="bottom"/>
          </w:tcPr>
          <w:p w:rsidR="00FC218B" w:rsidRPr="00314FE8" w:rsidRDefault="00FC218B" w:rsidP="004C75CA">
            <w:pPr>
              <w:spacing w:before="40" w:after="40" w:line="280" w:lineRule="exact"/>
              <w:ind w:left="57"/>
              <w:jc w:val="left"/>
              <w:rPr>
                <w:rFonts w:ascii="Traditional Arabic" w:hAnsi="Traditional Arabic"/>
                <w:bCs/>
                <w:sz w:val="22"/>
                <w:szCs w:val="22"/>
                <w:rtl/>
              </w:rPr>
            </w:pPr>
            <w:r w:rsidRPr="00314FE8">
              <w:rPr>
                <w:rFonts w:ascii="Traditional Arabic" w:hAnsi="Traditional Arabic"/>
                <w:bCs/>
                <w:sz w:val="22"/>
                <w:szCs w:val="22"/>
                <w:rtl/>
              </w:rPr>
              <w:t xml:space="preserve">3 </w:t>
            </w:r>
            <w:r>
              <w:rPr>
                <w:rFonts w:ascii="Traditional Arabic" w:hAnsi="Traditional Arabic" w:hint="cs"/>
                <w:bCs/>
                <w:sz w:val="22"/>
                <w:szCs w:val="22"/>
                <w:rtl/>
              </w:rPr>
              <w:t>إناث</w:t>
            </w:r>
          </w:p>
        </w:tc>
      </w:tr>
      <w:tr w:rsidR="00FC218B" w:rsidRPr="00E917D9" w:rsidTr="00C53399">
        <w:tc>
          <w:tcPr>
            <w:tcW w:w="364" w:type="dxa"/>
            <w:tcBorders>
              <w:top w:val="single" w:sz="4" w:space="0" w:color="auto"/>
              <w:bottom w:val="single" w:sz="12" w:space="0" w:color="auto"/>
            </w:tcBorders>
            <w:shd w:val="clear" w:color="auto" w:fill="auto"/>
            <w:vAlign w:val="bottom"/>
          </w:tcPr>
          <w:p w:rsidR="00FC218B" w:rsidRPr="00667CE7" w:rsidRDefault="00FC218B" w:rsidP="004C75CA">
            <w:pPr>
              <w:spacing w:before="40" w:after="40" w:line="280" w:lineRule="exact"/>
              <w:ind w:left="57"/>
              <w:rPr>
                <w:bCs/>
                <w:sz w:val="24"/>
                <w:szCs w:val="24"/>
                <w:rtl/>
              </w:rPr>
            </w:pPr>
          </w:p>
        </w:tc>
        <w:tc>
          <w:tcPr>
            <w:tcW w:w="2939" w:type="dxa"/>
            <w:tcBorders>
              <w:top w:val="single" w:sz="4" w:space="0" w:color="auto"/>
              <w:bottom w:val="single" w:sz="12" w:space="0" w:color="auto"/>
            </w:tcBorders>
            <w:shd w:val="clear" w:color="auto" w:fill="auto"/>
            <w:vAlign w:val="bottom"/>
          </w:tcPr>
          <w:p w:rsidR="00FC218B" w:rsidRPr="00314FE8" w:rsidRDefault="00FC218B" w:rsidP="004C75CA">
            <w:pPr>
              <w:spacing w:before="40" w:after="40" w:line="280" w:lineRule="exact"/>
              <w:ind w:left="57"/>
              <w:rPr>
                <w:rFonts w:ascii="Traditional Arabic" w:hAnsi="Traditional Arabic"/>
                <w:bCs/>
                <w:sz w:val="24"/>
                <w:szCs w:val="24"/>
                <w:rtl/>
              </w:rPr>
            </w:pPr>
            <w:r>
              <w:rPr>
                <w:rFonts w:ascii="Traditional Arabic" w:hAnsi="Traditional Arabic" w:hint="cs"/>
                <w:bCs/>
                <w:sz w:val="24"/>
                <w:szCs w:val="24"/>
                <w:rtl/>
              </w:rPr>
              <w:t>النسبة المئوية إلى المجموع</w:t>
            </w:r>
          </w:p>
        </w:tc>
        <w:tc>
          <w:tcPr>
            <w:tcW w:w="742" w:type="dxa"/>
            <w:tcBorders>
              <w:top w:val="single" w:sz="4" w:space="0" w:color="auto"/>
              <w:bottom w:val="single" w:sz="12" w:space="0" w:color="auto"/>
            </w:tcBorders>
            <w:shd w:val="clear" w:color="auto" w:fill="auto"/>
            <w:vAlign w:val="bottom"/>
          </w:tcPr>
          <w:p w:rsidR="00FC218B" w:rsidRPr="00314FE8" w:rsidRDefault="00FC218B" w:rsidP="004C75CA">
            <w:pPr>
              <w:spacing w:before="40" w:after="40" w:line="280" w:lineRule="exact"/>
              <w:ind w:left="57"/>
              <w:jc w:val="left"/>
              <w:rPr>
                <w:rFonts w:ascii="Traditional Arabic" w:hAnsi="Traditional Arabic"/>
                <w:bCs/>
                <w:sz w:val="22"/>
                <w:szCs w:val="22"/>
                <w:rtl/>
              </w:rPr>
            </w:pPr>
            <w:r w:rsidRPr="00314FE8">
              <w:rPr>
                <w:rFonts w:ascii="Traditional Arabic" w:hAnsi="Traditional Arabic"/>
                <w:bCs/>
                <w:sz w:val="22"/>
                <w:szCs w:val="22"/>
                <w:rtl/>
              </w:rPr>
              <w:t>21.4</w:t>
            </w:r>
          </w:p>
        </w:tc>
        <w:tc>
          <w:tcPr>
            <w:tcW w:w="616" w:type="dxa"/>
            <w:tcBorders>
              <w:top w:val="single" w:sz="4" w:space="0" w:color="auto"/>
              <w:bottom w:val="single" w:sz="12" w:space="0" w:color="auto"/>
            </w:tcBorders>
            <w:shd w:val="clear" w:color="auto" w:fill="auto"/>
            <w:vAlign w:val="bottom"/>
          </w:tcPr>
          <w:p w:rsidR="00FC218B" w:rsidRPr="00314FE8" w:rsidRDefault="00FC218B" w:rsidP="004C75CA">
            <w:pPr>
              <w:spacing w:before="40" w:after="40" w:line="280" w:lineRule="exact"/>
              <w:ind w:left="57"/>
              <w:jc w:val="left"/>
              <w:rPr>
                <w:rFonts w:ascii="Traditional Arabic" w:hAnsi="Traditional Arabic"/>
                <w:bCs/>
                <w:sz w:val="22"/>
                <w:szCs w:val="22"/>
                <w:rtl/>
              </w:rPr>
            </w:pPr>
            <w:r w:rsidRPr="00314FE8">
              <w:rPr>
                <w:rFonts w:ascii="Traditional Arabic" w:hAnsi="Traditional Arabic"/>
                <w:bCs/>
                <w:sz w:val="22"/>
                <w:szCs w:val="22"/>
                <w:rtl/>
              </w:rPr>
              <w:t>78.6</w:t>
            </w:r>
          </w:p>
        </w:tc>
        <w:tc>
          <w:tcPr>
            <w:tcW w:w="798" w:type="dxa"/>
            <w:tcBorders>
              <w:top w:val="single" w:sz="4" w:space="0" w:color="auto"/>
              <w:bottom w:val="single" w:sz="12" w:space="0" w:color="auto"/>
            </w:tcBorders>
            <w:shd w:val="clear" w:color="auto" w:fill="auto"/>
            <w:vAlign w:val="bottom"/>
          </w:tcPr>
          <w:p w:rsidR="00FC218B" w:rsidRPr="00314FE8" w:rsidRDefault="00FC218B" w:rsidP="004C75CA">
            <w:pPr>
              <w:spacing w:before="40" w:after="40" w:line="280" w:lineRule="exact"/>
              <w:ind w:left="57"/>
              <w:jc w:val="left"/>
              <w:rPr>
                <w:rFonts w:ascii="Traditional Arabic" w:hAnsi="Traditional Arabic"/>
                <w:bCs/>
                <w:sz w:val="22"/>
                <w:szCs w:val="22"/>
                <w:rtl/>
              </w:rPr>
            </w:pPr>
            <w:r w:rsidRPr="00314FE8">
              <w:rPr>
                <w:rFonts w:ascii="Traditional Arabic" w:hAnsi="Traditional Arabic"/>
                <w:bCs/>
                <w:sz w:val="22"/>
                <w:szCs w:val="22"/>
                <w:rtl/>
              </w:rPr>
              <w:t>-</w:t>
            </w:r>
          </w:p>
        </w:tc>
        <w:tc>
          <w:tcPr>
            <w:tcW w:w="1037" w:type="dxa"/>
            <w:tcBorders>
              <w:top w:val="single" w:sz="4" w:space="0" w:color="auto"/>
              <w:bottom w:val="single" w:sz="12" w:space="0" w:color="auto"/>
            </w:tcBorders>
            <w:shd w:val="clear" w:color="auto" w:fill="auto"/>
            <w:vAlign w:val="bottom"/>
          </w:tcPr>
          <w:p w:rsidR="00FC218B" w:rsidRPr="00314FE8" w:rsidRDefault="00FC218B" w:rsidP="004C75CA">
            <w:pPr>
              <w:spacing w:before="40" w:after="40" w:line="280" w:lineRule="exact"/>
              <w:ind w:left="57"/>
              <w:jc w:val="left"/>
              <w:rPr>
                <w:rFonts w:ascii="Traditional Arabic" w:hAnsi="Traditional Arabic"/>
                <w:bCs/>
                <w:sz w:val="22"/>
                <w:szCs w:val="22"/>
                <w:rtl/>
              </w:rPr>
            </w:pPr>
            <w:r w:rsidRPr="00314FE8">
              <w:rPr>
                <w:rFonts w:ascii="Traditional Arabic" w:hAnsi="Traditional Arabic"/>
                <w:bCs/>
                <w:sz w:val="22"/>
                <w:szCs w:val="22"/>
                <w:rtl/>
              </w:rPr>
              <w:t>-</w:t>
            </w:r>
          </w:p>
        </w:tc>
        <w:tc>
          <w:tcPr>
            <w:tcW w:w="945" w:type="dxa"/>
            <w:tcBorders>
              <w:top w:val="single" w:sz="4" w:space="0" w:color="auto"/>
              <w:bottom w:val="single" w:sz="12" w:space="0" w:color="auto"/>
            </w:tcBorders>
            <w:shd w:val="clear" w:color="auto" w:fill="auto"/>
            <w:vAlign w:val="bottom"/>
          </w:tcPr>
          <w:p w:rsidR="00FC218B" w:rsidRPr="00314FE8" w:rsidRDefault="00FC218B" w:rsidP="004C75CA">
            <w:pPr>
              <w:spacing w:before="40" w:after="40" w:line="280" w:lineRule="exact"/>
              <w:ind w:left="57"/>
              <w:jc w:val="left"/>
              <w:rPr>
                <w:rFonts w:ascii="Traditional Arabic" w:hAnsi="Traditional Arabic"/>
                <w:bCs/>
                <w:sz w:val="22"/>
                <w:szCs w:val="22"/>
                <w:rtl/>
              </w:rPr>
            </w:pPr>
            <w:r w:rsidRPr="00314FE8">
              <w:rPr>
                <w:rFonts w:ascii="Traditional Arabic" w:hAnsi="Traditional Arabic"/>
                <w:bCs/>
                <w:sz w:val="22"/>
                <w:szCs w:val="22"/>
                <w:rtl/>
              </w:rPr>
              <w:t>16</w:t>
            </w:r>
            <w:r w:rsidR="004714BC">
              <w:rPr>
                <w:rFonts w:ascii="Traditional Arabic" w:hAnsi="Traditional Arabic"/>
                <w:bCs/>
                <w:sz w:val="22"/>
                <w:szCs w:val="22"/>
                <w:rtl/>
              </w:rPr>
              <w:t>٪</w:t>
            </w:r>
          </w:p>
        </w:tc>
        <w:tc>
          <w:tcPr>
            <w:tcW w:w="945" w:type="dxa"/>
            <w:tcBorders>
              <w:top w:val="single" w:sz="4" w:space="0" w:color="auto"/>
              <w:bottom w:val="single" w:sz="12" w:space="0" w:color="auto"/>
            </w:tcBorders>
            <w:shd w:val="clear" w:color="auto" w:fill="auto"/>
            <w:vAlign w:val="bottom"/>
          </w:tcPr>
          <w:p w:rsidR="00FC218B" w:rsidRPr="00314FE8" w:rsidRDefault="00FC218B" w:rsidP="004C75CA">
            <w:pPr>
              <w:spacing w:before="40" w:after="40" w:line="280" w:lineRule="exact"/>
              <w:ind w:left="57"/>
              <w:jc w:val="left"/>
              <w:rPr>
                <w:rFonts w:ascii="Traditional Arabic" w:hAnsi="Traditional Arabic"/>
                <w:bCs/>
                <w:sz w:val="22"/>
                <w:szCs w:val="22"/>
                <w:rtl/>
              </w:rPr>
            </w:pPr>
            <w:r w:rsidRPr="00314FE8">
              <w:rPr>
                <w:rFonts w:ascii="Traditional Arabic" w:hAnsi="Traditional Arabic"/>
                <w:bCs/>
                <w:sz w:val="22"/>
                <w:szCs w:val="22"/>
                <w:rtl/>
              </w:rPr>
              <w:t>16</w:t>
            </w:r>
            <w:r w:rsidR="004714BC">
              <w:rPr>
                <w:rFonts w:ascii="Traditional Arabic" w:hAnsi="Traditional Arabic"/>
                <w:bCs/>
                <w:sz w:val="22"/>
                <w:szCs w:val="22"/>
                <w:rtl/>
              </w:rPr>
              <w:t>٪</w:t>
            </w:r>
          </w:p>
        </w:tc>
      </w:tr>
    </w:tbl>
    <w:p w:rsidR="00FC218B" w:rsidRPr="00C53399" w:rsidRDefault="00FC218B" w:rsidP="00C676F8">
      <w:pPr>
        <w:spacing w:before="60" w:after="240" w:line="300" w:lineRule="exact"/>
        <w:ind w:left="1134" w:right="1134" w:firstLine="170"/>
        <w:rPr>
          <w:rFonts w:hint="cs"/>
          <w:sz w:val="18"/>
          <w:szCs w:val="26"/>
          <w:rtl/>
        </w:rPr>
      </w:pPr>
      <w:r w:rsidRPr="00C53399">
        <w:rPr>
          <w:rFonts w:hint="cs"/>
          <w:iCs/>
          <w:sz w:val="18"/>
          <w:szCs w:val="26"/>
          <w:rtl/>
        </w:rPr>
        <w:t>تم التجميع من</w:t>
      </w:r>
      <w:r w:rsidR="00C53399">
        <w:rPr>
          <w:rFonts w:hint="cs"/>
          <w:i/>
          <w:sz w:val="18"/>
          <w:szCs w:val="26"/>
          <w:rtl/>
        </w:rPr>
        <w:t xml:space="preserve">:  </w:t>
      </w:r>
      <w:r w:rsidRPr="00C53399">
        <w:rPr>
          <w:rFonts w:hint="cs"/>
          <w:sz w:val="18"/>
          <w:szCs w:val="26"/>
          <w:rtl/>
        </w:rPr>
        <w:t>أعمال حكومة غرينادا، 2000-2001 (</w:t>
      </w:r>
      <w:r w:rsidRPr="00C53399">
        <w:rPr>
          <w:sz w:val="18"/>
          <w:szCs w:val="26"/>
        </w:rPr>
        <w:t>Grenada Government at Work, 2000–01</w:t>
      </w:r>
      <w:r w:rsidRPr="00C53399">
        <w:rPr>
          <w:rFonts w:hint="cs"/>
          <w:sz w:val="18"/>
          <w:szCs w:val="26"/>
          <w:rtl/>
        </w:rPr>
        <w:t>).</w:t>
      </w:r>
    </w:p>
    <w:p w:rsidR="00FC218B" w:rsidRPr="000E0F37" w:rsidRDefault="000E0F37" w:rsidP="00C676F8">
      <w:pPr>
        <w:spacing w:before="120" w:after="240"/>
        <w:ind w:left="1134" w:right="1134" w:firstLine="170"/>
        <w:rPr>
          <w:rFonts w:ascii="Traditional Arabic" w:hAnsi="Traditional Arabic" w:hint="cs"/>
          <w:sz w:val="30"/>
          <w:rtl/>
        </w:rPr>
      </w:pPr>
      <w:r w:rsidRPr="000E0F37">
        <w:rPr>
          <w:noProof/>
        </w:rPr>
        <w:pict>
          <v:group id="_x0000_s1181" editas="canvas" style="position:absolute;left:0;text-align:left;margin-left:211.6pt;margin-top:28.6pt;width:206.25pt;height:136.5pt;z-index:2" coordorigin="2975,6322" coordsize="4125,2730">
            <o:lock v:ext="edit" aspectratio="t"/>
            <v:shape id="_x0000_s1180" type="#_x0000_t75" style="position:absolute;left:2975;top:6322;width:4125;height:2730" o:preferrelative="f">
              <v:fill o:detectmouseclick="t"/>
              <v:path o:extrusionok="t" o:connecttype="none"/>
              <o:lock v:ext="edit" text="t"/>
            </v:shape>
            <v:rect id="_x0000_s1182" style="position:absolute;left:3018;top:6365;width:4030;height:2644" strokeweight=".45pt"/>
            <v:shape id="_x0000_s1183" style="position:absolute;left:4861;top:7657;width:758;height:258" coordsize="758,258" path="m,43l758,r,215l,258,,43xe" fillcolor="#4d4d80" strokeweight=".45pt">
              <v:path arrowok="t"/>
            </v:shape>
            <v:shape id="_x0000_s1184" style="position:absolute;left:4861;top:7502;width:758;height:198" coordsize="758,198" path="m,l43,,69,r43,l138,r43,l207,8r34,l284,8r26,9l344,17r26,9l405,26r26,8l456,34r35,9l517,52r25,l560,60r34,9l611,69r18,8l646,86r26,9l689,103r17,9l723,120r9,9l741,138r8,8l758,155,,198,,xe" fillcolor="#99f" strokeweight=".45pt">
              <v:path arrowok="t"/>
            </v:shape>
            <v:shape id="_x0000_s1185" style="position:absolute;left:3845;top:7786;width:1558;height:422" coordsize="1558,422" path="m1558,r,9l1550,17r,17l1541,34r-8,18l1524,60r-9,9l1507,78r-9,l1481,95r-26,8l1447,103r-26,9l1403,121r-17,8l1360,138r-25,8l1309,146r-35,9l1257,164r-34,l1205,172r-34,9l1128,181r-26,9l1068,190r-26,l1007,198r-43,l938,198r-43,l870,207r-35,l792,207r-26,l723,207r-43,l654,198r-43,l585,198r-34,l508,190r-26,l448,190r-26,-9l387,181r-34,-9l327,164r-26,l275,155r-25,-9l215,146r-17,-8l172,129r-17,-8l129,112r-17,-9l95,103,77,95,60,78r-9,l34,69,26,60,17,52,8,34r,l,17,,9,,,,215r,9l,233r8,17l8,250r9,17l26,276r8,8l51,293r9,l77,310r18,9l112,319r17,8l155,336r17,9l198,353r17,9l250,362r25,8l301,379r26,l353,388r34,8l422,396r26,9l482,405r26,l551,413r34,l611,413r43,l680,422r43,l766,422r26,l835,422r35,l895,413r43,l964,413r43,l1042,405r26,l1102,405r26,-9l1171,396r34,-8l1223,379r34,l1274,370r35,-8l1335,362r25,-9l1386,345r17,-9l1421,327r26,-8l1455,319r26,-9l1498,293r9,l1515,284r9,-8l1533,267r8,-17l1550,250r,-17l1558,224r,-9l1558,xe" fillcolor="#4d1a33" strokeweight=".45pt">
              <v:path arrowok="t"/>
            </v:shape>
            <v:shape id="_x0000_s1186" style="position:absolute;left:3845;top:7588;width:1558;height:405" coordsize="1558,405" path="m1533,155r8,9l1550,172r,9l1558,189r,9l1558,207r-8,8l1550,232r-9,9l1533,250r-9,8l1515,267r-8,9l1490,284r-9,9l1455,301r-17,9l1421,310r-18,9l1386,327r-26,9l1326,344r-17,l1274,353r-26,9l1223,362r-35,8l1171,379r-43,l1093,388r-25,l1033,388r-26,8l964,396r-34,l895,396r-34,9l818,405r-26,l749,405r-26,l680,405r-34,-9l611,396r-34,l534,396r-26,-8l473,388r-25,l413,379r-34,-9l353,370r-35,-8l284,362r-17,-9l232,344r-17,l189,336r-26,-9l146,319r-26,-9l112,301,86,293,69,284r-9,-8l43,267r-9,-9l26,250r-9,-9l8,232,,224r,-9l,207r,-9l,189r,-8l8,172r,-8l17,155,34,138r9,l51,121r18,l86,112,103,95r17,l138,86r25,-9l181,69r25,-9l224,60r34,-8l284,43r26,-9l344,34r35,-8l396,26r43,-9l456,17,499,9r35,l560,9,603,r43,l671,r35,l740,r35,l775,198r758,-43xe" fillcolor="#936" strokeweight=".45pt">
              <v:path arrowok="t"/>
            </v:shape>
            <v:rect id="_x0000_s1192" style="position:absolute;left:6489;top:7542;width:525;height:485" strokeweight="0"/>
            <v:rect id="_x0000_s1193" style="position:absolute;left:6532;top:7653;width:60;height:60" fillcolor="#99f" strokeweight=".45pt"/>
            <v:rect id="_x0000_s1195" style="position:absolute;left:6532;top:7915;width:60;height:61" fillcolor="#936" strokeweight=".45pt"/>
            <v:rect id="_x0000_s1197" style="position:absolute;left:3018;top:6365;width:4030;height:2644" filled="f" strokeweight=".45pt"/>
            <v:shape id="_x0000_s1200" type="#_x0000_t202" style="position:absolute;left:3156;top:6438;width:3780;height:429" stroked="f">
              <v:textbox style="mso-next-textbox:#_x0000_s1200" inset="0,0,0,0">
                <w:txbxContent>
                  <w:p w:rsidR="00C3424D" w:rsidRPr="000E0F37" w:rsidRDefault="00C3424D">
                    <w:pPr>
                      <w:rPr>
                        <w:rFonts w:hint="cs"/>
                        <w:b/>
                        <w:bCs/>
                        <w:spacing w:val="-2"/>
                        <w:sz w:val="14"/>
                        <w:szCs w:val="24"/>
                      </w:rPr>
                    </w:pPr>
                    <w:r w:rsidRPr="000E0F37">
                      <w:rPr>
                        <w:rFonts w:hint="cs"/>
                        <w:b/>
                        <w:bCs/>
                        <w:spacing w:val="-2"/>
                        <w:sz w:val="14"/>
                        <w:szCs w:val="24"/>
                        <w:rtl/>
                      </w:rPr>
                      <w:t>عدد أعضاء المجلس المعينين من قِبل مجلس الوزراء (2001)</w:t>
                    </w:r>
                  </w:p>
                </w:txbxContent>
              </v:textbox>
            </v:shape>
            <v:shape id="_x0000_s1201" type="#_x0000_t202" style="position:absolute;left:5427;top:7074;width:555;height:429" stroked="f">
              <v:textbox style="mso-next-textbox:#_x0000_s1201" inset="0,0,0,0">
                <w:txbxContent>
                  <w:p w:rsidR="00C3424D" w:rsidRPr="000E0F37" w:rsidRDefault="00C3424D" w:rsidP="000E0F37">
                    <w:pPr>
                      <w:spacing w:line="220" w:lineRule="exact"/>
                      <w:jc w:val="center"/>
                      <w:rPr>
                        <w:rFonts w:hint="cs"/>
                        <w:sz w:val="10"/>
                        <w:szCs w:val="20"/>
                      </w:rPr>
                    </w:pPr>
                    <w:r>
                      <w:rPr>
                        <w:rFonts w:hint="cs"/>
                        <w:sz w:val="10"/>
                        <w:szCs w:val="20"/>
                        <w:rtl/>
                      </w:rPr>
                      <w:t xml:space="preserve">إناث </w:t>
                    </w:r>
                    <w:r>
                      <w:rPr>
                        <w:rFonts w:hint="cs"/>
                        <w:sz w:val="10"/>
                        <w:szCs w:val="20"/>
                        <w:rtl/>
                      </w:rPr>
                      <w:br/>
                      <w:t>21٪</w:t>
                    </w:r>
                  </w:p>
                </w:txbxContent>
              </v:textbox>
            </v:shape>
            <v:shape id="_x0000_s1202" type="#_x0000_t202" style="position:absolute;left:4014;top:8361;width:555;height:429" stroked="f">
              <v:textbox style="mso-next-textbox:#_x0000_s1202" inset="0,0,0,0">
                <w:txbxContent>
                  <w:p w:rsidR="00C3424D" w:rsidRPr="000E0F37" w:rsidRDefault="00C3424D" w:rsidP="000E0F37">
                    <w:pPr>
                      <w:spacing w:line="220" w:lineRule="exact"/>
                      <w:jc w:val="center"/>
                      <w:rPr>
                        <w:rFonts w:hint="cs"/>
                        <w:sz w:val="10"/>
                        <w:szCs w:val="20"/>
                      </w:rPr>
                    </w:pPr>
                    <w:r>
                      <w:rPr>
                        <w:rFonts w:hint="cs"/>
                        <w:sz w:val="10"/>
                        <w:szCs w:val="20"/>
                        <w:rtl/>
                      </w:rPr>
                      <w:t xml:space="preserve">ذكور </w:t>
                    </w:r>
                    <w:r>
                      <w:rPr>
                        <w:rFonts w:hint="cs"/>
                        <w:sz w:val="10"/>
                        <w:szCs w:val="20"/>
                        <w:rtl/>
                      </w:rPr>
                      <w:br/>
                      <w:t>79٪</w:t>
                    </w:r>
                  </w:p>
                </w:txbxContent>
              </v:textbox>
            </v:shape>
            <v:shape id="_x0000_s1203" type="#_x0000_t202" style="position:absolute;left:6624;top:7581;width:342;height:429" stroked="f">
              <v:textbox style="mso-next-textbox:#_x0000_s1203" inset="0,0,0,0">
                <w:txbxContent>
                  <w:p w:rsidR="00C3424D" w:rsidRDefault="00C3424D" w:rsidP="000E0F37">
                    <w:pPr>
                      <w:spacing w:line="220" w:lineRule="exact"/>
                      <w:jc w:val="center"/>
                      <w:rPr>
                        <w:rFonts w:hint="cs"/>
                        <w:sz w:val="10"/>
                        <w:szCs w:val="20"/>
                        <w:rtl/>
                      </w:rPr>
                    </w:pPr>
                    <w:r>
                      <w:rPr>
                        <w:rFonts w:hint="cs"/>
                        <w:sz w:val="10"/>
                        <w:szCs w:val="20"/>
                        <w:rtl/>
                      </w:rPr>
                      <w:t>إناث</w:t>
                    </w:r>
                  </w:p>
                  <w:p w:rsidR="00C3424D" w:rsidRPr="000E0F37" w:rsidRDefault="00C3424D" w:rsidP="000E0F37">
                    <w:pPr>
                      <w:spacing w:line="220" w:lineRule="exact"/>
                      <w:jc w:val="center"/>
                      <w:rPr>
                        <w:rFonts w:hint="cs"/>
                        <w:sz w:val="10"/>
                        <w:szCs w:val="20"/>
                      </w:rPr>
                    </w:pPr>
                    <w:r>
                      <w:rPr>
                        <w:rFonts w:hint="cs"/>
                        <w:sz w:val="10"/>
                        <w:szCs w:val="20"/>
                        <w:rtl/>
                      </w:rPr>
                      <w:t xml:space="preserve">ذكور </w:t>
                    </w:r>
                  </w:p>
                </w:txbxContent>
              </v:textbox>
            </v:shape>
            <w10:wrap anchorx="page"/>
          </v:group>
        </w:pict>
      </w:r>
      <w:r w:rsidR="00FC218B" w:rsidRPr="000E0F37">
        <w:rPr>
          <w:rFonts w:ascii="Traditional Arabic" w:hAnsi="Traditional Arabic" w:hint="cs"/>
          <w:sz w:val="30"/>
          <w:rtl/>
        </w:rPr>
        <w:t>الشكل 2</w:t>
      </w:r>
    </w:p>
    <w:p w:rsidR="00C53399" w:rsidRDefault="00C53399" w:rsidP="00FC218B">
      <w:pPr>
        <w:spacing w:after="240"/>
        <w:ind w:left="1134" w:right="1134" w:firstLine="170"/>
        <w:rPr>
          <w:rFonts w:ascii="Traditional Arabic" w:hAnsi="Traditional Arabic" w:hint="cs"/>
          <w:b/>
          <w:bCs/>
          <w:sz w:val="30"/>
          <w:rtl/>
        </w:rPr>
      </w:pPr>
    </w:p>
    <w:p w:rsidR="00C53399" w:rsidRDefault="00C53399" w:rsidP="00FC218B">
      <w:pPr>
        <w:spacing w:after="240"/>
        <w:ind w:left="1134" w:right="1134" w:firstLine="170"/>
        <w:rPr>
          <w:rFonts w:ascii="Traditional Arabic" w:hAnsi="Traditional Arabic" w:hint="cs"/>
          <w:b/>
          <w:bCs/>
          <w:sz w:val="30"/>
          <w:rtl/>
        </w:rPr>
      </w:pPr>
    </w:p>
    <w:p w:rsidR="00C53399" w:rsidRDefault="00C53399" w:rsidP="00FC218B">
      <w:pPr>
        <w:spacing w:after="240"/>
        <w:ind w:left="1134" w:right="1134" w:firstLine="170"/>
        <w:rPr>
          <w:rFonts w:ascii="Traditional Arabic" w:hAnsi="Traditional Arabic" w:hint="cs"/>
          <w:b/>
          <w:bCs/>
          <w:sz w:val="30"/>
          <w:rtl/>
        </w:rPr>
      </w:pPr>
    </w:p>
    <w:p w:rsidR="00C53399" w:rsidRPr="00671AAB" w:rsidRDefault="00C53399" w:rsidP="00FC218B">
      <w:pPr>
        <w:spacing w:after="240"/>
        <w:ind w:left="1134" w:right="1134" w:firstLine="170"/>
        <w:rPr>
          <w:rFonts w:ascii="Traditional Arabic" w:hAnsi="Traditional Arabic" w:hint="cs"/>
          <w:b/>
          <w:bCs/>
          <w:sz w:val="30"/>
          <w:rtl/>
        </w:rPr>
      </w:pPr>
    </w:p>
    <w:p w:rsidR="00FC218B" w:rsidRPr="000E0F37" w:rsidRDefault="00FC218B" w:rsidP="000E0F37">
      <w:pPr>
        <w:spacing w:before="240" w:after="240" w:line="380" w:lineRule="exact"/>
        <w:ind w:left="1134" w:right="1134"/>
        <w:rPr>
          <w:rFonts w:ascii="Traditional Arabic" w:hAnsi="Traditional Arabic" w:hint="cs"/>
          <w:sz w:val="30"/>
          <w:rtl/>
        </w:rPr>
      </w:pPr>
      <w:r w:rsidRPr="000E0F37">
        <w:rPr>
          <w:rFonts w:ascii="Traditional Arabic" w:hAnsi="Traditional Arabic" w:hint="cs"/>
          <w:sz w:val="30"/>
          <w:rtl/>
        </w:rPr>
        <w:t>الشكل 3</w:t>
      </w:r>
      <w:r w:rsidR="000E0F37" w:rsidRPr="000E0F37">
        <w:rPr>
          <w:rFonts w:ascii="Traditional Arabic" w:hAnsi="Traditional Arabic" w:hint="cs"/>
          <w:noProof/>
          <w:sz w:val="30"/>
          <w:rtl/>
        </w:rPr>
        <w:pict>
          <v:group id="_x0000_s1204" editas="canvas" style="position:absolute;margin-left:-225.65pt;margin-top:39.4pt;width:257.1pt;height:168.7pt;z-index:3;mso-position-horizontal-relative:char;mso-position-vertical-relative:line" coordsize="5142,3374">
            <o:lock v:ext="edit" aspectratio="t"/>
            <v:shape id="_x0000_s1205" type="#_x0000_t75" style="position:absolute;width:5142;height:3374" o:preferrelative="f">
              <v:fill o:detectmouseclick="t"/>
              <v:path o:extrusionok="t" o:connecttype="none"/>
              <o:lock v:ext="edit" text="t"/>
            </v:shape>
            <v:rect id="_x0000_s1206" style="position:absolute;left:62;top:62;width:5080;height:3312" strokeweight=".6pt"/>
            <v:shape id="_x0000_s1207" style="position:absolute;left:2347;top:1600;width:836;height:412" coordsize="836,412" path="m,137l836,r,275l,412,,137xe" fillcolor="#4d4d80" strokeweight=".6pt">
              <v:path arrowok="t"/>
            </v:shape>
            <v:shape id="_x0000_s1208" style="position:absolute;left:2347;top:1475;width:848;height:262" coordsize="848,262" path="m,l49,,87,r50,l199,r50,l274,12r50,l374,12r37,13l461,25r50,12l549,37r25,13l624,50r37,12l686,62r37,13l761,87r37,13l811,100r37,12l,262,,xe" fillcolor="#99f" strokeweight=".6pt">
              <v:path arrowok="t"/>
            </v:shape>
            <v:shape id="_x0000_s1209" style="position:absolute;left:1123;top:1837;width:2010;height:538" coordsize="2010,538" path="m2010,r,13l1997,25r,13l1985,50r-13,13l1960,75r-25,13l1922,100r-24,13l1873,125r-25,13l1810,150r-25,13l1748,175r-38,13l1673,188r-38,12l1598,213r-50,l1511,225r-50,l1411,238r-50,l1311,250r-50,l1211,250r-50,l1111,263r-62,l999,263r-50,l899,263,849,250r-50,l737,250r-50,l637,238r-38,l550,225r-50,l450,213r-38,l375,200,325,188r-38,l250,175,225,163,188,150,163,138,138,125,113,113,88,100,63,88,50,75,25,63r,-13l13,38,,25,,13,,,,275r,13l,300r13,13l25,325r,13l50,350r13,13l88,375r25,13l138,400r25,13l188,425r37,13l250,450r37,13l325,463r50,12l412,488r38,l500,500r50,l599,513r38,l687,525r50,l799,525r50,l899,538r50,l999,538r50,l1111,538r50,-13l1211,525r50,l1311,525r50,-12l1411,513r50,-13l1511,500r37,-12l1598,488r37,-13l1673,463r37,l1748,450r37,-12l1810,425r38,-12l1873,400r25,-12l1922,375r13,-12l1960,350r12,-12l1985,325r12,-12l1997,300r13,-12l2010,275,2010,xe" fillcolor="#4d1a33" strokeweight=".6pt">
              <v:path arrowok="t"/>
            </v:shape>
            <v:shape id="_x0000_s1210" style="position:absolute;left:1123;top:1575;width:2010;height:525" coordsize="2010,525" path="m1848,112r25,13l1898,137r24,13l1935,162r25,13l1972,187r13,13l1997,212r,25l2010,250r,12l2010,275r-13,12l1997,300r-12,12l1972,325r-12,12l1947,350r-25,12l1910,375r-25,12l1860,400r-37,12l1798,425r-38,12l1723,437r-38,13l1648,462r-38,13l1561,475r-38,12l1473,487r-50,13l1373,500r-50,12l1273,512r-49,l1174,512r-50,13l1074,525r-50,l961,525r-50,l862,525,812,512r-50,l712,512,662,500r-50,l562,500,512,487r-25,l437,475r-37,l362,462,312,450,275,437r-38,l213,425,175,412,150,400,125,387,100,375,75,362,63,350,38,337,25,325,13,312r,-12l,287,,262,,250,,237,,225,13,212,25,200,38,187,50,175,75,162,88,150r25,-13l138,125r37,-13l200,100,237,87r13,l287,75,325,62,375,50r37,l450,37r50,l550,25r49,l637,12r50,l737,r62,l849,r50,l949,r50,l999,262,1848,112xe" fillcolor="#936" strokeweight=".6pt">
              <v:path arrowok="t"/>
            </v:shape>
            <v:rect id="_x0000_s1211" style="position:absolute;left:908;top:156;width:2906;height:400" filled="f" stroked="f">
              <v:textbox style="mso-next-textbox:#_x0000_s1211" inset="1mm,0,1mm,0">
                <w:txbxContent>
                  <w:p w:rsidR="00C3424D" w:rsidRPr="000E0F37" w:rsidRDefault="00C3424D" w:rsidP="000E0F37">
                    <w:pPr>
                      <w:rPr>
                        <w:rFonts w:hint="cs"/>
                        <w:sz w:val="28"/>
                        <w:szCs w:val="38"/>
                      </w:rPr>
                    </w:pPr>
                    <w:r w:rsidRPr="000E0F37">
                      <w:rPr>
                        <w:rFonts w:ascii="Arial" w:hAnsi="Arial" w:hint="cs"/>
                        <w:b/>
                        <w:bCs/>
                        <w:color w:val="000000"/>
                        <w:sz w:val="24"/>
                        <w:szCs w:val="24"/>
                        <w:rtl/>
                      </w:rPr>
                      <w:t>رؤساء المجالس المعينة من قِبل مجلس الوزراء</w:t>
                    </w:r>
                  </w:p>
                </w:txbxContent>
              </v:textbox>
            </v:rect>
            <v:rect id="_x0000_s1216" style="position:absolute;left:4456;top:1687;width:636;height:475" strokeweight="0"/>
            <v:rect id="_x0000_s1217" style="position:absolute;left:4506;top:1775;width:75;height:75" fillcolor="#99f" strokeweight=".6pt"/>
            <v:rect id="_x0000_s1218" style="position:absolute;left:4631;top:1695;width:224;height:538;mso-wrap-style:none" filled="f" stroked="f">
              <v:textbox style="mso-next-textbox:#_x0000_s1218;mso-fit-shape-to-text:t" inset="0,0,0,0">
                <w:txbxContent>
                  <w:p w:rsidR="00C3424D" w:rsidRPr="000E0F37" w:rsidRDefault="00C3424D" w:rsidP="000E0F37">
                    <w:pPr>
                      <w:rPr>
                        <w:rFonts w:hint="cs"/>
                        <w:sz w:val="24"/>
                        <w:szCs w:val="34"/>
                      </w:rPr>
                    </w:pPr>
                    <w:r w:rsidRPr="000E0F37">
                      <w:rPr>
                        <w:rFonts w:ascii="Arial" w:hAnsi="Arial" w:hint="cs"/>
                        <w:color w:val="000000"/>
                        <w:sz w:val="18"/>
                        <w:szCs w:val="18"/>
                        <w:rtl/>
                      </w:rPr>
                      <w:t>إناث</w:t>
                    </w:r>
                  </w:p>
                </w:txbxContent>
              </v:textbox>
            </v:rect>
            <v:rect id="_x0000_s1219" style="position:absolute;left:4506;top:2012;width:75;height:75" fillcolor="#936" strokeweight=".6pt"/>
            <v:rect id="_x0000_s1220" style="position:absolute;left:4631;top:1932;width:263;height:440;mso-wrap-style:none" filled="f" stroked="f">
              <v:textbox style="mso-next-textbox:#_x0000_s1220;mso-fit-shape-to-text:t" inset="0,0,0,0">
                <w:txbxContent>
                  <w:p w:rsidR="00C3424D" w:rsidRPr="000E0F37" w:rsidRDefault="00C3424D" w:rsidP="000E0F37">
                    <w:pPr>
                      <w:spacing w:line="220" w:lineRule="exact"/>
                      <w:rPr>
                        <w:rFonts w:hint="cs"/>
                        <w:sz w:val="24"/>
                        <w:szCs w:val="34"/>
                        <w:rtl/>
                      </w:rPr>
                    </w:pPr>
                    <w:r w:rsidRPr="000E0F37">
                      <w:rPr>
                        <w:rFonts w:ascii="Arial" w:hAnsi="Arial" w:hint="cs"/>
                        <w:color w:val="000000"/>
                        <w:sz w:val="18"/>
                        <w:szCs w:val="18"/>
                        <w:rtl/>
                      </w:rPr>
                      <w:t>ذكور</w:t>
                    </w:r>
                  </w:p>
                </w:txbxContent>
              </v:textbox>
            </v:rect>
            <v:rect id="_x0000_s1221" style="position:absolute;left:42;top:62;width:5080;height:3312" filled="f" strokeweight=".6pt"/>
            <v:shape id="_x0000_s1222" type="#_x0000_t202" style="position:absolute;left:2940;top:996;width:555;height:429" stroked="f">
              <v:textbox style="mso-next-textbox:#_x0000_s1222" inset="0,0,0,0">
                <w:txbxContent>
                  <w:p w:rsidR="00C3424D" w:rsidRPr="000E0F37" w:rsidRDefault="00C3424D" w:rsidP="000E0F37">
                    <w:pPr>
                      <w:spacing w:line="220" w:lineRule="exact"/>
                      <w:jc w:val="center"/>
                      <w:rPr>
                        <w:rFonts w:hint="cs"/>
                        <w:sz w:val="10"/>
                        <w:szCs w:val="20"/>
                      </w:rPr>
                    </w:pPr>
                    <w:r>
                      <w:rPr>
                        <w:rFonts w:hint="cs"/>
                        <w:sz w:val="10"/>
                        <w:szCs w:val="20"/>
                        <w:rtl/>
                      </w:rPr>
                      <w:t xml:space="preserve">إناث </w:t>
                    </w:r>
                    <w:r>
                      <w:rPr>
                        <w:rFonts w:hint="cs"/>
                        <w:sz w:val="10"/>
                        <w:szCs w:val="20"/>
                        <w:rtl/>
                      </w:rPr>
                      <w:br/>
                      <w:t>16٪</w:t>
                    </w:r>
                  </w:p>
                </w:txbxContent>
              </v:textbox>
            </v:shape>
            <v:shape id="_x0000_s1223" type="#_x0000_t202" style="position:absolute;left:1686;top:2424;width:555;height:429" stroked="f">
              <v:textbox style="mso-next-textbox:#_x0000_s1223" inset="0,0,0,0">
                <w:txbxContent>
                  <w:p w:rsidR="00C3424D" w:rsidRPr="000E0F37" w:rsidRDefault="00C3424D" w:rsidP="000E0F37">
                    <w:pPr>
                      <w:spacing w:line="220" w:lineRule="exact"/>
                      <w:jc w:val="center"/>
                      <w:rPr>
                        <w:rFonts w:hint="cs"/>
                        <w:sz w:val="10"/>
                        <w:szCs w:val="20"/>
                      </w:rPr>
                    </w:pPr>
                    <w:r>
                      <w:rPr>
                        <w:rFonts w:hint="cs"/>
                        <w:sz w:val="10"/>
                        <w:szCs w:val="20"/>
                        <w:rtl/>
                      </w:rPr>
                      <w:t xml:space="preserve">ذكور </w:t>
                    </w:r>
                    <w:r>
                      <w:rPr>
                        <w:rFonts w:hint="cs"/>
                        <w:sz w:val="10"/>
                        <w:szCs w:val="20"/>
                        <w:rtl/>
                      </w:rPr>
                      <w:br/>
                      <w:t>84٪</w:t>
                    </w:r>
                  </w:p>
                </w:txbxContent>
              </v:textbox>
            </v:shape>
          </v:group>
        </w:pict>
      </w:r>
    </w:p>
    <w:p w:rsidR="00FC218B" w:rsidRDefault="00FC218B" w:rsidP="00FC218B">
      <w:pPr>
        <w:spacing w:after="240"/>
        <w:ind w:left="1134" w:right="1134" w:firstLine="170"/>
        <w:rPr>
          <w:rFonts w:ascii="Traditional Arabic" w:hAnsi="Traditional Arabic" w:hint="cs"/>
          <w:b/>
          <w:bCs/>
          <w:sz w:val="30"/>
          <w:rtl/>
        </w:rPr>
      </w:pPr>
    </w:p>
    <w:p w:rsidR="00FC218B" w:rsidRPr="00C22529" w:rsidRDefault="00FC218B" w:rsidP="00FC218B">
      <w:pPr>
        <w:spacing w:after="240"/>
        <w:ind w:left="1134" w:right="1134" w:firstLine="170"/>
        <w:rPr>
          <w:rFonts w:ascii="Traditional Arabic" w:hAnsi="Traditional Arabic" w:hint="cs"/>
          <w:b/>
          <w:bCs/>
          <w:sz w:val="30"/>
          <w:rtl/>
        </w:rPr>
      </w:pPr>
    </w:p>
    <w:p w:rsidR="00FC218B" w:rsidRDefault="00FC218B" w:rsidP="00FC218B">
      <w:pPr>
        <w:spacing w:after="240"/>
        <w:ind w:left="1134" w:right="1134" w:firstLine="170"/>
        <w:jc w:val="center"/>
        <w:rPr>
          <w:rFonts w:ascii="Traditional Arabic" w:hAnsi="Traditional Arabic" w:hint="cs"/>
          <w:sz w:val="22"/>
          <w:szCs w:val="22"/>
          <w:rtl/>
        </w:rPr>
      </w:pPr>
    </w:p>
    <w:p w:rsidR="00FC218B" w:rsidRPr="00374C33" w:rsidRDefault="00FC218B" w:rsidP="00FC218B">
      <w:pPr>
        <w:spacing w:line="240" w:lineRule="auto"/>
        <w:ind w:left="1134"/>
        <w:jc w:val="center"/>
      </w:pPr>
    </w:p>
    <w:p w:rsidR="00FC218B" w:rsidRPr="005F0353" w:rsidRDefault="00FC218B" w:rsidP="00FC218B">
      <w:pPr>
        <w:spacing w:after="240"/>
        <w:ind w:left="1134" w:right="1134" w:firstLine="170"/>
        <w:rPr>
          <w:sz w:val="22"/>
          <w:szCs w:val="22"/>
        </w:rPr>
      </w:pPr>
    </w:p>
    <w:p w:rsidR="00FC218B" w:rsidRPr="00FB1484" w:rsidRDefault="00FC218B" w:rsidP="00FC218B">
      <w:pPr>
        <w:spacing w:before="40" w:line="220" w:lineRule="exact"/>
        <w:ind w:right="113"/>
        <w:jc w:val="left"/>
        <w:rPr>
          <w:rFonts w:hint="cs"/>
          <w:sz w:val="22"/>
          <w:szCs w:val="22"/>
          <w:rtl/>
        </w:rPr>
      </w:pPr>
    </w:p>
    <w:p w:rsidR="00FC218B" w:rsidRDefault="00FC218B" w:rsidP="00FC218B">
      <w:pPr>
        <w:spacing w:before="40" w:line="220" w:lineRule="exact"/>
        <w:ind w:right="113"/>
        <w:jc w:val="left"/>
        <w:rPr>
          <w:rFonts w:hint="cs"/>
          <w:sz w:val="22"/>
          <w:szCs w:val="22"/>
          <w:rtl/>
        </w:rPr>
      </w:pPr>
    </w:p>
    <w:p w:rsidR="00E64971" w:rsidRDefault="00C676F8" w:rsidP="000E0F37">
      <w:pPr>
        <w:pStyle w:val="SingleTxtGA"/>
        <w:rPr>
          <w:rFonts w:hint="cs"/>
          <w:rtl/>
        </w:rPr>
      </w:pPr>
      <w:bookmarkStart w:id="0" w:name="TmpSave"/>
      <w:bookmarkEnd w:id="0"/>
      <w:r>
        <w:rPr>
          <w:rtl/>
        </w:rPr>
        <w:br w:type="page"/>
      </w:r>
    </w:p>
    <w:p w:rsidR="00FC218B" w:rsidRDefault="00B8771F" w:rsidP="000E0F37">
      <w:pPr>
        <w:pStyle w:val="SingleTxtGA"/>
        <w:rPr>
          <w:rFonts w:hint="cs"/>
          <w:rtl/>
        </w:rPr>
      </w:pPr>
      <w:r>
        <w:rPr>
          <w:noProof/>
        </w:rPr>
        <w:pict>
          <v:group id="_x0000_s1229" style="position:absolute;left:0;text-align:left;margin-left:166.5pt;margin-top:22.5pt;width:257.25pt;height:182.25pt;z-index:4" coordorigin="4419,2226" coordsize="5145,3645">
            <v:shape id="_x0000_s1224" type="#_x0000_t75" style="position:absolute;left:4419;top:2226;width:5145;height:3645">
              <v:imagedata r:id="rId10" o:title=""/>
            </v:shape>
            <v:shape id="_x0000_s1228" type="#_x0000_t202" style="position:absolute;left:5157;top:2434;width:3954;height:570" stroked="f">
              <v:textbox style="mso-next-textbox:#_x0000_s1228" inset="1mm,0,1mm,0">
                <w:txbxContent>
                  <w:p w:rsidR="00C3424D" w:rsidRPr="00B8771F" w:rsidRDefault="00C3424D" w:rsidP="00B8771F">
                    <w:pPr>
                      <w:spacing w:line="240" w:lineRule="exact"/>
                      <w:jc w:val="center"/>
                      <w:rPr>
                        <w:sz w:val="16"/>
                        <w:szCs w:val="26"/>
                      </w:rPr>
                    </w:pPr>
                    <w:r w:rsidRPr="00B8771F">
                      <w:rPr>
                        <w:rFonts w:hint="cs"/>
                        <w:b/>
                        <w:bCs/>
                        <w:sz w:val="26"/>
                        <w:szCs w:val="26"/>
                        <w:rtl/>
                      </w:rPr>
                      <w:t>مدير</w:t>
                    </w:r>
                    <w:r w:rsidRPr="00BA2CD8">
                      <w:rPr>
                        <w:rFonts w:hint="cs"/>
                        <w:b/>
                        <w:bCs/>
                        <w:spacing w:val="-6"/>
                        <w:sz w:val="26"/>
                        <w:szCs w:val="26"/>
                        <w:rtl/>
                      </w:rPr>
                      <w:t>و/</w:t>
                    </w:r>
                    <w:r w:rsidRPr="00B8771F">
                      <w:rPr>
                        <w:rFonts w:hint="cs"/>
                        <w:b/>
                        <w:bCs/>
                        <w:sz w:val="26"/>
                        <w:szCs w:val="26"/>
                        <w:rtl/>
                      </w:rPr>
                      <w:t>رؤساء إدارة الهيئات الدستورية (2001)</w:t>
                    </w:r>
                  </w:p>
                </w:txbxContent>
              </v:textbox>
            </v:shape>
            <w10:wrap anchorx="page"/>
          </v:group>
        </w:pict>
      </w:r>
      <w:r w:rsidR="000E0F37">
        <w:rPr>
          <w:rFonts w:hint="cs"/>
          <w:rtl/>
        </w:rPr>
        <w:t xml:space="preserve">الشكل </w:t>
      </w:r>
      <w:r w:rsidR="00FC218B">
        <w:rPr>
          <w:rFonts w:hint="cs"/>
          <w:rtl/>
        </w:rPr>
        <w:t>4</w:t>
      </w:r>
    </w:p>
    <w:p w:rsidR="000E0F37" w:rsidRDefault="000E0F37" w:rsidP="00B8771F">
      <w:pPr>
        <w:pStyle w:val="SingleTxtGA"/>
        <w:rPr>
          <w:rFonts w:hint="cs"/>
          <w:rtl/>
        </w:rPr>
      </w:pPr>
    </w:p>
    <w:p w:rsidR="000E0F37" w:rsidRDefault="000E0F37" w:rsidP="00B8771F">
      <w:pPr>
        <w:pStyle w:val="SingleTxtGA"/>
        <w:rPr>
          <w:rFonts w:hint="cs"/>
          <w:rtl/>
        </w:rPr>
      </w:pPr>
    </w:p>
    <w:p w:rsidR="000E0F37" w:rsidRDefault="00E64971" w:rsidP="00B8771F">
      <w:pPr>
        <w:pStyle w:val="SingleTxtGA"/>
        <w:rPr>
          <w:rFonts w:hint="cs"/>
          <w:rtl/>
        </w:rPr>
      </w:pPr>
      <w:r>
        <w:rPr>
          <w:rFonts w:hint="cs"/>
          <w:noProof/>
          <w:rtl/>
        </w:rPr>
        <w:pict>
          <v:rect id="_x0000_s1568" style="position:absolute;left:0;text-align:left;margin-left:301.05pt;margin-top:17.7pt;width:21.7pt;height:16.45pt;z-index:84" fillcolor="silver" stroked="f">
            <v:textbox style="mso-next-textbox:#_x0000_s1568;mso-fit-shape-to-text:t" inset="0,0,0,0">
              <w:txbxContent>
                <w:p w:rsidR="00E64971" w:rsidRPr="00741E38" w:rsidRDefault="00E64971" w:rsidP="00E64971">
                  <w:pPr>
                    <w:jc w:val="right"/>
                    <w:rPr>
                      <w:rFonts w:hint="cs"/>
                      <w:sz w:val="12"/>
                      <w:szCs w:val="22"/>
                    </w:rPr>
                  </w:pPr>
                  <w:r w:rsidRPr="00741E38">
                    <w:rPr>
                      <w:rFonts w:ascii="Arial" w:hAnsi="Arial" w:hint="cs"/>
                      <w:color w:val="000000"/>
                      <w:sz w:val="12"/>
                      <w:szCs w:val="22"/>
                      <w:rtl/>
                    </w:rPr>
                    <w:t>ذكور</w:t>
                  </w:r>
                </w:p>
              </w:txbxContent>
            </v:textbox>
            <w10:wrap anchorx="page"/>
          </v:rect>
        </w:pict>
      </w:r>
    </w:p>
    <w:p w:rsidR="000E0F37" w:rsidRDefault="000E0F37" w:rsidP="00B8771F">
      <w:pPr>
        <w:pStyle w:val="SingleTxtGA"/>
        <w:rPr>
          <w:rFonts w:hint="cs"/>
          <w:rtl/>
        </w:rPr>
      </w:pPr>
    </w:p>
    <w:p w:rsidR="000E0F37" w:rsidRDefault="00E64971" w:rsidP="00B8771F">
      <w:pPr>
        <w:pStyle w:val="SingleTxtGA"/>
        <w:rPr>
          <w:rFonts w:hint="cs"/>
          <w:rtl/>
        </w:rPr>
      </w:pPr>
      <w:r>
        <w:rPr>
          <w:rFonts w:hint="cs"/>
          <w:noProof/>
          <w:rtl/>
        </w:rPr>
        <w:pict>
          <v:rect id="_x0000_s1569" style="position:absolute;left:0;text-align:left;margin-left:260.55pt;margin-top:18.45pt;width:23.35pt;height:18.2pt;z-index:85" fillcolor="silver" stroked="f">
            <v:textbox style="mso-next-textbox:#_x0000_s1569" inset="0,0,0,0">
              <w:txbxContent>
                <w:p w:rsidR="00E64971" w:rsidRPr="00741E38" w:rsidRDefault="00E64971" w:rsidP="00E64971">
                  <w:pPr>
                    <w:jc w:val="right"/>
                    <w:rPr>
                      <w:rFonts w:hint="cs"/>
                      <w:sz w:val="12"/>
                      <w:szCs w:val="22"/>
                    </w:rPr>
                  </w:pPr>
                  <w:r>
                    <w:rPr>
                      <w:rFonts w:ascii="Arial" w:hAnsi="Arial" w:hint="cs"/>
                      <w:color w:val="000000"/>
                      <w:sz w:val="12"/>
                      <w:szCs w:val="22"/>
                      <w:rtl/>
                    </w:rPr>
                    <w:t>إناث</w:t>
                  </w:r>
                </w:p>
              </w:txbxContent>
            </v:textbox>
            <w10:wrap anchorx="page"/>
          </v:rect>
        </w:pict>
      </w:r>
    </w:p>
    <w:p w:rsidR="000E0F37" w:rsidRDefault="000E0F37" w:rsidP="00B8771F">
      <w:pPr>
        <w:pStyle w:val="SingleTxtGA"/>
        <w:rPr>
          <w:rFonts w:hint="cs"/>
          <w:rtl/>
        </w:rPr>
      </w:pPr>
    </w:p>
    <w:p w:rsidR="000E0F37" w:rsidRDefault="000E0F37" w:rsidP="00B8771F">
      <w:pPr>
        <w:pStyle w:val="SingleTxtGA"/>
        <w:rPr>
          <w:rFonts w:hint="cs"/>
          <w:rtl/>
        </w:rPr>
      </w:pPr>
    </w:p>
    <w:p w:rsidR="00FC218B" w:rsidRPr="00737C9A" w:rsidRDefault="00FC218B" w:rsidP="006133A8">
      <w:pPr>
        <w:pStyle w:val="SingleTxtGA"/>
        <w:spacing w:before="120" w:after="0" w:line="360" w:lineRule="exact"/>
      </w:pPr>
      <w:r>
        <w:rPr>
          <w:rFonts w:hint="cs"/>
          <w:rtl/>
        </w:rPr>
        <w:t>الجدول 9</w:t>
      </w:r>
    </w:p>
    <w:p w:rsidR="00FC218B" w:rsidRPr="00737C9A" w:rsidRDefault="00B8771F" w:rsidP="00B8771F">
      <w:pPr>
        <w:pStyle w:val="SingleTxtGA"/>
        <w:spacing w:line="360" w:lineRule="exact"/>
        <w:rPr>
          <w:bCs/>
        </w:rPr>
      </w:pPr>
      <w:r>
        <w:rPr>
          <w:rFonts w:hint="cs"/>
          <w:bCs/>
          <w:rtl/>
        </w:rPr>
        <w:t>مجموع المتسربين من المدار</w:t>
      </w:r>
      <w:r w:rsidR="00FC218B">
        <w:rPr>
          <w:rFonts w:hint="cs"/>
          <w:bCs/>
          <w:rtl/>
        </w:rPr>
        <w:t>س الابتدائية والثانوية حسب السنة</w:t>
      </w:r>
    </w:p>
    <w:tbl>
      <w:tblPr>
        <w:bidiVisual/>
        <w:tblW w:w="8343" w:type="dxa"/>
        <w:tblInd w:w="1281"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358"/>
        <w:gridCol w:w="896"/>
        <w:gridCol w:w="657"/>
        <w:gridCol w:w="840"/>
        <w:gridCol w:w="980"/>
        <w:gridCol w:w="238"/>
        <w:gridCol w:w="714"/>
        <w:gridCol w:w="826"/>
        <w:gridCol w:w="882"/>
        <w:gridCol w:w="952"/>
      </w:tblGrid>
      <w:tr w:rsidR="00FC218B" w:rsidRPr="009F27EC" w:rsidTr="00B8771F">
        <w:trPr>
          <w:trHeight w:val="363"/>
          <w:tblHeader/>
        </w:trPr>
        <w:tc>
          <w:tcPr>
            <w:tcW w:w="1358" w:type="dxa"/>
            <w:vMerge w:val="restart"/>
            <w:tcBorders>
              <w:top w:val="single" w:sz="4" w:space="0" w:color="auto"/>
              <w:bottom w:val="single" w:sz="4" w:space="0" w:color="auto"/>
              <w:right w:val="nil"/>
            </w:tcBorders>
            <w:shd w:val="clear" w:color="auto" w:fill="auto"/>
            <w:vAlign w:val="bottom"/>
          </w:tcPr>
          <w:p w:rsidR="00FC218B" w:rsidRPr="00B8771F" w:rsidRDefault="00FC218B" w:rsidP="00FF1C63">
            <w:pPr>
              <w:spacing w:after="20" w:line="260" w:lineRule="exact"/>
              <w:ind w:left="57"/>
              <w:jc w:val="left"/>
              <w:rPr>
                <w:iCs/>
                <w:sz w:val="18"/>
                <w:szCs w:val="26"/>
              </w:rPr>
            </w:pPr>
            <w:r w:rsidRPr="00B8771F">
              <w:rPr>
                <w:rFonts w:hint="cs"/>
                <w:iCs/>
                <w:sz w:val="18"/>
                <w:szCs w:val="26"/>
                <w:rtl/>
              </w:rPr>
              <w:t>السنة الدراسية المنتهية</w:t>
            </w:r>
          </w:p>
        </w:tc>
        <w:tc>
          <w:tcPr>
            <w:tcW w:w="3373" w:type="dxa"/>
            <w:gridSpan w:val="4"/>
            <w:tcBorders>
              <w:top w:val="single" w:sz="4" w:space="0" w:color="auto"/>
              <w:left w:val="nil"/>
              <w:bottom w:val="single" w:sz="4" w:space="0" w:color="auto"/>
              <w:right w:val="nil"/>
            </w:tcBorders>
            <w:shd w:val="clear" w:color="auto" w:fill="auto"/>
            <w:vAlign w:val="bottom"/>
          </w:tcPr>
          <w:p w:rsidR="00FC218B" w:rsidRPr="00B8771F" w:rsidRDefault="00FC218B" w:rsidP="00FF1C63">
            <w:pPr>
              <w:spacing w:after="20" w:line="260" w:lineRule="exact"/>
              <w:ind w:left="57"/>
              <w:jc w:val="center"/>
              <w:rPr>
                <w:iCs/>
                <w:sz w:val="18"/>
                <w:szCs w:val="26"/>
              </w:rPr>
            </w:pPr>
            <w:r w:rsidRPr="00B8771F">
              <w:rPr>
                <w:rFonts w:hint="cs"/>
                <w:iCs/>
                <w:sz w:val="18"/>
                <w:szCs w:val="26"/>
                <w:rtl/>
              </w:rPr>
              <w:t>المدرسة الابتدائية</w:t>
            </w:r>
          </w:p>
        </w:tc>
        <w:tc>
          <w:tcPr>
            <w:tcW w:w="238" w:type="dxa"/>
            <w:tcBorders>
              <w:top w:val="single" w:sz="4" w:space="0" w:color="auto"/>
              <w:left w:val="nil"/>
              <w:bottom w:val="nil"/>
              <w:right w:val="nil"/>
            </w:tcBorders>
          </w:tcPr>
          <w:p w:rsidR="00FC218B" w:rsidRPr="00B8771F" w:rsidRDefault="00FC218B" w:rsidP="00FF1C63">
            <w:pPr>
              <w:spacing w:after="20" w:line="260" w:lineRule="exact"/>
              <w:ind w:left="57"/>
              <w:jc w:val="center"/>
              <w:rPr>
                <w:iCs/>
                <w:sz w:val="18"/>
                <w:szCs w:val="26"/>
              </w:rPr>
            </w:pPr>
          </w:p>
        </w:tc>
        <w:tc>
          <w:tcPr>
            <w:tcW w:w="3374" w:type="dxa"/>
            <w:gridSpan w:val="4"/>
            <w:tcBorders>
              <w:top w:val="single" w:sz="4" w:space="0" w:color="auto"/>
              <w:left w:val="nil"/>
              <w:bottom w:val="single" w:sz="4" w:space="0" w:color="auto"/>
            </w:tcBorders>
            <w:shd w:val="clear" w:color="auto" w:fill="auto"/>
            <w:vAlign w:val="bottom"/>
          </w:tcPr>
          <w:p w:rsidR="00FC218B" w:rsidRPr="00B8771F" w:rsidRDefault="00FC218B" w:rsidP="00FF1C63">
            <w:pPr>
              <w:spacing w:after="20" w:line="260" w:lineRule="exact"/>
              <w:ind w:left="57"/>
              <w:jc w:val="center"/>
              <w:rPr>
                <w:iCs/>
                <w:sz w:val="18"/>
                <w:szCs w:val="26"/>
              </w:rPr>
            </w:pPr>
            <w:r w:rsidRPr="00B8771F">
              <w:rPr>
                <w:rFonts w:hint="cs"/>
                <w:iCs/>
                <w:sz w:val="18"/>
                <w:szCs w:val="26"/>
                <w:rtl/>
              </w:rPr>
              <w:t>المدرسة الثانوية</w:t>
            </w:r>
          </w:p>
        </w:tc>
      </w:tr>
      <w:tr w:rsidR="00FC218B" w:rsidRPr="009F27EC" w:rsidTr="00B8771F">
        <w:trPr>
          <w:trHeight w:val="363"/>
          <w:tblHeader/>
        </w:trPr>
        <w:tc>
          <w:tcPr>
            <w:tcW w:w="1358" w:type="dxa"/>
            <w:vMerge/>
            <w:tcBorders>
              <w:top w:val="single" w:sz="4" w:space="0" w:color="auto"/>
              <w:bottom w:val="single" w:sz="12" w:space="0" w:color="auto"/>
            </w:tcBorders>
            <w:shd w:val="clear" w:color="auto" w:fill="auto"/>
            <w:vAlign w:val="bottom"/>
          </w:tcPr>
          <w:p w:rsidR="00FC218B" w:rsidRPr="00B8771F" w:rsidRDefault="00FC218B" w:rsidP="00FF1C63">
            <w:pPr>
              <w:spacing w:after="20" w:line="260" w:lineRule="exact"/>
              <w:ind w:left="57"/>
              <w:jc w:val="left"/>
              <w:rPr>
                <w:iCs/>
                <w:sz w:val="18"/>
                <w:szCs w:val="26"/>
              </w:rPr>
            </w:pPr>
          </w:p>
        </w:tc>
        <w:tc>
          <w:tcPr>
            <w:tcW w:w="896" w:type="dxa"/>
            <w:tcBorders>
              <w:top w:val="single" w:sz="4" w:space="0" w:color="auto"/>
              <w:bottom w:val="single" w:sz="12" w:space="0" w:color="auto"/>
              <w:right w:val="nil"/>
            </w:tcBorders>
            <w:shd w:val="clear" w:color="auto" w:fill="auto"/>
            <w:vAlign w:val="bottom"/>
          </w:tcPr>
          <w:p w:rsidR="00FC218B" w:rsidRPr="00B8771F" w:rsidRDefault="00FC218B" w:rsidP="00FF1C63">
            <w:pPr>
              <w:spacing w:after="20" w:line="260" w:lineRule="exact"/>
              <w:ind w:left="57"/>
              <w:jc w:val="left"/>
              <w:rPr>
                <w:iCs/>
                <w:sz w:val="18"/>
                <w:szCs w:val="26"/>
              </w:rPr>
            </w:pPr>
            <w:r w:rsidRPr="00B8771F">
              <w:rPr>
                <w:rFonts w:hint="cs"/>
                <w:iCs/>
                <w:sz w:val="18"/>
                <w:szCs w:val="26"/>
                <w:rtl/>
              </w:rPr>
              <w:t>ذكور</w:t>
            </w:r>
          </w:p>
        </w:tc>
        <w:tc>
          <w:tcPr>
            <w:tcW w:w="657" w:type="dxa"/>
            <w:tcBorders>
              <w:top w:val="single" w:sz="4" w:space="0" w:color="auto"/>
              <w:left w:val="nil"/>
              <w:bottom w:val="single" w:sz="12" w:space="0" w:color="auto"/>
              <w:right w:val="nil"/>
            </w:tcBorders>
            <w:shd w:val="clear" w:color="auto" w:fill="auto"/>
            <w:vAlign w:val="bottom"/>
          </w:tcPr>
          <w:p w:rsidR="00FC218B" w:rsidRPr="00B8771F" w:rsidRDefault="00FC218B" w:rsidP="00FF1C63">
            <w:pPr>
              <w:spacing w:after="20" w:line="260" w:lineRule="exact"/>
              <w:ind w:left="57"/>
              <w:jc w:val="left"/>
              <w:rPr>
                <w:iCs/>
                <w:sz w:val="18"/>
                <w:szCs w:val="26"/>
              </w:rPr>
            </w:pPr>
            <w:r w:rsidRPr="00B8771F">
              <w:rPr>
                <w:rFonts w:hint="cs"/>
                <w:iCs/>
                <w:sz w:val="18"/>
                <w:szCs w:val="26"/>
                <w:rtl/>
              </w:rPr>
              <w:t>إناث</w:t>
            </w:r>
          </w:p>
        </w:tc>
        <w:tc>
          <w:tcPr>
            <w:tcW w:w="840" w:type="dxa"/>
            <w:tcBorders>
              <w:top w:val="single" w:sz="4" w:space="0" w:color="auto"/>
              <w:left w:val="nil"/>
              <w:bottom w:val="single" w:sz="12" w:space="0" w:color="auto"/>
              <w:right w:val="nil"/>
            </w:tcBorders>
            <w:shd w:val="clear" w:color="auto" w:fill="auto"/>
            <w:vAlign w:val="bottom"/>
          </w:tcPr>
          <w:p w:rsidR="00FC218B" w:rsidRPr="00B8771F" w:rsidRDefault="00FC218B" w:rsidP="00FF1C63">
            <w:pPr>
              <w:spacing w:after="20" w:line="260" w:lineRule="exact"/>
              <w:ind w:left="57"/>
              <w:jc w:val="left"/>
              <w:rPr>
                <w:bCs/>
                <w:iCs/>
                <w:sz w:val="18"/>
                <w:szCs w:val="26"/>
              </w:rPr>
            </w:pPr>
            <w:r w:rsidRPr="00B8771F">
              <w:rPr>
                <w:rFonts w:hint="cs"/>
                <w:bCs/>
                <w:iCs/>
                <w:sz w:val="18"/>
                <w:szCs w:val="26"/>
                <w:rtl/>
              </w:rPr>
              <w:t>المجموع</w:t>
            </w:r>
          </w:p>
        </w:tc>
        <w:tc>
          <w:tcPr>
            <w:tcW w:w="980" w:type="dxa"/>
            <w:tcBorders>
              <w:top w:val="single" w:sz="4" w:space="0" w:color="auto"/>
              <w:left w:val="nil"/>
              <w:bottom w:val="single" w:sz="12" w:space="0" w:color="auto"/>
              <w:right w:val="nil"/>
            </w:tcBorders>
            <w:shd w:val="clear" w:color="auto" w:fill="auto"/>
            <w:vAlign w:val="bottom"/>
          </w:tcPr>
          <w:p w:rsidR="00FC218B" w:rsidRPr="00B8771F" w:rsidRDefault="00FC218B" w:rsidP="00FF1C63">
            <w:pPr>
              <w:spacing w:after="20" w:line="260" w:lineRule="exact"/>
              <w:ind w:left="57"/>
              <w:jc w:val="left"/>
              <w:rPr>
                <w:iCs/>
                <w:sz w:val="18"/>
                <w:szCs w:val="26"/>
              </w:rPr>
            </w:pPr>
            <w:r w:rsidRPr="00B8771F">
              <w:rPr>
                <w:rFonts w:hint="cs"/>
                <w:iCs/>
                <w:sz w:val="18"/>
                <w:szCs w:val="26"/>
                <w:rtl/>
              </w:rPr>
              <w:t>النسبة المئوية للإناث</w:t>
            </w:r>
          </w:p>
        </w:tc>
        <w:tc>
          <w:tcPr>
            <w:tcW w:w="238" w:type="dxa"/>
            <w:tcBorders>
              <w:top w:val="nil"/>
              <w:left w:val="nil"/>
              <w:bottom w:val="single" w:sz="12" w:space="0" w:color="auto"/>
              <w:right w:val="nil"/>
            </w:tcBorders>
          </w:tcPr>
          <w:p w:rsidR="00FC218B" w:rsidRPr="00B8771F" w:rsidRDefault="00FC218B" w:rsidP="00FF1C63">
            <w:pPr>
              <w:spacing w:after="20" w:line="260" w:lineRule="exact"/>
              <w:ind w:left="57"/>
              <w:jc w:val="left"/>
              <w:rPr>
                <w:iCs/>
                <w:sz w:val="18"/>
                <w:szCs w:val="26"/>
              </w:rPr>
            </w:pPr>
          </w:p>
        </w:tc>
        <w:tc>
          <w:tcPr>
            <w:tcW w:w="714" w:type="dxa"/>
            <w:tcBorders>
              <w:top w:val="single" w:sz="4" w:space="0" w:color="auto"/>
              <w:left w:val="nil"/>
              <w:bottom w:val="single" w:sz="12" w:space="0" w:color="auto"/>
              <w:right w:val="nil"/>
            </w:tcBorders>
            <w:shd w:val="clear" w:color="auto" w:fill="auto"/>
            <w:vAlign w:val="bottom"/>
          </w:tcPr>
          <w:p w:rsidR="00FC218B" w:rsidRPr="00B8771F" w:rsidRDefault="00FC218B" w:rsidP="00FF1C63">
            <w:pPr>
              <w:spacing w:after="20" w:line="260" w:lineRule="exact"/>
              <w:ind w:left="57"/>
              <w:jc w:val="left"/>
              <w:rPr>
                <w:iCs/>
                <w:sz w:val="18"/>
                <w:szCs w:val="26"/>
              </w:rPr>
            </w:pPr>
            <w:r w:rsidRPr="00B8771F">
              <w:rPr>
                <w:rFonts w:hint="cs"/>
                <w:iCs/>
                <w:sz w:val="18"/>
                <w:szCs w:val="26"/>
                <w:rtl/>
              </w:rPr>
              <w:t>ذكور</w:t>
            </w:r>
          </w:p>
        </w:tc>
        <w:tc>
          <w:tcPr>
            <w:tcW w:w="826" w:type="dxa"/>
            <w:tcBorders>
              <w:top w:val="single" w:sz="4" w:space="0" w:color="auto"/>
              <w:left w:val="nil"/>
              <w:bottom w:val="single" w:sz="12" w:space="0" w:color="auto"/>
              <w:right w:val="nil"/>
            </w:tcBorders>
            <w:shd w:val="clear" w:color="auto" w:fill="auto"/>
            <w:vAlign w:val="bottom"/>
          </w:tcPr>
          <w:p w:rsidR="00FC218B" w:rsidRPr="00B8771F" w:rsidRDefault="00FC218B" w:rsidP="00FF1C63">
            <w:pPr>
              <w:spacing w:after="20" w:line="260" w:lineRule="exact"/>
              <w:ind w:left="57"/>
              <w:jc w:val="left"/>
              <w:rPr>
                <w:iCs/>
                <w:sz w:val="18"/>
                <w:szCs w:val="26"/>
              </w:rPr>
            </w:pPr>
            <w:r w:rsidRPr="00B8771F">
              <w:rPr>
                <w:rFonts w:hint="cs"/>
                <w:iCs/>
                <w:sz w:val="18"/>
                <w:szCs w:val="26"/>
                <w:rtl/>
              </w:rPr>
              <w:t>إناث</w:t>
            </w:r>
          </w:p>
        </w:tc>
        <w:tc>
          <w:tcPr>
            <w:tcW w:w="882" w:type="dxa"/>
            <w:tcBorders>
              <w:top w:val="single" w:sz="4" w:space="0" w:color="auto"/>
              <w:left w:val="nil"/>
              <w:bottom w:val="single" w:sz="12" w:space="0" w:color="auto"/>
              <w:right w:val="nil"/>
            </w:tcBorders>
            <w:shd w:val="clear" w:color="auto" w:fill="auto"/>
            <w:vAlign w:val="bottom"/>
          </w:tcPr>
          <w:p w:rsidR="00FC218B" w:rsidRPr="00B8771F" w:rsidRDefault="00FC218B" w:rsidP="00FF1C63">
            <w:pPr>
              <w:spacing w:after="20" w:line="260" w:lineRule="exact"/>
              <w:ind w:left="57"/>
              <w:jc w:val="left"/>
              <w:rPr>
                <w:bCs/>
                <w:iCs/>
                <w:sz w:val="18"/>
                <w:szCs w:val="26"/>
              </w:rPr>
            </w:pPr>
            <w:r w:rsidRPr="00B8771F">
              <w:rPr>
                <w:rFonts w:hint="cs"/>
                <w:bCs/>
                <w:iCs/>
                <w:sz w:val="18"/>
                <w:szCs w:val="26"/>
                <w:rtl/>
              </w:rPr>
              <w:t>المجموع</w:t>
            </w:r>
          </w:p>
        </w:tc>
        <w:tc>
          <w:tcPr>
            <w:tcW w:w="952" w:type="dxa"/>
            <w:tcBorders>
              <w:top w:val="single" w:sz="4" w:space="0" w:color="auto"/>
              <w:left w:val="nil"/>
              <w:bottom w:val="single" w:sz="12" w:space="0" w:color="auto"/>
            </w:tcBorders>
            <w:shd w:val="clear" w:color="auto" w:fill="auto"/>
            <w:vAlign w:val="bottom"/>
          </w:tcPr>
          <w:p w:rsidR="00FC218B" w:rsidRPr="00B8771F" w:rsidRDefault="00FC218B" w:rsidP="00FF1C63">
            <w:pPr>
              <w:spacing w:after="20" w:line="260" w:lineRule="exact"/>
              <w:ind w:left="57"/>
              <w:jc w:val="left"/>
              <w:rPr>
                <w:iCs/>
                <w:sz w:val="18"/>
                <w:szCs w:val="26"/>
              </w:rPr>
            </w:pPr>
            <w:r w:rsidRPr="00B8771F">
              <w:rPr>
                <w:rFonts w:hint="cs"/>
                <w:iCs/>
                <w:sz w:val="18"/>
                <w:szCs w:val="26"/>
                <w:rtl/>
              </w:rPr>
              <w:t>النسبة المئوية للإناث</w:t>
            </w:r>
          </w:p>
        </w:tc>
      </w:tr>
      <w:tr w:rsidR="00FC218B" w:rsidRPr="009F27EC" w:rsidTr="00B8771F">
        <w:tc>
          <w:tcPr>
            <w:tcW w:w="1358" w:type="dxa"/>
            <w:tcBorders>
              <w:top w:val="single" w:sz="12" w:space="0" w:color="auto"/>
            </w:tcBorders>
            <w:shd w:val="clear" w:color="auto" w:fill="auto"/>
            <w:vAlign w:val="bottom"/>
          </w:tcPr>
          <w:p w:rsidR="00FC218B" w:rsidRPr="00B8771F" w:rsidRDefault="00FC218B" w:rsidP="00FF1C63">
            <w:pPr>
              <w:spacing w:after="20" w:line="260" w:lineRule="exact"/>
              <w:ind w:left="57"/>
              <w:jc w:val="left"/>
              <w:rPr>
                <w:sz w:val="18"/>
                <w:szCs w:val="26"/>
                <w:rtl/>
              </w:rPr>
            </w:pPr>
            <w:r w:rsidRPr="00B8771F">
              <w:rPr>
                <w:sz w:val="18"/>
                <w:szCs w:val="26"/>
                <w:rtl/>
              </w:rPr>
              <w:t>1997</w:t>
            </w:r>
          </w:p>
        </w:tc>
        <w:tc>
          <w:tcPr>
            <w:tcW w:w="896" w:type="dxa"/>
            <w:tcBorders>
              <w:top w:val="single" w:sz="12" w:space="0" w:color="auto"/>
            </w:tcBorders>
            <w:shd w:val="clear" w:color="auto" w:fill="auto"/>
            <w:vAlign w:val="bottom"/>
          </w:tcPr>
          <w:p w:rsidR="00FC218B" w:rsidRPr="00B8771F" w:rsidRDefault="00FC218B" w:rsidP="00FF1C63">
            <w:pPr>
              <w:spacing w:after="20" w:line="260" w:lineRule="exact"/>
              <w:ind w:left="57"/>
              <w:jc w:val="left"/>
              <w:rPr>
                <w:sz w:val="18"/>
                <w:szCs w:val="26"/>
                <w:rtl/>
              </w:rPr>
            </w:pPr>
            <w:r w:rsidRPr="00B8771F">
              <w:rPr>
                <w:sz w:val="18"/>
                <w:szCs w:val="26"/>
                <w:rtl/>
              </w:rPr>
              <w:t>123</w:t>
            </w:r>
          </w:p>
        </w:tc>
        <w:tc>
          <w:tcPr>
            <w:tcW w:w="657" w:type="dxa"/>
            <w:tcBorders>
              <w:top w:val="single" w:sz="12" w:space="0" w:color="auto"/>
            </w:tcBorders>
            <w:shd w:val="clear" w:color="auto" w:fill="auto"/>
            <w:vAlign w:val="bottom"/>
          </w:tcPr>
          <w:p w:rsidR="00FC218B" w:rsidRPr="00B8771F" w:rsidRDefault="00FC218B" w:rsidP="00FF1C63">
            <w:pPr>
              <w:spacing w:after="20" w:line="260" w:lineRule="exact"/>
              <w:ind w:left="57"/>
              <w:jc w:val="left"/>
              <w:rPr>
                <w:sz w:val="18"/>
                <w:szCs w:val="26"/>
                <w:rtl/>
              </w:rPr>
            </w:pPr>
            <w:r w:rsidRPr="00B8771F">
              <w:rPr>
                <w:sz w:val="18"/>
                <w:szCs w:val="26"/>
                <w:rtl/>
              </w:rPr>
              <w:t>62</w:t>
            </w:r>
          </w:p>
        </w:tc>
        <w:tc>
          <w:tcPr>
            <w:tcW w:w="840" w:type="dxa"/>
            <w:tcBorders>
              <w:top w:val="single" w:sz="12" w:space="0" w:color="auto"/>
            </w:tcBorders>
            <w:shd w:val="clear" w:color="auto" w:fill="auto"/>
            <w:vAlign w:val="bottom"/>
          </w:tcPr>
          <w:p w:rsidR="00FC218B" w:rsidRPr="00B8771F" w:rsidRDefault="00FC218B" w:rsidP="00FF1C63">
            <w:pPr>
              <w:spacing w:after="20" w:line="260" w:lineRule="exact"/>
              <w:ind w:left="57"/>
              <w:jc w:val="left"/>
              <w:rPr>
                <w:bCs/>
                <w:sz w:val="18"/>
                <w:szCs w:val="26"/>
                <w:rtl/>
              </w:rPr>
            </w:pPr>
            <w:r w:rsidRPr="00B8771F">
              <w:rPr>
                <w:bCs/>
                <w:sz w:val="18"/>
                <w:szCs w:val="26"/>
                <w:rtl/>
              </w:rPr>
              <w:t>185</w:t>
            </w:r>
          </w:p>
        </w:tc>
        <w:tc>
          <w:tcPr>
            <w:tcW w:w="980" w:type="dxa"/>
            <w:tcBorders>
              <w:top w:val="single" w:sz="12" w:space="0" w:color="auto"/>
            </w:tcBorders>
            <w:shd w:val="clear" w:color="auto" w:fill="auto"/>
            <w:vAlign w:val="bottom"/>
          </w:tcPr>
          <w:p w:rsidR="00FC218B" w:rsidRPr="00B8771F" w:rsidRDefault="00FC218B" w:rsidP="00FF1C63">
            <w:pPr>
              <w:spacing w:after="20" w:line="260" w:lineRule="exact"/>
              <w:ind w:left="57"/>
              <w:jc w:val="left"/>
              <w:rPr>
                <w:sz w:val="18"/>
                <w:szCs w:val="26"/>
                <w:rtl/>
              </w:rPr>
            </w:pPr>
            <w:r w:rsidRPr="00B8771F">
              <w:rPr>
                <w:sz w:val="18"/>
                <w:szCs w:val="26"/>
                <w:rtl/>
              </w:rPr>
              <w:t>33.5</w:t>
            </w:r>
            <w:r w:rsidR="004714BC" w:rsidRPr="00B8771F">
              <w:rPr>
                <w:sz w:val="18"/>
                <w:szCs w:val="26"/>
                <w:rtl/>
              </w:rPr>
              <w:t>٪</w:t>
            </w:r>
          </w:p>
        </w:tc>
        <w:tc>
          <w:tcPr>
            <w:tcW w:w="238" w:type="dxa"/>
            <w:tcBorders>
              <w:top w:val="single" w:sz="12" w:space="0" w:color="auto"/>
            </w:tcBorders>
          </w:tcPr>
          <w:p w:rsidR="00FC218B" w:rsidRPr="00B8771F" w:rsidRDefault="00FC218B" w:rsidP="00FF1C63">
            <w:pPr>
              <w:spacing w:after="20" w:line="260" w:lineRule="exact"/>
              <w:ind w:left="57"/>
              <w:jc w:val="left"/>
              <w:rPr>
                <w:sz w:val="18"/>
                <w:szCs w:val="26"/>
                <w:rtl/>
              </w:rPr>
            </w:pPr>
          </w:p>
        </w:tc>
        <w:tc>
          <w:tcPr>
            <w:tcW w:w="714" w:type="dxa"/>
            <w:tcBorders>
              <w:top w:val="single" w:sz="12" w:space="0" w:color="auto"/>
            </w:tcBorders>
            <w:shd w:val="clear" w:color="auto" w:fill="auto"/>
            <w:vAlign w:val="bottom"/>
          </w:tcPr>
          <w:p w:rsidR="00FC218B" w:rsidRPr="00B8771F" w:rsidRDefault="00FC218B" w:rsidP="00FF1C63">
            <w:pPr>
              <w:spacing w:after="20" w:line="260" w:lineRule="exact"/>
              <w:ind w:left="57"/>
              <w:jc w:val="left"/>
              <w:rPr>
                <w:sz w:val="18"/>
                <w:szCs w:val="26"/>
                <w:rtl/>
              </w:rPr>
            </w:pPr>
            <w:r w:rsidRPr="00B8771F">
              <w:rPr>
                <w:sz w:val="18"/>
                <w:szCs w:val="26"/>
                <w:rtl/>
              </w:rPr>
              <w:t>23</w:t>
            </w:r>
          </w:p>
        </w:tc>
        <w:tc>
          <w:tcPr>
            <w:tcW w:w="826" w:type="dxa"/>
            <w:tcBorders>
              <w:top w:val="single" w:sz="12" w:space="0" w:color="auto"/>
            </w:tcBorders>
            <w:shd w:val="clear" w:color="auto" w:fill="auto"/>
            <w:vAlign w:val="bottom"/>
          </w:tcPr>
          <w:p w:rsidR="00FC218B" w:rsidRPr="00B8771F" w:rsidRDefault="00FC218B" w:rsidP="00FF1C63">
            <w:pPr>
              <w:spacing w:after="20" w:line="260" w:lineRule="exact"/>
              <w:ind w:left="57"/>
              <w:jc w:val="left"/>
              <w:rPr>
                <w:sz w:val="18"/>
                <w:szCs w:val="26"/>
                <w:rtl/>
              </w:rPr>
            </w:pPr>
            <w:r w:rsidRPr="00B8771F">
              <w:rPr>
                <w:sz w:val="18"/>
                <w:szCs w:val="26"/>
                <w:rtl/>
              </w:rPr>
              <w:t>33</w:t>
            </w:r>
          </w:p>
        </w:tc>
        <w:tc>
          <w:tcPr>
            <w:tcW w:w="882" w:type="dxa"/>
            <w:tcBorders>
              <w:top w:val="single" w:sz="12" w:space="0" w:color="auto"/>
            </w:tcBorders>
            <w:shd w:val="clear" w:color="auto" w:fill="auto"/>
            <w:vAlign w:val="bottom"/>
          </w:tcPr>
          <w:p w:rsidR="00FC218B" w:rsidRPr="00B8771F" w:rsidRDefault="00FC218B" w:rsidP="00FF1C63">
            <w:pPr>
              <w:spacing w:after="20" w:line="260" w:lineRule="exact"/>
              <w:ind w:left="57"/>
              <w:jc w:val="left"/>
              <w:rPr>
                <w:bCs/>
                <w:sz w:val="18"/>
                <w:szCs w:val="26"/>
                <w:rtl/>
              </w:rPr>
            </w:pPr>
            <w:r w:rsidRPr="00B8771F">
              <w:rPr>
                <w:bCs/>
                <w:sz w:val="18"/>
                <w:szCs w:val="26"/>
                <w:rtl/>
              </w:rPr>
              <w:t>56</w:t>
            </w:r>
          </w:p>
        </w:tc>
        <w:tc>
          <w:tcPr>
            <w:tcW w:w="952" w:type="dxa"/>
            <w:tcBorders>
              <w:top w:val="single" w:sz="12" w:space="0" w:color="auto"/>
            </w:tcBorders>
            <w:shd w:val="clear" w:color="auto" w:fill="auto"/>
            <w:vAlign w:val="bottom"/>
          </w:tcPr>
          <w:p w:rsidR="00FC218B" w:rsidRPr="00B8771F" w:rsidRDefault="00FC218B" w:rsidP="00FF1C63">
            <w:pPr>
              <w:spacing w:after="20" w:line="260" w:lineRule="exact"/>
              <w:ind w:left="57"/>
              <w:jc w:val="left"/>
              <w:rPr>
                <w:sz w:val="18"/>
                <w:szCs w:val="26"/>
                <w:rtl/>
              </w:rPr>
            </w:pPr>
            <w:r w:rsidRPr="00B8771F">
              <w:rPr>
                <w:sz w:val="18"/>
                <w:szCs w:val="26"/>
                <w:rtl/>
              </w:rPr>
              <w:t>58.9</w:t>
            </w:r>
            <w:r w:rsidR="004714BC" w:rsidRPr="00B8771F">
              <w:rPr>
                <w:sz w:val="18"/>
                <w:szCs w:val="26"/>
                <w:rtl/>
              </w:rPr>
              <w:t>٪</w:t>
            </w:r>
          </w:p>
        </w:tc>
      </w:tr>
      <w:tr w:rsidR="00FC218B" w:rsidRPr="009F27EC" w:rsidTr="00B8771F">
        <w:tc>
          <w:tcPr>
            <w:tcW w:w="1358" w:type="dxa"/>
            <w:shd w:val="clear" w:color="auto" w:fill="auto"/>
            <w:vAlign w:val="bottom"/>
          </w:tcPr>
          <w:p w:rsidR="00FC218B" w:rsidRPr="00B8771F" w:rsidRDefault="00FC218B" w:rsidP="00FF1C63">
            <w:pPr>
              <w:spacing w:after="20" w:line="260" w:lineRule="exact"/>
              <w:ind w:left="57"/>
              <w:jc w:val="left"/>
              <w:rPr>
                <w:sz w:val="18"/>
                <w:szCs w:val="26"/>
                <w:rtl/>
              </w:rPr>
            </w:pPr>
            <w:r w:rsidRPr="00B8771F">
              <w:rPr>
                <w:sz w:val="18"/>
                <w:szCs w:val="26"/>
                <w:rtl/>
              </w:rPr>
              <w:t>1998</w:t>
            </w:r>
          </w:p>
        </w:tc>
        <w:tc>
          <w:tcPr>
            <w:tcW w:w="896" w:type="dxa"/>
            <w:shd w:val="clear" w:color="auto" w:fill="auto"/>
            <w:vAlign w:val="bottom"/>
          </w:tcPr>
          <w:p w:rsidR="00FC218B" w:rsidRPr="00B8771F" w:rsidRDefault="00FC218B" w:rsidP="00FF1C63">
            <w:pPr>
              <w:spacing w:after="20" w:line="260" w:lineRule="exact"/>
              <w:ind w:left="57"/>
              <w:jc w:val="left"/>
              <w:rPr>
                <w:sz w:val="18"/>
                <w:szCs w:val="26"/>
                <w:rtl/>
              </w:rPr>
            </w:pPr>
            <w:r w:rsidRPr="00B8771F">
              <w:rPr>
                <w:sz w:val="18"/>
                <w:szCs w:val="26"/>
                <w:rtl/>
              </w:rPr>
              <w:t>153</w:t>
            </w:r>
          </w:p>
        </w:tc>
        <w:tc>
          <w:tcPr>
            <w:tcW w:w="657" w:type="dxa"/>
            <w:shd w:val="clear" w:color="auto" w:fill="auto"/>
            <w:vAlign w:val="bottom"/>
          </w:tcPr>
          <w:p w:rsidR="00FC218B" w:rsidRPr="00B8771F" w:rsidRDefault="00FC218B" w:rsidP="00FF1C63">
            <w:pPr>
              <w:spacing w:after="20" w:line="260" w:lineRule="exact"/>
              <w:ind w:left="57"/>
              <w:jc w:val="left"/>
              <w:rPr>
                <w:sz w:val="18"/>
                <w:szCs w:val="26"/>
                <w:rtl/>
              </w:rPr>
            </w:pPr>
            <w:r w:rsidRPr="00B8771F">
              <w:rPr>
                <w:sz w:val="18"/>
                <w:szCs w:val="26"/>
                <w:rtl/>
              </w:rPr>
              <w:t>80</w:t>
            </w:r>
          </w:p>
        </w:tc>
        <w:tc>
          <w:tcPr>
            <w:tcW w:w="840" w:type="dxa"/>
            <w:shd w:val="clear" w:color="auto" w:fill="auto"/>
            <w:vAlign w:val="bottom"/>
          </w:tcPr>
          <w:p w:rsidR="00FC218B" w:rsidRPr="00B8771F" w:rsidRDefault="00FC218B" w:rsidP="00FF1C63">
            <w:pPr>
              <w:spacing w:after="20" w:line="260" w:lineRule="exact"/>
              <w:ind w:left="57"/>
              <w:jc w:val="left"/>
              <w:rPr>
                <w:bCs/>
                <w:sz w:val="18"/>
                <w:szCs w:val="26"/>
                <w:rtl/>
              </w:rPr>
            </w:pPr>
            <w:r w:rsidRPr="00B8771F">
              <w:rPr>
                <w:bCs/>
                <w:sz w:val="18"/>
                <w:szCs w:val="26"/>
                <w:rtl/>
              </w:rPr>
              <w:t>233</w:t>
            </w:r>
          </w:p>
        </w:tc>
        <w:tc>
          <w:tcPr>
            <w:tcW w:w="980" w:type="dxa"/>
            <w:shd w:val="clear" w:color="auto" w:fill="auto"/>
            <w:vAlign w:val="bottom"/>
          </w:tcPr>
          <w:p w:rsidR="00FC218B" w:rsidRPr="00B8771F" w:rsidRDefault="00FC218B" w:rsidP="00FF1C63">
            <w:pPr>
              <w:spacing w:after="20" w:line="260" w:lineRule="exact"/>
              <w:ind w:left="57"/>
              <w:jc w:val="left"/>
              <w:rPr>
                <w:sz w:val="18"/>
                <w:szCs w:val="26"/>
                <w:rtl/>
              </w:rPr>
            </w:pPr>
            <w:r w:rsidRPr="00B8771F">
              <w:rPr>
                <w:sz w:val="18"/>
                <w:szCs w:val="26"/>
                <w:rtl/>
              </w:rPr>
              <w:t>34.3</w:t>
            </w:r>
            <w:r w:rsidR="004714BC" w:rsidRPr="00B8771F">
              <w:rPr>
                <w:sz w:val="18"/>
                <w:szCs w:val="26"/>
                <w:rtl/>
              </w:rPr>
              <w:t>٪</w:t>
            </w:r>
          </w:p>
        </w:tc>
        <w:tc>
          <w:tcPr>
            <w:tcW w:w="238" w:type="dxa"/>
          </w:tcPr>
          <w:p w:rsidR="00FC218B" w:rsidRPr="00B8771F" w:rsidRDefault="00FC218B" w:rsidP="00FF1C63">
            <w:pPr>
              <w:spacing w:after="20" w:line="260" w:lineRule="exact"/>
              <w:ind w:left="57"/>
              <w:jc w:val="left"/>
              <w:rPr>
                <w:sz w:val="18"/>
                <w:szCs w:val="26"/>
                <w:rtl/>
              </w:rPr>
            </w:pPr>
          </w:p>
        </w:tc>
        <w:tc>
          <w:tcPr>
            <w:tcW w:w="714" w:type="dxa"/>
            <w:shd w:val="clear" w:color="auto" w:fill="auto"/>
            <w:vAlign w:val="bottom"/>
          </w:tcPr>
          <w:p w:rsidR="00FC218B" w:rsidRPr="00B8771F" w:rsidRDefault="00FC218B" w:rsidP="00FF1C63">
            <w:pPr>
              <w:spacing w:after="20" w:line="260" w:lineRule="exact"/>
              <w:ind w:left="57"/>
              <w:jc w:val="left"/>
              <w:rPr>
                <w:sz w:val="18"/>
                <w:szCs w:val="26"/>
                <w:rtl/>
              </w:rPr>
            </w:pPr>
            <w:r w:rsidRPr="00B8771F">
              <w:rPr>
                <w:sz w:val="18"/>
                <w:szCs w:val="26"/>
                <w:rtl/>
              </w:rPr>
              <w:t>23</w:t>
            </w:r>
          </w:p>
        </w:tc>
        <w:tc>
          <w:tcPr>
            <w:tcW w:w="826" w:type="dxa"/>
            <w:shd w:val="clear" w:color="auto" w:fill="auto"/>
            <w:vAlign w:val="bottom"/>
          </w:tcPr>
          <w:p w:rsidR="00FC218B" w:rsidRPr="00B8771F" w:rsidRDefault="00FC218B" w:rsidP="00FF1C63">
            <w:pPr>
              <w:spacing w:after="20" w:line="260" w:lineRule="exact"/>
              <w:ind w:left="57"/>
              <w:jc w:val="left"/>
              <w:rPr>
                <w:sz w:val="18"/>
                <w:szCs w:val="26"/>
                <w:rtl/>
              </w:rPr>
            </w:pPr>
            <w:r w:rsidRPr="00B8771F">
              <w:rPr>
                <w:sz w:val="18"/>
                <w:szCs w:val="26"/>
                <w:rtl/>
              </w:rPr>
              <w:t>37</w:t>
            </w:r>
          </w:p>
        </w:tc>
        <w:tc>
          <w:tcPr>
            <w:tcW w:w="882" w:type="dxa"/>
            <w:shd w:val="clear" w:color="auto" w:fill="auto"/>
            <w:vAlign w:val="bottom"/>
          </w:tcPr>
          <w:p w:rsidR="00FC218B" w:rsidRPr="00B8771F" w:rsidRDefault="00FC218B" w:rsidP="00FF1C63">
            <w:pPr>
              <w:spacing w:after="20" w:line="260" w:lineRule="exact"/>
              <w:ind w:left="57"/>
              <w:jc w:val="left"/>
              <w:rPr>
                <w:bCs/>
                <w:sz w:val="18"/>
                <w:szCs w:val="26"/>
                <w:rtl/>
              </w:rPr>
            </w:pPr>
            <w:r w:rsidRPr="00B8771F">
              <w:rPr>
                <w:bCs/>
                <w:sz w:val="18"/>
                <w:szCs w:val="26"/>
                <w:rtl/>
              </w:rPr>
              <w:t>60</w:t>
            </w:r>
          </w:p>
        </w:tc>
        <w:tc>
          <w:tcPr>
            <w:tcW w:w="952" w:type="dxa"/>
            <w:shd w:val="clear" w:color="auto" w:fill="auto"/>
            <w:vAlign w:val="bottom"/>
          </w:tcPr>
          <w:p w:rsidR="00FC218B" w:rsidRPr="00B8771F" w:rsidRDefault="00FC218B" w:rsidP="00FF1C63">
            <w:pPr>
              <w:spacing w:after="20" w:line="260" w:lineRule="exact"/>
              <w:ind w:left="57"/>
              <w:jc w:val="left"/>
              <w:rPr>
                <w:sz w:val="18"/>
                <w:szCs w:val="26"/>
                <w:rtl/>
              </w:rPr>
            </w:pPr>
            <w:r w:rsidRPr="00B8771F">
              <w:rPr>
                <w:sz w:val="18"/>
                <w:szCs w:val="26"/>
                <w:rtl/>
              </w:rPr>
              <w:t>61.7</w:t>
            </w:r>
            <w:r w:rsidR="004714BC" w:rsidRPr="00B8771F">
              <w:rPr>
                <w:sz w:val="18"/>
                <w:szCs w:val="26"/>
                <w:rtl/>
              </w:rPr>
              <w:t>٪</w:t>
            </w:r>
          </w:p>
        </w:tc>
      </w:tr>
      <w:tr w:rsidR="00FC218B" w:rsidRPr="009F27EC" w:rsidTr="00B8771F">
        <w:tc>
          <w:tcPr>
            <w:tcW w:w="1358" w:type="dxa"/>
            <w:shd w:val="clear" w:color="auto" w:fill="auto"/>
            <w:vAlign w:val="bottom"/>
          </w:tcPr>
          <w:p w:rsidR="00FC218B" w:rsidRPr="00B8771F" w:rsidRDefault="00FC218B" w:rsidP="00FF1C63">
            <w:pPr>
              <w:spacing w:after="20" w:line="260" w:lineRule="exact"/>
              <w:ind w:left="57"/>
              <w:jc w:val="left"/>
              <w:rPr>
                <w:sz w:val="18"/>
                <w:szCs w:val="26"/>
                <w:rtl/>
              </w:rPr>
            </w:pPr>
            <w:r w:rsidRPr="00B8771F">
              <w:rPr>
                <w:sz w:val="18"/>
                <w:szCs w:val="26"/>
                <w:rtl/>
              </w:rPr>
              <w:t>1999</w:t>
            </w:r>
          </w:p>
        </w:tc>
        <w:tc>
          <w:tcPr>
            <w:tcW w:w="896" w:type="dxa"/>
            <w:shd w:val="clear" w:color="auto" w:fill="auto"/>
            <w:vAlign w:val="bottom"/>
          </w:tcPr>
          <w:p w:rsidR="00FC218B" w:rsidRPr="00B8771F" w:rsidRDefault="00FC218B" w:rsidP="00FF1C63">
            <w:pPr>
              <w:spacing w:after="20" w:line="260" w:lineRule="exact"/>
              <w:ind w:left="57"/>
              <w:jc w:val="left"/>
              <w:rPr>
                <w:sz w:val="18"/>
                <w:szCs w:val="26"/>
                <w:rtl/>
              </w:rPr>
            </w:pPr>
            <w:r w:rsidRPr="00B8771F">
              <w:rPr>
                <w:sz w:val="18"/>
                <w:szCs w:val="26"/>
                <w:rtl/>
              </w:rPr>
              <w:t>126</w:t>
            </w:r>
          </w:p>
        </w:tc>
        <w:tc>
          <w:tcPr>
            <w:tcW w:w="657" w:type="dxa"/>
            <w:shd w:val="clear" w:color="auto" w:fill="auto"/>
            <w:vAlign w:val="bottom"/>
          </w:tcPr>
          <w:p w:rsidR="00FC218B" w:rsidRPr="00B8771F" w:rsidRDefault="00FC218B" w:rsidP="00FF1C63">
            <w:pPr>
              <w:spacing w:after="20" w:line="260" w:lineRule="exact"/>
              <w:ind w:left="57"/>
              <w:jc w:val="left"/>
              <w:rPr>
                <w:sz w:val="18"/>
                <w:szCs w:val="26"/>
                <w:rtl/>
              </w:rPr>
            </w:pPr>
            <w:r w:rsidRPr="00B8771F">
              <w:rPr>
                <w:sz w:val="18"/>
                <w:szCs w:val="26"/>
                <w:rtl/>
              </w:rPr>
              <w:t>76</w:t>
            </w:r>
          </w:p>
        </w:tc>
        <w:tc>
          <w:tcPr>
            <w:tcW w:w="840" w:type="dxa"/>
            <w:shd w:val="clear" w:color="auto" w:fill="auto"/>
            <w:vAlign w:val="bottom"/>
          </w:tcPr>
          <w:p w:rsidR="00FC218B" w:rsidRPr="00B8771F" w:rsidRDefault="00FC218B" w:rsidP="00FF1C63">
            <w:pPr>
              <w:spacing w:after="20" w:line="260" w:lineRule="exact"/>
              <w:ind w:left="57"/>
              <w:jc w:val="left"/>
              <w:rPr>
                <w:bCs/>
                <w:sz w:val="18"/>
                <w:szCs w:val="26"/>
                <w:rtl/>
              </w:rPr>
            </w:pPr>
            <w:r w:rsidRPr="00B8771F">
              <w:rPr>
                <w:bCs/>
                <w:sz w:val="18"/>
                <w:szCs w:val="26"/>
                <w:rtl/>
              </w:rPr>
              <w:t>202</w:t>
            </w:r>
          </w:p>
        </w:tc>
        <w:tc>
          <w:tcPr>
            <w:tcW w:w="980" w:type="dxa"/>
            <w:shd w:val="clear" w:color="auto" w:fill="auto"/>
            <w:vAlign w:val="bottom"/>
          </w:tcPr>
          <w:p w:rsidR="00FC218B" w:rsidRPr="00B8771F" w:rsidRDefault="00FC218B" w:rsidP="00FF1C63">
            <w:pPr>
              <w:spacing w:after="20" w:line="260" w:lineRule="exact"/>
              <w:ind w:left="57"/>
              <w:jc w:val="left"/>
              <w:rPr>
                <w:sz w:val="18"/>
                <w:szCs w:val="26"/>
                <w:rtl/>
              </w:rPr>
            </w:pPr>
            <w:r w:rsidRPr="00B8771F">
              <w:rPr>
                <w:sz w:val="18"/>
                <w:szCs w:val="26"/>
                <w:rtl/>
              </w:rPr>
              <w:t>37.6</w:t>
            </w:r>
            <w:r w:rsidR="004714BC" w:rsidRPr="00B8771F">
              <w:rPr>
                <w:sz w:val="18"/>
                <w:szCs w:val="26"/>
                <w:rtl/>
              </w:rPr>
              <w:t>٪</w:t>
            </w:r>
          </w:p>
        </w:tc>
        <w:tc>
          <w:tcPr>
            <w:tcW w:w="238" w:type="dxa"/>
          </w:tcPr>
          <w:p w:rsidR="00FC218B" w:rsidRPr="00B8771F" w:rsidRDefault="00FC218B" w:rsidP="00FF1C63">
            <w:pPr>
              <w:spacing w:after="20" w:line="260" w:lineRule="exact"/>
              <w:ind w:left="57"/>
              <w:jc w:val="left"/>
              <w:rPr>
                <w:sz w:val="18"/>
                <w:szCs w:val="26"/>
                <w:rtl/>
              </w:rPr>
            </w:pPr>
          </w:p>
        </w:tc>
        <w:tc>
          <w:tcPr>
            <w:tcW w:w="714" w:type="dxa"/>
            <w:shd w:val="clear" w:color="auto" w:fill="auto"/>
            <w:vAlign w:val="bottom"/>
          </w:tcPr>
          <w:p w:rsidR="00FC218B" w:rsidRPr="00B8771F" w:rsidRDefault="00FC218B" w:rsidP="00FF1C63">
            <w:pPr>
              <w:spacing w:after="20" w:line="260" w:lineRule="exact"/>
              <w:ind w:left="57"/>
              <w:jc w:val="left"/>
              <w:rPr>
                <w:sz w:val="18"/>
                <w:szCs w:val="26"/>
                <w:rtl/>
              </w:rPr>
            </w:pPr>
            <w:r w:rsidRPr="00B8771F">
              <w:rPr>
                <w:sz w:val="18"/>
                <w:szCs w:val="26"/>
                <w:rtl/>
              </w:rPr>
              <w:t>12</w:t>
            </w:r>
          </w:p>
        </w:tc>
        <w:tc>
          <w:tcPr>
            <w:tcW w:w="826" w:type="dxa"/>
            <w:shd w:val="clear" w:color="auto" w:fill="auto"/>
            <w:vAlign w:val="bottom"/>
          </w:tcPr>
          <w:p w:rsidR="00FC218B" w:rsidRPr="00B8771F" w:rsidRDefault="00FC218B" w:rsidP="00FF1C63">
            <w:pPr>
              <w:spacing w:after="20" w:line="260" w:lineRule="exact"/>
              <w:ind w:left="57"/>
              <w:jc w:val="left"/>
              <w:rPr>
                <w:sz w:val="18"/>
                <w:szCs w:val="26"/>
                <w:rtl/>
              </w:rPr>
            </w:pPr>
            <w:r w:rsidRPr="00B8771F">
              <w:rPr>
                <w:sz w:val="18"/>
                <w:szCs w:val="26"/>
                <w:rtl/>
              </w:rPr>
              <w:t>22</w:t>
            </w:r>
          </w:p>
        </w:tc>
        <w:tc>
          <w:tcPr>
            <w:tcW w:w="882" w:type="dxa"/>
            <w:shd w:val="clear" w:color="auto" w:fill="auto"/>
            <w:vAlign w:val="bottom"/>
          </w:tcPr>
          <w:p w:rsidR="00FC218B" w:rsidRPr="00B8771F" w:rsidRDefault="00FC218B" w:rsidP="00FF1C63">
            <w:pPr>
              <w:spacing w:after="20" w:line="260" w:lineRule="exact"/>
              <w:ind w:left="57"/>
              <w:jc w:val="left"/>
              <w:rPr>
                <w:bCs/>
                <w:sz w:val="18"/>
                <w:szCs w:val="26"/>
                <w:rtl/>
              </w:rPr>
            </w:pPr>
            <w:r w:rsidRPr="00B8771F">
              <w:rPr>
                <w:bCs/>
                <w:sz w:val="18"/>
                <w:szCs w:val="26"/>
                <w:rtl/>
              </w:rPr>
              <w:t>34</w:t>
            </w:r>
          </w:p>
        </w:tc>
        <w:tc>
          <w:tcPr>
            <w:tcW w:w="952" w:type="dxa"/>
            <w:shd w:val="clear" w:color="auto" w:fill="auto"/>
            <w:vAlign w:val="bottom"/>
          </w:tcPr>
          <w:p w:rsidR="00FC218B" w:rsidRPr="00B8771F" w:rsidRDefault="00FC218B" w:rsidP="00FF1C63">
            <w:pPr>
              <w:spacing w:after="20" w:line="260" w:lineRule="exact"/>
              <w:ind w:left="57"/>
              <w:jc w:val="left"/>
              <w:rPr>
                <w:sz w:val="18"/>
                <w:szCs w:val="26"/>
                <w:rtl/>
              </w:rPr>
            </w:pPr>
            <w:r w:rsidRPr="00B8771F">
              <w:rPr>
                <w:sz w:val="18"/>
                <w:szCs w:val="26"/>
                <w:rtl/>
              </w:rPr>
              <w:t>64.7</w:t>
            </w:r>
            <w:r w:rsidR="004714BC" w:rsidRPr="00B8771F">
              <w:rPr>
                <w:sz w:val="18"/>
                <w:szCs w:val="26"/>
                <w:rtl/>
              </w:rPr>
              <w:t>٪</w:t>
            </w:r>
          </w:p>
        </w:tc>
      </w:tr>
      <w:tr w:rsidR="00FC218B" w:rsidRPr="009F27EC" w:rsidTr="00B8771F">
        <w:tc>
          <w:tcPr>
            <w:tcW w:w="1358" w:type="dxa"/>
            <w:shd w:val="clear" w:color="auto" w:fill="auto"/>
            <w:vAlign w:val="bottom"/>
          </w:tcPr>
          <w:p w:rsidR="00FC218B" w:rsidRPr="00B8771F" w:rsidRDefault="00FC218B" w:rsidP="00FF1C63">
            <w:pPr>
              <w:spacing w:after="20" w:line="260" w:lineRule="exact"/>
              <w:ind w:left="57"/>
              <w:jc w:val="left"/>
              <w:rPr>
                <w:sz w:val="18"/>
                <w:szCs w:val="26"/>
                <w:rtl/>
              </w:rPr>
            </w:pPr>
            <w:r w:rsidRPr="00B8771F">
              <w:rPr>
                <w:sz w:val="18"/>
                <w:szCs w:val="26"/>
                <w:rtl/>
              </w:rPr>
              <w:t>2000</w:t>
            </w:r>
          </w:p>
        </w:tc>
        <w:tc>
          <w:tcPr>
            <w:tcW w:w="896" w:type="dxa"/>
            <w:shd w:val="clear" w:color="auto" w:fill="auto"/>
            <w:vAlign w:val="bottom"/>
          </w:tcPr>
          <w:p w:rsidR="00FC218B" w:rsidRPr="00B8771F" w:rsidRDefault="00FC218B" w:rsidP="00FF1C63">
            <w:pPr>
              <w:spacing w:after="20" w:line="260" w:lineRule="exact"/>
              <w:ind w:left="57"/>
              <w:jc w:val="left"/>
              <w:rPr>
                <w:sz w:val="18"/>
                <w:szCs w:val="26"/>
                <w:rtl/>
              </w:rPr>
            </w:pPr>
            <w:r w:rsidRPr="00B8771F">
              <w:rPr>
                <w:sz w:val="18"/>
                <w:szCs w:val="26"/>
                <w:rtl/>
              </w:rPr>
              <w:t>90</w:t>
            </w:r>
          </w:p>
        </w:tc>
        <w:tc>
          <w:tcPr>
            <w:tcW w:w="657" w:type="dxa"/>
            <w:shd w:val="clear" w:color="auto" w:fill="auto"/>
            <w:vAlign w:val="bottom"/>
          </w:tcPr>
          <w:p w:rsidR="00FC218B" w:rsidRPr="00B8771F" w:rsidRDefault="00FC218B" w:rsidP="00FF1C63">
            <w:pPr>
              <w:spacing w:after="20" w:line="260" w:lineRule="exact"/>
              <w:ind w:left="57"/>
              <w:jc w:val="left"/>
              <w:rPr>
                <w:sz w:val="18"/>
                <w:szCs w:val="26"/>
                <w:rtl/>
              </w:rPr>
            </w:pPr>
            <w:r w:rsidRPr="00B8771F">
              <w:rPr>
                <w:sz w:val="18"/>
                <w:szCs w:val="26"/>
                <w:rtl/>
              </w:rPr>
              <w:t>49</w:t>
            </w:r>
          </w:p>
        </w:tc>
        <w:tc>
          <w:tcPr>
            <w:tcW w:w="840" w:type="dxa"/>
            <w:shd w:val="clear" w:color="auto" w:fill="auto"/>
            <w:vAlign w:val="bottom"/>
          </w:tcPr>
          <w:p w:rsidR="00FC218B" w:rsidRPr="00B8771F" w:rsidRDefault="00FC218B" w:rsidP="00FF1C63">
            <w:pPr>
              <w:spacing w:after="20" w:line="260" w:lineRule="exact"/>
              <w:ind w:left="57"/>
              <w:jc w:val="left"/>
              <w:rPr>
                <w:bCs/>
                <w:sz w:val="18"/>
                <w:szCs w:val="26"/>
                <w:rtl/>
              </w:rPr>
            </w:pPr>
            <w:r w:rsidRPr="00B8771F">
              <w:rPr>
                <w:bCs/>
                <w:sz w:val="18"/>
                <w:szCs w:val="26"/>
                <w:rtl/>
              </w:rPr>
              <w:t>139</w:t>
            </w:r>
          </w:p>
        </w:tc>
        <w:tc>
          <w:tcPr>
            <w:tcW w:w="980" w:type="dxa"/>
            <w:shd w:val="clear" w:color="auto" w:fill="auto"/>
            <w:vAlign w:val="bottom"/>
          </w:tcPr>
          <w:p w:rsidR="00FC218B" w:rsidRPr="00B8771F" w:rsidRDefault="00FC218B" w:rsidP="00FF1C63">
            <w:pPr>
              <w:spacing w:after="20" w:line="260" w:lineRule="exact"/>
              <w:ind w:left="57"/>
              <w:jc w:val="left"/>
              <w:rPr>
                <w:sz w:val="18"/>
                <w:szCs w:val="26"/>
                <w:rtl/>
              </w:rPr>
            </w:pPr>
            <w:r w:rsidRPr="00B8771F">
              <w:rPr>
                <w:sz w:val="18"/>
                <w:szCs w:val="26"/>
                <w:rtl/>
              </w:rPr>
              <w:t>35.3</w:t>
            </w:r>
            <w:r w:rsidR="004714BC" w:rsidRPr="00B8771F">
              <w:rPr>
                <w:sz w:val="18"/>
                <w:szCs w:val="26"/>
                <w:rtl/>
              </w:rPr>
              <w:t>٪</w:t>
            </w:r>
          </w:p>
        </w:tc>
        <w:tc>
          <w:tcPr>
            <w:tcW w:w="238" w:type="dxa"/>
          </w:tcPr>
          <w:p w:rsidR="00FC218B" w:rsidRPr="00B8771F" w:rsidRDefault="00FC218B" w:rsidP="00FF1C63">
            <w:pPr>
              <w:spacing w:after="20" w:line="260" w:lineRule="exact"/>
              <w:ind w:left="57"/>
              <w:jc w:val="left"/>
              <w:rPr>
                <w:sz w:val="18"/>
                <w:szCs w:val="26"/>
                <w:rtl/>
              </w:rPr>
            </w:pPr>
          </w:p>
        </w:tc>
        <w:tc>
          <w:tcPr>
            <w:tcW w:w="714" w:type="dxa"/>
            <w:shd w:val="clear" w:color="auto" w:fill="auto"/>
            <w:vAlign w:val="bottom"/>
          </w:tcPr>
          <w:p w:rsidR="00FC218B" w:rsidRPr="00B8771F" w:rsidRDefault="00FC218B" w:rsidP="00FF1C63">
            <w:pPr>
              <w:spacing w:after="20" w:line="260" w:lineRule="exact"/>
              <w:ind w:left="57"/>
              <w:jc w:val="left"/>
              <w:rPr>
                <w:sz w:val="18"/>
                <w:szCs w:val="26"/>
                <w:rtl/>
              </w:rPr>
            </w:pPr>
            <w:r w:rsidRPr="00B8771F">
              <w:rPr>
                <w:sz w:val="18"/>
                <w:szCs w:val="26"/>
                <w:rtl/>
              </w:rPr>
              <w:t>44</w:t>
            </w:r>
          </w:p>
        </w:tc>
        <w:tc>
          <w:tcPr>
            <w:tcW w:w="826" w:type="dxa"/>
            <w:shd w:val="clear" w:color="auto" w:fill="auto"/>
            <w:vAlign w:val="bottom"/>
          </w:tcPr>
          <w:p w:rsidR="00FC218B" w:rsidRPr="00B8771F" w:rsidRDefault="00FC218B" w:rsidP="00FF1C63">
            <w:pPr>
              <w:spacing w:after="20" w:line="260" w:lineRule="exact"/>
              <w:ind w:left="57"/>
              <w:jc w:val="left"/>
              <w:rPr>
                <w:sz w:val="18"/>
                <w:szCs w:val="26"/>
                <w:rtl/>
              </w:rPr>
            </w:pPr>
            <w:r w:rsidRPr="00B8771F">
              <w:rPr>
                <w:sz w:val="18"/>
                <w:szCs w:val="26"/>
                <w:rtl/>
              </w:rPr>
              <w:t>58</w:t>
            </w:r>
          </w:p>
        </w:tc>
        <w:tc>
          <w:tcPr>
            <w:tcW w:w="882" w:type="dxa"/>
            <w:shd w:val="clear" w:color="auto" w:fill="auto"/>
            <w:vAlign w:val="bottom"/>
          </w:tcPr>
          <w:p w:rsidR="00FC218B" w:rsidRPr="00B8771F" w:rsidRDefault="00FC218B" w:rsidP="00FF1C63">
            <w:pPr>
              <w:spacing w:after="20" w:line="260" w:lineRule="exact"/>
              <w:ind w:left="57"/>
              <w:jc w:val="left"/>
              <w:rPr>
                <w:bCs/>
                <w:sz w:val="18"/>
                <w:szCs w:val="26"/>
                <w:rtl/>
              </w:rPr>
            </w:pPr>
            <w:r w:rsidRPr="00B8771F">
              <w:rPr>
                <w:bCs/>
                <w:sz w:val="18"/>
                <w:szCs w:val="26"/>
                <w:rtl/>
              </w:rPr>
              <w:t>102</w:t>
            </w:r>
          </w:p>
        </w:tc>
        <w:tc>
          <w:tcPr>
            <w:tcW w:w="952" w:type="dxa"/>
            <w:shd w:val="clear" w:color="auto" w:fill="auto"/>
            <w:vAlign w:val="bottom"/>
          </w:tcPr>
          <w:p w:rsidR="00FC218B" w:rsidRPr="00B8771F" w:rsidRDefault="00FC218B" w:rsidP="00FF1C63">
            <w:pPr>
              <w:spacing w:after="20" w:line="260" w:lineRule="exact"/>
              <w:ind w:left="57"/>
              <w:jc w:val="left"/>
              <w:rPr>
                <w:sz w:val="18"/>
                <w:szCs w:val="26"/>
                <w:rtl/>
              </w:rPr>
            </w:pPr>
            <w:r w:rsidRPr="00B8771F">
              <w:rPr>
                <w:sz w:val="18"/>
                <w:szCs w:val="26"/>
                <w:rtl/>
              </w:rPr>
              <w:t>56.9</w:t>
            </w:r>
            <w:r w:rsidR="004714BC" w:rsidRPr="00B8771F">
              <w:rPr>
                <w:sz w:val="18"/>
                <w:szCs w:val="26"/>
                <w:rtl/>
              </w:rPr>
              <w:t>٪</w:t>
            </w:r>
          </w:p>
        </w:tc>
      </w:tr>
      <w:tr w:rsidR="00FC218B" w:rsidRPr="009F27EC" w:rsidTr="00B8771F">
        <w:tc>
          <w:tcPr>
            <w:tcW w:w="1358" w:type="dxa"/>
            <w:shd w:val="clear" w:color="auto" w:fill="auto"/>
            <w:vAlign w:val="bottom"/>
          </w:tcPr>
          <w:p w:rsidR="00FC218B" w:rsidRPr="00B8771F" w:rsidRDefault="00FC218B" w:rsidP="00FF1C63">
            <w:pPr>
              <w:spacing w:after="20" w:line="260" w:lineRule="exact"/>
              <w:ind w:left="57"/>
              <w:jc w:val="left"/>
              <w:rPr>
                <w:sz w:val="18"/>
                <w:szCs w:val="26"/>
                <w:rtl/>
              </w:rPr>
            </w:pPr>
            <w:r w:rsidRPr="00B8771F">
              <w:rPr>
                <w:sz w:val="18"/>
                <w:szCs w:val="26"/>
                <w:rtl/>
              </w:rPr>
              <w:t>2001</w:t>
            </w:r>
          </w:p>
        </w:tc>
        <w:tc>
          <w:tcPr>
            <w:tcW w:w="896" w:type="dxa"/>
            <w:shd w:val="clear" w:color="auto" w:fill="auto"/>
            <w:vAlign w:val="bottom"/>
          </w:tcPr>
          <w:p w:rsidR="00FC218B" w:rsidRPr="00B8771F" w:rsidRDefault="00FC218B" w:rsidP="00FF1C63">
            <w:pPr>
              <w:spacing w:after="20" w:line="260" w:lineRule="exact"/>
              <w:ind w:left="57"/>
              <w:jc w:val="left"/>
              <w:rPr>
                <w:sz w:val="18"/>
                <w:szCs w:val="26"/>
                <w:rtl/>
              </w:rPr>
            </w:pPr>
            <w:r w:rsidRPr="00B8771F">
              <w:rPr>
                <w:sz w:val="18"/>
                <w:szCs w:val="26"/>
                <w:rtl/>
              </w:rPr>
              <w:t>76</w:t>
            </w:r>
          </w:p>
        </w:tc>
        <w:tc>
          <w:tcPr>
            <w:tcW w:w="657" w:type="dxa"/>
            <w:shd w:val="clear" w:color="auto" w:fill="auto"/>
            <w:vAlign w:val="bottom"/>
          </w:tcPr>
          <w:p w:rsidR="00FC218B" w:rsidRPr="00B8771F" w:rsidRDefault="00FC218B" w:rsidP="00FF1C63">
            <w:pPr>
              <w:spacing w:after="20" w:line="260" w:lineRule="exact"/>
              <w:ind w:left="57"/>
              <w:jc w:val="left"/>
              <w:rPr>
                <w:sz w:val="18"/>
                <w:szCs w:val="26"/>
                <w:rtl/>
              </w:rPr>
            </w:pPr>
            <w:r w:rsidRPr="00B8771F">
              <w:rPr>
                <w:sz w:val="18"/>
                <w:szCs w:val="26"/>
                <w:rtl/>
              </w:rPr>
              <w:t>33</w:t>
            </w:r>
          </w:p>
        </w:tc>
        <w:tc>
          <w:tcPr>
            <w:tcW w:w="840" w:type="dxa"/>
            <w:shd w:val="clear" w:color="auto" w:fill="auto"/>
            <w:vAlign w:val="bottom"/>
          </w:tcPr>
          <w:p w:rsidR="00FC218B" w:rsidRPr="00B8771F" w:rsidRDefault="00FC218B" w:rsidP="00FF1C63">
            <w:pPr>
              <w:spacing w:after="20" w:line="260" w:lineRule="exact"/>
              <w:ind w:left="57"/>
              <w:jc w:val="left"/>
              <w:rPr>
                <w:bCs/>
                <w:sz w:val="18"/>
                <w:szCs w:val="26"/>
                <w:rtl/>
              </w:rPr>
            </w:pPr>
            <w:r w:rsidRPr="00B8771F">
              <w:rPr>
                <w:bCs/>
                <w:sz w:val="18"/>
                <w:szCs w:val="26"/>
                <w:rtl/>
              </w:rPr>
              <w:t>109</w:t>
            </w:r>
          </w:p>
        </w:tc>
        <w:tc>
          <w:tcPr>
            <w:tcW w:w="980" w:type="dxa"/>
            <w:shd w:val="clear" w:color="auto" w:fill="auto"/>
            <w:vAlign w:val="bottom"/>
          </w:tcPr>
          <w:p w:rsidR="00FC218B" w:rsidRPr="00B8771F" w:rsidRDefault="00FC218B" w:rsidP="00FF1C63">
            <w:pPr>
              <w:spacing w:after="20" w:line="260" w:lineRule="exact"/>
              <w:ind w:left="57"/>
              <w:jc w:val="left"/>
              <w:rPr>
                <w:sz w:val="18"/>
                <w:szCs w:val="26"/>
                <w:rtl/>
              </w:rPr>
            </w:pPr>
            <w:r w:rsidRPr="00B8771F">
              <w:rPr>
                <w:sz w:val="18"/>
                <w:szCs w:val="26"/>
                <w:rtl/>
              </w:rPr>
              <w:t>30.3</w:t>
            </w:r>
            <w:r w:rsidR="004714BC" w:rsidRPr="00B8771F">
              <w:rPr>
                <w:sz w:val="18"/>
                <w:szCs w:val="26"/>
                <w:rtl/>
              </w:rPr>
              <w:t>٪</w:t>
            </w:r>
          </w:p>
        </w:tc>
        <w:tc>
          <w:tcPr>
            <w:tcW w:w="238" w:type="dxa"/>
          </w:tcPr>
          <w:p w:rsidR="00FC218B" w:rsidRPr="00B8771F" w:rsidRDefault="00FC218B" w:rsidP="00FF1C63">
            <w:pPr>
              <w:spacing w:after="20" w:line="260" w:lineRule="exact"/>
              <w:ind w:left="57"/>
              <w:jc w:val="left"/>
              <w:rPr>
                <w:sz w:val="18"/>
                <w:szCs w:val="26"/>
                <w:rtl/>
              </w:rPr>
            </w:pPr>
          </w:p>
        </w:tc>
        <w:tc>
          <w:tcPr>
            <w:tcW w:w="714" w:type="dxa"/>
            <w:shd w:val="clear" w:color="auto" w:fill="auto"/>
            <w:vAlign w:val="bottom"/>
          </w:tcPr>
          <w:p w:rsidR="00FC218B" w:rsidRPr="00B8771F" w:rsidRDefault="00FC218B" w:rsidP="00FF1C63">
            <w:pPr>
              <w:spacing w:after="20" w:line="260" w:lineRule="exact"/>
              <w:ind w:left="57"/>
              <w:jc w:val="left"/>
              <w:rPr>
                <w:sz w:val="18"/>
                <w:szCs w:val="26"/>
                <w:rtl/>
              </w:rPr>
            </w:pPr>
            <w:r w:rsidRPr="00B8771F">
              <w:rPr>
                <w:sz w:val="18"/>
                <w:szCs w:val="26"/>
                <w:rtl/>
              </w:rPr>
              <w:t>47</w:t>
            </w:r>
          </w:p>
        </w:tc>
        <w:tc>
          <w:tcPr>
            <w:tcW w:w="826" w:type="dxa"/>
            <w:shd w:val="clear" w:color="auto" w:fill="auto"/>
            <w:vAlign w:val="bottom"/>
          </w:tcPr>
          <w:p w:rsidR="00FC218B" w:rsidRPr="00B8771F" w:rsidRDefault="00FC218B" w:rsidP="00FF1C63">
            <w:pPr>
              <w:spacing w:after="20" w:line="260" w:lineRule="exact"/>
              <w:ind w:left="57"/>
              <w:jc w:val="left"/>
              <w:rPr>
                <w:sz w:val="18"/>
                <w:szCs w:val="26"/>
                <w:rtl/>
              </w:rPr>
            </w:pPr>
            <w:r w:rsidRPr="00B8771F">
              <w:rPr>
                <w:sz w:val="18"/>
                <w:szCs w:val="26"/>
                <w:rtl/>
              </w:rPr>
              <w:t>56</w:t>
            </w:r>
          </w:p>
        </w:tc>
        <w:tc>
          <w:tcPr>
            <w:tcW w:w="882" w:type="dxa"/>
            <w:shd w:val="clear" w:color="auto" w:fill="auto"/>
            <w:vAlign w:val="bottom"/>
          </w:tcPr>
          <w:p w:rsidR="00FC218B" w:rsidRPr="00B8771F" w:rsidRDefault="00FC218B" w:rsidP="00FF1C63">
            <w:pPr>
              <w:spacing w:after="20" w:line="260" w:lineRule="exact"/>
              <w:ind w:left="57"/>
              <w:jc w:val="left"/>
              <w:rPr>
                <w:bCs/>
                <w:sz w:val="18"/>
                <w:szCs w:val="26"/>
                <w:rtl/>
              </w:rPr>
            </w:pPr>
            <w:r w:rsidRPr="00B8771F">
              <w:rPr>
                <w:bCs/>
                <w:sz w:val="18"/>
                <w:szCs w:val="26"/>
                <w:rtl/>
              </w:rPr>
              <w:t>103</w:t>
            </w:r>
          </w:p>
        </w:tc>
        <w:tc>
          <w:tcPr>
            <w:tcW w:w="952" w:type="dxa"/>
            <w:shd w:val="clear" w:color="auto" w:fill="auto"/>
            <w:vAlign w:val="bottom"/>
          </w:tcPr>
          <w:p w:rsidR="00FC218B" w:rsidRPr="00B8771F" w:rsidRDefault="00FC218B" w:rsidP="00FF1C63">
            <w:pPr>
              <w:spacing w:after="20" w:line="260" w:lineRule="exact"/>
              <w:ind w:left="57"/>
              <w:jc w:val="left"/>
              <w:rPr>
                <w:sz w:val="18"/>
                <w:szCs w:val="26"/>
                <w:rtl/>
              </w:rPr>
            </w:pPr>
            <w:r w:rsidRPr="00B8771F">
              <w:rPr>
                <w:sz w:val="18"/>
                <w:szCs w:val="26"/>
                <w:rtl/>
              </w:rPr>
              <w:t>54.4</w:t>
            </w:r>
            <w:r w:rsidR="004714BC" w:rsidRPr="00B8771F">
              <w:rPr>
                <w:sz w:val="18"/>
                <w:szCs w:val="26"/>
                <w:rtl/>
              </w:rPr>
              <w:t>٪</w:t>
            </w:r>
          </w:p>
        </w:tc>
      </w:tr>
      <w:tr w:rsidR="00FC218B" w:rsidRPr="009F27EC" w:rsidTr="00B8771F">
        <w:tc>
          <w:tcPr>
            <w:tcW w:w="1358" w:type="dxa"/>
            <w:shd w:val="clear" w:color="auto" w:fill="auto"/>
            <w:vAlign w:val="bottom"/>
          </w:tcPr>
          <w:p w:rsidR="00FC218B" w:rsidRPr="00B8771F" w:rsidRDefault="00FC218B" w:rsidP="00FF1C63">
            <w:pPr>
              <w:spacing w:after="20" w:line="260" w:lineRule="exact"/>
              <w:ind w:left="57"/>
              <w:jc w:val="left"/>
              <w:rPr>
                <w:sz w:val="18"/>
                <w:szCs w:val="26"/>
                <w:rtl/>
              </w:rPr>
            </w:pPr>
            <w:r w:rsidRPr="00B8771F">
              <w:rPr>
                <w:sz w:val="18"/>
                <w:szCs w:val="26"/>
                <w:rtl/>
              </w:rPr>
              <w:t>2002</w:t>
            </w:r>
          </w:p>
        </w:tc>
        <w:tc>
          <w:tcPr>
            <w:tcW w:w="896" w:type="dxa"/>
            <w:shd w:val="clear" w:color="auto" w:fill="auto"/>
            <w:vAlign w:val="bottom"/>
          </w:tcPr>
          <w:p w:rsidR="00FC218B" w:rsidRPr="00B8771F" w:rsidRDefault="00FC218B" w:rsidP="00FF1C63">
            <w:pPr>
              <w:spacing w:after="20" w:line="260" w:lineRule="exact"/>
              <w:ind w:left="57"/>
              <w:jc w:val="left"/>
              <w:rPr>
                <w:sz w:val="18"/>
                <w:szCs w:val="26"/>
                <w:rtl/>
              </w:rPr>
            </w:pPr>
            <w:r w:rsidRPr="00B8771F">
              <w:rPr>
                <w:sz w:val="18"/>
                <w:szCs w:val="26"/>
                <w:rtl/>
              </w:rPr>
              <w:t>65</w:t>
            </w:r>
          </w:p>
        </w:tc>
        <w:tc>
          <w:tcPr>
            <w:tcW w:w="657" w:type="dxa"/>
            <w:shd w:val="clear" w:color="auto" w:fill="auto"/>
            <w:vAlign w:val="bottom"/>
          </w:tcPr>
          <w:p w:rsidR="00FC218B" w:rsidRPr="00B8771F" w:rsidRDefault="00FC218B" w:rsidP="00FF1C63">
            <w:pPr>
              <w:spacing w:after="20" w:line="260" w:lineRule="exact"/>
              <w:ind w:left="57"/>
              <w:jc w:val="left"/>
              <w:rPr>
                <w:sz w:val="18"/>
                <w:szCs w:val="26"/>
                <w:rtl/>
              </w:rPr>
            </w:pPr>
            <w:r w:rsidRPr="00B8771F">
              <w:rPr>
                <w:sz w:val="18"/>
                <w:szCs w:val="26"/>
                <w:rtl/>
              </w:rPr>
              <w:t>52</w:t>
            </w:r>
          </w:p>
        </w:tc>
        <w:tc>
          <w:tcPr>
            <w:tcW w:w="840" w:type="dxa"/>
            <w:shd w:val="clear" w:color="auto" w:fill="auto"/>
            <w:vAlign w:val="bottom"/>
          </w:tcPr>
          <w:p w:rsidR="00FC218B" w:rsidRPr="00B8771F" w:rsidRDefault="00FC218B" w:rsidP="00FF1C63">
            <w:pPr>
              <w:spacing w:after="20" w:line="260" w:lineRule="exact"/>
              <w:ind w:left="57"/>
              <w:jc w:val="left"/>
              <w:rPr>
                <w:bCs/>
                <w:sz w:val="18"/>
                <w:szCs w:val="26"/>
                <w:rtl/>
              </w:rPr>
            </w:pPr>
            <w:r w:rsidRPr="00B8771F">
              <w:rPr>
                <w:bCs/>
                <w:sz w:val="18"/>
                <w:szCs w:val="26"/>
                <w:rtl/>
              </w:rPr>
              <w:t>117</w:t>
            </w:r>
          </w:p>
        </w:tc>
        <w:tc>
          <w:tcPr>
            <w:tcW w:w="980" w:type="dxa"/>
            <w:shd w:val="clear" w:color="auto" w:fill="auto"/>
            <w:vAlign w:val="bottom"/>
          </w:tcPr>
          <w:p w:rsidR="00FC218B" w:rsidRPr="00B8771F" w:rsidRDefault="00FC218B" w:rsidP="00FF1C63">
            <w:pPr>
              <w:spacing w:after="20" w:line="260" w:lineRule="exact"/>
              <w:ind w:left="57"/>
              <w:jc w:val="left"/>
              <w:rPr>
                <w:sz w:val="18"/>
                <w:szCs w:val="26"/>
                <w:rtl/>
              </w:rPr>
            </w:pPr>
            <w:r w:rsidRPr="00B8771F">
              <w:rPr>
                <w:sz w:val="18"/>
                <w:szCs w:val="26"/>
                <w:rtl/>
              </w:rPr>
              <w:t>44.4</w:t>
            </w:r>
            <w:r w:rsidR="004714BC" w:rsidRPr="00B8771F">
              <w:rPr>
                <w:sz w:val="18"/>
                <w:szCs w:val="26"/>
                <w:rtl/>
              </w:rPr>
              <w:t>٪</w:t>
            </w:r>
          </w:p>
        </w:tc>
        <w:tc>
          <w:tcPr>
            <w:tcW w:w="238" w:type="dxa"/>
          </w:tcPr>
          <w:p w:rsidR="00FC218B" w:rsidRPr="00B8771F" w:rsidRDefault="00FC218B" w:rsidP="00FF1C63">
            <w:pPr>
              <w:spacing w:after="20" w:line="260" w:lineRule="exact"/>
              <w:ind w:left="57"/>
              <w:jc w:val="left"/>
              <w:rPr>
                <w:sz w:val="18"/>
                <w:szCs w:val="26"/>
                <w:rtl/>
              </w:rPr>
            </w:pPr>
          </w:p>
        </w:tc>
        <w:tc>
          <w:tcPr>
            <w:tcW w:w="714" w:type="dxa"/>
            <w:shd w:val="clear" w:color="auto" w:fill="auto"/>
            <w:vAlign w:val="bottom"/>
          </w:tcPr>
          <w:p w:rsidR="00FC218B" w:rsidRPr="00B8771F" w:rsidRDefault="00FC218B" w:rsidP="00FF1C63">
            <w:pPr>
              <w:spacing w:after="20" w:line="260" w:lineRule="exact"/>
              <w:ind w:left="57"/>
              <w:jc w:val="left"/>
              <w:rPr>
                <w:sz w:val="18"/>
                <w:szCs w:val="26"/>
                <w:rtl/>
              </w:rPr>
            </w:pPr>
            <w:r w:rsidRPr="00B8771F">
              <w:rPr>
                <w:sz w:val="18"/>
                <w:szCs w:val="26"/>
                <w:rtl/>
              </w:rPr>
              <w:t>70</w:t>
            </w:r>
          </w:p>
        </w:tc>
        <w:tc>
          <w:tcPr>
            <w:tcW w:w="826" w:type="dxa"/>
            <w:shd w:val="clear" w:color="auto" w:fill="auto"/>
            <w:vAlign w:val="bottom"/>
          </w:tcPr>
          <w:p w:rsidR="00FC218B" w:rsidRPr="00B8771F" w:rsidRDefault="00FC218B" w:rsidP="00FF1C63">
            <w:pPr>
              <w:spacing w:after="20" w:line="260" w:lineRule="exact"/>
              <w:ind w:left="57"/>
              <w:jc w:val="left"/>
              <w:rPr>
                <w:sz w:val="18"/>
                <w:szCs w:val="26"/>
                <w:rtl/>
              </w:rPr>
            </w:pPr>
            <w:r w:rsidRPr="00B8771F">
              <w:rPr>
                <w:sz w:val="18"/>
                <w:szCs w:val="26"/>
                <w:rtl/>
              </w:rPr>
              <w:t>77</w:t>
            </w:r>
          </w:p>
        </w:tc>
        <w:tc>
          <w:tcPr>
            <w:tcW w:w="882" w:type="dxa"/>
            <w:shd w:val="clear" w:color="auto" w:fill="auto"/>
            <w:vAlign w:val="bottom"/>
          </w:tcPr>
          <w:p w:rsidR="00FC218B" w:rsidRPr="00B8771F" w:rsidRDefault="00FC218B" w:rsidP="00FF1C63">
            <w:pPr>
              <w:spacing w:after="20" w:line="260" w:lineRule="exact"/>
              <w:ind w:left="57"/>
              <w:jc w:val="left"/>
              <w:rPr>
                <w:bCs/>
                <w:sz w:val="18"/>
                <w:szCs w:val="26"/>
                <w:rtl/>
              </w:rPr>
            </w:pPr>
            <w:r w:rsidRPr="00B8771F">
              <w:rPr>
                <w:bCs/>
                <w:sz w:val="18"/>
                <w:szCs w:val="26"/>
                <w:rtl/>
              </w:rPr>
              <w:t>147</w:t>
            </w:r>
          </w:p>
        </w:tc>
        <w:tc>
          <w:tcPr>
            <w:tcW w:w="952" w:type="dxa"/>
            <w:shd w:val="clear" w:color="auto" w:fill="auto"/>
            <w:vAlign w:val="bottom"/>
          </w:tcPr>
          <w:p w:rsidR="00FC218B" w:rsidRPr="00B8771F" w:rsidRDefault="00FC218B" w:rsidP="00FF1C63">
            <w:pPr>
              <w:spacing w:after="20" w:line="260" w:lineRule="exact"/>
              <w:ind w:left="57"/>
              <w:jc w:val="left"/>
              <w:rPr>
                <w:sz w:val="18"/>
                <w:szCs w:val="26"/>
                <w:rtl/>
              </w:rPr>
            </w:pPr>
            <w:r w:rsidRPr="00B8771F">
              <w:rPr>
                <w:sz w:val="18"/>
                <w:szCs w:val="26"/>
                <w:rtl/>
              </w:rPr>
              <w:t>52.4</w:t>
            </w:r>
            <w:r w:rsidR="004714BC" w:rsidRPr="00B8771F">
              <w:rPr>
                <w:sz w:val="18"/>
                <w:szCs w:val="26"/>
                <w:rtl/>
              </w:rPr>
              <w:t>٪</w:t>
            </w:r>
          </w:p>
        </w:tc>
      </w:tr>
      <w:tr w:rsidR="00FC218B" w:rsidRPr="009F27EC" w:rsidTr="00B8771F">
        <w:tc>
          <w:tcPr>
            <w:tcW w:w="1358" w:type="dxa"/>
            <w:shd w:val="clear" w:color="auto" w:fill="auto"/>
            <w:vAlign w:val="bottom"/>
          </w:tcPr>
          <w:p w:rsidR="00FC218B" w:rsidRPr="00B8771F" w:rsidRDefault="00FC218B" w:rsidP="00FF1C63">
            <w:pPr>
              <w:spacing w:after="20" w:line="260" w:lineRule="exact"/>
              <w:ind w:left="57"/>
              <w:jc w:val="left"/>
              <w:rPr>
                <w:sz w:val="18"/>
                <w:szCs w:val="26"/>
                <w:rtl/>
              </w:rPr>
            </w:pPr>
            <w:r w:rsidRPr="00B8771F">
              <w:rPr>
                <w:sz w:val="18"/>
                <w:szCs w:val="26"/>
                <w:rtl/>
              </w:rPr>
              <w:t>2003</w:t>
            </w:r>
          </w:p>
        </w:tc>
        <w:tc>
          <w:tcPr>
            <w:tcW w:w="896" w:type="dxa"/>
            <w:shd w:val="clear" w:color="auto" w:fill="auto"/>
            <w:vAlign w:val="bottom"/>
          </w:tcPr>
          <w:p w:rsidR="00FC218B" w:rsidRPr="00B8771F" w:rsidRDefault="00FC218B" w:rsidP="00FF1C63">
            <w:pPr>
              <w:spacing w:after="20" w:line="260" w:lineRule="exact"/>
              <w:ind w:left="57"/>
              <w:jc w:val="left"/>
              <w:rPr>
                <w:sz w:val="18"/>
                <w:szCs w:val="26"/>
                <w:rtl/>
              </w:rPr>
            </w:pPr>
            <w:r w:rsidRPr="00B8771F">
              <w:rPr>
                <w:sz w:val="18"/>
                <w:szCs w:val="26"/>
                <w:rtl/>
              </w:rPr>
              <w:t>34</w:t>
            </w:r>
          </w:p>
        </w:tc>
        <w:tc>
          <w:tcPr>
            <w:tcW w:w="657" w:type="dxa"/>
            <w:shd w:val="clear" w:color="auto" w:fill="auto"/>
            <w:vAlign w:val="bottom"/>
          </w:tcPr>
          <w:p w:rsidR="00FC218B" w:rsidRPr="00B8771F" w:rsidRDefault="00FC218B" w:rsidP="00FF1C63">
            <w:pPr>
              <w:spacing w:after="20" w:line="260" w:lineRule="exact"/>
              <w:ind w:left="57"/>
              <w:jc w:val="left"/>
              <w:rPr>
                <w:sz w:val="18"/>
                <w:szCs w:val="26"/>
                <w:rtl/>
              </w:rPr>
            </w:pPr>
            <w:r w:rsidRPr="00B8771F">
              <w:rPr>
                <w:sz w:val="18"/>
                <w:szCs w:val="26"/>
                <w:rtl/>
              </w:rPr>
              <w:t>19</w:t>
            </w:r>
          </w:p>
        </w:tc>
        <w:tc>
          <w:tcPr>
            <w:tcW w:w="840" w:type="dxa"/>
            <w:shd w:val="clear" w:color="auto" w:fill="auto"/>
            <w:vAlign w:val="bottom"/>
          </w:tcPr>
          <w:p w:rsidR="00FC218B" w:rsidRPr="00B8771F" w:rsidRDefault="00FC218B" w:rsidP="00FF1C63">
            <w:pPr>
              <w:spacing w:after="20" w:line="260" w:lineRule="exact"/>
              <w:ind w:left="57"/>
              <w:jc w:val="left"/>
              <w:rPr>
                <w:bCs/>
                <w:sz w:val="18"/>
                <w:szCs w:val="26"/>
                <w:rtl/>
              </w:rPr>
            </w:pPr>
            <w:r w:rsidRPr="00B8771F">
              <w:rPr>
                <w:bCs/>
                <w:sz w:val="18"/>
                <w:szCs w:val="26"/>
                <w:rtl/>
              </w:rPr>
              <w:t>53</w:t>
            </w:r>
          </w:p>
        </w:tc>
        <w:tc>
          <w:tcPr>
            <w:tcW w:w="980" w:type="dxa"/>
            <w:shd w:val="clear" w:color="auto" w:fill="auto"/>
            <w:vAlign w:val="bottom"/>
          </w:tcPr>
          <w:p w:rsidR="00FC218B" w:rsidRPr="00B8771F" w:rsidRDefault="00FC218B" w:rsidP="00FF1C63">
            <w:pPr>
              <w:spacing w:after="20" w:line="260" w:lineRule="exact"/>
              <w:ind w:left="57"/>
              <w:jc w:val="left"/>
              <w:rPr>
                <w:sz w:val="18"/>
                <w:szCs w:val="26"/>
                <w:rtl/>
              </w:rPr>
            </w:pPr>
            <w:r w:rsidRPr="00B8771F">
              <w:rPr>
                <w:sz w:val="18"/>
                <w:szCs w:val="26"/>
                <w:rtl/>
              </w:rPr>
              <w:t>35.8</w:t>
            </w:r>
            <w:r w:rsidR="004714BC" w:rsidRPr="00B8771F">
              <w:rPr>
                <w:sz w:val="18"/>
                <w:szCs w:val="26"/>
                <w:rtl/>
              </w:rPr>
              <w:t>٪</w:t>
            </w:r>
          </w:p>
        </w:tc>
        <w:tc>
          <w:tcPr>
            <w:tcW w:w="238" w:type="dxa"/>
          </w:tcPr>
          <w:p w:rsidR="00FC218B" w:rsidRPr="00B8771F" w:rsidRDefault="00FC218B" w:rsidP="00FF1C63">
            <w:pPr>
              <w:spacing w:after="20" w:line="260" w:lineRule="exact"/>
              <w:ind w:left="57"/>
              <w:jc w:val="left"/>
              <w:rPr>
                <w:sz w:val="18"/>
                <w:szCs w:val="26"/>
                <w:rtl/>
              </w:rPr>
            </w:pPr>
          </w:p>
        </w:tc>
        <w:tc>
          <w:tcPr>
            <w:tcW w:w="714" w:type="dxa"/>
            <w:shd w:val="clear" w:color="auto" w:fill="auto"/>
            <w:vAlign w:val="bottom"/>
          </w:tcPr>
          <w:p w:rsidR="00FC218B" w:rsidRPr="00B8771F" w:rsidRDefault="00FC218B" w:rsidP="00FF1C63">
            <w:pPr>
              <w:spacing w:after="20" w:line="260" w:lineRule="exact"/>
              <w:ind w:left="57"/>
              <w:jc w:val="left"/>
              <w:rPr>
                <w:sz w:val="18"/>
                <w:szCs w:val="26"/>
                <w:rtl/>
              </w:rPr>
            </w:pPr>
            <w:r w:rsidRPr="00B8771F">
              <w:rPr>
                <w:sz w:val="18"/>
                <w:szCs w:val="26"/>
                <w:rtl/>
              </w:rPr>
              <w:t>93</w:t>
            </w:r>
          </w:p>
        </w:tc>
        <w:tc>
          <w:tcPr>
            <w:tcW w:w="826" w:type="dxa"/>
            <w:shd w:val="clear" w:color="auto" w:fill="auto"/>
            <w:vAlign w:val="bottom"/>
          </w:tcPr>
          <w:p w:rsidR="00FC218B" w:rsidRPr="00B8771F" w:rsidRDefault="00FC218B" w:rsidP="00FF1C63">
            <w:pPr>
              <w:spacing w:after="20" w:line="260" w:lineRule="exact"/>
              <w:ind w:left="57"/>
              <w:jc w:val="left"/>
              <w:rPr>
                <w:sz w:val="18"/>
                <w:szCs w:val="26"/>
                <w:rtl/>
              </w:rPr>
            </w:pPr>
            <w:r w:rsidRPr="00B8771F">
              <w:rPr>
                <w:sz w:val="18"/>
                <w:szCs w:val="26"/>
                <w:rtl/>
              </w:rPr>
              <w:t>121</w:t>
            </w:r>
          </w:p>
        </w:tc>
        <w:tc>
          <w:tcPr>
            <w:tcW w:w="882" w:type="dxa"/>
            <w:shd w:val="clear" w:color="auto" w:fill="auto"/>
            <w:vAlign w:val="bottom"/>
          </w:tcPr>
          <w:p w:rsidR="00FC218B" w:rsidRPr="00B8771F" w:rsidRDefault="00FC218B" w:rsidP="00FF1C63">
            <w:pPr>
              <w:spacing w:after="20" w:line="260" w:lineRule="exact"/>
              <w:ind w:left="57"/>
              <w:jc w:val="left"/>
              <w:rPr>
                <w:bCs/>
                <w:sz w:val="18"/>
                <w:szCs w:val="26"/>
                <w:rtl/>
              </w:rPr>
            </w:pPr>
            <w:r w:rsidRPr="00B8771F">
              <w:rPr>
                <w:bCs/>
                <w:sz w:val="18"/>
                <w:szCs w:val="26"/>
                <w:rtl/>
              </w:rPr>
              <w:t>214</w:t>
            </w:r>
          </w:p>
        </w:tc>
        <w:tc>
          <w:tcPr>
            <w:tcW w:w="952" w:type="dxa"/>
            <w:shd w:val="clear" w:color="auto" w:fill="auto"/>
            <w:vAlign w:val="bottom"/>
          </w:tcPr>
          <w:p w:rsidR="00FC218B" w:rsidRPr="00B8771F" w:rsidRDefault="00FC218B" w:rsidP="00FF1C63">
            <w:pPr>
              <w:spacing w:after="20" w:line="260" w:lineRule="exact"/>
              <w:ind w:left="57"/>
              <w:jc w:val="left"/>
              <w:rPr>
                <w:sz w:val="18"/>
                <w:szCs w:val="26"/>
                <w:rtl/>
              </w:rPr>
            </w:pPr>
            <w:r w:rsidRPr="00B8771F">
              <w:rPr>
                <w:sz w:val="18"/>
                <w:szCs w:val="26"/>
                <w:rtl/>
              </w:rPr>
              <w:t>56.5</w:t>
            </w:r>
            <w:r w:rsidR="004714BC" w:rsidRPr="00B8771F">
              <w:rPr>
                <w:sz w:val="18"/>
                <w:szCs w:val="26"/>
                <w:rtl/>
              </w:rPr>
              <w:t>٪</w:t>
            </w:r>
          </w:p>
        </w:tc>
      </w:tr>
    </w:tbl>
    <w:p w:rsidR="00FC218B" w:rsidRPr="00B8771F" w:rsidRDefault="00FC218B" w:rsidP="00B8771F">
      <w:pPr>
        <w:spacing w:before="60" w:after="120" w:line="300" w:lineRule="exact"/>
        <w:ind w:left="1134" w:right="1134" w:firstLine="170"/>
        <w:rPr>
          <w:sz w:val="26"/>
          <w:szCs w:val="26"/>
        </w:rPr>
      </w:pPr>
      <w:r w:rsidRPr="00B8771F">
        <w:rPr>
          <w:rFonts w:hint="cs"/>
          <w:iCs/>
          <w:sz w:val="26"/>
          <w:szCs w:val="26"/>
          <w:rtl/>
        </w:rPr>
        <w:t>المصدر</w:t>
      </w:r>
      <w:r w:rsidRPr="00B8771F">
        <w:rPr>
          <w:rFonts w:hint="cs"/>
          <w:i/>
          <w:sz w:val="26"/>
          <w:szCs w:val="26"/>
          <w:rtl/>
        </w:rPr>
        <w:t>: الموجز الإحصائي للتعليم، آذار/مارس 2006.</w:t>
      </w:r>
    </w:p>
    <w:p w:rsidR="00FC218B" w:rsidRPr="00E52967" w:rsidRDefault="00FC218B" w:rsidP="00B8771F">
      <w:pPr>
        <w:pStyle w:val="SingleTxtGA"/>
        <w:spacing w:after="0" w:line="360" w:lineRule="exact"/>
        <w:rPr>
          <w:rFonts w:hint="cs"/>
          <w:sz w:val="26"/>
        </w:rPr>
      </w:pPr>
      <w:r>
        <w:rPr>
          <w:rFonts w:hint="cs"/>
          <w:sz w:val="30"/>
          <w:rtl/>
        </w:rPr>
        <w:t>ا</w:t>
      </w:r>
      <w:r w:rsidRPr="00E52967">
        <w:rPr>
          <w:rFonts w:hint="cs"/>
          <w:sz w:val="26"/>
          <w:rtl/>
        </w:rPr>
        <w:t>لجدول 10</w:t>
      </w:r>
    </w:p>
    <w:p w:rsidR="00FC218B" w:rsidRPr="00F12D3F" w:rsidRDefault="00FC218B" w:rsidP="00B8771F">
      <w:pPr>
        <w:pStyle w:val="SingleTxtGA"/>
        <w:spacing w:line="360" w:lineRule="exact"/>
        <w:rPr>
          <w:bCs/>
          <w:sz w:val="30"/>
        </w:rPr>
      </w:pPr>
      <w:r w:rsidRPr="00E52967">
        <w:rPr>
          <w:rFonts w:hint="cs"/>
          <w:bCs/>
          <w:sz w:val="26"/>
          <w:rtl/>
        </w:rPr>
        <w:t xml:space="preserve">النسبة المئوية لحصة المدارس الابتدائية والثانوية من المدرسات </w:t>
      </w:r>
    </w:p>
    <w:tbl>
      <w:tblPr>
        <w:bidiVisual/>
        <w:tblW w:w="8343" w:type="dxa"/>
        <w:tblInd w:w="1281"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030"/>
        <w:gridCol w:w="1693"/>
        <w:gridCol w:w="1666"/>
        <w:gridCol w:w="238"/>
        <w:gridCol w:w="1708"/>
        <w:gridCol w:w="1008"/>
      </w:tblGrid>
      <w:tr w:rsidR="00FC218B" w:rsidRPr="00F12D3F" w:rsidTr="00B8771F">
        <w:trPr>
          <w:trHeight w:val="182"/>
          <w:tblHeader/>
        </w:trPr>
        <w:tc>
          <w:tcPr>
            <w:tcW w:w="2030" w:type="dxa"/>
            <w:vMerge w:val="restart"/>
            <w:tcBorders>
              <w:top w:val="single" w:sz="4" w:space="0" w:color="auto"/>
              <w:bottom w:val="single" w:sz="12" w:space="0" w:color="auto"/>
              <w:right w:val="nil"/>
            </w:tcBorders>
            <w:shd w:val="clear" w:color="auto" w:fill="auto"/>
            <w:vAlign w:val="bottom"/>
          </w:tcPr>
          <w:p w:rsidR="00FC218B" w:rsidRPr="00B8771F" w:rsidRDefault="00FC218B" w:rsidP="00B8771F">
            <w:pPr>
              <w:spacing w:before="20" w:after="20" w:line="260" w:lineRule="exact"/>
              <w:ind w:left="57"/>
              <w:rPr>
                <w:iCs/>
                <w:sz w:val="18"/>
                <w:szCs w:val="26"/>
                <w:lang w:val="en-GB"/>
              </w:rPr>
            </w:pPr>
            <w:r w:rsidRPr="00B8771F">
              <w:rPr>
                <w:rFonts w:hint="cs"/>
                <w:iCs/>
                <w:sz w:val="18"/>
                <w:szCs w:val="26"/>
                <w:rtl/>
                <w:lang w:val="en-GB"/>
              </w:rPr>
              <w:t>سنة التعداد السكاني</w:t>
            </w:r>
          </w:p>
        </w:tc>
        <w:tc>
          <w:tcPr>
            <w:tcW w:w="3359" w:type="dxa"/>
            <w:gridSpan w:val="2"/>
            <w:tcBorders>
              <w:top w:val="single" w:sz="4" w:space="0" w:color="auto"/>
              <w:left w:val="nil"/>
              <w:bottom w:val="single" w:sz="4" w:space="0" w:color="auto"/>
              <w:right w:val="nil"/>
            </w:tcBorders>
            <w:shd w:val="clear" w:color="auto" w:fill="auto"/>
            <w:vAlign w:val="bottom"/>
          </w:tcPr>
          <w:p w:rsidR="00FC218B" w:rsidRPr="00B8771F" w:rsidRDefault="00FC218B" w:rsidP="00B8771F">
            <w:pPr>
              <w:spacing w:before="20" w:after="20" w:line="260" w:lineRule="exact"/>
              <w:ind w:left="57"/>
              <w:jc w:val="center"/>
              <w:rPr>
                <w:iCs/>
                <w:sz w:val="18"/>
                <w:szCs w:val="26"/>
                <w:lang w:val="en-GB"/>
              </w:rPr>
            </w:pPr>
            <w:r w:rsidRPr="00B8771F">
              <w:rPr>
                <w:rFonts w:hint="cs"/>
                <w:iCs/>
                <w:sz w:val="18"/>
                <w:szCs w:val="26"/>
                <w:rtl/>
                <w:lang w:val="en-GB"/>
              </w:rPr>
              <w:t>المدارس الابتدائية</w:t>
            </w:r>
          </w:p>
        </w:tc>
        <w:tc>
          <w:tcPr>
            <w:tcW w:w="238" w:type="dxa"/>
            <w:tcBorders>
              <w:top w:val="single" w:sz="4" w:space="0" w:color="auto"/>
              <w:left w:val="nil"/>
              <w:bottom w:val="nil"/>
              <w:right w:val="nil"/>
            </w:tcBorders>
          </w:tcPr>
          <w:p w:rsidR="00FC218B" w:rsidRPr="00B8771F" w:rsidRDefault="00FC218B" w:rsidP="00B8771F">
            <w:pPr>
              <w:spacing w:before="20" w:after="20" w:line="260" w:lineRule="exact"/>
              <w:ind w:left="57"/>
              <w:jc w:val="center"/>
              <w:rPr>
                <w:iCs/>
                <w:sz w:val="18"/>
                <w:szCs w:val="26"/>
                <w:lang w:val="en-GB"/>
              </w:rPr>
            </w:pPr>
          </w:p>
        </w:tc>
        <w:tc>
          <w:tcPr>
            <w:tcW w:w="2716" w:type="dxa"/>
            <w:gridSpan w:val="2"/>
            <w:tcBorders>
              <w:top w:val="single" w:sz="4" w:space="0" w:color="auto"/>
              <w:left w:val="nil"/>
              <w:bottom w:val="single" w:sz="4" w:space="0" w:color="auto"/>
            </w:tcBorders>
            <w:shd w:val="clear" w:color="auto" w:fill="auto"/>
            <w:vAlign w:val="bottom"/>
          </w:tcPr>
          <w:p w:rsidR="00FC218B" w:rsidRPr="00B8771F" w:rsidRDefault="00FC218B" w:rsidP="00B8771F">
            <w:pPr>
              <w:spacing w:before="20" w:after="20" w:line="260" w:lineRule="exact"/>
              <w:ind w:left="57"/>
              <w:jc w:val="center"/>
              <w:rPr>
                <w:iCs/>
                <w:sz w:val="18"/>
                <w:szCs w:val="26"/>
                <w:lang w:val="en-GB"/>
              </w:rPr>
            </w:pPr>
            <w:r w:rsidRPr="00B8771F">
              <w:rPr>
                <w:rFonts w:hint="cs"/>
                <w:iCs/>
                <w:sz w:val="18"/>
                <w:szCs w:val="26"/>
                <w:rtl/>
                <w:lang w:val="en-GB"/>
              </w:rPr>
              <w:t>المدارس الثانوية</w:t>
            </w:r>
          </w:p>
        </w:tc>
      </w:tr>
      <w:tr w:rsidR="00FC218B" w:rsidRPr="00F12D3F" w:rsidTr="00B8771F">
        <w:trPr>
          <w:trHeight w:val="181"/>
          <w:tblHeader/>
        </w:trPr>
        <w:tc>
          <w:tcPr>
            <w:tcW w:w="2030" w:type="dxa"/>
            <w:vMerge/>
            <w:tcBorders>
              <w:top w:val="single" w:sz="12" w:space="0" w:color="auto"/>
              <w:bottom w:val="single" w:sz="12" w:space="0" w:color="auto"/>
              <w:right w:val="nil"/>
            </w:tcBorders>
            <w:shd w:val="clear" w:color="auto" w:fill="auto"/>
            <w:vAlign w:val="bottom"/>
          </w:tcPr>
          <w:p w:rsidR="00FC218B" w:rsidRPr="00B8771F" w:rsidRDefault="00FC218B" w:rsidP="00B8771F">
            <w:pPr>
              <w:spacing w:before="20" w:after="20" w:line="260" w:lineRule="exact"/>
              <w:ind w:left="57"/>
              <w:rPr>
                <w:iCs/>
                <w:sz w:val="18"/>
                <w:szCs w:val="26"/>
                <w:lang w:val="en-GB"/>
              </w:rPr>
            </w:pPr>
          </w:p>
        </w:tc>
        <w:tc>
          <w:tcPr>
            <w:tcW w:w="1693" w:type="dxa"/>
            <w:tcBorders>
              <w:top w:val="single" w:sz="4" w:space="0" w:color="auto"/>
              <w:left w:val="nil"/>
              <w:bottom w:val="single" w:sz="12" w:space="0" w:color="auto"/>
              <w:right w:val="nil"/>
            </w:tcBorders>
            <w:shd w:val="clear" w:color="auto" w:fill="auto"/>
            <w:vAlign w:val="bottom"/>
          </w:tcPr>
          <w:p w:rsidR="00FC218B" w:rsidRPr="00B8771F" w:rsidRDefault="00FC218B" w:rsidP="00B8771F">
            <w:pPr>
              <w:spacing w:before="20" w:after="20" w:line="260" w:lineRule="exact"/>
              <w:ind w:left="57"/>
              <w:jc w:val="left"/>
              <w:rPr>
                <w:iCs/>
                <w:sz w:val="18"/>
                <w:szCs w:val="26"/>
                <w:lang w:val="en-GB"/>
              </w:rPr>
            </w:pPr>
            <w:r w:rsidRPr="00B8771F">
              <w:rPr>
                <w:rFonts w:hint="cs"/>
                <w:iCs/>
                <w:sz w:val="18"/>
                <w:szCs w:val="26"/>
                <w:rtl/>
                <w:lang w:val="en-GB"/>
              </w:rPr>
              <w:t>عامة</w:t>
            </w:r>
          </w:p>
        </w:tc>
        <w:tc>
          <w:tcPr>
            <w:tcW w:w="1666" w:type="dxa"/>
            <w:tcBorders>
              <w:top w:val="single" w:sz="4" w:space="0" w:color="auto"/>
              <w:left w:val="nil"/>
              <w:bottom w:val="single" w:sz="12" w:space="0" w:color="auto"/>
              <w:right w:val="nil"/>
            </w:tcBorders>
            <w:shd w:val="clear" w:color="auto" w:fill="auto"/>
            <w:vAlign w:val="bottom"/>
          </w:tcPr>
          <w:p w:rsidR="00FC218B" w:rsidRPr="00B8771F" w:rsidRDefault="00FC218B" w:rsidP="00B8771F">
            <w:pPr>
              <w:spacing w:before="20" w:after="20" w:line="260" w:lineRule="exact"/>
              <w:ind w:left="57"/>
              <w:jc w:val="left"/>
              <w:rPr>
                <w:iCs/>
                <w:sz w:val="18"/>
                <w:szCs w:val="26"/>
                <w:lang w:val="en-GB"/>
              </w:rPr>
            </w:pPr>
            <w:r w:rsidRPr="00B8771F">
              <w:rPr>
                <w:rFonts w:hint="cs"/>
                <w:iCs/>
                <w:sz w:val="18"/>
                <w:szCs w:val="26"/>
                <w:rtl/>
                <w:lang w:val="en-GB"/>
              </w:rPr>
              <w:t>خاصة</w:t>
            </w:r>
          </w:p>
        </w:tc>
        <w:tc>
          <w:tcPr>
            <w:tcW w:w="238" w:type="dxa"/>
            <w:tcBorders>
              <w:top w:val="nil"/>
              <w:left w:val="nil"/>
              <w:bottom w:val="single" w:sz="12" w:space="0" w:color="auto"/>
              <w:right w:val="nil"/>
            </w:tcBorders>
          </w:tcPr>
          <w:p w:rsidR="00FC218B" w:rsidRPr="00B8771F" w:rsidRDefault="00FC218B" w:rsidP="00B8771F">
            <w:pPr>
              <w:spacing w:before="20" w:after="20" w:line="260" w:lineRule="exact"/>
              <w:ind w:left="57"/>
              <w:jc w:val="left"/>
              <w:rPr>
                <w:iCs/>
                <w:sz w:val="18"/>
                <w:szCs w:val="26"/>
                <w:lang w:val="en-GB"/>
              </w:rPr>
            </w:pPr>
          </w:p>
        </w:tc>
        <w:tc>
          <w:tcPr>
            <w:tcW w:w="1708" w:type="dxa"/>
            <w:tcBorders>
              <w:top w:val="single" w:sz="4" w:space="0" w:color="auto"/>
              <w:left w:val="nil"/>
              <w:bottom w:val="single" w:sz="12" w:space="0" w:color="auto"/>
              <w:right w:val="nil"/>
            </w:tcBorders>
            <w:shd w:val="clear" w:color="auto" w:fill="auto"/>
            <w:vAlign w:val="bottom"/>
          </w:tcPr>
          <w:p w:rsidR="00FC218B" w:rsidRPr="00B8771F" w:rsidRDefault="00FC218B" w:rsidP="00B8771F">
            <w:pPr>
              <w:spacing w:before="20" w:after="20" w:line="260" w:lineRule="exact"/>
              <w:ind w:left="57"/>
              <w:jc w:val="left"/>
              <w:rPr>
                <w:iCs/>
                <w:sz w:val="18"/>
                <w:szCs w:val="26"/>
                <w:lang w:val="en-GB"/>
              </w:rPr>
            </w:pPr>
            <w:r w:rsidRPr="00B8771F">
              <w:rPr>
                <w:rFonts w:hint="cs"/>
                <w:iCs/>
                <w:sz w:val="18"/>
                <w:szCs w:val="26"/>
                <w:rtl/>
                <w:lang w:val="en-GB"/>
              </w:rPr>
              <w:t>عامة</w:t>
            </w:r>
          </w:p>
        </w:tc>
        <w:tc>
          <w:tcPr>
            <w:tcW w:w="1008" w:type="dxa"/>
            <w:tcBorders>
              <w:top w:val="single" w:sz="4" w:space="0" w:color="auto"/>
              <w:left w:val="nil"/>
              <w:bottom w:val="single" w:sz="12" w:space="0" w:color="auto"/>
            </w:tcBorders>
            <w:shd w:val="clear" w:color="auto" w:fill="auto"/>
            <w:vAlign w:val="bottom"/>
          </w:tcPr>
          <w:p w:rsidR="00FC218B" w:rsidRPr="00B8771F" w:rsidRDefault="00FC218B" w:rsidP="00B8771F">
            <w:pPr>
              <w:spacing w:before="20" w:after="20" w:line="260" w:lineRule="exact"/>
              <w:ind w:left="57"/>
              <w:jc w:val="left"/>
              <w:rPr>
                <w:iCs/>
                <w:sz w:val="18"/>
                <w:szCs w:val="26"/>
                <w:lang w:val="en-GB"/>
              </w:rPr>
            </w:pPr>
            <w:r w:rsidRPr="00B8771F">
              <w:rPr>
                <w:rFonts w:hint="cs"/>
                <w:iCs/>
                <w:sz w:val="18"/>
                <w:szCs w:val="26"/>
                <w:rtl/>
                <w:lang w:val="en-GB"/>
              </w:rPr>
              <w:t>خاصة</w:t>
            </w:r>
          </w:p>
        </w:tc>
      </w:tr>
      <w:tr w:rsidR="00FC218B" w:rsidRPr="00F12D3F" w:rsidTr="00B8771F">
        <w:tc>
          <w:tcPr>
            <w:tcW w:w="2030" w:type="dxa"/>
            <w:tcBorders>
              <w:top w:val="single" w:sz="12" w:space="0" w:color="auto"/>
            </w:tcBorders>
            <w:shd w:val="clear" w:color="auto" w:fill="auto"/>
            <w:vAlign w:val="bottom"/>
          </w:tcPr>
          <w:p w:rsidR="00FC218B" w:rsidRPr="00B8771F" w:rsidRDefault="00FC218B" w:rsidP="00B8771F">
            <w:pPr>
              <w:spacing w:after="20" w:line="260" w:lineRule="exact"/>
              <w:ind w:left="57"/>
              <w:rPr>
                <w:sz w:val="18"/>
                <w:szCs w:val="26"/>
                <w:rtl/>
                <w:lang w:val="en-GB"/>
              </w:rPr>
            </w:pPr>
            <w:r w:rsidRPr="00B8771F">
              <w:rPr>
                <w:sz w:val="18"/>
                <w:szCs w:val="26"/>
                <w:rtl/>
                <w:lang w:val="en-GB"/>
              </w:rPr>
              <w:t>1996</w:t>
            </w:r>
          </w:p>
        </w:tc>
        <w:tc>
          <w:tcPr>
            <w:tcW w:w="1693" w:type="dxa"/>
            <w:tcBorders>
              <w:top w:val="single" w:sz="12" w:space="0" w:color="auto"/>
            </w:tcBorders>
            <w:shd w:val="clear" w:color="auto" w:fill="auto"/>
            <w:vAlign w:val="bottom"/>
          </w:tcPr>
          <w:p w:rsidR="00FC218B" w:rsidRPr="00B8771F" w:rsidRDefault="00FC218B" w:rsidP="00B8771F">
            <w:pPr>
              <w:spacing w:after="20" w:line="260" w:lineRule="exact"/>
              <w:ind w:left="57"/>
              <w:jc w:val="left"/>
              <w:rPr>
                <w:sz w:val="18"/>
                <w:szCs w:val="26"/>
                <w:rtl/>
                <w:lang w:val="en-GB"/>
              </w:rPr>
            </w:pPr>
            <w:r w:rsidRPr="00B8771F">
              <w:rPr>
                <w:sz w:val="18"/>
                <w:szCs w:val="26"/>
                <w:rtl/>
                <w:lang w:val="en-GB"/>
              </w:rPr>
              <w:t>83</w:t>
            </w:r>
          </w:p>
        </w:tc>
        <w:tc>
          <w:tcPr>
            <w:tcW w:w="1666" w:type="dxa"/>
            <w:tcBorders>
              <w:top w:val="single" w:sz="12" w:space="0" w:color="auto"/>
            </w:tcBorders>
            <w:shd w:val="clear" w:color="auto" w:fill="auto"/>
            <w:vAlign w:val="bottom"/>
          </w:tcPr>
          <w:p w:rsidR="00FC218B" w:rsidRPr="00B8771F" w:rsidRDefault="00FC218B" w:rsidP="00B8771F">
            <w:pPr>
              <w:spacing w:after="20" w:line="260" w:lineRule="exact"/>
              <w:ind w:left="57"/>
              <w:jc w:val="left"/>
              <w:rPr>
                <w:sz w:val="18"/>
                <w:szCs w:val="26"/>
                <w:rtl/>
                <w:lang w:val="en-GB"/>
              </w:rPr>
            </w:pPr>
            <w:r w:rsidRPr="00B8771F">
              <w:rPr>
                <w:sz w:val="18"/>
                <w:szCs w:val="26"/>
                <w:rtl/>
                <w:lang w:val="en-GB"/>
              </w:rPr>
              <w:t>لا يوجد</w:t>
            </w:r>
          </w:p>
        </w:tc>
        <w:tc>
          <w:tcPr>
            <w:tcW w:w="238" w:type="dxa"/>
            <w:tcBorders>
              <w:top w:val="single" w:sz="12" w:space="0" w:color="auto"/>
            </w:tcBorders>
          </w:tcPr>
          <w:p w:rsidR="00FC218B" w:rsidRPr="00B8771F" w:rsidRDefault="00FC218B" w:rsidP="00B8771F">
            <w:pPr>
              <w:spacing w:after="20" w:line="260" w:lineRule="exact"/>
              <w:ind w:left="57"/>
              <w:jc w:val="left"/>
              <w:rPr>
                <w:sz w:val="18"/>
                <w:szCs w:val="26"/>
                <w:rtl/>
                <w:lang w:val="en-GB"/>
              </w:rPr>
            </w:pPr>
          </w:p>
        </w:tc>
        <w:tc>
          <w:tcPr>
            <w:tcW w:w="1708" w:type="dxa"/>
            <w:tcBorders>
              <w:top w:val="single" w:sz="12" w:space="0" w:color="auto"/>
            </w:tcBorders>
            <w:shd w:val="clear" w:color="auto" w:fill="auto"/>
            <w:vAlign w:val="bottom"/>
          </w:tcPr>
          <w:p w:rsidR="00FC218B" w:rsidRPr="00B8771F" w:rsidRDefault="00FC218B" w:rsidP="00B8771F">
            <w:pPr>
              <w:spacing w:after="20" w:line="260" w:lineRule="exact"/>
              <w:ind w:left="57"/>
              <w:jc w:val="left"/>
              <w:rPr>
                <w:sz w:val="18"/>
                <w:szCs w:val="26"/>
                <w:rtl/>
                <w:lang w:val="en-GB"/>
              </w:rPr>
            </w:pPr>
            <w:r w:rsidRPr="00B8771F">
              <w:rPr>
                <w:sz w:val="18"/>
                <w:szCs w:val="26"/>
                <w:rtl/>
                <w:lang w:val="en-GB"/>
              </w:rPr>
              <w:t>53</w:t>
            </w:r>
          </w:p>
        </w:tc>
        <w:tc>
          <w:tcPr>
            <w:tcW w:w="1008" w:type="dxa"/>
            <w:tcBorders>
              <w:top w:val="single" w:sz="12" w:space="0" w:color="auto"/>
            </w:tcBorders>
            <w:shd w:val="clear" w:color="auto" w:fill="auto"/>
            <w:vAlign w:val="bottom"/>
          </w:tcPr>
          <w:p w:rsidR="00FC218B" w:rsidRPr="00B8771F" w:rsidRDefault="00FC218B" w:rsidP="00B8771F">
            <w:pPr>
              <w:spacing w:after="20" w:line="260" w:lineRule="exact"/>
              <w:ind w:left="57"/>
              <w:jc w:val="left"/>
              <w:rPr>
                <w:sz w:val="18"/>
                <w:szCs w:val="26"/>
                <w:rtl/>
                <w:lang w:val="en-GB"/>
              </w:rPr>
            </w:pPr>
            <w:r w:rsidRPr="00B8771F">
              <w:rPr>
                <w:sz w:val="18"/>
                <w:szCs w:val="26"/>
                <w:rtl/>
                <w:lang w:val="en-GB"/>
              </w:rPr>
              <w:t>لا يوجد</w:t>
            </w:r>
          </w:p>
        </w:tc>
      </w:tr>
      <w:tr w:rsidR="00FC218B" w:rsidRPr="00F12D3F" w:rsidTr="00B8771F">
        <w:tc>
          <w:tcPr>
            <w:tcW w:w="2030" w:type="dxa"/>
            <w:shd w:val="clear" w:color="auto" w:fill="auto"/>
            <w:vAlign w:val="bottom"/>
          </w:tcPr>
          <w:p w:rsidR="00FC218B" w:rsidRPr="00B8771F" w:rsidRDefault="00FC218B" w:rsidP="00B8771F">
            <w:pPr>
              <w:spacing w:after="20" w:line="260" w:lineRule="exact"/>
              <w:ind w:left="57"/>
              <w:rPr>
                <w:sz w:val="18"/>
                <w:szCs w:val="26"/>
                <w:rtl/>
                <w:lang w:val="en-GB"/>
              </w:rPr>
            </w:pPr>
            <w:r w:rsidRPr="00B8771F">
              <w:rPr>
                <w:sz w:val="18"/>
                <w:szCs w:val="26"/>
                <w:rtl/>
                <w:lang w:val="en-GB"/>
              </w:rPr>
              <w:t>1997</w:t>
            </w:r>
          </w:p>
        </w:tc>
        <w:tc>
          <w:tcPr>
            <w:tcW w:w="1693" w:type="dxa"/>
            <w:shd w:val="clear" w:color="auto" w:fill="auto"/>
            <w:vAlign w:val="bottom"/>
          </w:tcPr>
          <w:p w:rsidR="00FC218B" w:rsidRPr="00B8771F" w:rsidRDefault="00FC218B" w:rsidP="00B8771F">
            <w:pPr>
              <w:spacing w:after="20" w:line="260" w:lineRule="exact"/>
              <w:ind w:left="57"/>
              <w:jc w:val="left"/>
              <w:rPr>
                <w:sz w:val="18"/>
                <w:szCs w:val="26"/>
                <w:rtl/>
                <w:lang w:val="en-GB"/>
              </w:rPr>
            </w:pPr>
            <w:r w:rsidRPr="00B8771F">
              <w:rPr>
                <w:sz w:val="18"/>
                <w:szCs w:val="26"/>
                <w:rtl/>
                <w:lang w:val="en-GB"/>
              </w:rPr>
              <w:t>82</w:t>
            </w:r>
          </w:p>
        </w:tc>
        <w:tc>
          <w:tcPr>
            <w:tcW w:w="1666" w:type="dxa"/>
            <w:shd w:val="clear" w:color="auto" w:fill="auto"/>
            <w:vAlign w:val="bottom"/>
          </w:tcPr>
          <w:p w:rsidR="00FC218B" w:rsidRPr="00B8771F" w:rsidRDefault="00FC218B" w:rsidP="00B8771F">
            <w:pPr>
              <w:spacing w:after="20" w:line="260" w:lineRule="exact"/>
              <w:ind w:left="57"/>
              <w:jc w:val="left"/>
              <w:rPr>
                <w:sz w:val="18"/>
                <w:szCs w:val="26"/>
                <w:rtl/>
                <w:lang w:val="en-GB"/>
              </w:rPr>
            </w:pPr>
            <w:r w:rsidRPr="00B8771F">
              <w:rPr>
                <w:sz w:val="18"/>
                <w:szCs w:val="26"/>
                <w:rtl/>
                <w:lang w:val="en-GB"/>
              </w:rPr>
              <w:t>لا يوجد</w:t>
            </w:r>
          </w:p>
        </w:tc>
        <w:tc>
          <w:tcPr>
            <w:tcW w:w="238" w:type="dxa"/>
          </w:tcPr>
          <w:p w:rsidR="00FC218B" w:rsidRPr="00B8771F" w:rsidRDefault="00FC218B" w:rsidP="00B8771F">
            <w:pPr>
              <w:spacing w:after="20" w:line="260" w:lineRule="exact"/>
              <w:ind w:left="57"/>
              <w:jc w:val="left"/>
              <w:rPr>
                <w:sz w:val="18"/>
                <w:szCs w:val="26"/>
                <w:rtl/>
                <w:lang w:val="en-GB"/>
              </w:rPr>
            </w:pPr>
          </w:p>
        </w:tc>
        <w:tc>
          <w:tcPr>
            <w:tcW w:w="1708" w:type="dxa"/>
            <w:shd w:val="clear" w:color="auto" w:fill="auto"/>
            <w:vAlign w:val="bottom"/>
          </w:tcPr>
          <w:p w:rsidR="00FC218B" w:rsidRPr="00B8771F" w:rsidRDefault="00FC218B" w:rsidP="00B8771F">
            <w:pPr>
              <w:spacing w:after="20" w:line="260" w:lineRule="exact"/>
              <w:ind w:left="57"/>
              <w:jc w:val="left"/>
              <w:rPr>
                <w:sz w:val="18"/>
                <w:szCs w:val="26"/>
                <w:rtl/>
                <w:lang w:val="en-GB"/>
              </w:rPr>
            </w:pPr>
            <w:r w:rsidRPr="00B8771F">
              <w:rPr>
                <w:sz w:val="18"/>
                <w:szCs w:val="26"/>
                <w:rtl/>
                <w:lang w:val="en-GB"/>
              </w:rPr>
              <w:t>58</w:t>
            </w:r>
          </w:p>
        </w:tc>
        <w:tc>
          <w:tcPr>
            <w:tcW w:w="1008" w:type="dxa"/>
            <w:shd w:val="clear" w:color="auto" w:fill="auto"/>
            <w:vAlign w:val="bottom"/>
          </w:tcPr>
          <w:p w:rsidR="00FC218B" w:rsidRPr="00B8771F" w:rsidRDefault="00FC218B" w:rsidP="00B8771F">
            <w:pPr>
              <w:spacing w:after="20" w:line="260" w:lineRule="exact"/>
              <w:ind w:left="57"/>
              <w:jc w:val="left"/>
              <w:rPr>
                <w:sz w:val="18"/>
                <w:szCs w:val="26"/>
                <w:rtl/>
                <w:lang w:val="en-GB"/>
              </w:rPr>
            </w:pPr>
            <w:r w:rsidRPr="00B8771F">
              <w:rPr>
                <w:sz w:val="18"/>
                <w:szCs w:val="26"/>
                <w:rtl/>
                <w:lang w:val="en-GB"/>
              </w:rPr>
              <w:t>لا يوجد</w:t>
            </w:r>
          </w:p>
        </w:tc>
      </w:tr>
      <w:tr w:rsidR="00FC218B" w:rsidRPr="00F12D3F" w:rsidTr="00B8771F">
        <w:tc>
          <w:tcPr>
            <w:tcW w:w="2030" w:type="dxa"/>
            <w:shd w:val="clear" w:color="auto" w:fill="auto"/>
            <w:vAlign w:val="bottom"/>
          </w:tcPr>
          <w:p w:rsidR="00FC218B" w:rsidRPr="00B8771F" w:rsidRDefault="00FC218B" w:rsidP="00B8771F">
            <w:pPr>
              <w:spacing w:after="20" w:line="260" w:lineRule="exact"/>
              <w:ind w:left="57"/>
              <w:rPr>
                <w:sz w:val="18"/>
                <w:szCs w:val="26"/>
                <w:rtl/>
                <w:lang w:val="en-GB"/>
              </w:rPr>
            </w:pPr>
            <w:r w:rsidRPr="00B8771F">
              <w:rPr>
                <w:sz w:val="18"/>
                <w:szCs w:val="26"/>
                <w:rtl/>
                <w:lang w:val="en-GB"/>
              </w:rPr>
              <w:t>1998</w:t>
            </w:r>
          </w:p>
        </w:tc>
        <w:tc>
          <w:tcPr>
            <w:tcW w:w="1693" w:type="dxa"/>
            <w:shd w:val="clear" w:color="auto" w:fill="auto"/>
            <w:vAlign w:val="bottom"/>
          </w:tcPr>
          <w:p w:rsidR="00FC218B" w:rsidRPr="00B8771F" w:rsidRDefault="00FC218B" w:rsidP="00B8771F">
            <w:pPr>
              <w:spacing w:after="20" w:line="260" w:lineRule="exact"/>
              <w:ind w:left="57"/>
              <w:jc w:val="left"/>
              <w:rPr>
                <w:sz w:val="18"/>
                <w:szCs w:val="26"/>
                <w:rtl/>
                <w:lang w:val="en-GB"/>
              </w:rPr>
            </w:pPr>
            <w:r w:rsidRPr="00B8771F">
              <w:rPr>
                <w:sz w:val="18"/>
                <w:szCs w:val="26"/>
                <w:rtl/>
                <w:lang w:val="en-GB"/>
              </w:rPr>
              <w:t>81</w:t>
            </w:r>
          </w:p>
        </w:tc>
        <w:tc>
          <w:tcPr>
            <w:tcW w:w="1666" w:type="dxa"/>
            <w:shd w:val="clear" w:color="auto" w:fill="auto"/>
            <w:vAlign w:val="bottom"/>
          </w:tcPr>
          <w:p w:rsidR="00FC218B" w:rsidRPr="00B8771F" w:rsidRDefault="00FC218B" w:rsidP="00B8771F">
            <w:pPr>
              <w:spacing w:after="20" w:line="260" w:lineRule="exact"/>
              <w:ind w:left="57"/>
              <w:jc w:val="left"/>
              <w:rPr>
                <w:sz w:val="18"/>
                <w:szCs w:val="26"/>
                <w:rtl/>
                <w:lang w:val="en-GB"/>
              </w:rPr>
            </w:pPr>
            <w:r w:rsidRPr="00B8771F">
              <w:rPr>
                <w:sz w:val="18"/>
                <w:szCs w:val="26"/>
                <w:rtl/>
                <w:lang w:val="en-GB"/>
              </w:rPr>
              <w:t>88</w:t>
            </w:r>
          </w:p>
        </w:tc>
        <w:tc>
          <w:tcPr>
            <w:tcW w:w="238" w:type="dxa"/>
          </w:tcPr>
          <w:p w:rsidR="00FC218B" w:rsidRPr="00B8771F" w:rsidRDefault="00FC218B" w:rsidP="00B8771F">
            <w:pPr>
              <w:spacing w:after="20" w:line="260" w:lineRule="exact"/>
              <w:ind w:left="57"/>
              <w:jc w:val="left"/>
              <w:rPr>
                <w:sz w:val="18"/>
                <w:szCs w:val="26"/>
                <w:rtl/>
                <w:lang w:val="en-GB"/>
              </w:rPr>
            </w:pPr>
          </w:p>
        </w:tc>
        <w:tc>
          <w:tcPr>
            <w:tcW w:w="1708" w:type="dxa"/>
            <w:shd w:val="clear" w:color="auto" w:fill="auto"/>
            <w:vAlign w:val="bottom"/>
          </w:tcPr>
          <w:p w:rsidR="00FC218B" w:rsidRPr="00B8771F" w:rsidRDefault="00FC218B" w:rsidP="00B8771F">
            <w:pPr>
              <w:spacing w:after="20" w:line="260" w:lineRule="exact"/>
              <w:ind w:left="57"/>
              <w:jc w:val="left"/>
              <w:rPr>
                <w:sz w:val="18"/>
                <w:szCs w:val="26"/>
                <w:rtl/>
                <w:lang w:val="en-GB"/>
              </w:rPr>
            </w:pPr>
            <w:r w:rsidRPr="00B8771F">
              <w:rPr>
                <w:sz w:val="18"/>
                <w:szCs w:val="26"/>
                <w:rtl/>
                <w:lang w:val="en-GB"/>
              </w:rPr>
              <w:t>54</w:t>
            </w:r>
          </w:p>
        </w:tc>
        <w:tc>
          <w:tcPr>
            <w:tcW w:w="1008" w:type="dxa"/>
            <w:shd w:val="clear" w:color="auto" w:fill="auto"/>
            <w:vAlign w:val="bottom"/>
          </w:tcPr>
          <w:p w:rsidR="00FC218B" w:rsidRPr="00B8771F" w:rsidRDefault="00FC218B" w:rsidP="00B8771F">
            <w:pPr>
              <w:spacing w:after="20" w:line="260" w:lineRule="exact"/>
              <w:ind w:left="57"/>
              <w:jc w:val="left"/>
              <w:rPr>
                <w:sz w:val="18"/>
                <w:szCs w:val="26"/>
                <w:rtl/>
                <w:lang w:val="en-GB"/>
              </w:rPr>
            </w:pPr>
            <w:r w:rsidRPr="00B8771F">
              <w:rPr>
                <w:sz w:val="18"/>
                <w:szCs w:val="26"/>
                <w:rtl/>
                <w:lang w:val="en-GB"/>
              </w:rPr>
              <w:t>لا يوجد</w:t>
            </w:r>
          </w:p>
        </w:tc>
      </w:tr>
      <w:tr w:rsidR="00FC218B" w:rsidRPr="00F12D3F" w:rsidTr="00B8771F">
        <w:tc>
          <w:tcPr>
            <w:tcW w:w="2030" w:type="dxa"/>
            <w:shd w:val="clear" w:color="auto" w:fill="auto"/>
            <w:vAlign w:val="bottom"/>
          </w:tcPr>
          <w:p w:rsidR="00FC218B" w:rsidRPr="00B8771F" w:rsidRDefault="00FC218B" w:rsidP="00B8771F">
            <w:pPr>
              <w:spacing w:after="20" w:line="260" w:lineRule="exact"/>
              <w:ind w:left="57"/>
              <w:rPr>
                <w:sz w:val="18"/>
                <w:szCs w:val="26"/>
                <w:rtl/>
                <w:lang w:val="en-GB"/>
              </w:rPr>
            </w:pPr>
            <w:r w:rsidRPr="00B8771F">
              <w:rPr>
                <w:sz w:val="18"/>
                <w:szCs w:val="26"/>
                <w:rtl/>
                <w:lang w:val="en-GB"/>
              </w:rPr>
              <w:t>1999</w:t>
            </w:r>
          </w:p>
        </w:tc>
        <w:tc>
          <w:tcPr>
            <w:tcW w:w="1693" w:type="dxa"/>
            <w:shd w:val="clear" w:color="auto" w:fill="auto"/>
            <w:vAlign w:val="bottom"/>
          </w:tcPr>
          <w:p w:rsidR="00FC218B" w:rsidRPr="00B8771F" w:rsidRDefault="00FC218B" w:rsidP="00B8771F">
            <w:pPr>
              <w:spacing w:after="20" w:line="260" w:lineRule="exact"/>
              <w:ind w:left="57"/>
              <w:jc w:val="left"/>
              <w:rPr>
                <w:sz w:val="18"/>
                <w:szCs w:val="26"/>
                <w:rtl/>
                <w:lang w:val="en-GB"/>
              </w:rPr>
            </w:pPr>
            <w:r w:rsidRPr="00B8771F">
              <w:rPr>
                <w:sz w:val="18"/>
                <w:szCs w:val="26"/>
                <w:rtl/>
                <w:lang w:val="en-GB"/>
              </w:rPr>
              <w:t>74</w:t>
            </w:r>
          </w:p>
        </w:tc>
        <w:tc>
          <w:tcPr>
            <w:tcW w:w="1666" w:type="dxa"/>
            <w:shd w:val="clear" w:color="auto" w:fill="auto"/>
            <w:vAlign w:val="bottom"/>
          </w:tcPr>
          <w:p w:rsidR="00FC218B" w:rsidRPr="00B8771F" w:rsidRDefault="00FC218B" w:rsidP="00B8771F">
            <w:pPr>
              <w:spacing w:after="20" w:line="260" w:lineRule="exact"/>
              <w:ind w:left="57"/>
              <w:jc w:val="left"/>
              <w:rPr>
                <w:sz w:val="18"/>
                <w:szCs w:val="26"/>
                <w:rtl/>
                <w:lang w:val="en-GB"/>
              </w:rPr>
            </w:pPr>
            <w:r w:rsidRPr="00B8771F">
              <w:rPr>
                <w:sz w:val="18"/>
                <w:szCs w:val="26"/>
                <w:rtl/>
                <w:lang w:val="en-GB"/>
              </w:rPr>
              <w:t>83</w:t>
            </w:r>
          </w:p>
        </w:tc>
        <w:tc>
          <w:tcPr>
            <w:tcW w:w="238" w:type="dxa"/>
          </w:tcPr>
          <w:p w:rsidR="00FC218B" w:rsidRPr="00B8771F" w:rsidRDefault="00FC218B" w:rsidP="00B8771F">
            <w:pPr>
              <w:spacing w:after="20" w:line="260" w:lineRule="exact"/>
              <w:ind w:left="57"/>
              <w:jc w:val="left"/>
              <w:rPr>
                <w:sz w:val="18"/>
                <w:szCs w:val="26"/>
                <w:rtl/>
                <w:lang w:val="en-GB"/>
              </w:rPr>
            </w:pPr>
          </w:p>
        </w:tc>
        <w:tc>
          <w:tcPr>
            <w:tcW w:w="1708" w:type="dxa"/>
            <w:shd w:val="clear" w:color="auto" w:fill="auto"/>
            <w:vAlign w:val="bottom"/>
          </w:tcPr>
          <w:p w:rsidR="00FC218B" w:rsidRPr="00B8771F" w:rsidRDefault="00FC218B" w:rsidP="00B8771F">
            <w:pPr>
              <w:spacing w:after="20" w:line="260" w:lineRule="exact"/>
              <w:ind w:left="57"/>
              <w:jc w:val="left"/>
              <w:rPr>
                <w:sz w:val="18"/>
                <w:szCs w:val="26"/>
                <w:rtl/>
                <w:lang w:val="en-GB"/>
              </w:rPr>
            </w:pPr>
            <w:r w:rsidRPr="00B8771F">
              <w:rPr>
                <w:sz w:val="18"/>
                <w:szCs w:val="26"/>
                <w:rtl/>
                <w:lang w:val="en-GB"/>
              </w:rPr>
              <w:t>57</w:t>
            </w:r>
          </w:p>
        </w:tc>
        <w:tc>
          <w:tcPr>
            <w:tcW w:w="1008" w:type="dxa"/>
            <w:shd w:val="clear" w:color="auto" w:fill="auto"/>
            <w:vAlign w:val="bottom"/>
          </w:tcPr>
          <w:p w:rsidR="00FC218B" w:rsidRPr="00B8771F" w:rsidRDefault="00FC218B" w:rsidP="00B8771F">
            <w:pPr>
              <w:spacing w:after="20" w:line="260" w:lineRule="exact"/>
              <w:ind w:left="57"/>
              <w:jc w:val="left"/>
              <w:rPr>
                <w:sz w:val="18"/>
                <w:szCs w:val="26"/>
                <w:rtl/>
                <w:lang w:val="en-GB"/>
              </w:rPr>
            </w:pPr>
            <w:r w:rsidRPr="00B8771F">
              <w:rPr>
                <w:sz w:val="18"/>
                <w:szCs w:val="26"/>
                <w:rtl/>
                <w:lang w:val="en-GB"/>
              </w:rPr>
              <w:t>لا يوجد</w:t>
            </w:r>
          </w:p>
        </w:tc>
      </w:tr>
      <w:tr w:rsidR="00FC218B" w:rsidRPr="00F12D3F" w:rsidTr="00B8771F">
        <w:tc>
          <w:tcPr>
            <w:tcW w:w="2030" w:type="dxa"/>
            <w:shd w:val="clear" w:color="auto" w:fill="auto"/>
            <w:vAlign w:val="bottom"/>
          </w:tcPr>
          <w:p w:rsidR="00FC218B" w:rsidRPr="00B8771F" w:rsidRDefault="00FC218B" w:rsidP="00B8771F">
            <w:pPr>
              <w:spacing w:after="20" w:line="260" w:lineRule="exact"/>
              <w:ind w:left="57"/>
              <w:rPr>
                <w:sz w:val="18"/>
                <w:szCs w:val="26"/>
                <w:rtl/>
                <w:lang w:val="en-GB"/>
              </w:rPr>
            </w:pPr>
            <w:r w:rsidRPr="00B8771F">
              <w:rPr>
                <w:sz w:val="18"/>
                <w:szCs w:val="26"/>
                <w:rtl/>
                <w:lang w:val="en-GB"/>
              </w:rPr>
              <w:t>2000</w:t>
            </w:r>
          </w:p>
        </w:tc>
        <w:tc>
          <w:tcPr>
            <w:tcW w:w="1693" w:type="dxa"/>
            <w:shd w:val="clear" w:color="auto" w:fill="auto"/>
            <w:vAlign w:val="bottom"/>
          </w:tcPr>
          <w:p w:rsidR="00FC218B" w:rsidRPr="00B8771F" w:rsidRDefault="00FC218B" w:rsidP="00B8771F">
            <w:pPr>
              <w:spacing w:after="20" w:line="260" w:lineRule="exact"/>
              <w:ind w:left="57"/>
              <w:jc w:val="left"/>
              <w:rPr>
                <w:sz w:val="18"/>
                <w:szCs w:val="26"/>
                <w:rtl/>
                <w:lang w:val="en-GB"/>
              </w:rPr>
            </w:pPr>
            <w:r w:rsidRPr="00B8771F">
              <w:rPr>
                <w:sz w:val="18"/>
                <w:szCs w:val="26"/>
                <w:rtl/>
                <w:lang w:val="en-GB"/>
              </w:rPr>
              <w:t>76</w:t>
            </w:r>
          </w:p>
        </w:tc>
        <w:tc>
          <w:tcPr>
            <w:tcW w:w="1666" w:type="dxa"/>
            <w:shd w:val="clear" w:color="auto" w:fill="auto"/>
            <w:vAlign w:val="bottom"/>
          </w:tcPr>
          <w:p w:rsidR="00FC218B" w:rsidRPr="00B8771F" w:rsidRDefault="00FC218B" w:rsidP="00B8771F">
            <w:pPr>
              <w:spacing w:after="20" w:line="260" w:lineRule="exact"/>
              <w:ind w:left="57"/>
              <w:jc w:val="left"/>
              <w:rPr>
                <w:sz w:val="18"/>
                <w:szCs w:val="26"/>
                <w:rtl/>
                <w:lang w:val="en-GB"/>
              </w:rPr>
            </w:pPr>
            <w:r w:rsidRPr="00B8771F">
              <w:rPr>
                <w:sz w:val="18"/>
                <w:szCs w:val="26"/>
                <w:rtl/>
                <w:lang w:val="en-GB"/>
              </w:rPr>
              <w:t>91</w:t>
            </w:r>
          </w:p>
        </w:tc>
        <w:tc>
          <w:tcPr>
            <w:tcW w:w="238" w:type="dxa"/>
          </w:tcPr>
          <w:p w:rsidR="00FC218B" w:rsidRPr="00B8771F" w:rsidRDefault="00FC218B" w:rsidP="00B8771F">
            <w:pPr>
              <w:spacing w:after="20" w:line="260" w:lineRule="exact"/>
              <w:ind w:left="57"/>
              <w:jc w:val="left"/>
              <w:rPr>
                <w:sz w:val="18"/>
                <w:szCs w:val="26"/>
                <w:rtl/>
                <w:lang w:val="en-GB"/>
              </w:rPr>
            </w:pPr>
          </w:p>
        </w:tc>
        <w:tc>
          <w:tcPr>
            <w:tcW w:w="1708" w:type="dxa"/>
            <w:shd w:val="clear" w:color="auto" w:fill="auto"/>
            <w:vAlign w:val="bottom"/>
          </w:tcPr>
          <w:p w:rsidR="00FC218B" w:rsidRPr="00B8771F" w:rsidRDefault="00FC218B" w:rsidP="00B8771F">
            <w:pPr>
              <w:spacing w:after="20" w:line="260" w:lineRule="exact"/>
              <w:ind w:left="57"/>
              <w:jc w:val="left"/>
              <w:rPr>
                <w:sz w:val="18"/>
                <w:szCs w:val="26"/>
                <w:rtl/>
                <w:lang w:val="en-GB"/>
              </w:rPr>
            </w:pPr>
            <w:r w:rsidRPr="00B8771F">
              <w:rPr>
                <w:sz w:val="18"/>
                <w:szCs w:val="26"/>
                <w:rtl/>
                <w:lang w:val="en-GB"/>
              </w:rPr>
              <w:t>59</w:t>
            </w:r>
          </w:p>
        </w:tc>
        <w:tc>
          <w:tcPr>
            <w:tcW w:w="1008" w:type="dxa"/>
            <w:shd w:val="clear" w:color="auto" w:fill="auto"/>
            <w:vAlign w:val="bottom"/>
          </w:tcPr>
          <w:p w:rsidR="00FC218B" w:rsidRPr="00B8771F" w:rsidRDefault="00FC218B" w:rsidP="00B8771F">
            <w:pPr>
              <w:spacing w:after="20" w:line="260" w:lineRule="exact"/>
              <w:ind w:left="57"/>
              <w:jc w:val="left"/>
              <w:rPr>
                <w:sz w:val="18"/>
                <w:szCs w:val="26"/>
                <w:rtl/>
                <w:lang w:val="en-GB"/>
              </w:rPr>
            </w:pPr>
            <w:r w:rsidRPr="00B8771F">
              <w:rPr>
                <w:sz w:val="18"/>
                <w:szCs w:val="26"/>
                <w:rtl/>
                <w:lang w:val="en-GB"/>
              </w:rPr>
              <w:t>45</w:t>
            </w:r>
          </w:p>
        </w:tc>
      </w:tr>
      <w:tr w:rsidR="00FC218B" w:rsidRPr="00F12D3F" w:rsidTr="00B8771F">
        <w:tc>
          <w:tcPr>
            <w:tcW w:w="2030" w:type="dxa"/>
            <w:shd w:val="clear" w:color="auto" w:fill="auto"/>
            <w:vAlign w:val="bottom"/>
          </w:tcPr>
          <w:p w:rsidR="00FC218B" w:rsidRPr="00B8771F" w:rsidRDefault="00FC218B" w:rsidP="00B8771F">
            <w:pPr>
              <w:spacing w:after="20" w:line="260" w:lineRule="exact"/>
              <w:ind w:left="57"/>
              <w:rPr>
                <w:sz w:val="18"/>
                <w:szCs w:val="26"/>
                <w:rtl/>
                <w:lang w:val="en-GB"/>
              </w:rPr>
            </w:pPr>
            <w:r w:rsidRPr="00B8771F">
              <w:rPr>
                <w:sz w:val="18"/>
                <w:szCs w:val="26"/>
                <w:rtl/>
                <w:lang w:val="en-GB"/>
              </w:rPr>
              <w:t>2001</w:t>
            </w:r>
          </w:p>
        </w:tc>
        <w:tc>
          <w:tcPr>
            <w:tcW w:w="1693" w:type="dxa"/>
            <w:shd w:val="clear" w:color="auto" w:fill="auto"/>
            <w:vAlign w:val="bottom"/>
          </w:tcPr>
          <w:p w:rsidR="00FC218B" w:rsidRPr="00B8771F" w:rsidRDefault="00FC218B" w:rsidP="00B8771F">
            <w:pPr>
              <w:spacing w:after="20" w:line="260" w:lineRule="exact"/>
              <w:ind w:left="57"/>
              <w:jc w:val="left"/>
              <w:rPr>
                <w:sz w:val="18"/>
                <w:szCs w:val="26"/>
                <w:rtl/>
                <w:lang w:val="en-GB"/>
              </w:rPr>
            </w:pPr>
            <w:r w:rsidRPr="00B8771F">
              <w:rPr>
                <w:sz w:val="18"/>
                <w:szCs w:val="26"/>
                <w:rtl/>
                <w:lang w:val="en-GB"/>
              </w:rPr>
              <w:t>76</w:t>
            </w:r>
          </w:p>
        </w:tc>
        <w:tc>
          <w:tcPr>
            <w:tcW w:w="1666" w:type="dxa"/>
            <w:shd w:val="clear" w:color="auto" w:fill="auto"/>
            <w:vAlign w:val="bottom"/>
          </w:tcPr>
          <w:p w:rsidR="00FC218B" w:rsidRPr="00B8771F" w:rsidRDefault="00FC218B" w:rsidP="00B8771F">
            <w:pPr>
              <w:spacing w:after="20" w:line="260" w:lineRule="exact"/>
              <w:ind w:left="57"/>
              <w:jc w:val="left"/>
              <w:rPr>
                <w:sz w:val="18"/>
                <w:szCs w:val="26"/>
                <w:rtl/>
                <w:lang w:val="en-GB"/>
              </w:rPr>
            </w:pPr>
            <w:r w:rsidRPr="00B8771F">
              <w:rPr>
                <w:sz w:val="18"/>
                <w:szCs w:val="26"/>
                <w:rtl/>
                <w:lang w:val="en-GB"/>
              </w:rPr>
              <w:t>87</w:t>
            </w:r>
          </w:p>
        </w:tc>
        <w:tc>
          <w:tcPr>
            <w:tcW w:w="238" w:type="dxa"/>
          </w:tcPr>
          <w:p w:rsidR="00FC218B" w:rsidRPr="00B8771F" w:rsidRDefault="00FC218B" w:rsidP="00B8771F">
            <w:pPr>
              <w:spacing w:after="20" w:line="260" w:lineRule="exact"/>
              <w:ind w:left="57"/>
              <w:jc w:val="left"/>
              <w:rPr>
                <w:sz w:val="18"/>
                <w:szCs w:val="26"/>
                <w:rtl/>
                <w:lang w:val="en-GB"/>
              </w:rPr>
            </w:pPr>
          </w:p>
        </w:tc>
        <w:tc>
          <w:tcPr>
            <w:tcW w:w="1708" w:type="dxa"/>
            <w:shd w:val="clear" w:color="auto" w:fill="auto"/>
            <w:vAlign w:val="bottom"/>
          </w:tcPr>
          <w:p w:rsidR="00FC218B" w:rsidRPr="00B8771F" w:rsidRDefault="00FC218B" w:rsidP="00B8771F">
            <w:pPr>
              <w:spacing w:after="20" w:line="260" w:lineRule="exact"/>
              <w:ind w:left="57"/>
              <w:jc w:val="left"/>
              <w:rPr>
                <w:sz w:val="18"/>
                <w:szCs w:val="26"/>
                <w:rtl/>
                <w:lang w:val="en-GB"/>
              </w:rPr>
            </w:pPr>
            <w:r w:rsidRPr="00B8771F">
              <w:rPr>
                <w:sz w:val="18"/>
                <w:szCs w:val="26"/>
                <w:rtl/>
                <w:lang w:val="en-GB"/>
              </w:rPr>
              <w:t>62</w:t>
            </w:r>
          </w:p>
        </w:tc>
        <w:tc>
          <w:tcPr>
            <w:tcW w:w="1008" w:type="dxa"/>
            <w:shd w:val="clear" w:color="auto" w:fill="auto"/>
            <w:vAlign w:val="bottom"/>
          </w:tcPr>
          <w:p w:rsidR="00FC218B" w:rsidRPr="00B8771F" w:rsidRDefault="00FC218B" w:rsidP="00B8771F">
            <w:pPr>
              <w:spacing w:after="20" w:line="260" w:lineRule="exact"/>
              <w:ind w:left="57"/>
              <w:jc w:val="left"/>
              <w:rPr>
                <w:sz w:val="18"/>
                <w:szCs w:val="26"/>
                <w:rtl/>
                <w:lang w:val="en-GB"/>
              </w:rPr>
            </w:pPr>
            <w:r w:rsidRPr="00B8771F">
              <w:rPr>
                <w:sz w:val="18"/>
                <w:szCs w:val="26"/>
                <w:rtl/>
                <w:lang w:val="en-GB"/>
              </w:rPr>
              <w:t>46</w:t>
            </w:r>
          </w:p>
        </w:tc>
      </w:tr>
      <w:tr w:rsidR="00FC218B" w:rsidRPr="00F12D3F" w:rsidTr="00B8771F">
        <w:tc>
          <w:tcPr>
            <w:tcW w:w="2030" w:type="dxa"/>
            <w:shd w:val="clear" w:color="auto" w:fill="auto"/>
            <w:vAlign w:val="bottom"/>
          </w:tcPr>
          <w:p w:rsidR="00FC218B" w:rsidRPr="00B8771F" w:rsidRDefault="00FC218B" w:rsidP="00B8771F">
            <w:pPr>
              <w:spacing w:after="20" w:line="260" w:lineRule="exact"/>
              <w:ind w:left="57"/>
              <w:rPr>
                <w:sz w:val="18"/>
                <w:szCs w:val="26"/>
                <w:rtl/>
                <w:lang w:val="en-GB"/>
              </w:rPr>
            </w:pPr>
            <w:r w:rsidRPr="00B8771F">
              <w:rPr>
                <w:sz w:val="18"/>
                <w:szCs w:val="26"/>
                <w:rtl/>
                <w:lang w:val="en-GB"/>
              </w:rPr>
              <w:t>2002</w:t>
            </w:r>
          </w:p>
        </w:tc>
        <w:tc>
          <w:tcPr>
            <w:tcW w:w="1693" w:type="dxa"/>
            <w:shd w:val="clear" w:color="auto" w:fill="auto"/>
            <w:vAlign w:val="bottom"/>
          </w:tcPr>
          <w:p w:rsidR="00FC218B" w:rsidRPr="00B8771F" w:rsidRDefault="00FC218B" w:rsidP="00B8771F">
            <w:pPr>
              <w:spacing w:after="20" w:line="260" w:lineRule="exact"/>
              <w:ind w:left="57"/>
              <w:jc w:val="left"/>
              <w:rPr>
                <w:sz w:val="18"/>
                <w:szCs w:val="26"/>
                <w:rtl/>
                <w:lang w:val="en-GB"/>
              </w:rPr>
            </w:pPr>
            <w:r w:rsidRPr="00B8771F">
              <w:rPr>
                <w:sz w:val="18"/>
                <w:szCs w:val="26"/>
                <w:rtl/>
                <w:lang w:val="en-GB"/>
              </w:rPr>
              <w:t>74</w:t>
            </w:r>
          </w:p>
        </w:tc>
        <w:tc>
          <w:tcPr>
            <w:tcW w:w="1666" w:type="dxa"/>
            <w:shd w:val="clear" w:color="auto" w:fill="auto"/>
            <w:vAlign w:val="bottom"/>
          </w:tcPr>
          <w:p w:rsidR="00FC218B" w:rsidRPr="00B8771F" w:rsidRDefault="00FC218B" w:rsidP="00B8771F">
            <w:pPr>
              <w:spacing w:after="20" w:line="260" w:lineRule="exact"/>
              <w:ind w:left="57"/>
              <w:jc w:val="left"/>
              <w:rPr>
                <w:sz w:val="18"/>
                <w:szCs w:val="26"/>
                <w:rtl/>
                <w:lang w:val="en-GB"/>
              </w:rPr>
            </w:pPr>
            <w:r w:rsidRPr="00B8771F">
              <w:rPr>
                <w:sz w:val="18"/>
                <w:szCs w:val="26"/>
                <w:rtl/>
                <w:lang w:val="en-GB"/>
              </w:rPr>
              <w:t>90</w:t>
            </w:r>
          </w:p>
        </w:tc>
        <w:tc>
          <w:tcPr>
            <w:tcW w:w="238" w:type="dxa"/>
          </w:tcPr>
          <w:p w:rsidR="00FC218B" w:rsidRPr="00B8771F" w:rsidRDefault="00FC218B" w:rsidP="00B8771F">
            <w:pPr>
              <w:spacing w:after="20" w:line="260" w:lineRule="exact"/>
              <w:ind w:left="57"/>
              <w:jc w:val="left"/>
              <w:rPr>
                <w:sz w:val="18"/>
                <w:szCs w:val="26"/>
                <w:rtl/>
                <w:lang w:val="en-GB"/>
              </w:rPr>
            </w:pPr>
          </w:p>
        </w:tc>
        <w:tc>
          <w:tcPr>
            <w:tcW w:w="1708" w:type="dxa"/>
            <w:shd w:val="clear" w:color="auto" w:fill="auto"/>
            <w:vAlign w:val="bottom"/>
          </w:tcPr>
          <w:p w:rsidR="00FC218B" w:rsidRPr="00B8771F" w:rsidRDefault="00FC218B" w:rsidP="00B8771F">
            <w:pPr>
              <w:spacing w:after="20" w:line="260" w:lineRule="exact"/>
              <w:ind w:left="57"/>
              <w:jc w:val="left"/>
              <w:rPr>
                <w:sz w:val="18"/>
                <w:szCs w:val="26"/>
                <w:rtl/>
                <w:lang w:val="en-GB"/>
              </w:rPr>
            </w:pPr>
            <w:r w:rsidRPr="00B8771F">
              <w:rPr>
                <w:sz w:val="18"/>
                <w:szCs w:val="26"/>
                <w:rtl/>
                <w:lang w:val="en-GB"/>
              </w:rPr>
              <w:t>59</w:t>
            </w:r>
          </w:p>
        </w:tc>
        <w:tc>
          <w:tcPr>
            <w:tcW w:w="1008" w:type="dxa"/>
            <w:shd w:val="clear" w:color="auto" w:fill="auto"/>
            <w:vAlign w:val="bottom"/>
          </w:tcPr>
          <w:p w:rsidR="00FC218B" w:rsidRPr="00B8771F" w:rsidRDefault="00FC218B" w:rsidP="00B8771F">
            <w:pPr>
              <w:spacing w:after="20" w:line="260" w:lineRule="exact"/>
              <w:ind w:left="57"/>
              <w:jc w:val="left"/>
              <w:rPr>
                <w:sz w:val="18"/>
                <w:szCs w:val="26"/>
                <w:rtl/>
                <w:lang w:val="en-GB"/>
              </w:rPr>
            </w:pPr>
            <w:r w:rsidRPr="00B8771F">
              <w:rPr>
                <w:sz w:val="18"/>
                <w:szCs w:val="26"/>
                <w:rtl/>
                <w:lang w:val="en-GB"/>
              </w:rPr>
              <w:t>63</w:t>
            </w:r>
          </w:p>
        </w:tc>
      </w:tr>
      <w:tr w:rsidR="00FC218B" w:rsidRPr="00F12D3F" w:rsidTr="00B8771F">
        <w:tc>
          <w:tcPr>
            <w:tcW w:w="2030" w:type="dxa"/>
            <w:shd w:val="clear" w:color="auto" w:fill="auto"/>
            <w:vAlign w:val="bottom"/>
          </w:tcPr>
          <w:p w:rsidR="00FC218B" w:rsidRPr="00B8771F" w:rsidRDefault="00FC218B" w:rsidP="00B8771F">
            <w:pPr>
              <w:spacing w:after="20" w:line="260" w:lineRule="exact"/>
              <w:ind w:left="57"/>
              <w:rPr>
                <w:sz w:val="18"/>
                <w:szCs w:val="26"/>
                <w:rtl/>
                <w:lang w:val="en-GB"/>
              </w:rPr>
            </w:pPr>
            <w:r w:rsidRPr="00B8771F">
              <w:rPr>
                <w:sz w:val="18"/>
                <w:szCs w:val="26"/>
                <w:rtl/>
                <w:lang w:val="en-GB"/>
              </w:rPr>
              <w:t>2003</w:t>
            </w:r>
          </w:p>
        </w:tc>
        <w:tc>
          <w:tcPr>
            <w:tcW w:w="1693" w:type="dxa"/>
            <w:shd w:val="clear" w:color="auto" w:fill="auto"/>
            <w:vAlign w:val="bottom"/>
          </w:tcPr>
          <w:p w:rsidR="00FC218B" w:rsidRPr="00B8771F" w:rsidRDefault="00FC218B" w:rsidP="00B8771F">
            <w:pPr>
              <w:spacing w:after="20" w:line="260" w:lineRule="exact"/>
              <w:ind w:left="57"/>
              <w:jc w:val="left"/>
              <w:rPr>
                <w:sz w:val="18"/>
                <w:szCs w:val="26"/>
                <w:rtl/>
                <w:lang w:val="en-GB"/>
              </w:rPr>
            </w:pPr>
            <w:r w:rsidRPr="00B8771F">
              <w:rPr>
                <w:sz w:val="18"/>
                <w:szCs w:val="26"/>
                <w:rtl/>
                <w:lang w:val="en-GB"/>
              </w:rPr>
              <w:t>76</w:t>
            </w:r>
          </w:p>
        </w:tc>
        <w:tc>
          <w:tcPr>
            <w:tcW w:w="1666" w:type="dxa"/>
            <w:shd w:val="clear" w:color="auto" w:fill="auto"/>
            <w:vAlign w:val="bottom"/>
          </w:tcPr>
          <w:p w:rsidR="00FC218B" w:rsidRPr="00B8771F" w:rsidRDefault="00FC218B" w:rsidP="00B8771F">
            <w:pPr>
              <w:spacing w:after="20" w:line="260" w:lineRule="exact"/>
              <w:ind w:left="57"/>
              <w:jc w:val="left"/>
              <w:rPr>
                <w:sz w:val="18"/>
                <w:szCs w:val="26"/>
                <w:rtl/>
                <w:lang w:val="en-GB"/>
              </w:rPr>
            </w:pPr>
            <w:r w:rsidRPr="00B8771F">
              <w:rPr>
                <w:sz w:val="18"/>
                <w:szCs w:val="26"/>
                <w:rtl/>
                <w:lang w:val="en-GB"/>
              </w:rPr>
              <w:t>91</w:t>
            </w:r>
          </w:p>
        </w:tc>
        <w:tc>
          <w:tcPr>
            <w:tcW w:w="238" w:type="dxa"/>
          </w:tcPr>
          <w:p w:rsidR="00FC218B" w:rsidRPr="00B8771F" w:rsidRDefault="00FC218B" w:rsidP="00B8771F">
            <w:pPr>
              <w:spacing w:after="20" w:line="260" w:lineRule="exact"/>
              <w:ind w:left="57"/>
              <w:jc w:val="left"/>
              <w:rPr>
                <w:sz w:val="18"/>
                <w:szCs w:val="26"/>
                <w:rtl/>
                <w:lang w:val="en-GB"/>
              </w:rPr>
            </w:pPr>
          </w:p>
        </w:tc>
        <w:tc>
          <w:tcPr>
            <w:tcW w:w="1708" w:type="dxa"/>
            <w:shd w:val="clear" w:color="auto" w:fill="auto"/>
            <w:vAlign w:val="bottom"/>
          </w:tcPr>
          <w:p w:rsidR="00FC218B" w:rsidRPr="00B8771F" w:rsidRDefault="00FC218B" w:rsidP="00B8771F">
            <w:pPr>
              <w:spacing w:after="20" w:line="260" w:lineRule="exact"/>
              <w:ind w:left="57"/>
              <w:jc w:val="left"/>
              <w:rPr>
                <w:sz w:val="18"/>
                <w:szCs w:val="26"/>
                <w:rtl/>
                <w:lang w:val="en-GB"/>
              </w:rPr>
            </w:pPr>
            <w:r w:rsidRPr="00B8771F">
              <w:rPr>
                <w:sz w:val="18"/>
                <w:szCs w:val="26"/>
                <w:rtl/>
                <w:lang w:val="en-GB"/>
              </w:rPr>
              <w:t>63</w:t>
            </w:r>
          </w:p>
        </w:tc>
        <w:tc>
          <w:tcPr>
            <w:tcW w:w="1008" w:type="dxa"/>
            <w:shd w:val="clear" w:color="auto" w:fill="auto"/>
            <w:vAlign w:val="bottom"/>
          </w:tcPr>
          <w:p w:rsidR="00FC218B" w:rsidRPr="00B8771F" w:rsidRDefault="00FC218B" w:rsidP="00B8771F">
            <w:pPr>
              <w:spacing w:after="20" w:line="260" w:lineRule="exact"/>
              <w:ind w:left="57"/>
              <w:jc w:val="left"/>
              <w:rPr>
                <w:sz w:val="18"/>
                <w:szCs w:val="26"/>
                <w:rtl/>
                <w:lang w:val="en-GB"/>
              </w:rPr>
            </w:pPr>
            <w:r w:rsidRPr="00B8771F">
              <w:rPr>
                <w:sz w:val="18"/>
                <w:szCs w:val="26"/>
                <w:rtl/>
                <w:lang w:val="en-GB"/>
              </w:rPr>
              <w:t>67</w:t>
            </w:r>
          </w:p>
        </w:tc>
      </w:tr>
      <w:tr w:rsidR="00FC218B" w:rsidRPr="00F12D3F" w:rsidTr="00B8771F">
        <w:tc>
          <w:tcPr>
            <w:tcW w:w="2030" w:type="dxa"/>
            <w:shd w:val="clear" w:color="auto" w:fill="auto"/>
            <w:vAlign w:val="bottom"/>
          </w:tcPr>
          <w:p w:rsidR="00FC218B" w:rsidRPr="00B8771F" w:rsidRDefault="00FC218B" w:rsidP="00B8771F">
            <w:pPr>
              <w:spacing w:after="20" w:line="260" w:lineRule="exact"/>
              <w:ind w:left="57"/>
              <w:rPr>
                <w:sz w:val="18"/>
                <w:szCs w:val="26"/>
                <w:rtl/>
                <w:lang w:val="en-GB"/>
              </w:rPr>
            </w:pPr>
            <w:r w:rsidRPr="00B8771F">
              <w:rPr>
                <w:sz w:val="18"/>
                <w:szCs w:val="26"/>
                <w:rtl/>
                <w:lang w:val="en-GB"/>
              </w:rPr>
              <w:t>2004</w:t>
            </w:r>
          </w:p>
        </w:tc>
        <w:tc>
          <w:tcPr>
            <w:tcW w:w="1693" w:type="dxa"/>
            <w:shd w:val="clear" w:color="auto" w:fill="auto"/>
            <w:vAlign w:val="bottom"/>
          </w:tcPr>
          <w:p w:rsidR="00FC218B" w:rsidRPr="00B8771F" w:rsidRDefault="00FC218B" w:rsidP="00B8771F">
            <w:pPr>
              <w:spacing w:after="20" w:line="260" w:lineRule="exact"/>
              <w:ind w:left="57"/>
              <w:jc w:val="left"/>
              <w:rPr>
                <w:sz w:val="18"/>
                <w:szCs w:val="26"/>
                <w:rtl/>
                <w:lang w:val="en-GB"/>
              </w:rPr>
            </w:pPr>
            <w:r w:rsidRPr="00B8771F">
              <w:rPr>
                <w:sz w:val="18"/>
                <w:szCs w:val="26"/>
                <w:rtl/>
                <w:lang w:val="en-GB"/>
              </w:rPr>
              <w:t>75</w:t>
            </w:r>
          </w:p>
        </w:tc>
        <w:tc>
          <w:tcPr>
            <w:tcW w:w="1666" w:type="dxa"/>
            <w:shd w:val="clear" w:color="auto" w:fill="auto"/>
            <w:vAlign w:val="bottom"/>
          </w:tcPr>
          <w:p w:rsidR="00FC218B" w:rsidRPr="00B8771F" w:rsidRDefault="00FC218B" w:rsidP="00B8771F">
            <w:pPr>
              <w:spacing w:after="20" w:line="260" w:lineRule="exact"/>
              <w:ind w:left="57"/>
              <w:jc w:val="left"/>
              <w:rPr>
                <w:sz w:val="18"/>
                <w:szCs w:val="26"/>
                <w:rtl/>
                <w:lang w:val="en-GB"/>
              </w:rPr>
            </w:pPr>
            <w:r w:rsidRPr="00B8771F">
              <w:rPr>
                <w:sz w:val="18"/>
                <w:szCs w:val="26"/>
                <w:rtl/>
                <w:lang w:val="en-GB"/>
              </w:rPr>
              <w:t>88</w:t>
            </w:r>
          </w:p>
        </w:tc>
        <w:tc>
          <w:tcPr>
            <w:tcW w:w="238" w:type="dxa"/>
          </w:tcPr>
          <w:p w:rsidR="00FC218B" w:rsidRPr="00B8771F" w:rsidRDefault="00FC218B" w:rsidP="00B8771F">
            <w:pPr>
              <w:spacing w:after="20" w:line="260" w:lineRule="exact"/>
              <w:ind w:left="57"/>
              <w:jc w:val="left"/>
              <w:rPr>
                <w:sz w:val="18"/>
                <w:szCs w:val="26"/>
                <w:rtl/>
                <w:lang w:val="en-GB"/>
              </w:rPr>
            </w:pPr>
          </w:p>
        </w:tc>
        <w:tc>
          <w:tcPr>
            <w:tcW w:w="1708" w:type="dxa"/>
            <w:shd w:val="clear" w:color="auto" w:fill="auto"/>
            <w:vAlign w:val="bottom"/>
          </w:tcPr>
          <w:p w:rsidR="00FC218B" w:rsidRPr="00B8771F" w:rsidRDefault="00FC218B" w:rsidP="00B8771F">
            <w:pPr>
              <w:spacing w:after="20" w:line="260" w:lineRule="exact"/>
              <w:ind w:left="57"/>
              <w:jc w:val="left"/>
              <w:rPr>
                <w:sz w:val="18"/>
                <w:szCs w:val="26"/>
                <w:rtl/>
                <w:lang w:val="en-GB"/>
              </w:rPr>
            </w:pPr>
            <w:r w:rsidRPr="00B8771F">
              <w:rPr>
                <w:sz w:val="18"/>
                <w:szCs w:val="26"/>
                <w:rtl/>
                <w:lang w:val="en-GB"/>
              </w:rPr>
              <w:t>61</w:t>
            </w:r>
          </w:p>
        </w:tc>
        <w:tc>
          <w:tcPr>
            <w:tcW w:w="1008" w:type="dxa"/>
            <w:shd w:val="clear" w:color="auto" w:fill="auto"/>
            <w:vAlign w:val="bottom"/>
          </w:tcPr>
          <w:p w:rsidR="00FC218B" w:rsidRPr="00B8771F" w:rsidRDefault="00FC218B" w:rsidP="00B8771F">
            <w:pPr>
              <w:spacing w:after="20" w:line="260" w:lineRule="exact"/>
              <w:ind w:left="57"/>
              <w:jc w:val="left"/>
              <w:rPr>
                <w:sz w:val="18"/>
                <w:szCs w:val="26"/>
                <w:rtl/>
                <w:lang w:val="en-GB"/>
              </w:rPr>
            </w:pPr>
            <w:r w:rsidRPr="00B8771F">
              <w:rPr>
                <w:sz w:val="18"/>
                <w:szCs w:val="26"/>
                <w:rtl/>
                <w:lang w:val="en-GB"/>
              </w:rPr>
              <w:t>40</w:t>
            </w:r>
          </w:p>
        </w:tc>
      </w:tr>
    </w:tbl>
    <w:p w:rsidR="00FC218B" w:rsidRPr="006133A8" w:rsidRDefault="00FC218B" w:rsidP="006133A8">
      <w:pPr>
        <w:spacing w:before="40" w:after="40" w:line="280" w:lineRule="exact"/>
        <w:ind w:left="1134" w:right="1134" w:firstLine="170"/>
        <w:rPr>
          <w:sz w:val="26"/>
          <w:szCs w:val="26"/>
        </w:rPr>
      </w:pPr>
      <w:r w:rsidRPr="006133A8">
        <w:rPr>
          <w:rFonts w:hint="cs"/>
          <w:iCs/>
          <w:sz w:val="26"/>
          <w:szCs w:val="26"/>
          <w:rtl/>
        </w:rPr>
        <w:t>المصدر</w:t>
      </w:r>
      <w:r w:rsidRPr="006133A8">
        <w:rPr>
          <w:rFonts w:hint="cs"/>
          <w:i/>
          <w:sz w:val="26"/>
          <w:szCs w:val="26"/>
          <w:rtl/>
        </w:rPr>
        <w:t>: الموجز الإحصائي للتعليم، آذار/مارس 2006.</w:t>
      </w:r>
    </w:p>
    <w:p w:rsidR="00FC218B" w:rsidRPr="00E52967" w:rsidRDefault="00FC218B" w:rsidP="006133A8">
      <w:pPr>
        <w:pStyle w:val="SingleTxtGA"/>
        <w:spacing w:after="0"/>
      </w:pPr>
      <w:r w:rsidRPr="00E52967">
        <w:rPr>
          <w:rFonts w:hint="cs"/>
          <w:rtl/>
        </w:rPr>
        <w:t>الجدول 11</w:t>
      </w:r>
    </w:p>
    <w:p w:rsidR="00FC218B" w:rsidRPr="00E52967" w:rsidRDefault="00FC218B" w:rsidP="006133A8">
      <w:pPr>
        <w:pStyle w:val="SingleTxtGA"/>
        <w:rPr>
          <w:bCs/>
        </w:rPr>
      </w:pPr>
      <w:r w:rsidRPr="00E52967">
        <w:rPr>
          <w:rFonts w:hint="cs"/>
          <w:bCs/>
          <w:rtl/>
        </w:rPr>
        <w:t>توزيع المدرسين المدرَّبين على المدارس الابتدائية حسب الجنس</w:t>
      </w:r>
    </w:p>
    <w:tbl>
      <w:tblPr>
        <w:bidiVisual/>
        <w:tblW w:w="8386" w:type="dxa"/>
        <w:tblInd w:w="1253"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055"/>
        <w:gridCol w:w="925"/>
        <w:gridCol w:w="925"/>
        <w:gridCol w:w="925"/>
        <w:gridCol w:w="771"/>
        <w:gridCol w:w="87"/>
        <w:gridCol w:w="924"/>
        <w:gridCol w:w="925"/>
        <w:gridCol w:w="924"/>
        <w:gridCol w:w="925"/>
      </w:tblGrid>
      <w:tr w:rsidR="00FC218B" w:rsidRPr="006133A8" w:rsidTr="006133A8">
        <w:trPr>
          <w:trHeight w:val="363"/>
          <w:tblHeader/>
        </w:trPr>
        <w:tc>
          <w:tcPr>
            <w:tcW w:w="1055" w:type="dxa"/>
            <w:vMerge w:val="restart"/>
            <w:tcBorders>
              <w:top w:val="single" w:sz="4" w:space="0" w:color="auto"/>
              <w:bottom w:val="single" w:sz="4" w:space="0" w:color="auto"/>
              <w:right w:val="nil"/>
            </w:tcBorders>
            <w:shd w:val="clear" w:color="auto" w:fill="auto"/>
            <w:vAlign w:val="bottom"/>
          </w:tcPr>
          <w:p w:rsidR="00FC218B" w:rsidRPr="006133A8" w:rsidRDefault="00FC218B" w:rsidP="006133A8">
            <w:pPr>
              <w:spacing w:before="20" w:after="60" w:line="280" w:lineRule="exact"/>
              <w:ind w:left="57"/>
              <w:jc w:val="left"/>
              <w:rPr>
                <w:iCs/>
                <w:sz w:val="18"/>
                <w:szCs w:val="26"/>
                <w:lang w:val="en-GB"/>
              </w:rPr>
            </w:pPr>
            <w:r w:rsidRPr="006133A8">
              <w:rPr>
                <w:rFonts w:hint="cs"/>
                <w:iCs/>
                <w:sz w:val="18"/>
                <w:szCs w:val="26"/>
                <w:rtl/>
                <w:lang w:val="en-GB"/>
              </w:rPr>
              <w:t>السنة الدراسية المنتهية في</w:t>
            </w:r>
          </w:p>
        </w:tc>
        <w:tc>
          <w:tcPr>
            <w:tcW w:w="3546" w:type="dxa"/>
            <w:gridSpan w:val="4"/>
            <w:tcBorders>
              <w:top w:val="single" w:sz="4" w:space="0" w:color="auto"/>
              <w:left w:val="nil"/>
              <w:bottom w:val="single" w:sz="4" w:space="0" w:color="auto"/>
              <w:right w:val="nil"/>
            </w:tcBorders>
            <w:shd w:val="clear" w:color="auto" w:fill="auto"/>
            <w:vAlign w:val="bottom"/>
          </w:tcPr>
          <w:p w:rsidR="00FC218B" w:rsidRPr="006133A8" w:rsidRDefault="00FC218B" w:rsidP="006133A8">
            <w:pPr>
              <w:spacing w:before="20" w:after="60" w:line="280" w:lineRule="exact"/>
              <w:ind w:left="57"/>
              <w:jc w:val="center"/>
              <w:rPr>
                <w:iCs/>
                <w:sz w:val="18"/>
                <w:szCs w:val="26"/>
                <w:lang w:val="en-GB"/>
              </w:rPr>
            </w:pPr>
            <w:r w:rsidRPr="006133A8">
              <w:rPr>
                <w:rFonts w:hint="cs"/>
                <w:iCs/>
                <w:sz w:val="18"/>
                <w:szCs w:val="26"/>
                <w:rtl/>
                <w:lang w:val="en-GB"/>
              </w:rPr>
              <w:t>جميع المدرسين</w:t>
            </w:r>
          </w:p>
        </w:tc>
        <w:tc>
          <w:tcPr>
            <w:tcW w:w="87" w:type="dxa"/>
            <w:tcBorders>
              <w:top w:val="single" w:sz="4" w:space="0" w:color="auto"/>
              <w:left w:val="nil"/>
              <w:bottom w:val="nil"/>
              <w:right w:val="nil"/>
            </w:tcBorders>
          </w:tcPr>
          <w:p w:rsidR="00FC218B" w:rsidRPr="006133A8" w:rsidRDefault="00FC218B" w:rsidP="006133A8">
            <w:pPr>
              <w:spacing w:before="20" w:after="60" w:line="280" w:lineRule="exact"/>
              <w:ind w:left="57"/>
              <w:jc w:val="center"/>
              <w:rPr>
                <w:iCs/>
                <w:sz w:val="18"/>
                <w:szCs w:val="26"/>
                <w:lang w:val="en-GB"/>
              </w:rPr>
            </w:pPr>
          </w:p>
        </w:tc>
        <w:tc>
          <w:tcPr>
            <w:tcW w:w="3698" w:type="dxa"/>
            <w:gridSpan w:val="4"/>
            <w:tcBorders>
              <w:top w:val="single" w:sz="4" w:space="0" w:color="auto"/>
              <w:left w:val="nil"/>
              <w:bottom w:val="single" w:sz="4" w:space="0" w:color="auto"/>
            </w:tcBorders>
            <w:shd w:val="clear" w:color="auto" w:fill="auto"/>
            <w:vAlign w:val="bottom"/>
          </w:tcPr>
          <w:p w:rsidR="00FC218B" w:rsidRPr="006133A8" w:rsidRDefault="00FC218B" w:rsidP="006133A8">
            <w:pPr>
              <w:spacing w:before="20" w:after="60" w:line="280" w:lineRule="exact"/>
              <w:ind w:left="57"/>
              <w:jc w:val="center"/>
              <w:rPr>
                <w:iCs/>
                <w:sz w:val="18"/>
                <w:szCs w:val="26"/>
                <w:lang w:val="en-GB"/>
              </w:rPr>
            </w:pPr>
            <w:r w:rsidRPr="006133A8">
              <w:rPr>
                <w:rFonts w:hint="cs"/>
                <w:iCs/>
                <w:sz w:val="18"/>
                <w:szCs w:val="26"/>
                <w:rtl/>
                <w:lang w:val="en-GB"/>
              </w:rPr>
              <w:t>المدرسون المدرَّبون</w:t>
            </w:r>
          </w:p>
        </w:tc>
      </w:tr>
      <w:tr w:rsidR="00FC218B" w:rsidRPr="006133A8" w:rsidTr="006133A8">
        <w:trPr>
          <w:trHeight w:val="363"/>
          <w:tblHeader/>
        </w:trPr>
        <w:tc>
          <w:tcPr>
            <w:tcW w:w="1055" w:type="dxa"/>
            <w:vMerge/>
            <w:tcBorders>
              <w:top w:val="single" w:sz="4" w:space="0" w:color="auto"/>
              <w:bottom w:val="single" w:sz="12" w:space="0" w:color="auto"/>
              <w:right w:val="nil"/>
            </w:tcBorders>
            <w:shd w:val="clear" w:color="auto" w:fill="auto"/>
            <w:vAlign w:val="bottom"/>
          </w:tcPr>
          <w:p w:rsidR="00FC218B" w:rsidRPr="006133A8" w:rsidRDefault="00FC218B" w:rsidP="006133A8">
            <w:pPr>
              <w:spacing w:before="20" w:after="60" w:line="280" w:lineRule="exact"/>
              <w:ind w:left="57"/>
              <w:rPr>
                <w:iCs/>
                <w:sz w:val="18"/>
                <w:szCs w:val="26"/>
                <w:lang w:val="en-GB"/>
              </w:rPr>
            </w:pPr>
          </w:p>
        </w:tc>
        <w:tc>
          <w:tcPr>
            <w:tcW w:w="925" w:type="dxa"/>
            <w:tcBorders>
              <w:top w:val="single" w:sz="4" w:space="0" w:color="auto"/>
              <w:left w:val="nil"/>
              <w:bottom w:val="single" w:sz="12" w:space="0" w:color="auto"/>
              <w:right w:val="nil"/>
            </w:tcBorders>
            <w:shd w:val="clear" w:color="auto" w:fill="auto"/>
            <w:vAlign w:val="bottom"/>
          </w:tcPr>
          <w:p w:rsidR="00FC218B" w:rsidRPr="006133A8" w:rsidRDefault="00FC218B" w:rsidP="006133A8">
            <w:pPr>
              <w:spacing w:before="20" w:after="60" w:line="280" w:lineRule="exact"/>
              <w:ind w:left="57"/>
              <w:jc w:val="left"/>
              <w:rPr>
                <w:iCs/>
                <w:sz w:val="18"/>
                <w:szCs w:val="26"/>
                <w:lang w:val="en-GB"/>
              </w:rPr>
            </w:pPr>
            <w:r w:rsidRPr="006133A8">
              <w:rPr>
                <w:rFonts w:hint="cs"/>
                <w:iCs/>
                <w:sz w:val="18"/>
                <w:szCs w:val="26"/>
                <w:rtl/>
                <w:lang w:val="en-GB"/>
              </w:rPr>
              <w:t>عدد الذكور</w:t>
            </w:r>
          </w:p>
        </w:tc>
        <w:tc>
          <w:tcPr>
            <w:tcW w:w="925" w:type="dxa"/>
            <w:tcBorders>
              <w:top w:val="single" w:sz="4" w:space="0" w:color="auto"/>
              <w:left w:val="nil"/>
              <w:bottom w:val="single" w:sz="12" w:space="0" w:color="auto"/>
              <w:right w:val="nil"/>
            </w:tcBorders>
            <w:shd w:val="clear" w:color="auto" w:fill="auto"/>
            <w:vAlign w:val="bottom"/>
          </w:tcPr>
          <w:p w:rsidR="00FC218B" w:rsidRPr="006133A8" w:rsidRDefault="00FC218B" w:rsidP="006133A8">
            <w:pPr>
              <w:spacing w:before="20" w:after="60" w:line="280" w:lineRule="exact"/>
              <w:ind w:left="57"/>
              <w:jc w:val="left"/>
              <w:rPr>
                <w:iCs/>
                <w:sz w:val="18"/>
                <w:szCs w:val="26"/>
                <w:lang w:val="en-GB"/>
              </w:rPr>
            </w:pPr>
            <w:r w:rsidRPr="006133A8">
              <w:rPr>
                <w:rFonts w:hint="cs"/>
                <w:iCs/>
                <w:sz w:val="18"/>
                <w:szCs w:val="26"/>
                <w:rtl/>
                <w:lang w:val="en-GB"/>
              </w:rPr>
              <w:t>عدد الإناث</w:t>
            </w:r>
          </w:p>
        </w:tc>
        <w:tc>
          <w:tcPr>
            <w:tcW w:w="925" w:type="dxa"/>
            <w:tcBorders>
              <w:top w:val="single" w:sz="4" w:space="0" w:color="auto"/>
              <w:left w:val="nil"/>
              <w:bottom w:val="single" w:sz="12" w:space="0" w:color="auto"/>
              <w:right w:val="nil"/>
            </w:tcBorders>
            <w:shd w:val="clear" w:color="auto" w:fill="auto"/>
            <w:vAlign w:val="bottom"/>
          </w:tcPr>
          <w:p w:rsidR="00FC218B" w:rsidRPr="006133A8" w:rsidRDefault="00FC218B" w:rsidP="006133A8">
            <w:pPr>
              <w:spacing w:before="20" w:after="60" w:line="280" w:lineRule="exact"/>
              <w:ind w:left="57"/>
              <w:jc w:val="left"/>
              <w:rPr>
                <w:bCs/>
                <w:iCs/>
                <w:sz w:val="18"/>
                <w:szCs w:val="26"/>
                <w:lang w:val="en-GB"/>
              </w:rPr>
            </w:pPr>
            <w:r w:rsidRPr="006133A8">
              <w:rPr>
                <w:rFonts w:hint="cs"/>
                <w:bCs/>
                <w:iCs/>
                <w:sz w:val="18"/>
                <w:szCs w:val="26"/>
                <w:rtl/>
                <w:lang w:val="en-GB"/>
              </w:rPr>
              <w:t>العدد الإجمال</w:t>
            </w:r>
            <w:r w:rsidR="006133A8">
              <w:rPr>
                <w:rFonts w:hint="cs"/>
                <w:bCs/>
                <w:iCs/>
                <w:sz w:val="18"/>
                <w:szCs w:val="26"/>
                <w:rtl/>
                <w:lang w:val="en-GB"/>
              </w:rPr>
              <w:t>ي</w:t>
            </w:r>
          </w:p>
        </w:tc>
        <w:tc>
          <w:tcPr>
            <w:tcW w:w="771" w:type="dxa"/>
            <w:tcBorders>
              <w:top w:val="single" w:sz="4" w:space="0" w:color="auto"/>
              <w:left w:val="nil"/>
              <w:bottom w:val="single" w:sz="12" w:space="0" w:color="auto"/>
              <w:right w:val="nil"/>
            </w:tcBorders>
            <w:shd w:val="clear" w:color="auto" w:fill="auto"/>
            <w:vAlign w:val="bottom"/>
          </w:tcPr>
          <w:p w:rsidR="00FC218B" w:rsidRPr="006133A8" w:rsidRDefault="00FC218B" w:rsidP="006133A8">
            <w:pPr>
              <w:spacing w:before="20" w:after="60" w:line="280" w:lineRule="exact"/>
              <w:ind w:left="57"/>
              <w:jc w:val="left"/>
              <w:rPr>
                <w:iCs/>
                <w:sz w:val="18"/>
                <w:szCs w:val="26"/>
                <w:lang w:val="en-GB"/>
              </w:rPr>
            </w:pPr>
            <w:r w:rsidRPr="006133A8">
              <w:rPr>
                <w:rFonts w:hint="cs"/>
                <w:iCs/>
                <w:sz w:val="18"/>
                <w:szCs w:val="26"/>
                <w:rtl/>
                <w:lang w:val="en-GB"/>
              </w:rPr>
              <w:t>نسبة الإناث</w:t>
            </w:r>
          </w:p>
        </w:tc>
        <w:tc>
          <w:tcPr>
            <w:tcW w:w="87" w:type="dxa"/>
            <w:tcBorders>
              <w:top w:val="nil"/>
              <w:left w:val="nil"/>
              <w:bottom w:val="single" w:sz="12" w:space="0" w:color="auto"/>
              <w:right w:val="nil"/>
            </w:tcBorders>
          </w:tcPr>
          <w:p w:rsidR="00FC218B" w:rsidRPr="006133A8" w:rsidRDefault="00FC218B" w:rsidP="006133A8">
            <w:pPr>
              <w:spacing w:before="20" w:after="60" w:line="280" w:lineRule="exact"/>
              <w:ind w:left="57"/>
              <w:jc w:val="left"/>
              <w:rPr>
                <w:iCs/>
                <w:sz w:val="18"/>
                <w:szCs w:val="26"/>
                <w:lang w:val="en-GB"/>
              </w:rPr>
            </w:pPr>
          </w:p>
        </w:tc>
        <w:tc>
          <w:tcPr>
            <w:tcW w:w="924" w:type="dxa"/>
            <w:tcBorders>
              <w:top w:val="single" w:sz="4" w:space="0" w:color="auto"/>
              <w:left w:val="nil"/>
              <w:bottom w:val="single" w:sz="12" w:space="0" w:color="auto"/>
              <w:right w:val="nil"/>
            </w:tcBorders>
            <w:shd w:val="clear" w:color="auto" w:fill="auto"/>
            <w:vAlign w:val="bottom"/>
          </w:tcPr>
          <w:p w:rsidR="00FC218B" w:rsidRPr="006133A8" w:rsidRDefault="00FC218B" w:rsidP="006133A8">
            <w:pPr>
              <w:spacing w:before="20" w:after="60" w:line="280" w:lineRule="exact"/>
              <w:ind w:left="57"/>
              <w:jc w:val="left"/>
              <w:rPr>
                <w:iCs/>
                <w:sz w:val="18"/>
                <w:szCs w:val="26"/>
                <w:lang w:val="en-GB"/>
              </w:rPr>
            </w:pPr>
            <w:r w:rsidRPr="006133A8">
              <w:rPr>
                <w:rFonts w:hint="cs"/>
                <w:iCs/>
                <w:sz w:val="18"/>
                <w:szCs w:val="26"/>
                <w:rtl/>
                <w:lang w:val="en-GB"/>
              </w:rPr>
              <w:t>عدد الذكور</w:t>
            </w:r>
          </w:p>
        </w:tc>
        <w:tc>
          <w:tcPr>
            <w:tcW w:w="925" w:type="dxa"/>
            <w:tcBorders>
              <w:top w:val="single" w:sz="4" w:space="0" w:color="auto"/>
              <w:left w:val="nil"/>
              <w:bottom w:val="single" w:sz="12" w:space="0" w:color="auto"/>
              <w:right w:val="nil"/>
            </w:tcBorders>
            <w:shd w:val="clear" w:color="auto" w:fill="auto"/>
            <w:vAlign w:val="bottom"/>
          </w:tcPr>
          <w:p w:rsidR="00FC218B" w:rsidRPr="006133A8" w:rsidRDefault="00FC218B" w:rsidP="006133A8">
            <w:pPr>
              <w:spacing w:before="20" w:after="60" w:line="280" w:lineRule="exact"/>
              <w:ind w:left="57"/>
              <w:jc w:val="left"/>
              <w:rPr>
                <w:iCs/>
                <w:sz w:val="18"/>
                <w:szCs w:val="26"/>
                <w:lang w:val="en-GB"/>
              </w:rPr>
            </w:pPr>
            <w:r w:rsidRPr="006133A8">
              <w:rPr>
                <w:rFonts w:hint="cs"/>
                <w:iCs/>
                <w:sz w:val="18"/>
                <w:szCs w:val="26"/>
                <w:rtl/>
                <w:lang w:val="en-GB"/>
              </w:rPr>
              <w:t>عدد الإناث</w:t>
            </w:r>
          </w:p>
        </w:tc>
        <w:tc>
          <w:tcPr>
            <w:tcW w:w="924" w:type="dxa"/>
            <w:tcBorders>
              <w:top w:val="single" w:sz="4" w:space="0" w:color="auto"/>
              <w:left w:val="nil"/>
              <w:bottom w:val="single" w:sz="12" w:space="0" w:color="auto"/>
              <w:right w:val="nil"/>
            </w:tcBorders>
            <w:shd w:val="clear" w:color="auto" w:fill="auto"/>
            <w:vAlign w:val="bottom"/>
          </w:tcPr>
          <w:p w:rsidR="00FC218B" w:rsidRPr="006133A8" w:rsidRDefault="00FC218B" w:rsidP="006133A8">
            <w:pPr>
              <w:spacing w:before="20" w:after="60" w:line="280" w:lineRule="exact"/>
              <w:ind w:left="57"/>
              <w:jc w:val="left"/>
              <w:rPr>
                <w:bCs/>
                <w:iCs/>
                <w:sz w:val="18"/>
                <w:szCs w:val="26"/>
                <w:lang w:val="en-GB"/>
              </w:rPr>
            </w:pPr>
            <w:r w:rsidRPr="006133A8">
              <w:rPr>
                <w:rFonts w:hint="cs"/>
                <w:bCs/>
                <w:iCs/>
                <w:sz w:val="18"/>
                <w:szCs w:val="26"/>
                <w:rtl/>
                <w:lang w:val="en-GB"/>
              </w:rPr>
              <w:t>العدد الإجمالي</w:t>
            </w:r>
          </w:p>
        </w:tc>
        <w:tc>
          <w:tcPr>
            <w:tcW w:w="925" w:type="dxa"/>
            <w:tcBorders>
              <w:top w:val="single" w:sz="4" w:space="0" w:color="auto"/>
              <w:left w:val="nil"/>
              <w:bottom w:val="single" w:sz="12" w:space="0" w:color="auto"/>
            </w:tcBorders>
            <w:shd w:val="clear" w:color="auto" w:fill="auto"/>
            <w:vAlign w:val="bottom"/>
          </w:tcPr>
          <w:p w:rsidR="00FC218B" w:rsidRPr="006133A8" w:rsidRDefault="00FC218B" w:rsidP="006133A8">
            <w:pPr>
              <w:spacing w:before="20" w:after="60" w:line="280" w:lineRule="exact"/>
              <w:ind w:left="57"/>
              <w:jc w:val="left"/>
              <w:rPr>
                <w:iCs/>
                <w:sz w:val="18"/>
                <w:szCs w:val="26"/>
                <w:lang w:val="en-GB"/>
              </w:rPr>
            </w:pPr>
            <w:r w:rsidRPr="006133A8">
              <w:rPr>
                <w:rFonts w:hint="cs"/>
                <w:iCs/>
                <w:sz w:val="18"/>
                <w:szCs w:val="26"/>
                <w:rtl/>
                <w:lang w:val="en-GB"/>
              </w:rPr>
              <w:t>نسبة الإناث</w:t>
            </w:r>
          </w:p>
        </w:tc>
      </w:tr>
      <w:tr w:rsidR="00FC218B" w:rsidRPr="006133A8" w:rsidTr="006133A8">
        <w:tc>
          <w:tcPr>
            <w:tcW w:w="1055" w:type="dxa"/>
            <w:tcBorders>
              <w:top w:val="single" w:sz="12" w:space="0" w:color="auto"/>
            </w:tcBorders>
            <w:shd w:val="clear" w:color="auto" w:fill="auto"/>
            <w:vAlign w:val="bottom"/>
          </w:tcPr>
          <w:p w:rsidR="00FC218B" w:rsidRPr="006133A8" w:rsidRDefault="00FC218B" w:rsidP="006133A8">
            <w:pPr>
              <w:spacing w:before="20" w:after="20" w:line="280" w:lineRule="exact"/>
              <w:ind w:left="57"/>
              <w:rPr>
                <w:sz w:val="18"/>
                <w:szCs w:val="26"/>
                <w:rtl/>
                <w:lang w:val="en-GB"/>
              </w:rPr>
            </w:pPr>
            <w:r w:rsidRPr="006133A8">
              <w:rPr>
                <w:sz w:val="18"/>
                <w:szCs w:val="26"/>
                <w:rtl/>
                <w:lang w:val="en-GB"/>
              </w:rPr>
              <w:t>1999</w:t>
            </w:r>
          </w:p>
        </w:tc>
        <w:tc>
          <w:tcPr>
            <w:tcW w:w="925" w:type="dxa"/>
            <w:tcBorders>
              <w:top w:val="single" w:sz="12" w:space="0" w:color="auto"/>
            </w:tcBorders>
            <w:shd w:val="clear" w:color="auto" w:fill="auto"/>
            <w:vAlign w:val="bottom"/>
          </w:tcPr>
          <w:p w:rsidR="00FC218B" w:rsidRPr="006133A8" w:rsidRDefault="00FC218B" w:rsidP="006133A8">
            <w:pPr>
              <w:spacing w:before="20" w:after="20" w:line="280" w:lineRule="exact"/>
              <w:ind w:left="57"/>
              <w:jc w:val="left"/>
              <w:rPr>
                <w:sz w:val="18"/>
                <w:szCs w:val="26"/>
                <w:rtl/>
                <w:lang w:val="en-GB"/>
              </w:rPr>
            </w:pPr>
            <w:r w:rsidRPr="006133A8">
              <w:rPr>
                <w:sz w:val="18"/>
                <w:szCs w:val="26"/>
                <w:rtl/>
                <w:lang w:val="en-GB"/>
              </w:rPr>
              <w:t>209</w:t>
            </w:r>
          </w:p>
        </w:tc>
        <w:tc>
          <w:tcPr>
            <w:tcW w:w="925" w:type="dxa"/>
            <w:tcBorders>
              <w:top w:val="single" w:sz="12" w:space="0" w:color="auto"/>
            </w:tcBorders>
            <w:shd w:val="clear" w:color="auto" w:fill="auto"/>
            <w:vAlign w:val="bottom"/>
          </w:tcPr>
          <w:p w:rsidR="00FC218B" w:rsidRPr="006133A8" w:rsidRDefault="00FC218B" w:rsidP="006133A8">
            <w:pPr>
              <w:spacing w:before="20" w:after="20" w:line="280" w:lineRule="exact"/>
              <w:ind w:left="57"/>
              <w:jc w:val="left"/>
              <w:rPr>
                <w:sz w:val="18"/>
                <w:szCs w:val="26"/>
                <w:rtl/>
                <w:lang w:val="en-GB"/>
              </w:rPr>
            </w:pPr>
            <w:r w:rsidRPr="006133A8">
              <w:rPr>
                <w:sz w:val="18"/>
                <w:szCs w:val="26"/>
                <w:rtl/>
                <w:lang w:val="en-GB"/>
              </w:rPr>
              <w:t>605</w:t>
            </w:r>
          </w:p>
        </w:tc>
        <w:tc>
          <w:tcPr>
            <w:tcW w:w="925" w:type="dxa"/>
            <w:tcBorders>
              <w:top w:val="single" w:sz="12" w:space="0" w:color="auto"/>
            </w:tcBorders>
            <w:shd w:val="clear" w:color="auto" w:fill="auto"/>
            <w:vAlign w:val="bottom"/>
          </w:tcPr>
          <w:p w:rsidR="00FC218B" w:rsidRPr="006133A8" w:rsidRDefault="00FC218B" w:rsidP="006133A8">
            <w:pPr>
              <w:spacing w:before="20" w:after="20" w:line="280" w:lineRule="exact"/>
              <w:ind w:left="57"/>
              <w:jc w:val="left"/>
              <w:rPr>
                <w:bCs/>
                <w:sz w:val="18"/>
                <w:szCs w:val="26"/>
                <w:rtl/>
                <w:lang w:val="en-GB"/>
              </w:rPr>
            </w:pPr>
            <w:r w:rsidRPr="006133A8">
              <w:rPr>
                <w:bCs/>
                <w:sz w:val="18"/>
                <w:szCs w:val="26"/>
                <w:rtl/>
                <w:lang w:val="en-GB"/>
              </w:rPr>
              <w:t>814</w:t>
            </w:r>
          </w:p>
        </w:tc>
        <w:tc>
          <w:tcPr>
            <w:tcW w:w="771" w:type="dxa"/>
            <w:tcBorders>
              <w:top w:val="single" w:sz="12" w:space="0" w:color="auto"/>
            </w:tcBorders>
            <w:shd w:val="clear" w:color="auto" w:fill="auto"/>
            <w:vAlign w:val="bottom"/>
          </w:tcPr>
          <w:p w:rsidR="00FC218B" w:rsidRPr="006133A8" w:rsidRDefault="00FC218B" w:rsidP="006133A8">
            <w:pPr>
              <w:spacing w:before="20" w:after="20" w:line="280" w:lineRule="exact"/>
              <w:ind w:left="57"/>
              <w:jc w:val="left"/>
              <w:rPr>
                <w:i/>
                <w:sz w:val="18"/>
                <w:szCs w:val="26"/>
                <w:rtl/>
                <w:lang w:val="en-GB"/>
              </w:rPr>
            </w:pPr>
            <w:r w:rsidRPr="006133A8">
              <w:rPr>
                <w:i/>
                <w:sz w:val="18"/>
                <w:szCs w:val="26"/>
                <w:rtl/>
                <w:lang w:val="en-GB"/>
              </w:rPr>
              <w:t>74.3</w:t>
            </w:r>
            <w:r w:rsidR="004714BC" w:rsidRPr="006133A8">
              <w:rPr>
                <w:i/>
                <w:sz w:val="18"/>
                <w:szCs w:val="26"/>
                <w:rtl/>
                <w:lang w:val="en-GB"/>
              </w:rPr>
              <w:t>٪</w:t>
            </w:r>
          </w:p>
        </w:tc>
        <w:tc>
          <w:tcPr>
            <w:tcW w:w="87" w:type="dxa"/>
            <w:tcBorders>
              <w:top w:val="single" w:sz="12" w:space="0" w:color="auto"/>
            </w:tcBorders>
          </w:tcPr>
          <w:p w:rsidR="00FC218B" w:rsidRPr="006133A8" w:rsidRDefault="00FC218B" w:rsidP="006133A8">
            <w:pPr>
              <w:spacing w:before="20" w:after="20" w:line="280" w:lineRule="exact"/>
              <w:ind w:left="57"/>
              <w:jc w:val="left"/>
              <w:rPr>
                <w:i/>
                <w:sz w:val="18"/>
                <w:szCs w:val="26"/>
                <w:rtl/>
                <w:lang w:val="en-GB"/>
              </w:rPr>
            </w:pPr>
          </w:p>
        </w:tc>
        <w:tc>
          <w:tcPr>
            <w:tcW w:w="924" w:type="dxa"/>
            <w:tcBorders>
              <w:top w:val="single" w:sz="12" w:space="0" w:color="auto"/>
            </w:tcBorders>
            <w:shd w:val="clear" w:color="auto" w:fill="auto"/>
            <w:vAlign w:val="bottom"/>
          </w:tcPr>
          <w:p w:rsidR="00FC218B" w:rsidRPr="006133A8" w:rsidRDefault="00FC218B" w:rsidP="006133A8">
            <w:pPr>
              <w:spacing w:before="20" w:after="20" w:line="280" w:lineRule="exact"/>
              <w:ind w:left="57"/>
              <w:jc w:val="left"/>
              <w:rPr>
                <w:sz w:val="18"/>
                <w:szCs w:val="26"/>
                <w:rtl/>
                <w:lang w:val="en-GB"/>
              </w:rPr>
            </w:pPr>
            <w:r w:rsidRPr="006133A8">
              <w:rPr>
                <w:sz w:val="18"/>
                <w:szCs w:val="26"/>
                <w:rtl/>
                <w:lang w:val="en-GB"/>
              </w:rPr>
              <w:t>127</w:t>
            </w:r>
          </w:p>
        </w:tc>
        <w:tc>
          <w:tcPr>
            <w:tcW w:w="925" w:type="dxa"/>
            <w:tcBorders>
              <w:top w:val="single" w:sz="12" w:space="0" w:color="auto"/>
            </w:tcBorders>
            <w:shd w:val="clear" w:color="auto" w:fill="auto"/>
            <w:vAlign w:val="bottom"/>
          </w:tcPr>
          <w:p w:rsidR="00FC218B" w:rsidRPr="006133A8" w:rsidRDefault="00FC218B" w:rsidP="006133A8">
            <w:pPr>
              <w:spacing w:before="20" w:after="20" w:line="280" w:lineRule="exact"/>
              <w:ind w:left="57"/>
              <w:jc w:val="left"/>
              <w:rPr>
                <w:sz w:val="18"/>
                <w:szCs w:val="26"/>
                <w:rtl/>
                <w:lang w:val="en-GB"/>
              </w:rPr>
            </w:pPr>
            <w:r w:rsidRPr="006133A8">
              <w:rPr>
                <w:sz w:val="18"/>
                <w:szCs w:val="26"/>
                <w:rtl/>
                <w:lang w:val="en-GB"/>
              </w:rPr>
              <w:t>391</w:t>
            </w:r>
          </w:p>
        </w:tc>
        <w:tc>
          <w:tcPr>
            <w:tcW w:w="924" w:type="dxa"/>
            <w:tcBorders>
              <w:top w:val="single" w:sz="12" w:space="0" w:color="auto"/>
            </w:tcBorders>
            <w:shd w:val="clear" w:color="auto" w:fill="auto"/>
            <w:vAlign w:val="bottom"/>
          </w:tcPr>
          <w:p w:rsidR="00FC218B" w:rsidRPr="006133A8" w:rsidRDefault="00FC218B" w:rsidP="006133A8">
            <w:pPr>
              <w:spacing w:before="20" w:after="20" w:line="280" w:lineRule="exact"/>
              <w:ind w:left="57"/>
              <w:jc w:val="left"/>
              <w:rPr>
                <w:bCs/>
                <w:sz w:val="18"/>
                <w:szCs w:val="26"/>
                <w:rtl/>
                <w:lang w:val="en-GB"/>
              </w:rPr>
            </w:pPr>
            <w:r w:rsidRPr="006133A8">
              <w:rPr>
                <w:bCs/>
                <w:sz w:val="18"/>
                <w:szCs w:val="26"/>
                <w:rtl/>
                <w:lang w:val="en-GB"/>
              </w:rPr>
              <w:t>518</w:t>
            </w:r>
          </w:p>
        </w:tc>
        <w:tc>
          <w:tcPr>
            <w:tcW w:w="925" w:type="dxa"/>
            <w:tcBorders>
              <w:top w:val="single" w:sz="12" w:space="0" w:color="auto"/>
            </w:tcBorders>
            <w:shd w:val="clear" w:color="auto" w:fill="auto"/>
            <w:vAlign w:val="bottom"/>
          </w:tcPr>
          <w:p w:rsidR="00FC218B" w:rsidRPr="006133A8" w:rsidRDefault="00FC218B" w:rsidP="006133A8">
            <w:pPr>
              <w:spacing w:before="20" w:after="20" w:line="280" w:lineRule="exact"/>
              <w:ind w:left="57"/>
              <w:jc w:val="left"/>
              <w:rPr>
                <w:i/>
                <w:sz w:val="18"/>
                <w:szCs w:val="26"/>
                <w:rtl/>
                <w:lang w:val="en-GB"/>
              </w:rPr>
            </w:pPr>
            <w:r w:rsidRPr="006133A8">
              <w:rPr>
                <w:i/>
                <w:sz w:val="18"/>
                <w:szCs w:val="26"/>
                <w:rtl/>
                <w:lang w:val="en-GB"/>
              </w:rPr>
              <w:t>75.5</w:t>
            </w:r>
            <w:r w:rsidR="004714BC" w:rsidRPr="006133A8">
              <w:rPr>
                <w:i/>
                <w:sz w:val="18"/>
                <w:szCs w:val="26"/>
                <w:rtl/>
                <w:lang w:val="en-GB"/>
              </w:rPr>
              <w:t>٪</w:t>
            </w:r>
          </w:p>
        </w:tc>
      </w:tr>
      <w:tr w:rsidR="00FC218B" w:rsidRPr="006133A8" w:rsidTr="006133A8">
        <w:tc>
          <w:tcPr>
            <w:tcW w:w="1055" w:type="dxa"/>
            <w:shd w:val="clear" w:color="auto" w:fill="auto"/>
            <w:vAlign w:val="bottom"/>
          </w:tcPr>
          <w:p w:rsidR="00FC218B" w:rsidRPr="006133A8" w:rsidRDefault="00FC218B" w:rsidP="006133A8">
            <w:pPr>
              <w:spacing w:before="20" w:after="20" w:line="280" w:lineRule="exact"/>
              <w:ind w:left="57"/>
              <w:rPr>
                <w:sz w:val="18"/>
                <w:szCs w:val="26"/>
                <w:rtl/>
                <w:lang w:val="en-GB"/>
              </w:rPr>
            </w:pPr>
            <w:r w:rsidRPr="006133A8">
              <w:rPr>
                <w:sz w:val="18"/>
                <w:szCs w:val="26"/>
                <w:rtl/>
                <w:lang w:val="en-GB"/>
              </w:rPr>
              <w:t>2000</w:t>
            </w:r>
          </w:p>
        </w:tc>
        <w:tc>
          <w:tcPr>
            <w:tcW w:w="925" w:type="dxa"/>
            <w:shd w:val="clear" w:color="auto" w:fill="auto"/>
            <w:vAlign w:val="bottom"/>
          </w:tcPr>
          <w:p w:rsidR="00FC218B" w:rsidRPr="006133A8" w:rsidRDefault="00FC218B" w:rsidP="006133A8">
            <w:pPr>
              <w:spacing w:before="20" w:after="20" w:line="280" w:lineRule="exact"/>
              <w:ind w:left="57"/>
              <w:jc w:val="left"/>
              <w:rPr>
                <w:sz w:val="18"/>
                <w:szCs w:val="26"/>
                <w:rtl/>
                <w:lang w:val="en-GB"/>
              </w:rPr>
            </w:pPr>
            <w:r w:rsidRPr="006133A8">
              <w:rPr>
                <w:sz w:val="18"/>
                <w:szCs w:val="26"/>
                <w:rtl/>
                <w:lang w:val="en-GB"/>
              </w:rPr>
              <w:t>195</w:t>
            </w:r>
          </w:p>
        </w:tc>
        <w:tc>
          <w:tcPr>
            <w:tcW w:w="925" w:type="dxa"/>
            <w:shd w:val="clear" w:color="auto" w:fill="auto"/>
            <w:vAlign w:val="bottom"/>
          </w:tcPr>
          <w:p w:rsidR="00FC218B" w:rsidRPr="006133A8" w:rsidRDefault="00FC218B" w:rsidP="006133A8">
            <w:pPr>
              <w:spacing w:before="20" w:after="20" w:line="280" w:lineRule="exact"/>
              <w:ind w:left="57"/>
              <w:jc w:val="left"/>
              <w:rPr>
                <w:sz w:val="18"/>
                <w:szCs w:val="26"/>
                <w:rtl/>
                <w:lang w:val="en-GB"/>
              </w:rPr>
            </w:pPr>
            <w:r w:rsidRPr="006133A8">
              <w:rPr>
                <w:sz w:val="18"/>
                <w:szCs w:val="26"/>
                <w:rtl/>
                <w:lang w:val="en-GB"/>
              </w:rPr>
              <w:t>601</w:t>
            </w:r>
          </w:p>
        </w:tc>
        <w:tc>
          <w:tcPr>
            <w:tcW w:w="925" w:type="dxa"/>
            <w:shd w:val="clear" w:color="auto" w:fill="auto"/>
            <w:vAlign w:val="bottom"/>
          </w:tcPr>
          <w:p w:rsidR="00FC218B" w:rsidRPr="006133A8" w:rsidRDefault="00FC218B" w:rsidP="006133A8">
            <w:pPr>
              <w:spacing w:before="20" w:after="20" w:line="280" w:lineRule="exact"/>
              <w:ind w:left="57"/>
              <w:jc w:val="left"/>
              <w:rPr>
                <w:bCs/>
                <w:sz w:val="18"/>
                <w:szCs w:val="26"/>
                <w:rtl/>
                <w:lang w:val="en-GB"/>
              </w:rPr>
            </w:pPr>
            <w:r w:rsidRPr="006133A8">
              <w:rPr>
                <w:bCs/>
                <w:sz w:val="18"/>
                <w:szCs w:val="26"/>
                <w:rtl/>
                <w:lang w:val="en-GB"/>
              </w:rPr>
              <w:t>796</w:t>
            </w:r>
          </w:p>
        </w:tc>
        <w:tc>
          <w:tcPr>
            <w:tcW w:w="771" w:type="dxa"/>
            <w:shd w:val="clear" w:color="auto" w:fill="auto"/>
            <w:vAlign w:val="bottom"/>
          </w:tcPr>
          <w:p w:rsidR="00FC218B" w:rsidRPr="006133A8" w:rsidRDefault="00FC218B" w:rsidP="006133A8">
            <w:pPr>
              <w:spacing w:before="20" w:after="20" w:line="280" w:lineRule="exact"/>
              <w:ind w:left="57"/>
              <w:jc w:val="left"/>
              <w:rPr>
                <w:i/>
                <w:sz w:val="18"/>
                <w:szCs w:val="26"/>
                <w:rtl/>
                <w:lang w:val="en-GB"/>
              </w:rPr>
            </w:pPr>
            <w:r w:rsidRPr="006133A8">
              <w:rPr>
                <w:i/>
                <w:sz w:val="18"/>
                <w:szCs w:val="26"/>
                <w:rtl/>
                <w:lang w:val="en-GB"/>
              </w:rPr>
              <w:t>75.5</w:t>
            </w:r>
            <w:r w:rsidR="004714BC" w:rsidRPr="006133A8">
              <w:rPr>
                <w:i/>
                <w:sz w:val="18"/>
                <w:szCs w:val="26"/>
                <w:rtl/>
                <w:lang w:val="en-GB"/>
              </w:rPr>
              <w:t>٪</w:t>
            </w:r>
          </w:p>
        </w:tc>
        <w:tc>
          <w:tcPr>
            <w:tcW w:w="87" w:type="dxa"/>
          </w:tcPr>
          <w:p w:rsidR="00FC218B" w:rsidRPr="006133A8" w:rsidRDefault="00FC218B" w:rsidP="006133A8">
            <w:pPr>
              <w:spacing w:before="20" w:after="20" w:line="280" w:lineRule="exact"/>
              <w:ind w:left="57"/>
              <w:jc w:val="left"/>
              <w:rPr>
                <w:i/>
                <w:sz w:val="18"/>
                <w:szCs w:val="26"/>
                <w:rtl/>
                <w:lang w:val="en-GB"/>
              </w:rPr>
            </w:pPr>
          </w:p>
        </w:tc>
        <w:tc>
          <w:tcPr>
            <w:tcW w:w="924" w:type="dxa"/>
            <w:shd w:val="clear" w:color="auto" w:fill="auto"/>
            <w:vAlign w:val="bottom"/>
          </w:tcPr>
          <w:p w:rsidR="00FC218B" w:rsidRPr="006133A8" w:rsidRDefault="00FC218B" w:rsidP="006133A8">
            <w:pPr>
              <w:spacing w:before="20" w:after="20" w:line="280" w:lineRule="exact"/>
              <w:ind w:left="57"/>
              <w:jc w:val="left"/>
              <w:rPr>
                <w:sz w:val="18"/>
                <w:szCs w:val="26"/>
                <w:rtl/>
                <w:lang w:val="en-GB"/>
              </w:rPr>
            </w:pPr>
            <w:r w:rsidRPr="006133A8">
              <w:rPr>
                <w:sz w:val="18"/>
                <w:szCs w:val="26"/>
                <w:rtl/>
                <w:lang w:val="en-GB"/>
              </w:rPr>
              <w:t>117</w:t>
            </w:r>
          </w:p>
        </w:tc>
        <w:tc>
          <w:tcPr>
            <w:tcW w:w="925" w:type="dxa"/>
            <w:shd w:val="clear" w:color="auto" w:fill="auto"/>
            <w:vAlign w:val="bottom"/>
          </w:tcPr>
          <w:p w:rsidR="00FC218B" w:rsidRPr="006133A8" w:rsidRDefault="00FC218B" w:rsidP="006133A8">
            <w:pPr>
              <w:spacing w:before="20" w:after="20" w:line="280" w:lineRule="exact"/>
              <w:ind w:left="57"/>
              <w:jc w:val="left"/>
              <w:rPr>
                <w:sz w:val="18"/>
                <w:szCs w:val="26"/>
                <w:rtl/>
                <w:lang w:val="en-GB"/>
              </w:rPr>
            </w:pPr>
            <w:r w:rsidRPr="006133A8">
              <w:rPr>
                <w:sz w:val="18"/>
                <w:szCs w:val="26"/>
                <w:rtl/>
                <w:lang w:val="en-GB"/>
              </w:rPr>
              <w:t>418</w:t>
            </w:r>
          </w:p>
        </w:tc>
        <w:tc>
          <w:tcPr>
            <w:tcW w:w="924" w:type="dxa"/>
            <w:shd w:val="clear" w:color="auto" w:fill="auto"/>
            <w:vAlign w:val="bottom"/>
          </w:tcPr>
          <w:p w:rsidR="00FC218B" w:rsidRPr="006133A8" w:rsidRDefault="00FC218B" w:rsidP="006133A8">
            <w:pPr>
              <w:spacing w:before="20" w:after="20" w:line="280" w:lineRule="exact"/>
              <w:ind w:left="57"/>
              <w:jc w:val="left"/>
              <w:rPr>
                <w:bCs/>
                <w:sz w:val="18"/>
                <w:szCs w:val="26"/>
                <w:rtl/>
                <w:lang w:val="en-GB"/>
              </w:rPr>
            </w:pPr>
            <w:r w:rsidRPr="006133A8">
              <w:rPr>
                <w:bCs/>
                <w:sz w:val="18"/>
                <w:szCs w:val="26"/>
                <w:rtl/>
                <w:lang w:val="en-GB"/>
              </w:rPr>
              <w:t>535</w:t>
            </w:r>
          </w:p>
        </w:tc>
        <w:tc>
          <w:tcPr>
            <w:tcW w:w="925" w:type="dxa"/>
            <w:shd w:val="clear" w:color="auto" w:fill="auto"/>
            <w:vAlign w:val="bottom"/>
          </w:tcPr>
          <w:p w:rsidR="00FC218B" w:rsidRPr="006133A8" w:rsidRDefault="00FC218B" w:rsidP="006133A8">
            <w:pPr>
              <w:spacing w:before="20" w:after="20" w:line="280" w:lineRule="exact"/>
              <w:ind w:left="57"/>
              <w:jc w:val="left"/>
              <w:rPr>
                <w:i/>
                <w:sz w:val="18"/>
                <w:szCs w:val="26"/>
                <w:rtl/>
                <w:lang w:val="en-GB"/>
              </w:rPr>
            </w:pPr>
            <w:r w:rsidRPr="006133A8">
              <w:rPr>
                <w:i/>
                <w:sz w:val="18"/>
                <w:szCs w:val="26"/>
                <w:rtl/>
                <w:lang w:val="en-GB"/>
              </w:rPr>
              <w:t>78.1</w:t>
            </w:r>
            <w:r w:rsidR="004714BC" w:rsidRPr="006133A8">
              <w:rPr>
                <w:i/>
                <w:sz w:val="18"/>
                <w:szCs w:val="26"/>
                <w:rtl/>
                <w:lang w:val="en-GB"/>
              </w:rPr>
              <w:t>٪</w:t>
            </w:r>
          </w:p>
        </w:tc>
      </w:tr>
      <w:tr w:rsidR="00FC218B" w:rsidRPr="006133A8" w:rsidTr="006133A8">
        <w:tc>
          <w:tcPr>
            <w:tcW w:w="1055" w:type="dxa"/>
            <w:shd w:val="clear" w:color="auto" w:fill="auto"/>
            <w:vAlign w:val="bottom"/>
          </w:tcPr>
          <w:p w:rsidR="00FC218B" w:rsidRPr="006133A8" w:rsidRDefault="00FC218B" w:rsidP="006133A8">
            <w:pPr>
              <w:spacing w:before="20" w:after="20" w:line="280" w:lineRule="exact"/>
              <w:ind w:left="57"/>
              <w:rPr>
                <w:sz w:val="18"/>
                <w:szCs w:val="26"/>
                <w:rtl/>
                <w:lang w:val="en-GB"/>
              </w:rPr>
            </w:pPr>
            <w:r w:rsidRPr="006133A8">
              <w:rPr>
                <w:sz w:val="18"/>
                <w:szCs w:val="26"/>
                <w:rtl/>
                <w:lang w:val="en-GB"/>
              </w:rPr>
              <w:t>2001</w:t>
            </w:r>
          </w:p>
        </w:tc>
        <w:tc>
          <w:tcPr>
            <w:tcW w:w="925" w:type="dxa"/>
            <w:shd w:val="clear" w:color="auto" w:fill="auto"/>
            <w:vAlign w:val="bottom"/>
          </w:tcPr>
          <w:p w:rsidR="00FC218B" w:rsidRPr="006133A8" w:rsidRDefault="00FC218B" w:rsidP="006133A8">
            <w:pPr>
              <w:spacing w:before="20" w:after="20" w:line="280" w:lineRule="exact"/>
              <w:ind w:left="57"/>
              <w:jc w:val="left"/>
              <w:rPr>
                <w:sz w:val="18"/>
                <w:szCs w:val="26"/>
                <w:rtl/>
                <w:lang w:val="en-GB"/>
              </w:rPr>
            </w:pPr>
            <w:r w:rsidRPr="006133A8">
              <w:rPr>
                <w:sz w:val="18"/>
                <w:szCs w:val="26"/>
                <w:rtl/>
                <w:lang w:val="en-GB"/>
              </w:rPr>
              <w:t>182</w:t>
            </w:r>
          </w:p>
        </w:tc>
        <w:tc>
          <w:tcPr>
            <w:tcW w:w="925" w:type="dxa"/>
            <w:shd w:val="clear" w:color="auto" w:fill="auto"/>
            <w:vAlign w:val="bottom"/>
          </w:tcPr>
          <w:p w:rsidR="00FC218B" w:rsidRPr="006133A8" w:rsidRDefault="00FC218B" w:rsidP="006133A8">
            <w:pPr>
              <w:spacing w:before="20" w:after="20" w:line="280" w:lineRule="exact"/>
              <w:ind w:left="57"/>
              <w:jc w:val="left"/>
              <w:rPr>
                <w:sz w:val="18"/>
                <w:szCs w:val="26"/>
                <w:rtl/>
                <w:lang w:val="en-GB"/>
              </w:rPr>
            </w:pPr>
            <w:r w:rsidRPr="006133A8">
              <w:rPr>
                <w:sz w:val="18"/>
                <w:szCs w:val="26"/>
                <w:rtl/>
                <w:lang w:val="en-GB"/>
              </w:rPr>
              <w:t>583</w:t>
            </w:r>
          </w:p>
        </w:tc>
        <w:tc>
          <w:tcPr>
            <w:tcW w:w="925" w:type="dxa"/>
            <w:shd w:val="clear" w:color="auto" w:fill="auto"/>
            <w:vAlign w:val="bottom"/>
          </w:tcPr>
          <w:p w:rsidR="00FC218B" w:rsidRPr="006133A8" w:rsidRDefault="00FC218B" w:rsidP="006133A8">
            <w:pPr>
              <w:spacing w:before="20" w:after="20" w:line="280" w:lineRule="exact"/>
              <w:ind w:left="57"/>
              <w:jc w:val="left"/>
              <w:rPr>
                <w:bCs/>
                <w:sz w:val="18"/>
                <w:szCs w:val="26"/>
                <w:rtl/>
                <w:lang w:val="en-GB"/>
              </w:rPr>
            </w:pPr>
            <w:r w:rsidRPr="006133A8">
              <w:rPr>
                <w:bCs/>
                <w:sz w:val="18"/>
                <w:szCs w:val="26"/>
                <w:rtl/>
                <w:lang w:val="en-GB"/>
              </w:rPr>
              <w:t>765</w:t>
            </w:r>
          </w:p>
        </w:tc>
        <w:tc>
          <w:tcPr>
            <w:tcW w:w="771" w:type="dxa"/>
            <w:shd w:val="clear" w:color="auto" w:fill="auto"/>
            <w:vAlign w:val="bottom"/>
          </w:tcPr>
          <w:p w:rsidR="00FC218B" w:rsidRPr="006133A8" w:rsidRDefault="00FC218B" w:rsidP="006133A8">
            <w:pPr>
              <w:spacing w:before="20" w:after="20" w:line="280" w:lineRule="exact"/>
              <w:ind w:left="57"/>
              <w:jc w:val="left"/>
              <w:rPr>
                <w:i/>
                <w:sz w:val="18"/>
                <w:szCs w:val="26"/>
                <w:rtl/>
                <w:lang w:val="en-GB"/>
              </w:rPr>
            </w:pPr>
            <w:r w:rsidRPr="006133A8">
              <w:rPr>
                <w:i/>
                <w:sz w:val="18"/>
                <w:szCs w:val="26"/>
                <w:rtl/>
                <w:lang w:val="en-GB"/>
              </w:rPr>
              <w:t>76.2</w:t>
            </w:r>
            <w:r w:rsidR="004714BC" w:rsidRPr="006133A8">
              <w:rPr>
                <w:i/>
                <w:sz w:val="18"/>
                <w:szCs w:val="26"/>
                <w:rtl/>
                <w:lang w:val="en-GB"/>
              </w:rPr>
              <w:t>٪</w:t>
            </w:r>
          </w:p>
        </w:tc>
        <w:tc>
          <w:tcPr>
            <w:tcW w:w="87" w:type="dxa"/>
          </w:tcPr>
          <w:p w:rsidR="00FC218B" w:rsidRPr="006133A8" w:rsidRDefault="00FC218B" w:rsidP="006133A8">
            <w:pPr>
              <w:spacing w:before="20" w:after="20" w:line="280" w:lineRule="exact"/>
              <w:ind w:left="57"/>
              <w:jc w:val="left"/>
              <w:rPr>
                <w:i/>
                <w:sz w:val="18"/>
                <w:szCs w:val="26"/>
                <w:rtl/>
                <w:lang w:val="en-GB"/>
              </w:rPr>
            </w:pPr>
          </w:p>
        </w:tc>
        <w:tc>
          <w:tcPr>
            <w:tcW w:w="924" w:type="dxa"/>
            <w:shd w:val="clear" w:color="auto" w:fill="auto"/>
            <w:vAlign w:val="bottom"/>
          </w:tcPr>
          <w:p w:rsidR="00FC218B" w:rsidRPr="006133A8" w:rsidRDefault="00FC218B" w:rsidP="006133A8">
            <w:pPr>
              <w:spacing w:before="20" w:after="20" w:line="280" w:lineRule="exact"/>
              <w:ind w:left="57"/>
              <w:jc w:val="left"/>
              <w:rPr>
                <w:sz w:val="18"/>
                <w:szCs w:val="26"/>
                <w:rtl/>
                <w:lang w:val="en-GB"/>
              </w:rPr>
            </w:pPr>
            <w:r w:rsidRPr="006133A8">
              <w:rPr>
                <w:sz w:val="18"/>
                <w:szCs w:val="26"/>
                <w:rtl/>
                <w:lang w:val="en-GB"/>
              </w:rPr>
              <w:t>118</w:t>
            </w:r>
          </w:p>
        </w:tc>
        <w:tc>
          <w:tcPr>
            <w:tcW w:w="925" w:type="dxa"/>
            <w:shd w:val="clear" w:color="auto" w:fill="auto"/>
            <w:vAlign w:val="bottom"/>
          </w:tcPr>
          <w:p w:rsidR="00FC218B" w:rsidRPr="006133A8" w:rsidRDefault="00FC218B" w:rsidP="006133A8">
            <w:pPr>
              <w:spacing w:before="20" w:after="20" w:line="280" w:lineRule="exact"/>
              <w:ind w:left="57"/>
              <w:jc w:val="left"/>
              <w:rPr>
                <w:sz w:val="18"/>
                <w:szCs w:val="26"/>
                <w:rtl/>
                <w:lang w:val="en-GB"/>
              </w:rPr>
            </w:pPr>
            <w:r w:rsidRPr="006133A8">
              <w:rPr>
                <w:sz w:val="18"/>
                <w:szCs w:val="26"/>
                <w:rtl/>
                <w:lang w:val="en-GB"/>
              </w:rPr>
              <w:t>418</w:t>
            </w:r>
          </w:p>
        </w:tc>
        <w:tc>
          <w:tcPr>
            <w:tcW w:w="924" w:type="dxa"/>
            <w:shd w:val="clear" w:color="auto" w:fill="auto"/>
            <w:vAlign w:val="bottom"/>
          </w:tcPr>
          <w:p w:rsidR="00FC218B" w:rsidRPr="006133A8" w:rsidRDefault="00FC218B" w:rsidP="006133A8">
            <w:pPr>
              <w:spacing w:before="20" w:after="20" w:line="280" w:lineRule="exact"/>
              <w:ind w:left="57"/>
              <w:jc w:val="left"/>
              <w:rPr>
                <w:bCs/>
                <w:sz w:val="18"/>
                <w:szCs w:val="26"/>
                <w:rtl/>
                <w:lang w:val="en-GB"/>
              </w:rPr>
            </w:pPr>
            <w:r w:rsidRPr="006133A8">
              <w:rPr>
                <w:bCs/>
                <w:sz w:val="18"/>
                <w:szCs w:val="26"/>
                <w:rtl/>
                <w:lang w:val="en-GB"/>
              </w:rPr>
              <w:t>536</w:t>
            </w:r>
          </w:p>
        </w:tc>
        <w:tc>
          <w:tcPr>
            <w:tcW w:w="925" w:type="dxa"/>
            <w:shd w:val="clear" w:color="auto" w:fill="auto"/>
            <w:vAlign w:val="bottom"/>
          </w:tcPr>
          <w:p w:rsidR="00FC218B" w:rsidRPr="006133A8" w:rsidRDefault="00FC218B" w:rsidP="006133A8">
            <w:pPr>
              <w:spacing w:before="20" w:after="20" w:line="280" w:lineRule="exact"/>
              <w:ind w:left="57"/>
              <w:jc w:val="left"/>
              <w:rPr>
                <w:i/>
                <w:sz w:val="18"/>
                <w:szCs w:val="26"/>
                <w:rtl/>
                <w:lang w:val="en-GB"/>
              </w:rPr>
            </w:pPr>
            <w:r w:rsidRPr="006133A8">
              <w:rPr>
                <w:i/>
                <w:sz w:val="18"/>
                <w:szCs w:val="26"/>
                <w:rtl/>
                <w:lang w:val="en-GB"/>
              </w:rPr>
              <w:t>78.0</w:t>
            </w:r>
            <w:r w:rsidR="004714BC" w:rsidRPr="006133A8">
              <w:rPr>
                <w:i/>
                <w:sz w:val="18"/>
                <w:szCs w:val="26"/>
                <w:rtl/>
                <w:lang w:val="en-GB"/>
              </w:rPr>
              <w:t>٪</w:t>
            </w:r>
          </w:p>
        </w:tc>
      </w:tr>
      <w:tr w:rsidR="00FC218B" w:rsidRPr="006133A8" w:rsidTr="006133A8">
        <w:tc>
          <w:tcPr>
            <w:tcW w:w="1055" w:type="dxa"/>
            <w:shd w:val="clear" w:color="auto" w:fill="auto"/>
            <w:vAlign w:val="bottom"/>
          </w:tcPr>
          <w:p w:rsidR="00FC218B" w:rsidRPr="006133A8" w:rsidRDefault="00FC218B" w:rsidP="006133A8">
            <w:pPr>
              <w:spacing w:before="20" w:after="20" w:line="280" w:lineRule="exact"/>
              <w:ind w:left="57"/>
              <w:rPr>
                <w:sz w:val="18"/>
                <w:szCs w:val="26"/>
                <w:rtl/>
                <w:lang w:val="en-GB"/>
              </w:rPr>
            </w:pPr>
            <w:r w:rsidRPr="006133A8">
              <w:rPr>
                <w:sz w:val="18"/>
                <w:szCs w:val="26"/>
                <w:rtl/>
                <w:lang w:val="en-GB"/>
              </w:rPr>
              <w:t>2002</w:t>
            </w:r>
          </w:p>
        </w:tc>
        <w:tc>
          <w:tcPr>
            <w:tcW w:w="925" w:type="dxa"/>
            <w:shd w:val="clear" w:color="auto" w:fill="auto"/>
            <w:vAlign w:val="bottom"/>
          </w:tcPr>
          <w:p w:rsidR="00FC218B" w:rsidRPr="006133A8" w:rsidRDefault="00FC218B" w:rsidP="006133A8">
            <w:pPr>
              <w:spacing w:before="20" w:after="20" w:line="280" w:lineRule="exact"/>
              <w:ind w:left="57"/>
              <w:jc w:val="left"/>
              <w:rPr>
                <w:sz w:val="18"/>
                <w:szCs w:val="26"/>
                <w:rtl/>
                <w:lang w:val="en-GB"/>
              </w:rPr>
            </w:pPr>
            <w:r w:rsidRPr="006133A8">
              <w:rPr>
                <w:sz w:val="18"/>
                <w:szCs w:val="26"/>
                <w:rtl/>
                <w:lang w:val="en-GB"/>
              </w:rPr>
              <w:t>198</w:t>
            </w:r>
          </w:p>
        </w:tc>
        <w:tc>
          <w:tcPr>
            <w:tcW w:w="925" w:type="dxa"/>
            <w:shd w:val="clear" w:color="auto" w:fill="auto"/>
            <w:vAlign w:val="bottom"/>
          </w:tcPr>
          <w:p w:rsidR="00FC218B" w:rsidRPr="006133A8" w:rsidRDefault="00FC218B" w:rsidP="006133A8">
            <w:pPr>
              <w:spacing w:before="20" w:after="20" w:line="280" w:lineRule="exact"/>
              <w:ind w:left="57"/>
              <w:jc w:val="left"/>
              <w:rPr>
                <w:sz w:val="18"/>
                <w:szCs w:val="26"/>
                <w:rtl/>
                <w:lang w:val="en-GB"/>
              </w:rPr>
            </w:pPr>
            <w:r w:rsidRPr="006133A8">
              <w:rPr>
                <w:sz w:val="18"/>
                <w:szCs w:val="26"/>
                <w:rtl/>
                <w:lang w:val="en-GB"/>
              </w:rPr>
              <w:t>567</w:t>
            </w:r>
          </w:p>
        </w:tc>
        <w:tc>
          <w:tcPr>
            <w:tcW w:w="925" w:type="dxa"/>
            <w:shd w:val="clear" w:color="auto" w:fill="auto"/>
            <w:vAlign w:val="bottom"/>
          </w:tcPr>
          <w:p w:rsidR="00FC218B" w:rsidRPr="006133A8" w:rsidRDefault="00FC218B" w:rsidP="006133A8">
            <w:pPr>
              <w:spacing w:before="20" w:after="20" w:line="280" w:lineRule="exact"/>
              <w:ind w:left="57"/>
              <w:jc w:val="left"/>
              <w:rPr>
                <w:bCs/>
                <w:sz w:val="18"/>
                <w:szCs w:val="26"/>
                <w:rtl/>
                <w:lang w:val="en-GB"/>
              </w:rPr>
            </w:pPr>
            <w:r w:rsidRPr="006133A8">
              <w:rPr>
                <w:bCs/>
                <w:sz w:val="18"/>
                <w:szCs w:val="26"/>
                <w:rtl/>
                <w:lang w:val="en-GB"/>
              </w:rPr>
              <w:t>765</w:t>
            </w:r>
          </w:p>
        </w:tc>
        <w:tc>
          <w:tcPr>
            <w:tcW w:w="771" w:type="dxa"/>
            <w:shd w:val="clear" w:color="auto" w:fill="auto"/>
            <w:vAlign w:val="bottom"/>
          </w:tcPr>
          <w:p w:rsidR="00FC218B" w:rsidRPr="006133A8" w:rsidRDefault="00FC218B" w:rsidP="006133A8">
            <w:pPr>
              <w:spacing w:before="20" w:after="20" w:line="280" w:lineRule="exact"/>
              <w:ind w:left="57"/>
              <w:jc w:val="left"/>
              <w:rPr>
                <w:i/>
                <w:sz w:val="18"/>
                <w:szCs w:val="26"/>
                <w:rtl/>
                <w:lang w:val="en-GB"/>
              </w:rPr>
            </w:pPr>
            <w:r w:rsidRPr="006133A8">
              <w:rPr>
                <w:i/>
                <w:sz w:val="18"/>
                <w:szCs w:val="26"/>
                <w:rtl/>
                <w:lang w:val="en-GB"/>
              </w:rPr>
              <w:t>74.1</w:t>
            </w:r>
            <w:r w:rsidR="004714BC" w:rsidRPr="006133A8">
              <w:rPr>
                <w:i/>
                <w:sz w:val="18"/>
                <w:szCs w:val="26"/>
                <w:rtl/>
                <w:lang w:val="en-GB"/>
              </w:rPr>
              <w:t>٪</w:t>
            </w:r>
          </w:p>
        </w:tc>
        <w:tc>
          <w:tcPr>
            <w:tcW w:w="87" w:type="dxa"/>
          </w:tcPr>
          <w:p w:rsidR="00FC218B" w:rsidRPr="006133A8" w:rsidRDefault="00FC218B" w:rsidP="006133A8">
            <w:pPr>
              <w:spacing w:before="20" w:after="20" w:line="280" w:lineRule="exact"/>
              <w:ind w:left="57"/>
              <w:jc w:val="left"/>
              <w:rPr>
                <w:i/>
                <w:sz w:val="18"/>
                <w:szCs w:val="26"/>
                <w:rtl/>
                <w:lang w:val="en-GB"/>
              </w:rPr>
            </w:pPr>
          </w:p>
        </w:tc>
        <w:tc>
          <w:tcPr>
            <w:tcW w:w="924" w:type="dxa"/>
            <w:shd w:val="clear" w:color="auto" w:fill="auto"/>
            <w:vAlign w:val="bottom"/>
          </w:tcPr>
          <w:p w:rsidR="00FC218B" w:rsidRPr="006133A8" w:rsidRDefault="00FC218B" w:rsidP="006133A8">
            <w:pPr>
              <w:spacing w:before="20" w:after="20" w:line="280" w:lineRule="exact"/>
              <w:ind w:left="57"/>
              <w:jc w:val="left"/>
              <w:rPr>
                <w:sz w:val="18"/>
                <w:szCs w:val="26"/>
                <w:rtl/>
                <w:lang w:val="en-GB"/>
              </w:rPr>
            </w:pPr>
            <w:r w:rsidRPr="006133A8">
              <w:rPr>
                <w:sz w:val="18"/>
                <w:szCs w:val="26"/>
                <w:rtl/>
                <w:lang w:val="en-GB"/>
              </w:rPr>
              <w:t>124</w:t>
            </w:r>
          </w:p>
        </w:tc>
        <w:tc>
          <w:tcPr>
            <w:tcW w:w="925" w:type="dxa"/>
            <w:shd w:val="clear" w:color="auto" w:fill="auto"/>
            <w:vAlign w:val="bottom"/>
          </w:tcPr>
          <w:p w:rsidR="00FC218B" w:rsidRPr="006133A8" w:rsidRDefault="00FC218B" w:rsidP="006133A8">
            <w:pPr>
              <w:spacing w:before="20" w:after="20" w:line="280" w:lineRule="exact"/>
              <w:ind w:left="57"/>
              <w:jc w:val="left"/>
              <w:rPr>
                <w:sz w:val="18"/>
                <w:szCs w:val="26"/>
                <w:rtl/>
                <w:lang w:val="en-GB"/>
              </w:rPr>
            </w:pPr>
            <w:r w:rsidRPr="006133A8">
              <w:rPr>
                <w:sz w:val="18"/>
                <w:szCs w:val="26"/>
                <w:rtl/>
                <w:lang w:val="en-GB"/>
              </w:rPr>
              <w:t>423</w:t>
            </w:r>
          </w:p>
        </w:tc>
        <w:tc>
          <w:tcPr>
            <w:tcW w:w="924" w:type="dxa"/>
            <w:shd w:val="clear" w:color="auto" w:fill="auto"/>
            <w:vAlign w:val="bottom"/>
          </w:tcPr>
          <w:p w:rsidR="00FC218B" w:rsidRPr="006133A8" w:rsidRDefault="00FC218B" w:rsidP="006133A8">
            <w:pPr>
              <w:spacing w:before="20" w:after="20" w:line="280" w:lineRule="exact"/>
              <w:ind w:left="57"/>
              <w:jc w:val="left"/>
              <w:rPr>
                <w:bCs/>
                <w:sz w:val="18"/>
                <w:szCs w:val="26"/>
                <w:rtl/>
                <w:lang w:val="en-GB"/>
              </w:rPr>
            </w:pPr>
            <w:r w:rsidRPr="006133A8">
              <w:rPr>
                <w:bCs/>
                <w:sz w:val="18"/>
                <w:szCs w:val="26"/>
                <w:rtl/>
                <w:lang w:val="en-GB"/>
              </w:rPr>
              <w:t>547</w:t>
            </w:r>
          </w:p>
        </w:tc>
        <w:tc>
          <w:tcPr>
            <w:tcW w:w="925" w:type="dxa"/>
            <w:shd w:val="clear" w:color="auto" w:fill="auto"/>
            <w:vAlign w:val="bottom"/>
          </w:tcPr>
          <w:p w:rsidR="00FC218B" w:rsidRPr="006133A8" w:rsidRDefault="00FC218B" w:rsidP="006133A8">
            <w:pPr>
              <w:spacing w:before="20" w:after="20" w:line="280" w:lineRule="exact"/>
              <w:ind w:left="57"/>
              <w:jc w:val="left"/>
              <w:rPr>
                <w:i/>
                <w:sz w:val="18"/>
                <w:szCs w:val="26"/>
                <w:rtl/>
                <w:lang w:val="en-GB"/>
              </w:rPr>
            </w:pPr>
            <w:r w:rsidRPr="006133A8">
              <w:rPr>
                <w:i/>
                <w:sz w:val="18"/>
                <w:szCs w:val="26"/>
                <w:rtl/>
                <w:lang w:val="en-GB"/>
              </w:rPr>
              <w:t>77.3</w:t>
            </w:r>
            <w:r w:rsidR="004714BC" w:rsidRPr="006133A8">
              <w:rPr>
                <w:i/>
                <w:sz w:val="18"/>
                <w:szCs w:val="26"/>
                <w:rtl/>
                <w:lang w:val="en-GB"/>
              </w:rPr>
              <w:t>٪</w:t>
            </w:r>
          </w:p>
        </w:tc>
      </w:tr>
      <w:tr w:rsidR="00FC218B" w:rsidRPr="006133A8" w:rsidTr="006133A8">
        <w:tc>
          <w:tcPr>
            <w:tcW w:w="1055" w:type="dxa"/>
            <w:shd w:val="clear" w:color="auto" w:fill="auto"/>
            <w:vAlign w:val="bottom"/>
          </w:tcPr>
          <w:p w:rsidR="00FC218B" w:rsidRPr="006133A8" w:rsidRDefault="00FC218B" w:rsidP="006133A8">
            <w:pPr>
              <w:spacing w:before="20" w:after="20" w:line="280" w:lineRule="exact"/>
              <w:ind w:left="57"/>
              <w:rPr>
                <w:sz w:val="18"/>
                <w:szCs w:val="26"/>
                <w:rtl/>
                <w:lang w:val="en-GB"/>
              </w:rPr>
            </w:pPr>
            <w:r w:rsidRPr="006133A8">
              <w:rPr>
                <w:sz w:val="18"/>
                <w:szCs w:val="26"/>
                <w:rtl/>
                <w:lang w:val="en-GB"/>
              </w:rPr>
              <w:t>2003</w:t>
            </w:r>
          </w:p>
        </w:tc>
        <w:tc>
          <w:tcPr>
            <w:tcW w:w="925" w:type="dxa"/>
            <w:shd w:val="clear" w:color="auto" w:fill="auto"/>
            <w:vAlign w:val="bottom"/>
          </w:tcPr>
          <w:p w:rsidR="00FC218B" w:rsidRPr="006133A8" w:rsidRDefault="00FC218B" w:rsidP="006133A8">
            <w:pPr>
              <w:spacing w:before="20" w:after="20" w:line="280" w:lineRule="exact"/>
              <w:ind w:left="57"/>
              <w:jc w:val="left"/>
              <w:rPr>
                <w:sz w:val="18"/>
                <w:szCs w:val="26"/>
                <w:rtl/>
                <w:lang w:val="en-GB"/>
              </w:rPr>
            </w:pPr>
            <w:r w:rsidRPr="006133A8">
              <w:rPr>
                <w:sz w:val="18"/>
                <w:szCs w:val="26"/>
                <w:rtl/>
                <w:lang w:val="en-GB"/>
              </w:rPr>
              <w:t>198</w:t>
            </w:r>
          </w:p>
        </w:tc>
        <w:tc>
          <w:tcPr>
            <w:tcW w:w="925" w:type="dxa"/>
            <w:shd w:val="clear" w:color="auto" w:fill="auto"/>
            <w:vAlign w:val="bottom"/>
          </w:tcPr>
          <w:p w:rsidR="00FC218B" w:rsidRPr="006133A8" w:rsidRDefault="00FC218B" w:rsidP="006133A8">
            <w:pPr>
              <w:spacing w:before="20" w:after="20" w:line="280" w:lineRule="exact"/>
              <w:ind w:left="57"/>
              <w:jc w:val="left"/>
              <w:rPr>
                <w:sz w:val="18"/>
                <w:szCs w:val="26"/>
                <w:rtl/>
                <w:lang w:val="en-GB"/>
              </w:rPr>
            </w:pPr>
            <w:r w:rsidRPr="006133A8">
              <w:rPr>
                <w:sz w:val="18"/>
                <w:szCs w:val="26"/>
                <w:rtl/>
                <w:lang w:val="en-GB"/>
              </w:rPr>
              <w:t>567</w:t>
            </w:r>
          </w:p>
        </w:tc>
        <w:tc>
          <w:tcPr>
            <w:tcW w:w="925" w:type="dxa"/>
            <w:shd w:val="clear" w:color="auto" w:fill="auto"/>
            <w:vAlign w:val="bottom"/>
          </w:tcPr>
          <w:p w:rsidR="00FC218B" w:rsidRPr="006133A8" w:rsidRDefault="00FC218B" w:rsidP="006133A8">
            <w:pPr>
              <w:spacing w:before="20" w:after="20" w:line="280" w:lineRule="exact"/>
              <w:ind w:left="57"/>
              <w:jc w:val="left"/>
              <w:rPr>
                <w:bCs/>
                <w:sz w:val="18"/>
                <w:szCs w:val="26"/>
                <w:rtl/>
                <w:lang w:val="en-GB"/>
              </w:rPr>
            </w:pPr>
            <w:r w:rsidRPr="006133A8">
              <w:rPr>
                <w:bCs/>
                <w:sz w:val="18"/>
                <w:szCs w:val="26"/>
                <w:rtl/>
                <w:lang w:val="en-GB"/>
              </w:rPr>
              <w:t>765</w:t>
            </w:r>
          </w:p>
        </w:tc>
        <w:tc>
          <w:tcPr>
            <w:tcW w:w="771" w:type="dxa"/>
            <w:shd w:val="clear" w:color="auto" w:fill="auto"/>
            <w:vAlign w:val="bottom"/>
          </w:tcPr>
          <w:p w:rsidR="00FC218B" w:rsidRPr="006133A8" w:rsidRDefault="00FC218B" w:rsidP="006133A8">
            <w:pPr>
              <w:spacing w:before="20" w:after="20" w:line="280" w:lineRule="exact"/>
              <w:ind w:left="57"/>
              <w:jc w:val="left"/>
              <w:rPr>
                <w:i/>
                <w:sz w:val="18"/>
                <w:szCs w:val="26"/>
                <w:rtl/>
                <w:lang w:val="en-GB"/>
              </w:rPr>
            </w:pPr>
            <w:r w:rsidRPr="006133A8">
              <w:rPr>
                <w:i/>
                <w:sz w:val="18"/>
                <w:szCs w:val="26"/>
                <w:rtl/>
                <w:lang w:val="en-GB"/>
              </w:rPr>
              <w:t>74.1</w:t>
            </w:r>
            <w:r w:rsidR="004714BC" w:rsidRPr="006133A8">
              <w:rPr>
                <w:i/>
                <w:sz w:val="18"/>
                <w:szCs w:val="26"/>
                <w:rtl/>
                <w:lang w:val="en-GB"/>
              </w:rPr>
              <w:t>٪</w:t>
            </w:r>
          </w:p>
        </w:tc>
        <w:tc>
          <w:tcPr>
            <w:tcW w:w="87" w:type="dxa"/>
          </w:tcPr>
          <w:p w:rsidR="00FC218B" w:rsidRPr="006133A8" w:rsidRDefault="00FC218B" w:rsidP="006133A8">
            <w:pPr>
              <w:spacing w:before="20" w:after="20" w:line="280" w:lineRule="exact"/>
              <w:ind w:left="57"/>
              <w:jc w:val="left"/>
              <w:rPr>
                <w:i/>
                <w:sz w:val="18"/>
                <w:szCs w:val="26"/>
                <w:rtl/>
                <w:lang w:val="en-GB"/>
              </w:rPr>
            </w:pPr>
          </w:p>
        </w:tc>
        <w:tc>
          <w:tcPr>
            <w:tcW w:w="924" w:type="dxa"/>
            <w:shd w:val="clear" w:color="auto" w:fill="auto"/>
            <w:vAlign w:val="bottom"/>
          </w:tcPr>
          <w:p w:rsidR="00FC218B" w:rsidRPr="006133A8" w:rsidRDefault="00FC218B" w:rsidP="006133A8">
            <w:pPr>
              <w:spacing w:before="20" w:after="20" w:line="280" w:lineRule="exact"/>
              <w:ind w:left="57"/>
              <w:jc w:val="left"/>
              <w:rPr>
                <w:sz w:val="18"/>
                <w:szCs w:val="26"/>
                <w:rtl/>
                <w:lang w:val="en-GB"/>
              </w:rPr>
            </w:pPr>
            <w:r w:rsidRPr="006133A8">
              <w:rPr>
                <w:sz w:val="18"/>
                <w:szCs w:val="26"/>
                <w:rtl/>
                <w:lang w:val="en-GB"/>
              </w:rPr>
              <w:t>127</w:t>
            </w:r>
          </w:p>
        </w:tc>
        <w:tc>
          <w:tcPr>
            <w:tcW w:w="925" w:type="dxa"/>
            <w:shd w:val="clear" w:color="auto" w:fill="auto"/>
            <w:vAlign w:val="bottom"/>
          </w:tcPr>
          <w:p w:rsidR="00FC218B" w:rsidRPr="006133A8" w:rsidRDefault="00FC218B" w:rsidP="006133A8">
            <w:pPr>
              <w:spacing w:before="20" w:after="20" w:line="280" w:lineRule="exact"/>
              <w:ind w:left="57"/>
              <w:jc w:val="left"/>
              <w:rPr>
                <w:sz w:val="18"/>
                <w:szCs w:val="26"/>
                <w:rtl/>
                <w:lang w:val="en-GB"/>
              </w:rPr>
            </w:pPr>
            <w:r w:rsidRPr="006133A8">
              <w:rPr>
                <w:sz w:val="18"/>
                <w:szCs w:val="26"/>
                <w:rtl/>
                <w:lang w:val="en-GB"/>
              </w:rPr>
              <w:t>419</w:t>
            </w:r>
          </w:p>
        </w:tc>
        <w:tc>
          <w:tcPr>
            <w:tcW w:w="924" w:type="dxa"/>
            <w:shd w:val="clear" w:color="auto" w:fill="auto"/>
            <w:vAlign w:val="bottom"/>
          </w:tcPr>
          <w:p w:rsidR="00FC218B" w:rsidRPr="006133A8" w:rsidRDefault="00FC218B" w:rsidP="006133A8">
            <w:pPr>
              <w:spacing w:before="20" w:after="20" w:line="280" w:lineRule="exact"/>
              <w:ind w:left="57"/>
              <w:jc w:val="left"/>
              <w:rPr>
                <w:bCs/>
                <w:sz w:val="18"/>
                <w:szCs w:val="26"/>
                <w:rtl/>
                <w:lang w:val="en-GB"/>
              </w:rPr>
            </w:pPr>
            <w:r w:rsidRPr="006133A8">
              <w:rPr>
                <w:bCs/>
                <w:sz w:val="18"/>
                <w:szCs w:val="26"/>
                <w:rtl/>
                <w:lang w:val="en-GB"/>
              </w:rPr>
              <w:t>546</w:t>
            </w:r>
          </w:p>
        </w:tc>
        <w:tc>
          <w:tcPr>
            <w:tcW w:w="925" w:type="dxa"/>
            <w:shd w:val="clear" w:color="auto" w:fill="auto"/>
            <w:vAlign w:val="bottom"/>
          </w:tcPr>
          <w:p w:rsidR="00FC218B" w:rsidRPr="006133A8" w:rsidRDefault="00FC218B" w:rsidP="006133A8">
            <w:pPr>
              <w:spacing w:before="20" w:after="20" w:line="280" w:lineRule="exact"/>
              <w:ind w:left="57"/>
              <w:jc w:val="left"/>
              <w:rPr>
                <w:i/>
                <w:sz w:val="18"/>
                <w:szCs w:val="26"/>
                <w:rtl/>
                <w:lang w:val="en-GB"/>
              </w:rPr>
            </w:pPr>
            <w:r w:rsidRPr="006133A8">
              <w:rPr>
                <w:i/>
                <w:sz w:val="18"/>
                <w:szCs w:val="26"/>
                <w:rtl/>
                <w:lang w:val="en-GB"/>
              </w:rPr>
              <w:t>76.7</w:t>
            </w:r>
            <w:r w:rsidR="004714BC" w:rsidRPr="006133A8">
              <w:rPr>
                <w:i/>
                <w:sz w:val="18"/>
                <w:szCs w:val="26"/>
                <w:rtl/>
                <w:lang w:val="en-GB"/>
              </w:rPr>
              <w:t>٪</w:t>
            </w:r>
          </w:p>
        </w:tc>
      </w:tr>
      <w:tr w:rsidR="00FC218B" w:rsidRPr="006133A8" w:rsidTr="006133A8">
        <w:tc>
          <w:tcPr>
            <w:tcW w:w="1055" w:type="dxa"/>
            <w:shd w:val="clear" w:color="auto" w:fill="auto"/>
            <w:vAlign w:val="bottom"/>
          </w:tcPr>
          <w:p w:rsidR="00FC218B" w:rsidRPr="006133A8" w:rsidRDefault="00FC218B" w:rsidP="006133A8">
            <w:pPr>
              <w:spacing w:before="20" w:after="20" w:line="280" w:lineRule="exact"/>
              <w:ind w:left="57"/>
              <w:rPr>
                <w:sz w:val="18"/>
                <w:szCs w:val="26"/>
                <w:rtl/>
                <w:lang w:val="en-GB"/>
              </w:rPr>
            </w:pPr>
            <w:r w:rsidRPr="006133A8">
              <w:rPr>
                <w:sz w:val="18"/>
                <w:szCs w:val="26"/>
                <w:rtl/>
                <w:lang w:val="en-GB"/>
              </w:rPr>
              <w:t>2004</w:t>
            </w:r>
          </w:p>
        </w:tc>
        <w:tc>
          <w:tcPr>
            <w:tcW w:w="925" w:type="dxa"/>
            <w:shd w:val="clear" w:color="auto" w:fill="auto"/>
            <w:vAlign w:val="bottom"/>
          </w:tcPr>
          <w:p w:rsidR="00FC218B" w:rsidRPr="006133A8" w:rsidRDefault="00FC218B" w:rsidP="006133A8">
            <w:pPr>
              <w:spacing w:before="20" w:after="20" w:line="280" w:lineRule="exact"/>
              <w:ind w:left="57"/>
              <w:jc w:val="left"/>
              <w:rPr>
                <w:sz w:val="18"/>
                <w:szCs w:val="26"/>
                <w:rtl/>
                <w:lang w:val="en-GB"/>
              </w:rPr>
            </w:pPr>
            <w:r w:rsidRPr="006133A8">
              <w:rPr>
                <w:sz w:val="18"/>
                <w:szCs w:val="26"/>
                <w:rtl/>
                <w:lang w:val="en-GB"/>
              </w:rPr>
              <w:t>189</w:t>
            </w:r>
          </w:p>
        </w:tc>
        <w:tc>
          <w:tcPr>
            <w:tcW w:w="925" w:type="dxa"/>
            <w:shd w:val="clear" w:color="auto" w:fill="auto"/>
            <w:vAlign w:val="bottom"/>
          </w:tcPr>
          <w:p w:rsidR="00FC218B" w:rsidRPr="006133A8" w:rsidRDefault="00FC218B" w:rsidP="006133A8">
            <w:pPr>
              <w:spacing w:before="20" w:after="20" w:line="280" w:lineRule="exact"/>
              <w:ind w:left="57"/>
              <w:jc w:val="left"/>
              <w:rPr>
                <w:sz w:val="18"/>
                <w:szCs w:val="26"/>
                <w:rtl/>
                <w:lang w:val="en-GB"/>
              </w:rPr>
            </w:pPr>
            <w:r w:rsidRPr="006133A8">
              <w:rPr>
                <w:sz w:val="18"/>
                <w:szCs w:val="26"/>
                <w:rtl/>
                <w:lang w:val="en-GB"/>
              </w:rPr>
              <w:t>578</w:t>
            </w:r>
          </w:p>
        </w:tc>
        <w:tc>
          <w:tcPr>
            <w:tcW w:w="925" w:type="dxa"/>
            <w:shd w:val="clear" w:color="auto" w:fill="auto"/>
            <w:vAlign w:val="bottom"/>
          </w:tcPr>
          <w:p w:rsidR="00FC218B" w:rsidRPr="006133A8" w:rsidRDefault="00FC218B" w:rsidP="006133A8">
            <w:pPr>
              <w:spacing w:before="20" w:after="20" w:line="280" w:lineRule="exact"/>
              <w:ind w:left="57"/>
              <w:jc w:val="left"/>
              <w:rPr>
                <w:bCs/>
                <w:sz w:val="18"/>
                <w:szCs w:val="26"/>
                <w:rtl/>
                <w:lang w:val="en-GB"/>
              </w:rPr>
            </w:pPr>
            <w:r w:rsidRPr="006133A8">
              <w:rPr>
                <w:bCs/>
                <w:sz w:val="18"/>
                <w:szCs w:val="26"/>
                <w:rtl/>
                <w:lang w:val="en-GB"/>
              </w:rPr>
              <w:t>767</w:t>
            </w:r>
          </w:p>
        </w:tc>
        <w:tc>
          <w:tcPr>
            <w:tcW w:w="771" w:type="dxa"/>
            <w:shd w:val="clear" w:color="auto" w:fill="auto"/>
            <w:vAlign w:val="bottom"/>
          </w:tcPr>
          <w:p w:rsidR="00FC218B" w:rsidRPr="006133A8" w:rsidRDefault="00FC218B" w:rsidP="006133A8">
            <w:pPr>
              <w:spacing w:before="20" w:after="20" w:line="280" w:lineRule="exact"/>
              <w:ind w:left="57"/>
              <w:jc w:val="left"/>
              <w:rPr>
                <w:i/>
                <w:sz w:val="18"/>
                <w:szCs w:val="26"/>
                <w:rtl/>
                <w:lang w:val="en-GB"/>
              </w:rPr>
            </w:pPr>
            <w:r w:rsidRPr="006133A8">
              <w:rPr>
                <w:i/>
                <w:sz w:val="18"/>
                <w:szCs w:val="26"/>
                <w:rtl/>
                <w:lang w:val="en-GB"/>
              </w:rPr>
              <w:t>75.4</w:t>
            </w:r>
            <w:r w:rsidR="004714BC" w:rsidRPr="006133A8">
              <w:rPr>
                <w:i/>
                <w:sz w:val="18"/>
                <w:szCs w:val="26"/>
                <w:rtl/>
                <w:lang w:val="en-GB"/>
              </w:rPr>
              <w:t>٪</w:t>
            </w:r>
          </w:p>
        </w:tc>
        <w:tc>
          <w:tcPr>
            <w:tcW w:w="87" w:type="dxa"/>
          </w:tcPr>
          <w:p w:rsidR="00FC218B" w:rsidRPr="006133A8" w:rsidRDefault="00FC218B" w:rsidP="006133A8">
            <w:pPr>
              <w:spacing w:before="20" w:after="20" w:line="280" w:lineRule="exact"/>
              <w:ind w:left="57"/>
              <w:jc w:val="left"/>
              <w:rPr>
                <w:i/>
                <w:sz w:val="18"/>
                <w:szCs w:val="26"/>
                <w:rtl/>
                <w:lang w:val="en-GB"/>
              </w:rPr>
            </w:pPr>
          </w:p>
        </w:tc>
        <w:tc>
          <w:tcPr>
            <w:tcW w:w="924" w:type="dxa"/>
            <w:shd w:val="clear" w:color="auto" w:fill="auto"/>
            <w:vAlign w:val="bottom"/>
          </w:tcPr>
          <w:p w:rsidR="00FC218B" w:rsidRPr="006133A8" w:rsidRDefault="00FC218B" w:rsidP="006133A8">
            <w:pPr>
              <w:spacing w:before="20" w:after="20" w:line="280" w:lineRule="exact"/>
              <w:ind w:left="57"/>
              <w:jc w:val="left"/>
              <w:rPr>
                <w:sz w:val="18"/>
                <w:szCs w:val="26"/>
                <w:rtl/>
                <w:lang w:val="en-GB"/>
              </w:rPr>
            </w:pPr>
            <w:r w:rsidRPr="006133A8">
              <w:rPr>
                <w:sz w:val="18"/>
                <w:szCs w:val="26"/>
                <w:rtl/>
                <w:lang w:val="en-GB"/>
              </w:rPr>
              <w:t>128</w:t>
            </w:r>
          </w:p>
        </w:tc>
        <w:tc>
          <w:tcPr>
            <w:tcW w:w="925" w:type="dxa"/>
            <w:shd w:val="clear" w:color="auto" w:fill="auto"/>
            <w:vAlign w:val="bottom"/>
          </w:tcPr>
          <w:p w:rsidR="00FC218B" w:rsidRPr="006133A8" w:rsidRDefault="00FC218B" w:rsidP="006133A8">
            <w:pPr>
              <w:spacing w:before="20" w:after="20" w:line="280" w:lineRule="exact"/>
              <w:ind w:left="57"/>
              <w:jc w:val="left"/>
              <w:rPr>
                <w:sz w:val="18"/>
                <w:szCs w:val="26"/>
                <w:rtl/>
                <w:lang w:val="en-GB"/>
              </w:rPr>
            </w:pPr>
            <w:r w:rsidRPr="006133A8">
              <w:rPr>
                <w:sz w:val="18"/>
                <w:szCs w:val="26"/>
                <w:rtl/>
                <w:lang w:val="en-GB"/>
              </w:rPr>
              <w:t>417</w:t>
            </w:r>
          </w:p>
        </w:tc>
        <w:tc>
          <w:tcPr>
            <w:tcW w:w="924" w:type="dxa"/>
            <w:shd w:val="clear" w:color="auto" w:fill="auto"/>
            <w:vAlign w:val="bottom"/>
          </w:tcPr>
          <w:p w:rsidR="00FC218B" w:rsidRPr="006133A8" w:rsidRDefault="00FC218B" w:rsidP="006133A8">
            <w:pPr>
              <w:spacing w:before="20" w:after="20" w:line="280" w:lineRule="exact"/>
              <w:ind w:left="57"/>
              <w:jc w:val="left"/>
              <w:rPr>
                <w:bCs/>
                <w:sz w:val="18"/>
                <w:szCs w:val="26"/>
                <w:rtl/>
                <w:lang w:val="en-GB"/>
              </w:rPr>
            </w:pPr>
            <w:r w:rsidRPr="006133A8">
              <w:rPr>
                <w:bCs/>
                <w:sz w:val="18"/>
                <w:szCs w:val="26"/>
                <w:rtl/>
                <w:lang w:val="en-GB"/>
              </w:rPr>
              <w:t>545</w:t>
            </w:r>
          </w:p>
        </w:tc>
        <w:tc>
          <w:tcPr>
            <w:tcW w:w="925" w:type="dxa"/>
            <w:shd w:val="clear" w:color="auto" w:fill="auto"/>
            <w:vAlign w:val="bottom"/>
          </w:tcPr>
          <w:p w:rsidR="00FC218B" w:rsidRPr="006133A8" w:rsidRDefault="00FC218B" w:rsidP="006133A8">
            <w:pPr>
              <w:spacing w:before="20" w:after="20" w:line="280" w:lineRule="exact"/>
              <w:ind w:left="57"/>
              <w:jc w:val="left"/>
              <w:rPr>
                <w:i/>
                <w:sz w:val="18"/>
                <w:szCs w:val="26"/>
                <w:rtl/>
                <w:lang w:val="en-GB"/>
              </w:rPr>
            </w:pPr>
            <w:r w:rsidRPr="006133A8">
              <w:rPr>
                <w:i/>
                <w:sz w:val="18"/>
                <w:szCs w:val="26"/>
                <w:rtl/>
                <w:lang w:val="en-GB"/>
              </w:rPr>
              <w:t>76.5</w:t>
            </w:r>
            <w:r w:rsidR="004714BC" w:rsidRPr="006133A8">
              <w:rPr>
                <w:i/>
                <w:sz w:val="18"/>
                <w:szCs w:val="26"/>
                <w:rtl/>
                <w:lang w:val="en-GB"/>
              </w:rPr>
              <w:t>٪</w:t>
            </w:r>
          </w:p>
        </w:tc>
      </w:tr>
    </w:tbl>
    <w:p w:rsidR="00FC218B" w:rsidRPr="006133A8" w:rsidRDefault="00FC218B" w:rsidP="006378B6">
      <w:pPr>
        <w:spacing w:before="60" w:after="160" w:line="300" w:lineRule="exact"/>
        <w:ind w:left="1134" w:right="1134" w:firstLine="170"/>
        <w:rPr>
          <w:sz w:val="26"/>
          <w:szCs w:val="26"/>
        </w:rPr>
      </w:pPr>
      <w:r w:rsidRPr="006133A8">
        <w:rPr>
          <w:rFonts w:hint="cs"/>
          <w:iCs/>
          <w:sz w:val="26"/>
          <w:szCs w:val="26"/>
          <w:rtl/>
        </w:rPr>
        <w:t>المصدر</w:t>
      </w:r>
      <w:r w:rsidRPr="006133A8">
        <w:rPr>
          <w:rFonts w:hint="cs"/>
          <w:i/>
          <w:sz w:val="26"/>
          <w:szCs w:val="26"/>
          <w:rtl/>
        </w:rPr>
        <w:t>: الموجز الإحصائي للتعليم، آذار/مارس 2006.</w:t>
      </w:r>
    </w:p>
    <w:p w:rsidR="00FC218B" w:rsidRPr="00E52967" w:rsidRDefault="00FC218B" w:rsidP="006133A8">
      <w:pPr>
        <w:pStyle w:val="SingleTxtGA"/>
        <w:spacing w:after="0"/>
      </w:pPr>
      <w:r w:rsidRPr="00E52967">
        <w:rPr>
          <w:rFonts w:hint="cs"/>
          <w:rtl/>
        </w:rPr>
        <w:t>الجدول 12</w:t>
      </w:r>
    </w:p>
    <w:p w:rsidR="00FC218B" w:rsidRPr="00E52967" w:rsidRDefault="00FC218B" w:rsidP="006133A8">
      <w:pPr>
        <w:pStyle w:val="SingleTxtGA"/>
        <w:rPr>
          <w:bCs/>
        </w:rPr>
      </w:pPr>
      <w:r w:rsidRPr="00E52967">
        <w:rPr>
          <w:rFonts w:hint="cs"/>
          <w:bCs/>
          <w:rtl/>
        </w:rPr>
        <w:t xml:space="preserve">توزيع المدرسين المدرَّبين على المدارس </w:t>
      </w:r>
      <w:r>
        <w:rPr>
          <w:rFonts w:hint="cs"/>
          <w:bCs/>
          <w:rtl/>
        </w:rPr>
        <w:t>الثانوية</w:t>
      </w:r>
      <w:r w:rsidRPr="00E52967">
        <w:rPr>
          <w:rFonts w:hint="cs"/>
          <w:bCs/>
          <w:rtl/>
        </w:rPr>
        <w:t xml:space="preserve"> حسب الجنس</w:t>
      </w:r>
    </w:p>
    <w:tbl>
      <w:tblPr>
        <w:bidiVisual/>
        <w:tblW w:w="8386" w:type="dxa"/>
        <w:tblInd w:w="1253"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084"/>
        <w:gridCol w:w="787"/>
        <w:gridCol w:w="788"/>
        <w:gridCol w:w="788"/>
        <w:gridCol w:w="788"/>
        <w:gridCol w:w="787"/>
        <w:gridCol w:w="788"/>
        <w:gridCol w:w="788"/>
        <w:gridCol w:w="788"/>
      </w:tblGrid>
      <w:tr w:rsidR="00FC218B" w:rsidRPr="006133A8" w:rsidTr="006133A8">
        <w:trPr>
          <w:trHeight w:val="363"/>
          <w:tblHeader/>
        </w:trPr>
        <w:tc>
          <w:tcPr>
            <w:tcW w:w="2084" w:type="dxa"/>
            <w:vMerge w:val="restart"/>
            <w:tcBorders>
              <w:top w:val="single" w:sz="4" w:space="0" w:color="auto"/>
              <w:bottom w:val="single" w:sz="4" w:space="0" w:color="auto"/>
            </w:tcBorders>
            <w:shd w:val="clear" w:color="auto" w:fill="auto"/>
            <w:vAlign w:val="bottom"/>
          </w:tcPr>
          <w:p w:rsidR="00FC218B" w:rsidRPr="006133A8" w:rsidRDefault="00FC218B" w:rsidP="006133A8">
            <w:pPr>
              <w:spacing w:before="20" w:after="20" w:line="280" w:lineRule="exact"/>
              <w:ind w:left="57"/>
              <w:jc w:val="left"/>
              <w:rPr>
                <w:iCs/>
                <w:sz w:val="18"/>
                <w:szCs w:val="26"/>
                <w:lang w:val="en-GB"/>
              </w:rPr>
            </w:pPr>
            <w:r w:rsidRPr="006133A8">
              <w:rPr>
                <w:rFonts w:hint="cs"/>
                <w:iCs/>
                <w:sz w:val="18"/>
                <w:szCs w:val="26"/>
                <w:rtl/>
                <w:lang w:val="en-GB"/>
              </w:rPr>
              <w:t>السنة الدراسية المنتهية في</w:t>
            </w:r>
          </w:p>
        </w:tc>
        <w:tc>
          <w:tcPr>
            <w:tcW w:w="3151" w:type="dxa"/>
            <w:gridSpan w:val="4"/>
            <w:tcBorders>
              <w:top w:val="single" w:sz="4" w:space="0" w:color="auto"/>
              <w:bottom w:val="single" w:sz="4" w:space="0" w:color="auto"/>
              <w:right w:val="single" w:sz="24" w:space="0" w:color="FFFFFF"/>
            </w:tcBorders>
            <w:shd w:val="clear" w:color="auto" w:fill="auto"/>
            <w:vAlign w:val="bottom"/>
          </w:tcPr>
          <w:p w:rsidR="00FC218B" w:rsidRPr="006133A8" w:rsidRDefault="00FC218B" w:rsidP="006133A8">
            <w:pPr>
              <w:spacing w:before="20" w:after="20" w:line="280" w:lineRule="exact"/>
              <w:ind w:left="57"/>
              <w:jc w:val="center"/>
              <w:rPr>
                <w:iCs/>
                <w:sz w:val="18"/>
                <w:szCs w:val="26"/>
                <w:lang w:val="en-GB"/>
              </w:rPr>
            </w:pPr>
            <w:r w:rsidRPr="006133A8">
              <w:rPr>
                <w:rFonts w:hint="cs"/>
                <w:iCs/>
                <w:sz w:val="18"/>
                <w:szCs w:val="26"/>
                <w:rtl/>
                <w:lang w:val="en-GB"/>
              </w:rPr>
              <w:t>جميع المدرسين</w:t>
            </w:r>
          </w:p>
        </w:tc>
        <w:tc>
          <w:tcPr>
            <w:tcW w:w="3151" w:type="dxa"/>
            <w:gridSpan w:val="4"/>
            <w:tcBorders>
              <w:top w:val="single" w:sz="4" w:space="0" w:color="auto"/>
              <w:left w:val="single" w:sz="24" w:space="0" w:color="FFFFFF"/>
              <w:bottom w:val="single" w:sz="4" w:space="0" w:color="auto"/>
            </w:tcBorders>
            <w:shd w:val="clear" w:color="auto" w:fill="auto"/>
          </w:tcPr>
          <w:p w:rsidR="00FC218B" w:rsidRPr="006133A8" w:rsidRDefault="00FC218B" w:rsidP="006133A8">
            <w:pPr>
              <w:spacing w:before="20" w:after="20" w:line="280" w:lineRule="exact"/>
              <w:ind w:left="57"/>
              <w:jc w:val="center"/>
              <w:rPr>
                <w:iCs/>
                <w:sz w:val="18"/>
                <w:szCs w:val="26"/>
                <w:lang w:val="en-GB"/>
              </w:rPr>
            </w:pPr>
            <w:r w:rsidRPr="006133A8">
              <w:rPr>
                <w:rFonts w:hint="cs"/>
                <w:iCs/>
                <w:sz w:val="18"/>
                <w:szCs w:val="26"/>
                <w:rtl/>
                <w:lang w:val="en-GB"/>
              </w:rPr>
              <w:t>المدرسون المدرَّبون</w:t>
            </w:r>
          </w:p>
        </w:tc>
      </w:tr>
      <w:tr w:rsidR="00FC218B" w:rsidRPr="006133A8" w:rsidTr="006133A8">
        <w:trPr>
          <w:trHeight w:val="363"/>
          <w:tblHeader/>
        </w:trPr>
        <w:tc>
          <w:tcPr>
            <w:tcW w:w="2084" w:type="dxa"/>
            <w:vMerge/>
            <w:tcBorders>
              <w:top w:val="single" w:sz="4" w:space="0" w:color="auto"/>
              <w:bottom w:val="single" w:sz="12" w:space="0" w:color="auto"/>
            </w:tcBorders>
            <w:shd w:val="clear" w:color="auto" w:fill="auto"/>
            <w:vAlign w:val="bottom"/>
          </w:tcPr>
          <w:p w:rsidR="00FC218B" w:rsidRPr="006133A8" w:rsidRDefault="00FC218B" w:rsidP="006133A8">
            <w:pPr>
              <w:spacing w:before="20" w:after="20" w:line="280" w:lineRule="exact"/>
              <w:ind w:left="57"/>
              <w:jc w:val="left"/>
              <w:rPr>
                <w:sz w:val="18"/>
                <w:szCs w:val="26"/>
                <w:lang w:val="en-GB"/>
              </w:rPr>
            </w:pPr>
          </w:p>
        </w:tc>
        <w:tc>
          <w:tcPr>
            <w:tcW w:w="787" w:type="dxa"/>
            <w:tcBorders>
              <w:top w:val="single" w:sz="4" w:space="0" w:color="auto"/>
              <w:bottom w:val="single" w:sz="12" w:space="0" w:color="auto"/>
            </w:tcBorders>
            <w:shd w:val="clear" w:color="auto" w:fill="auto"/>
            <w:vAlign w:val="bottom"/>
          </w:tcPr>
          <w:p w:rsidR="00FC218B" w:rsidRPr="006133A8" w:rsidRDefault="00FC218B" w:rsidP="006133A8">
            <w:pPr>
              <w:spacing w:before="20" w:after="20" w:line="280" w:lineRule="exact"/>
              <w:ind w:left="57"/>
              <w:jc w:val="left"/>
              <w:rPr>
                <w:iCs/>
                <w:sz w:val="18"/>
                <w:szCs w:val="26"/>
                <w:lang w:val="en-GB"/>
              </w:rPr>
            </w:pPr>
            <w:r w:rsidRPr="006133A8">
              <w:rPr>
                <w:rFonts w:hint="cs"/>
                <w:iCs/>
                <w:sz w:val="18"/>
                <w:szCs w:val="26"/>
                <w:rtl/>
                <w:lang w:val="en-GB"/>
              </w:rPr>
              <w:t>عدد الذكور</w:t>
            </w:r>
          </w:p>
        </w:tc>
        <w:tc>
          <w:tcPr>
            <w:tcW w:w="788" w:type="dxa"/>
            <w:tcBorders>
              <w:top w:val="single" w:sz="4" w:space="0" w:color="auto"/>
              <w:bottom w:val="single" w:sz="12" w:space="0" w:color="auto"/>
            </w:tcBorders>
            <w:shd w:val="clear" w:color="auto" w:fill="auto"/>
            <w:vAlign w:val="bottom"/>
          </w:tcPr>
          <w:p w:rsidR="00FC218B" w:rsidRPr="006133A8" w:rsidRDefault="00FC218B" w:rsidP="006133A8">
            <w:pPr>
              <w:spacing w:before="20" w:after="20" w:line="280" w:lineRule="exact"/>
              <w:ind w:left="57"/>
              <w:jc w:val="left"/>
              <w:rPr>
                <w:i/>
                <w:sz w:val="18"/>
                <w:szCs w:val="26"/>
                <w:lang w:val="en-GB"/>
              </w:rPr>
            </w:pPr>
            <w:r w:rsidRPr="006133A8">
              <w:rPr>
                <w:rFonts w:hint="cs"/>
                <w:iCs/>
                <w:sz w:val="18"/>
                <w:szCs w:val="26"/>
                <w:rtl/>
                <w:lang w:val="en-GB"/>
              </w:rPr>
              <w:t>عدد الإناث</w:t>
            </w:r>
          </w:p>
        </w:tc>
        <w:tc>
          <w:tcPr>
            <w:tcW w:w="788" w:type="dxa"/>
            <w:tcBorders>
              <w:top w:val="single" w:sz="4" w:space="0" w:color="auto"/>
              <w:bottom w:val="single" w:sz="12" w:space="0" w:color="auto"/>
            </w:tcBorders>
            <w:shd w:val="clear" w:color="auto" w:fill="auto"/>
            <w:vAlign w:val="bottom"/>
          </w:tcPr>
          <w:p w:rsidR="00FC218B" w:rsidRPr="006133A8" w:rsidRDefault="00FC218B" w:rsidP="006133A8">
            <w:pPr>
              <w:spacing w:before="20" w:after="20" w:line="280" w:lineRule="exact"/>
              <w:ind w:left="57"/>
              <w:jc w:val="left"/>
              <w:rPr>
                <w:bCs/>
                <w:iCs/>
                <w:sz w:val="18"/>
                <w:szCs w:val="26"/>
                <w:lang w:val="en-GB"/>
              </w:rPr>
            </w:pPr>
            <w:r w:rsidRPr="006133A8">
              <w:rPr>
                <w:rFonts w:hint="cs"/>
                <w:bCs/>
                <w:iCs/>
                <w:sz w:val="18"/>
                <w:szCs w:val="26"/>
                <w:rtl/>
                <w:lang w:val="en-GB"/>
              </w:rPr>
              <w:t>العدد الإجمالي</w:t>
            </w:r>
          </w:p>
        </w:tc>
        <w:tc>
          <w:tcPr>
            <w:tcW w:w="788" w:type="dxa"/>
            <w:tcBorders>
              <w:top w:val="single" w:sz="4" w:space="0" w:color="auto"/>
              <w:bottom w:val="single" w:sz="12" w:space="0" w:color="auto"/>
              <w:right w:val="single" w:sz="24" w:space="0" w:color="FFFFFF"/>
            </w:tcBorders>
            <w:shd w:val="clear" w:color="auto" w:fill="auto"/>
            <w:vAlign w:val="bottom"/>
          </w:tcPr>
          <w:p w:rsidR="00FC218B" w:rsidRPr="006133A8" w:rsidRDefault="00FC218B" w:rsidP="006133A8">
            <w:pPr>
              <w:spacing w:before="20" w:after="20" w:line="280" w:lineRule="exact"/>
              <w:ind w:left="57"/>
              <w:jc w:val="left"/>
              <w:rPr>
                <w:iCs/>
                <w:sz w:val="18"/>
                <w:szCs w:val="26"/>
                <w:lang w:val="en-GB"/>
              </w:rPr>
            </w:pPr>
            <w:r w:rsidRPr="006133A8">
              <w:rPr>
                <w:rFonts w:hint="cs"/>
                <w:iCs/>
                <w:sz w:val="18"/>
                <w:szCs w:val="26"/>
                <w:rtl/>
                <w:lang w:val="en-GB"/>
              </w:rPr>
              <w:t>نسبة الإناث</w:t>
            </w:r>
          </w:p>
        </w:tc>
        <w:tc>
          <w:tcPr>
            <w:tcW w:w="787" w:type="dxa"/>
            <w:tcBorders>
              <w:top w:val="single" w:sz="4" w:space="0" w:color="auto"/>
              <w:left w:val="single" w:sz="24" w:space="0" w:color="FFFFFF"/>
              <w:bottom w:val="single" w:sz="12" w:space="0" w:color="auto"/>
            </w:tcBorders>
            <w:shd w:val="clear" w:color="auto" w:fill="auto"/>
          </w:tcPr>
          <w:p w:rsidR="00FC218B" w:rsidRPr="006133A8" w:rsidRDefault="00C676F8" w:rsidP="006133A8">
            <w:pPr>
              <w:spacing w:before="20" w:after="20" w:line="280" w:lineRule="exact"/>
              <w:ind w:left="57"/>
              <w:jc w:val="left"/>
              <w:rPr>
                <w:iCs/>
                <w:sz w:val="18"/>
                <w:szCs w:val="26"/>
                <w:lang w:val="en-GB"/>
              </w:rPr>
            </w:pPr>
            <w:r>
              <w:rPr>
                <w:rFonts w:hint="cs"/>
                <w:iCs/>
                <w:sz w:val="18"/>
                <w:szCs w:val="26"/>
                <w:rtl/>
                <w:lang w:val="en-GB"/>
              </w:rPr>
              <w:t>عدد</w:t>
            </w:r>
            <w:r>
              <w:rPr>
                <w:iCs/>
                <w:sz w:val="18"/>
                <w:szCs w:val="26"/>
                <w:rtl/>
                <w:lang w:val="en-GB"/>
              </w:rPr>
              <w:br/>
            </w:r>
            <w:r w:rsidR="00FC218B" w:rsidRPr="006133A8">
              <w:rPr>
                <w:rFonts w:hint="cs"/>
                <w:iCs/>
                <w:sz w:val="18"/>
                <w:szCs w:val="26"/>
                <w:rtl/>
                <w:lang w:val="en-GB"/>
              </w:rPr>
              <w:t>الذكور</w:t>
            </w:r>
          </w:p>
        </w:tc>
        <w:tc>
          <w:tcPr>
            <w:tcW w:w="788" w:type="dxa"/>
            <w:tcBorders>
              <w:top w:val="single" w:sz="4" w:space="0" w:color="auto"/>
              <w:bottom w:val="single" w:sz="12" w:space="0" w:color="auto"/>
            </w:tcBorders>
            <w:shd w:val="clear" w:color="auto" w:fill="auto"/>
            <w:vAlign w:val="bottom"/>
          </w:tcPr>
          <w:p w:rsidR="00FC218B" w:rsidRPr="006133A8" w:rsidRDefault="00FC218B" w:rsidP="006133A8">
            <w:pPr>
              <w:spacing w:before="20" w:after="20" w:line="280" w:lineRule="exact"/>
              <w:ind w:left="57"/>
              <w:jc w:val="left"/>
              <w:rPr>
                <w:iCs/>
                <w:sz w:val="18"/>
                <w:szCs w:val="26"/>
                <w:lang w:val="en-GB"/>
              </w:rPr>
            </w:pPr>
            <w:r w:rsidRPr="006133A8">
              <w:rPr>
                <w:rFonts w:hint="cs"/>
                <w:iCs/>
                <w:sz w:val="18"/>
                <w:szCs w:val="26"/>
                <w:rtl/>
                <w:lang w:val="en-GB"/>
              </w:rPr>
              <w:t xml:space="preserve">عدد </w:t>
            </w:r>
            <w:r w:rsidR="00C676F8">
              <w:rPr>
                <w:iCs/>
                <w:sz w:val="18"/>
                <w:szCs w:val="26"/>
                <w:rtl/>
                <w:lang w:val="en-GB"/>
              </w:rPr>
              <w:br/>
            </w:r>
            <w:r w:rsidRPr="006133A8">
              <w:rPr>
                <w:rFonts w:hint="cs"/>
                <w:iCs/>
                <w:sz w:val="18"/>
                <w:szCs w:val="26"/>
                <w:rtl/>
                <w:lang w:val="en-GB"/>
              </w:rPr>
              <w:t>الإناث</w:t>
            </w:r>
          </w:p>
        </w:tc>
        <w:tc>
          <w:tcPr>
            <w:tcW w:w="788" w:type="dxa"/>
            <w:tcBorders>
              <w:top w:val="single" w:sz="4" w:space="0" w:color="auto"/>
              <w:bottom w:val="single" w:sz="12" w:space="0" w:color="auto"/>
            </w:tcBorders>
            <w:shd w:val="clear" w:color="auto" w:fill="auto"/>
            <w:vAlign w:val="bottom"/>
          </w:tcPr>
          <w:p w:rsidR="00FC218B" w:rsidRPr="006133A8" w:rsidRDefault="00FC218B" w:rsidP="006133A8">
            <w:pPr>
              <w:spacing w:before="20" w:after="20" w:line="280" w:lineRule="exact"/>
              <w:ind w:left="57"/>
              <w:jc w:val="left"/>
              <w:rPr>
                <w:iCs/>
                <w:sz w:val="18"/>
                <w:szCs w:val="26"/>
                <w:lang w:val="en-GB"/>
              </w:rPr>
            </w:pPr>
            <w:r w:rsidRPr="006133A8">
              <w:rPr>
                <w:rFonts w:hint="cs"/>
                <w:bCs/>
                <w:iCs/>
                <w:sz w:val="18"/>
                <w:szCs w:val="26"/>
                <w:rtl/>
                <w:lang w:val="en-GB"/>
              </w:rPr>
              <w:t>العدد الإجمالي</w:t>
            </w:r>
          </w:p>
        </w:tc>
        <w:tc>
          <w:tcPr>
            <w:tcW w:w="788" w:type="dxa"/>
            <w:tcBorders>
              <w:top w:val="single" w:sz="4" w:space="0" w:color="auto"/>
              <w:bottom w:val="single" w:sz="12" w:space="0" w:color="auto"/>
            </w:tcBorders>
            <w:shd w:val="clear" w:color="auto" w:fill="auto"/>
            <w:vAlign w:val="bottom"/>
          </w:tcPr>
          <w:p w:rsidR="00FC218B" w:rsidRPr="006133A8" w:rsidRDefault="00FC218B" w:rsidP="006133A8">
            <w:pPr>
              <w:spacing w:before="20" w:after="20" w:line="280" w:lineRule="exact"/>
              <w:ind w:left="57"/>
              <w:jc w:val="left"/>
              <w:rPr>
                <w:bCs/>
                <w:iCs/>
                <w:sz w:val="18"/>
                <w:szCs w:val="26"/>
                <w:lang w:val="en-GB"/>
              </w:rPr>
            </w:pPr>
            <w:r w:rsidRPr="006133A8">
              <w:rPr>
                <w:rFonts w:hint="cs"/>
                <w:iCs/>
                <w:sz w:val="18"/>
                <w:szCs w:val="26"/>
                <w:rtl/>
                <w:lang w:val="en-GB"/>
              </w:rPr>
              <w:t>نسبة الإناث</w:t>
            </w:r>
          </w:p>
        </w:tc>
      </w:tr>
      <w:tr w:rsidR="00FC218B" w:rsidRPr="006133A8" w:rsidTr="006133A8">
        <w:tc>
          <w:tcPr>
            <w:tcW w:w="2084" w:type="dxa"/>
            <w:tcBorders>
              <w:top w:val="single" w:sz="12" w:space="0" w:color="auto"/>
            </w:tcBorders>
            <w:shd w:val="clear" w:color="auto" w:fill="auto"/>
            <w:vAlign w:val="bottom"/>
          </w:tcPr>
          <w:p w:rsidR="00FC218B" w:rsidRPr="006133A8" w:rsidRDefault="00FC218B" w:rsidP="006378B6">
            <w:pPr>
              <w:spacing w:before="20" w:after="20" w:line="260" w:lineRule="exact"/>
              <w:ind w:left="57"/>
              <w:jc w:val="left"/>
              <w:rPr>
                <w:sz w:val="18"/>
                <w:szCs w:val="26"/>
                <w:rtl/>
                <w:lang w:val="en-GB"/>
              </w:rPr>
            </w:pPr>
            <w:r w:rsidRPr="006133A8">
              <w:rPr>
                <w:sz w:val="18"/>
                <w:szCs w:val="26"/>
                <w:rtl/>
                <w:lang w:val="en-GB"/>
              </w:rPr>
              <w:t>1999</w:t>
            </w:r>
          </w:p>
        </w:tc>
        <w:tc>
          <w:tcPr>
            <w:tcW w:w="787" w:type="dxa"/>
            <w:tcBorders>
              <w:top w:val="single" w:sz="12" w:space="0" w:color="auto"/>
            </w:tcBorders>
            <w:shd w:val="clear" w:color="auto" w:fill="auto"/>
            <w:vAlign w:val="bottom"/>
          </w:tcPr>
          <w:p w:rsidR="00FC218B" w:rsidRPr="006133A8" w:rsidRDefault="00FC218B" w:rsidP="006378B6">
            <w:pPr>
              <w:spacing w:before="20" w:after="20" w:line="260" w:lineRule="exact"/>
              <w:ind w:left="57"/>
              <w:jc w:val="left"/>
              <w:rPr>
                <w:sz w:val="18"/>
                <w:szCs w:val="26"/>
                <w:rtl/>
                <w:lang w:val="en-GB"/>
              </w:rPr>
            </w:pPr>
            <w:r w:rsidRPr="006133A8">
              <w:rPr>
                <w:sz w:val="18"/>
                <w:szCs w:val="26"/>
                <w:rtl/>
                <w:lang w:val="en-GB"/>
              </w:rPr>
              <w:t>168</w:t>
            </w:r>
          </w:p>
        </w:tc>
        <w:tc>
          <w:tcPr>
            <w:tcW w:w="788" w:type="dxa"/>
            <w:tcBorders>
              <w:top w:val="single" w:sz="12" w:space="0" w:color="auto"/>
            </w:tcBorders>
            <w:shd w:val="clear" w:color="auto" w:fill="auto"/>
            <w:vAlign w:val="bottom"/>
          </w:tcPr>
          <w:p w:rsidR="00FC218B" w:rsidRPr="006133A8" w:rsidRDefault="00FC218B" w:rsidP="006378B6">
            <w:pPr>
              <w:spacing w:before="20" w:after="20" w:line="260" w:lineRule="exact"/>
              <w:ind w:left="57"/>
              <w:jc w:val="left"/>
              <w:rPr>
                <w:sz w:val="18"/>
                <w:szCs w:val="26"/>
                <w:rtl/>
                <w:lang w:val="en-GB"/>
              </w:rPr>
            </w:pPr>
            <w:r w:rsidRPr="006133A8">
              <w:rPr>
                <w:sz w:val="18"/>
                <w:szCs w:val="26"/>
                <w:rtl/>
                <w:lang w:val="en-GB"/>
              </w:rPr>
              <w:t>224</w:t>
            </w:r>
          </w:p>
        </w:tc>
        <w:tc>
          <w:tcPr>
            <w:tcW w:w="788" w:type="dxa"/>
            <w:tcBorders>
              <w:top w:val="single" w:sz="12" w:space="0" w:color="auto"/>
            </w:tcBorders>
            <w:shd w:val="clear" w:color="auto" w:fill="auto"/>
            <w:vAlign w:val="bottom"/>
          </w:tcPr>
          <w:p w:rsidR="00FC218B" w:rsidRPr="006133A8" w:rsidRDefault="00FC218B" w:rsidP="006378B6">
            <w:pPr>
              <w:spacing w:before="20" w:after="20" w:line="260" w:lineRule="exact"/>
              <w:ind w:left="57"/>
              <w:jc w:val="left"/>
              <w:rPr>
                <w:b/>
                <w:sz w:val="18"/>
                <w:szCs w:val="26"/>
                <w:rtl/>
                <w:lang w:val="en-GB"/>
              </w:rPr>
            </w:pPr>
            <w:r w:rsidRPr="006133A8">
              <w:rPr>
                <w:b/>
                <w:sz w:val="18"/>
                <w:szCs w:val="26"/>
                <w:rtl/>
                <w:lang w:val="en-GB"/>
              </w:rPr>
              <w:t>392</w:t>
            </w:r>
          </w:p>
        </w:tc>
        <w:tc>
          <w:tcPr>
            <w:tcW w:w="788" w:type="dxa"/>
            <w:tcBorders>
              <w:top w:val="single" w:sz="12" w:space="0" w:color="auto"/>
            </w:tcBorders>
            <w:shd w:val="clear" w:color="auto" w:fill="auto"/>
            <w:vAlign w:val="bottom"/>
          </w:tcPr>
          <w:p w:rsidR="00FC218B" w:rsidRPr="006133A8" w:rsidRDefault="00FC218B" w:rsidP="006378B6">
            <w:pPr>
              <w:spacing w:before="20" w:after="20" w:line="260" w:lineRule="exact"/>
              <w:ind w:left="57"/>
              <w:jc w:val="left"/>
              <w:rPr>
                <w:i/>
                <w:sz w:val="18"/>
                <w:szCs w:val="26"/>
                <w:rtl/>
                <w:lang w:val="en-GB"/>
              </w:rPr>
            </w:pPr>
            <w:r w:rsidRPr="006133A8">
              <w:rPr>
                <w:i/>
                <w:sz w:val="18"/>
                <w:szCs w:val="26"/>
                <w:rtl/>
                <w:lang w:val="en-GB"/>
              </w:rPr>
              <w:t>57.1</w:t>
            </w:r>
            <w:r w:rsidR="004714BC" w:rsidRPr="006133A8">
              <w:rPr>
                <w:i/>
                <w:sz w:val="18"/>
                <w:szCs w:val="26"/>
                <w:rtl/>
                <w:lang w:val="en-GB"/>
              </w:rPr>
              <w:t>٪</w:t>
            </w:r>
          </w:p>
        </w:tc>
        <w:tc>
          <w:tcPr>
            <w:tcW w:w="787" w:type="dxa"/>
            <w:tcBorders>
              <w:top w:val="single" w:sz="12" w:space="0" w:color="auto"/>
            </w:tcBorders>
            <w:shd w:val="clear" w:color="auto" w:fill="auto"/>
            <w:vAlign w:val="bottom"/>
          </w:tcPr>
          <w:p w:rsidR="00FC218B" w:rsidRPr="006133A8" w:rsidRDefault="00FC218B" w:rsidP="006378B6">
            <w:pPr>
              <w:spacing w:before="20" w:after="20" w:line="260" w:lineRule="exact"/>
              <w:ind w:left="57"/>
              <w:jc w:val="left"/>
              <w:rPr>
                <w:sz w:val="18"/>
                <w:szCs w:val="26"/>
                <w:rtl/>
                <w:lang w:val="en-GB"/>
              </w:rPr>
            </w:pPr>
            <w:r w:rsidRPr="006133A8">
              <w:rPr>
                <w:sz w:val="18"/>
                <w:szCs w:val="26"/>
                <w:rtl/>
                <w:lang w:val="en-GB"/>
              </w:rPr>
              <w:t>38</w:t>
            </w:r>
          </w:p>
        </w:tc>
        <w:tc>
          <w:tcPr>
            <w:tcW w:w="788" w:type="dxa"/>
            <w:tcBorders>
              <w:top w:val="single" w:sz="12" w:space="0" w:color="auto"/>
            </w:tcBorders>
            <w:shd w:val="clear" w:color="auto" w:fill="auto"/>
            <w:vAlign w:val="bottom"/>
          </w:tcPr>
          <w:p w:rsidR="00FC218B" w:rsidRPr="006133A8" w:rsidRDefault="00FC218B" w:rsidP="006378B6">
            <w:pPr>
              <w:spacing w:before="20" w:after="20" w:line="260" w:lineRule="exact"/>
              <w:ind w:left="57"/>
              <w:jc w:val="left"/>
              <w:rPr>
                <w:sz w:val="18"/>
                <w:szCs w:val="26"/>
                <w:rtl/>
                <w:lang w:val="en-GB"/>
              </w:rPr>
            </w:pPr>
            <w:r w:rsidRPr="006133A8">
              <w:rPr>
                <w:sz w:val="18"/>
                <w:szCs w:val="26"/>
                <w:rtl/>
                <w:lang w:val="en-GB"/>
              </w:rPr>
              <w:t>85</w:t>
            </w:r>
          </w:p>
        </w:tc>
        <w:tc>
          <w:tcPr>
            <w:tcW w:w="788" w:type="dxa"/>
            <w:tcBorders>
              <w:top w:val="single" w:sz="12" w:space="0" w:color="auto"/>
            </w:tcBorders>
            <w:shd w:val="clear" w:color="auto" w:fill="auto"/>
            <w:vAlign w:val="bottom"/>
          </w:tcPr>
          <w:p w:rsidR="00FC218B" w:rsidRPr="006133A8" w:rsidRDefault="00FC218B" w:rsidP="006378B6">
            <w:pPr>
              <w:spacing w:before="20" w:after="20" w:line="260" w:lineRule="exact"/>
              <w:ind w:left="57"/>
              <w:jc w:val="left"/>
              <w:rPr>
                <w:b/>
                <w:sz w:val="18"/>
                <w:szCs w:val="26"/>
                <w:rtl/>
                <w:lang w:val="en-GB"/>
              </w:rPr>
            </w:pPr>
            <w:r w:rsidRPr="006133A8">
              <w:rPr>
                <w:b/>
                <w:sz w:val="18"/>
                <w:szCs w:val="26"/>
                <w:rtl/>
                <w:lang w:val="en-GB"/>
              </w:rPr>
              <w:t>123</w:t>
            </w:r>
          </w:p>
        </w:tc>
        <w:tc>
          <w:tcPr>
            <w:tcW w:w="788" w:type="dxa"/>
            <w:tcBorders>
              <w:top w:val="single" w:sz="12" w:space="0" w:color="auto"/>
            </w:tcBorders>
            <w:shd w:val="clear" w:color="auto" w:fill="auto"/>
            <w:vAlign w:val="bottom"/>
          </w:tcPr>
          <w:p w:rsidR="00FC218B" w:rsidRPr="006133A8" w:rsidRDefault="00FC218B" w:rsidP="006378B6">
            <w:pPr>
              <w:spacing w:before="20" w:after="20" w:line="260" w:lineRule="exact"/>
              <w:ind w:left="57"/>
              <w:jc w:val="left"/>
              <w:rPr>
                <w:i/>
                <w:sz w:val="18"/>
                <w:szCs w:val="26"/>
                <w:rtl/>
                <w:lang w:val="en-GB"/>
              </w:rPr>
            </w:pPr>
            <w:r w:rsidRPr="006133A8">
              <w:rPr>
                <w:i/>
                <w:sz w:val="18"/>
                <w:szCs w:val="26"/>
                <w:rtl/>
                <w:lang w:val="en-GB"/>
              </w:rPr>
              <w:t>69.1</w:t>
            </w:r>
            <w:r w:rsidR="004714BC" w:rsidRPr="006133A8">
              <w:rPr>
                <w:i/>
                <w:sz w:val="18"/>
                <w:szCs w:val="26"/>
                <w:rtl/>
                <w:lang w:val="en-GB"/>
              </w:rPr>
              <w:t>٪</w:t>
            </w:r>
          </w:p>
        </w:tc>
      </w:tr>
      <w:tr w:rsidR="00FC218B" w:rsidRPr="006133A8" w:rsidTr="006133A8">
        <w:tc>
          <w:tcPr>
            <w:tcW w:w="2084" w:type="dxa"/>
            <w:shd w:val="clear" w:color="auto" w:fill="auto"/>
            <w:vAlign w:val="bottom"/>
          </w:tcPr>
          <w:p w:rsidR="00FC218B" w:rsidRPr="006133A8" w:rsidRDefault="00FC218B" w:rsidP="006378B6">
            <w:pPr>
              <w:spacing w:before="20" w:after="20" w:line="260" w:lineRule="exact"/>
              <w:ind w:left="57"/>
              <w:jc w:val="left"/>
              <w:rPr>
                <w:sz w:val="18"/>
                <w:szCs w:val="26"/>
                <w:rtl/>
                <w:lang w:val="en-GB"/>
              </w:rPr>
            </w:pPr>
            <w:r w:rsidRPr="006133A8">
              <w:rPr>
                <w:sz w:val="18"/>
                <w:szCs w:val="26"/>
                <w:rtl/>
                <w:lang w:val="en-GB"/>
              </w:rPr>
              <w:t>2000</w:t>
            </w:r>
          </w:p>
        </w:tc>
        <w:tc>
          <w:tcPr>
            <w:tcW w:w="787" w:type="dxa"/>
            <w:shd w:val="clear" w:color="auto" w:fill="auto"/>
            <w:vAlign w:val="bottom"/>
          </w:tcPr>
          <w:p w:rsidR="00FC218B" w:rsidRPr="006133A8" w:rsidRDefault="00FC218B" w:rsidP="006378B6">
            <w:pPr>
              <w:spacing w:before="20" w:after="20" w:line="260" w:lineRule="exact"/>
              <w:ind w:left="57"/>
              <w:jc w:val="left"/>
              <w:rPr>
                <w:sz w:val="18"/>
                <w:szCs w:val="26"/>
                <w:rtl/>
                <w:lang w:val="en-GB"/>
              </w:rPr>
            </w:pPr>
            <w:r w:rsidRPr="006133A8">
              <w:rPr>
                <w:sz w:val="18"/>
                <w:szCs w:val="26"/>
                <w:rtl/>
                <w:lang w:val="en-GB"/>
              </w:rPr>
              <w:t>167</w:t>
            </w:r>
          </w:p>
        </w:tc>
        <w:tc>
          <w:tcPr>
            <w:tcW w:w="788" w:type="dxa"/>
            <w:shd w:val="clear" w:color="auto" w:fill="auto"/>
            <w:vAlign w:val="bottom"/>
          </w:tcPr>
          <w:p w:rsidR="00FC218B" w:rsidRPr="006133A8" w:rsidRDefault="00FC218B" w:rsidP="006378B6">
            <w:pPr>
              <w:spacing w:before="20" w:after="20" w:line="260" w:lineRule="exact"/>
              <w:ind w:left="57"/>
              <w:jc w:val="left"/>
              <w:rPr>
                <w:sz w:val="18"/>
                <w:szCs w:val="26"/>
                <w:rtl/>
                <w:lang w:val="en-GB"/>
              </w:rPr>
            </w:pPr>
            <w:r w:rsidRPr="006133A8">
              <w:rPr>
                <w:sz w:val="18"/>
                <w:szCs w:val="26"/>
                <w:rtl/>
                <w:lang w:val="en-GB"/>
              </w:rPr>
              <w:t>239</w:t>
            </w:r>
          </w:p>
        </w:tc>
        <w:tc>
          <w:tcPr>
            <w:tcW w:w="788" w:type="dxa"/>
            <w:shd w:val="clear" w:color="auto" w:fill="auto"/>
            <w:vAlign w:val="bottom"/>
          </w:tcPr>
          <w:p w:rsidR="00FC218B" w:rsidRPr="006133A8" w:rsidRDefault="00FC218B" w:rsidP="006378B6">
            <w:pPr>
              <w:spacing w:before="20" w:after="20" w:line="260" w:lineRule="exact"/>
              <w:ind w:left="57"/>
              <w:jc w:val="left"/>
              <w:rPr>
                <w:b/>
                <w:sz w:val="18"/>
                <w:szCs w:val="26"/>
                <w:rtl/>
                <w:lang w:val="en-GB"/>
              </w:rPr>
            </w:pPr>
            <w:r w:rsidRPr="006133A8">
              <w:rPr>
                <w:b/>
                <w:sz w:val="18"/>
                <w:szCs w:val="26"/>
                <w:rtl/>
                <w:lang w:val="en-GB"/>
              </w:rPr>
              <w:t>406</w:t>
            </w:r>
          </w:p>
        </w:tc>
        <w:tc>
          <w:tcPr>
            <w:tcW w:w="788" w:type="dxa"/>
            <w:shd w:val="clear" w:color="auto" w:fill="auto"/>
            <w:vAlign w:val="bottom"/>
          </w:tcPr>
          <w:p w:rsidR="00FC218B" w:rsidRPr="006133A8" w:rsidRDefault="00FC218B" w:rsidP="006378B6">
            <w:pPr>
              <w:spacing w:before="20" w:after="20" w:line="260" w:lineRule="exact"/>
              <w:ind w:left="57"/>
              <w:jc w:val="left"/>
              <w:rPr>
                <w:i/>
                <w:sz w:val="18"/>
                <w:szCs w:val="26"/>
                <w:rtl/>
                <w:lang w:val="en-GB"/>
              </w:rPr>
            </w:pPr>
            <w:r w:rsidRPr="006133A8">
              <w:rPr>
                <w:i/>
                <w:sz w:val="18"/>
                <w:szCs w:val="26"/>
                <w:rtl/>
                <w:lang w:val="en-GB"/>
              </w:rPr>
              <w:t>58.9</w:t>
            </w:r>
            <w:r w:rsidR="004714BC" w:rsidRPr="006133A8">
              <w:rPr>
                <w:i/>
                <w:sz w:val="18"/>
                <w:szCs w:val="26"/>
                <w:rtl/>
                <w:lang w:val="en-GB"/>
              </w:rPr>
              <w:t>٪</w:t>
            </w:r>
          </w:p>
        </w:tc>
        <w:tc>
          <w:tcPr>
            <w:tcW w:w="787" w:type="dxa"/>
            <w:shd w:val="clear" w:color="auto" w:fill="auto"/>
            <w:vAlign w:val="bottom"/>
          </w:tcPr>
          <w:p w:rsidR="00FC218B" w:rsidRPr="006133A8" w:rsidRDefault="00FC218B" w:rsidP="006378B6">
            <w:pPr>
              <w:spacing w:before="20" w:after="20" w:line="260" w:lineRule="exact"/>
              <w:ind w:left="57"/>
              <w:jc w:val="left"/>
              <w:rPr>
                <w:sz w:val="18"/>
                <w:szCs w:val="26"/>
                <w:rtl/>
                <w:lang w:val="en-GB"/>
              </w:rPr>
            </w:pPr>
            <w:r w:rsidRPr="006133A8">
              <w:rPr>
                <w:sz w:val="18"/>
                <w:szCs w:val="26"/>
                <w:rtl/>
                <w:lang w:val="en-GB"/>
              </w:rPr>
              <w:t>42</w:t>
            </w:r>
          </w:p>
        </w:tc>
        <w:tc>
          <w:tcPr>
            <w:tcW w:w="788" w:type="dxa"/>
            <w:shd w:val="clear" w:color="auto" w:fill="auto"/>
            <w:vAlign w:val="bottom"/>
          </w:tcPr>
          <w:p w:rsidR="00FC218B" w:rsidRPr="006133A8" w:rsidRDefault="00FC218B" w:rsidP="006378B6">
            <w:pPr>
              <w:spacing w:before="20" w:after="20" w:line="260" w:lineRule="exact"/>
              <w:ind w:left="57"/>
              <w:jc w:val="left"/>
              <w:rPr>
                <w:sz w:val="18"/>
                <w:szCs w:val="26"/>
                <w:rtl/>
                <w:lang w:val="en-GB"/>
              </w:rPr>
            </w:pPr>
            <w:r w:rsidRPr="006133A8">
              <w:rPr>
                <w:sz w:val="18"/>
                <w:szCs w:val="26"/>
                <w:rtl/>
                <w:lang w:val="en-GB"/>
              </w:rPr>
              <w:t>81</w:t>
            </w:r>
          </w:p>
        </w:tc>
        <w:tc>
          <w:tcPr>
            <w:tcW w:w="788" w:type="dxa"/>
            <w:shd w:val="clear" w:color="auto" w:fill="auto"/>
            <w:vAlign w:val="bottom"/>
          </w:tcPr>
          <w:p w:rsidR="00FC218B" w:rsidRPr="006133A8" w:rsidRDefault="00FC218B" w:rsidP="006378B6">
            <w:pPr>
              <w:spacing w:before="20" w:after="20" w:line="260" w:lineRule="exact"/>
              <w:ind w:left="57"/>
              <w:jc w:val="left"/>
              <w:rPr>
                <w:b/>
                <w:sz w:val="18"/>
                <w:szCs w:val="26"/>
                <w:rtl/>
                <w:lang w:val="en-GB"/>
              </w:rPr>
            </w:pPr>
            <w:r w:rsidRPr="006133A8">
              <w:rPr>
                <w:b/>
                <w:sz w:val="18"/>
                <w:szCs w:val="26"/>
                <w:rtl/>
                <w:lang w:val="en-GB"/>
              </w:rPr>
              <w:t>123</w:t>
            </w:r>
          </w:p>
        </w:tc>
        <w:tc>
          <w:tcPr>
            <w:tcW w:w="788" w:type="dxa"/>
            <w:shd w:val="clear" w:color="auto" w:fill="auto"/>
            <w:vAlign w:val="bottom"/>
          </w:tcPr>
          <w:p w:rsidR="00FC218B" w:rsidRPr="006133A8" w:rsidRDefault="00FC218B" w:rsidP="006378B6">
            <w:pPr>
              <w:spacing w:before="20" w:after="20" w:line="260" w:lineRule="exact"/>
              <w:ind w:left="57"/>
              <w:jc w:val="left"/>
              <w:rPr>
                <w:i/>
                <w:sz w:val="18"/>
                <w:szCs w:val="26"/>
                <w:rtl/>
                <w:lang w:val="en-GB"/>
              </w:rPr>
            </w:pPr>
            <w:r w:rsidRPr="006133A8">
              <w:rPr>
                <w:i/>
                <w:sz w:val="18"/>
                <w:szCs w:val="26"/>
                <w:rtl/>
                <w:lang w:val="en-GB"/>
              </w:rPr>
              <w:t>65.9</w:t>
            </w:r>
            <w:r w:rsidR="004714BC" w:rsidRPr="006133A8">
              <w:rPr>
                <w:i/>
                <w:sz w:val="18"/>
                <w:szCs w:val="26"/>
                <w:rtl/>
                <w:lang w:val="en-GB"/>
              </w:rPr>
              <w:t>٪</w:t>
            </w:r>
          </w:p>
        </w:tc>
      </w:tr>
      <w:tr w:rsidR="00FC218B" w:rsidRPr="006133A8" w:rsidTr="006133A8">
        <w:tc>
          <w:tcPr>
            <w:tcW w:w="2084" w:type="dxa"/>
            <w:shd w:val="clear" w:color="auto" w:fill="auto"/>
            <w:vAlign w:val="bottom"/>
          </w:tcPr>
          <w:p w:rsidR="00FC218B" w:rsidRPr="006133A8" w:rsidRDefault="00FC218B" w:rsidP="006378B6">
            <w:pPr>
              <w:spacing w:before="20" w:after="20" w:line="260" w:lineRule="exact"/>
              <w:ind w:left="57"/>
              <w:jc w:val="left"/>
              <w:rPr>
                <w:sz w:val="18"/>
                <w:szCs w:val="26"/>
                <w:rtl/>
                <w:lang w:val="en-GB"/>
              </w:rPr>
            </w:pPr>
            <w:r w:rsidRPr="006133A8">
              <w:rPr>
                <w:sz w:val="18"/>
                <w:szCs w:val="26"/>
                <w:rtl/>
                <w:lang w:val="en-GB"/>
              </w:rPr>
              <w:t>2001</w:t>
            </w:r>
          </w:p>
        </w:tc>
        <w:tc>
          <w:tcPr>
            <w:tcW w:w="787" w:type="dxa"/>
            <w:shd w:val="clear" w:color="auto" w:fill="auto"/>
            <w:vAlign w:val="bottom"/>
          </w:tcPr>
          <w:p w:rsidR="00FC218B" w:rsidRPr="006133A8" w:rsidRDefault="00FC218B" w:rsidP="006378B6">
            <w:pPr>
              <w:spacing w:before="20" w:after="20" w:line="260" w:lineRule="exact"/>
              <w:ind w:left="57"/>
              <w:jc w:val="left"/>
              <w:rPr>
                <w:sz w:val="18"/>
                <w:szCs w:val="26"/>
                <w:rtl/>
                <w:lang w:val="en-GB"/>
              </w:rPr>
            </w:pPr>
            <w:r w:rsidRPr="006133A8">
              <w:rPr>
                <w:sz w:val="18"/>
                <w:szCs w:val="26"/>
                <w:rtl/>
                <w:lang w:val="en-GB"/>
              </w:rPr>
              <w:t>169</w:t>
            </w:r>
          </w:p>
        </w:tc>
        <w:tc>
          <w:tcPr>
            <w:tcW w:w="788" w:type="dxa"/>
            <w:shd w:val="clear" w:color="auto" w:fill="auto"/>
            <w:vAlign w:val="bottom"/>
          </w:tcPr>
          <w:p w:rsidR="00FC218B" w:rsidRPr="006133A8" w:rsidRDefault="00FC218B" w:rsidP="006378B6">
            <w:pPr>
              <w:spacing w:before="20" w:after="20" w:line="260" w:lineRule="exact"/>
              <w:ind w:left="57"/>
              <w:jc w:val="left"/>
              <w:rPr>
                <w:sz w:val="18"/>
                <w:szCs w:val="26"/>
                <w:rtl/>
                <w:lang w:val="en-GB"/>
              </w:rPr>
            </w:pPr>
            <w:r w:rsidRPr="006133A8">
              <w:rPr>
                <w:sz w:val="18"/>
                <w:szCs w:val="26"/>
                <w:rtl/>
                <w:lang w:val="en-GB"/>
              </w:rPr>
              <w:t>270</w:t>
            </w:r>
          </w:p>
        </w:tc>
        <w:tc>
          <w:tcPr>
            <w:tcW w:w="788" w:type="dxa"/>
            <w:shd w:val="clear" w:color="auto" w:fill="auto"/>
            <w:vAlign w:val="bottom"/>
          </w:tcPr>
          <w:p w:rsidR="00FC218B" w:rsidRPr="006133A8" w:rsidRDefault="00FC218B" w:rsidP="006378B6">
            <w:pPr>
              <w:spacing w:before="20" w:after="20" w:line="260" w:lineRule="exact"/>
              <w:ind w:left="57"/>
              <w:jc w:val="left"/>
              <w:rPr>
                <w:b/>
                <w:sz w:val="18"/>
                <w:szCs w:val="26"/>
                <w:rtl/>
                <w:lang w:val="en-GB"/>
              </w:rPr>
            </w:pPr>
            <w:r w:rsidRPr="006133A8">
              <w:rPr>
                <w:b/>
                <w:sz w:val="18"/>
                <w:szCs w:val="26"/>
                <w:rtl/>
                <w:lang w:val="en-GB"/>
              </w:rPr>
              <w:t>439</w:t>
            </w:r>
          </w:p>
        </w:tc>
        <w:tc>
          <w:tcPr>
            <w:tcW w:w="788" w:type="dxa"/>
            <w:shd w:val="clear" w:color="auto" w:fill="auto"/>
            <w:vAlign w:val="bottom"/>
          </w:tcPr>
          <w:p w:rsidR="00FC218B" w:rsidRPr="006133A8" w:rsidRDefault="00FC218B" w:rsidP="006378B6">
            <w:pPr>
              <w:spacing w:before="20" w:after="20" w:line="260" w:lineRule="exact"/>
              <w:ind w:left="57"/>
              <w:jc w:val="left"/>
              <w:rPr>
                <w:i/>
                <w:sz w:val="18"/>
                <w:szCs w:val="26"/>
                <w:rtl/>
                <w:lang w:val="en-GB"/>
              </w:rPr>
            </w:pPr>
            <w:r w:rsidRPr="006133A8">
              <w:rPr>
                <w:i/>
                <w:sz w:val="18"/>
                <w:szCs w:val="26"/>
                <w:rtl/>
                <w:lang w:val="en-GB"/>
              </w:rPr>
              <w:t>61.5</w:t>
            </w:r>
            <w:r w:rsidR="004714BC" w:rsidRPr="006133A8">
              <w:rPr>
                <w:i/>
                <w:sz w:val="18"/>
                <w:szCs w:val="26"/>
                <w:rtl/>
                <w:lang w:val="en-GB"/>
              </w:rPr>
              <w:t>٪</w:t>
            </w:r>
          </w:p>
        </w:tc>
        <w:tc>
          <w:tcPr>
            <w:tcW w:w="787" w:type="dxa"/>
            <w:shd w:val="clear" w:color="auto" w:fill="auto"/>
            <w:vAlign w:val="bottom"/>
          </w:tcPr>
          <w:p w:rsidR="00FC218B" w:rsidRPr="006133A8" w:rsidRDefault="00FC218B" w:rsidP="006378B6">
            <w:pPr>
              <w:spacing w:before="20" w:after="20" w:line="260" w:lineRule="exact"/>
              <w:ind w:left="57"/>
              <w:jc w:val="left"/>
              <w:rPr>
                <w:sz w:val="18"/>
                <w:szCs w:val="26"/>
                <w:rtl/>
                <w:lang w:val="en-GB"/>
              </w:rPr>
            </w:pPr>
            <w:r w:rsidRPr="006133A8">
              <w:rPr>
                <w:sz w:val="18"/>
                <w:szCs w:val="26"/>
                <w:rtl/>
                <w:lang w:val="en-GB"/>
              </w:rPr>
              <w:t>54</w:t>
            </w:r>
          </w:p>
        </w:tc>
        <w:tc>
          <w:tcPr>
            <w:tcW w:w="788" w:type="dxa"/>
            <w:shd w:val="clear" w:color="auto" w:fill="auto"/>
            <w:vAlign w:val="bottom"/>
          </w:tcPr>
          <w:p w:rsidR="00FC218B" w:rsidRPr="006133A8" w:rsidRDefault="00FC218B" w:rsidP="006378B6">
            <w:pPr>
              <w:spacing w:before="20" w:after="20" w:line="260" w:lineRule="exact"/>
              <w:ind w:left="57"/>
              <w:jc w:val="left"/>
              <w:rPr>
                <w:sz w:val="18"/>
                <w:szCs w:val="26"/>
                <w:rtl/>
                <w:lang w:val="en-GB"/>
              </w:rPr>
            </w:pPr>
            <w:r w:rsidRPr="006133A8">
              <w:rPr>
                <w:sz w:val="18"/>
                <w:szCs w:val="26"/>
                <w:rtl/>
                <w:lang w:val="en-GB"/>
              </w:rPr>
              <w:t>80</w:t>
            </w:r>
          </w:p>
        </w:tc>
        <w:tc>
          <w:tcPr>
            <w:tcW w:w="788" w:type="dxa"/>
            <w:shd w:val="clear" w:color="auto" w:fill="auto"/>
            <w:vAlign w:val="bottom"/>
          </w:tcPr>
          <w:p w:rsidR="00FC218B" w:rsidRPr="006133A8" w:rsidRDefault="00FC218B" w:rsidP="006378B6">
            <w:pPr>
              <w:spacing w:before="20" w:after="20" w:line="260" w:lineRule="exact"/>
              <w:ind w:left="57"/>
              <w:jc w:val="left"/>
              <w:rPr>
                <w:b/>
                <w:sz w:val="18"/>
                <w:szCs w:val="26"/>
                <w:rtl/>
                <w:lang w:val="en-GB"/>
              </w:rPr>
            </w:pPr>
            <w:r w:rsidRPr="006133A8">
              <w:rPr>
                <w:b/>
                <w:sz w:val="18"/>
                <w:szCs w:val="26"/>
                <w:rtl/>
                <w:lang w:val="en-GB"/>
              </w:rPr>
              <w:t>134</w:t>
            </w:r>
          </w:p>
        </w:tc>
        <w:tc>
          <w:tcPr>
            <w:tcW w:w="788" w:type="dxa"/>
            <w:shd w:val="clear" w:color="auto" w:fill="auto"/>
            <w:vAlign w:val="bottom"/>
          </w:tcPr>
          <w:p w:rsidR="00FC218B" w:rsidRPr="006133A8" w:rsidRDefault="00FC218B" w:rsidP="006378B6">
            <w:pPr>
              <w:spacing w:before="20" w:after="20" w:line="260" w:lineRule="exact"/>
              <w:ind w:left="57"/>
              <w:jc w:val="left"/>
              <w:rPr>
                <w:i/>
                <w:sz w:val="18"/>
                <w:szCs w:val="26"/>
                <w:rtl/>
                <w:lang w:val="en-GB"/>
              </w:rPr>
            </w:pPr>
            <w:r w:rsidRPr="006133A8">
              <w:rPr>
                <w:i/>
                <w:sz w:val="18"/>
                <w:szCs w:val="26"/>
                <w:rtl/>
                <w:lang w:val="en-GB"/>
              </w:rPr>
              <w:t>59.7</w:t>
            </w:r>
            <w:r w:rsidR="004714BC" w:rsidRPr="006133A8">
              <w:rPr>
                <w:i/>
                <w:sz w:val="18"/>
                <w:szCs w:val="26"/>
                <w:rtl/>
                <w:lang w:val="en-GB"/>
              </w:rPr>
              <w:t>٪</w:t>
            </w:r>
          </w:p>
        </w:tc>
      </w:tr>
      <w:tr w:rsidR="00FC218B" w:rsidRPr="006133A8" w:rsidTr="006133A8">
        <w:tc>
          <w:tcPr>
            <w:tcW w:w="2084" w:type="dxa"/>
            <w:shd w:val="clear" w:color="auto" w:fill="auto"/>
            <w:vAlign w:val="bottom"/>
          </w:tcPr>
          <w:p w:rsidR="00FC218B" w:rsidRPr="006133A8" w:rsidRDefault="00FC218B" w:rsidP="006378B6">
            <w:pPr>
              <w:spacing w:before="20" w:after="20" w:line="260" w:lineRule="exact"/>
              <w:ind w:left="57"/>
              <w:jc w:val="left"/>
              <w:rPr>
                <w:sz w:val="18"/>
                <w:szCs w:val="26"/>
                <w:rtl/>
                <w:lang w:val="en-GB"/>
              </w:rPr>
            </w:pPr>
            <w:r w:rsidRPr="006133A8">
              <w:rPr>
                <w:sz w:val="18"/>
                <w:szCs w:val="26"/>
                <w:rtl/>
                <w:lang w:val="en-GB"/>
              </w:rPr>
              <w:t>2002</w:t>
            </w:r>
          </w:p>
        </w:tc>
        <w:tc>
          <w:tcPr>
            <w:tcW w:w="787" w:type="dxa"/>
            <w:shd w:val="clear" w:color="auto" w:fill="auto"/>
            <w:vAlign w:val="bottom"/>
          </w:tcPr>
          <w:p w:rsidR="00FC218B" w:rsidRPr="006133A8" w:rsidRDefault="00FC218B" w:rsidP="006378B6">
            <w:pPr>
              <w:spacing w:before="20" w:after="20" w:line="260" w:lineRule="exact"/>
              <w:ind w:left="57"/>
              <w:jc w:val="left"/>
              <w:rPr>
                <w:sz w:val="18"/>
                <w:szCs w:val="26"/>
                <w:rtl/>
                <w:lang w:val="en-GB"/>
              </w:rPr>
            </w:pPr>
            <w:r w:rsidRPr="006133A8">
              <w:rPr>
                <w:sz w:val="18"/>
                <w:szCs w:val="26"/>
                <w:rtl/>
                <w:lang w:val="en-GB"/>
              </w:rPr>
              <w:t>188</w:t>
            </w:r>
          </w:p>
        </w:tc>
        <w:tc>
          <w:tcPr>
            <w:tcW w:w="788" w:type="dxa"/>
            <w:shd w:val="clear" w:color="auto" w:fill="auto"/>
            <w:vAlign w:val="bottom"/>
          </w:tcPr>
          <w:p w:rsidR="00FC218B" w:rsidRPr="006133A8" w:rsidRDefault="00FC218B" w:rsidP="006378B6">
            <w:pPr>
              <w:spacing w:before="20" w:after="20" w:line="260" w:lineRule="exact"/>
              <w:ind w:left="57"/>
              <w:jc w:val="left"/>
              <w:rPr>
                <w:sz w:val="18"/>
                <w:szCs w:val="26"/>
                <w:rtl/>
                <w:lang w:val="en-GB"/>
              </w:rPr>
            </w:pPr>
            <w:r w:rsidRPr="006133A8">
              <w:rPr>
                <w:sz w:val="18"/>
                <w:szCs w:val="26"/>
                <w:rtl/>
                <w:lang w:val="en-GB"/>
              </w:rPr>
              <w:t>271</w:t>
            </w:r>
          </w:p>
        </w:tc>
        <w:tc>
          <w:tcPr>
            <w:tcW w:w="788" w:type="dxa"/>
            <w:shd w:val="clear" w:color="auto" w:fill="auto"/>
            <w:vAlign w:val="bottom"/>
          </w:tcPr>
          <w:p w:rsidR="00FC218B" w:rsidRPr="006133A8" w:rsidRDefault="00FC218B" w:rsidP="006378B6">
            <w:pPr>
              <w:spacing w:before="20" w:after="20" w:line="260" w:lineRule="exact"/>
              <w:ind w:left="57"/>
              <w:jc w:val="left"/>
              <w:rPr>
                <w:b/>
                <w:sz w:val="18"/>
                <w:szCs w:val="26"/>
                <w:rtl/>
                <w:lang w:val="en-GB"/>
              </w:rPr>
            </w:pPr>
            <w:r w:rsidRPr="006133A8">
              <w:rPr>
                <w:b/>
                <w:sz w:val="18"/>
                <w:szCs w:val="26"/>
                <w:rtl/>
                <w:lang w:val="en-GB"/>
              </w:rPr>
              <w:t>459</w:t>
            </w:r>
          </w:p>
        </w:tc>
        <w:tc>
          <w:tcPr>
            <w:tcW w:w="788" w:type="dxa"/>
            <w:shd w:val="clear" w:color="auto" w:fill="auto"/>
            <w:vAlign w:val="bottom"/>
          </w:tcPr>
          <w:p w:rsidR="00FC218B" w:rsidRPr="006133A8" w:rsidRDefault="00FC218B" w:rsidP="006378B6">
            <w:pPr>
              <w:spacing w:before="20" w:after="20" w:line="260" w:lineRule="exact"/>
              <w:ind w:left="57"/>
              <w:jc w:val="left"/>
              <w:rPr>
                <w:i/>
                <w:sz w:val="18"/>
                <w:szCs w:val="26"/>
                <w:rtl/>
                <w:lang w:val="en-GB"/>
              </w:rPr>
            </w:pPr>
            <w:r w:rsidRPr="006133A8">
              <w:rPr>
                <w:i/>
                <w:sz w:val="18"/>
                <w:szCs w:val="26"/>
                <w:rtl/>
                <w:lang w:val="en-GB"/>
              </w:rPr>
              <w:t>59.0</w:t>
            </w:r>
            <w:r w:rsidR="004714BC" w:rsidRPr="006133A8">
              <w:rPr>
                <w:i/>
                <w:sz w:val="18"/>
                <w:szCs w:val="26"/>
                <w:rtl/>
                <w:lang w:val="en-GB"/>
              </w:rPr>
              <w:t>٪</w:t>
            </w:r>
          </w:p>
        </w:tc>
        <w:tc>
          <w:tcPr>
            <w:tcW w:w="787" w:type="dxa"/>
            <w:shd w:val="clear" w:color="auto" w:fill="auto"/>
            <w:vAlign w:val="bottom"/>
          </w:tcPr>
          <w:p w:rsidR="00FC218B" w:rsidRPr="006133A8" w:rsidRDefault="00FC218B" w:rsidP="006378B6">
            <w:pPr>
              <w:spacing w:before="20" w:after="20" w:line="260" w:lineRule="exact"/>
              <w:ind w:left="57"/>
              <w:jc w:val="left"/>
              <w:rPr>
                <w:sz w:val="18"/>
                <w:szCs w:val="26"/>
                <w:rtl/>
                <w:lang w:val="en-GB"/>
              </w:rPr>
            </w:pPr>
            <w:r w:rsidRPr="006133A8">
              <w:rPr>
                <w:sz w:val="18"/>
                <w:szCs w:val="26"/>
                <w:rtl/>
                <w:lang w:val="en-GB"/>
              </w:rPr>
              <w:t>44</w:t>
            </w:r>
          </w:p>
        </w:tc>
        <w:tc>
          <w:tcPr>
            <w:tcW w:w="788" w:type="dxa"/>
            <w:shd w:val="clear" w:color="auto" w:fill="auto"/>
            <w:vAlign w:val="bottom"/>
          </w:tcPr>
          <w:p w:rsidR="00FC218B" w:rsidRPr="006133A8" w:rsidRDefault="00FC218B" w:rsidP="006378B6">
            <w:pPr>
              <w:spacing w:before="20" w:after="20" w:line="260" w:lineRule="exact"/>
              <w:ind w:left="57"/>
              <w:jc w:val="left"/>
              <w:rPr>
                <w:sz w:val="18"/>
                <w:szCs w:val="26"/>
                <w:rtl/>
                <w:lang w:val="en-GB"/>
              </w:rPr>
            </w:pPr>
            <w:r w:rsidRPr="006133A8">
              <w:rPr>
                <w:sz w:val="18"/>
                <w:szCs w:val="26"/>
                <w:rtl/>
                <w:lang w:val="en-GB"/>
              </w:rPr>
              <w:t>79</w:t>
            </w:r>
          </w:p>
        </w:tc>
        <w:tc>
          <w:tcPr>
            <w:tcW w:w="788" w:type="dxa"/>
            <w:shd w:val="clear" w:color="auto" w:fill="auto"/>
            <w:vAlign w:val="bottom"/>
          </w:tcPr>
          <w:p w:rsidR="00FC218B" w:rsidRPr="006133A8" w:rsidRDefault="00FC218B" w:rsidP="006378B6">
            <w:pPr>
              <w:spacing w:before="20" w:after="20" w:line="260" w:lineRule="exact"/>
              <w:ind w:left="57"/>
              <w:jc w:val="left"/>
              <w:rPr>
                <w:b/>
                <w:sz w:val="18"/>
                <w:szCs w:val="26"/>
                <w:rtl/>
                <w:lang w:val="en-GB"/>
              </w:rPr>
            </w:pPr>
            <w:r w:rsidRPr="006133A8">
              <w:rPr>
                <w:b/>
                <w:sz w:val="18"/>
                <w:szCs w:val="26"/>
                <w:rtl/>
                <w:lang w:val="en-GB"/>
              </w:rPr>
              <w:t>123</w:t>
            </w:r>
          </w:p>
        </w:tc>
        <w:tc>
          <w:tcPr>
            <w:tcW w:w="788" w:type="dxa"/>
            <w:shd w:val="clear" w:color="auto" w:fill="auto"/>
            <w:vAlign w:val="bottom"/>
          </w:tcPr>
          <w:p w:rsidR="00FC218B" w:rsidRPr="006133A8" w:rsidRDefault="00FC218B" w:rsidP="006378B6">
            <w:pPr>
              <w:spacing w:before="20" w:after="20" w:line="260" w:lineRule="exact"/>
              <w:ind w:left="57"/>
              <w:jc w:val="left"/>
              <w:rPr>
                <w:i/>
                <w:sz w:val="18"/>
                <w:szCs w:val="26"/>
                <w:rtl/>
                <w:lang w:val="en-GB"/>
              </w:rPr>
            </w:pPr>
            <w:r w:rsidRPr="006133A8">
              <w:rPr>
                <w:i/>
                <w:sz w:val="18"/>
                <w:szCs w:val="26"/>
                <w:rtl/>
                <w:lang w:val="en-GB"/>
              </w:rPr>
              <w:t>64.2</w:t>
            </w:r>
            <w:r w:rsidR="004714BC" w:rsidRPr="006133A8">
              <w:rPr>
                <w:i/>
                <w:sz w:val="18"/>
                <w:szCs w:val="26"/>
                <w:rtl/>
                <w:lang w:val="en-GB"/>
              </w:rPr>
              <w:t>٪</w:t>
            </w:r>
          </w:p>
        </w:tc>
      </w:tr>
      <w:tr w:rsidR="00FC218B" w:rsidRPr="006133A8" w:rsidTr="006133A8">
        <w:tc>
          <w:tcPr>
            <w:tcW w:w="2084" w:type="dxa"/>
            <w:shd w:val="clear" w:color="auto" w:fill="auto"/>
            <w:vAlign w:val="bottom"/>
          </w:tcPr>
          <w:p w:rsidR="00FC218B" w:rsidRPr="006133A8" w:rsidRDefault="00FC218B" w:rsidP="006378B6">
            <w:pPr>
              <w:spacing w:before="20" w:after="20" w:line="260" w:lineRule="exact"/>
              <w:ind w:left="57"/>
              <w:jc w:val="left"/>
              <w:rPr>
                <w:sz w:val="18"/>
                <w:szCs w:val="26"/>
                <w:rtl/>
                <w:lang w:val="en-GB"/>
              </w:rPr>
            </w:pPr>
            <w:r w:rsidRPr="006133A8">
              <w:rPr>
                <w:sz w:val="18"/>
                <w:szCs w:val="26"/>
                <w:rtl/>
                <w:lang w:val="en-GB"/>
              </w:rPr>
              <w:t>2003</w:t>
            </w:r>
          </w:p>
        </w:tc>
        <w:tc>
          <w:tcPr>
            <w:tcW w:w="787" w:type="dxa"/>
            <w:shd w:val="clear" w:color="auto" w:fill="auto"/>
            <w:vAlign w:val="bottom"/>
          </w:tcPr>
          <w:p w:rsidR="00FC218B" w:rsidRPr="006133A8" w:rsidRDefault="00FC218B" w:rsidP="006378B6">
            <w:pPr>
              <w:spacing w:before="20" w:after="20" w:line="260" w:lineRule="exact"/>
              <w:ind w:left="57"/>
              <w:jc w:val="left"/>
              <w:rPr>
                <w:sz w:val="18"/>
                <w:szCs w:val="26"/>
                <w:rtl/>
                <w:lang w:val="en-GB"/>
              </w:rPr>
            </w:pPr>
            <w:r w:rsidRPr="006133A8">
              <w:rPr>
                <w:sz w:val="18"/>
                <w:szCs w:val="26"/>
                <w:rtl/>
                <w:lang w:val="en-GB"/>
              </w:rPr>
              <w:t>188</w:t>
            </w:r>
          </w:p>
        </w:tc>
        <w:tc>
          <w:tcPr>
            <w:tcW w:w="788" w:type="dxa"/>
            <w:shd w:val="clear" w:color="auto" w:fill="auto"/>
            <w:vAlign w:val="bottom"/>
          </w:tcPr>
          <w:p w:rsidR="00FC218B" w:rsidRPr="006133A8" w:rsidRDefault="00FC218B" w:rsidP="006378B6">
            <w:pPr>
              <w:spacing w:before="20" w:after="20" w:line="260" w:lineRule="exact"/>
              <w:ind w:left="57"/>
              <w:jc w:val="left"/>
              <w:rPr>
                <w:sz w:val="18"/>
                <w:szCs w:val="26"/>
                <w:rtl/>
                <w:lang w:val="en-GB"/>
              </w:rPr>
            </w:pPr>
            <w:r w:rsidRPr="006133A8">
              <w:rPr>
                <w:sz w:val="18"/>
                <w:szCs w:val="26"/>
                <w:rtl/>
                <w:lang w:val="en-GB"/>
              </w:rPr>
              <w:t>318</w:t>
            </w:r>
          </w:p>
        </w:tc>
        <w:tc>
          <w:tcPr>
            <w:tcW w:w="788" w:type="dxa"/>
            <w:shd w:val="clear" w:color="auto" w:fill="auto"/>
            <w:vAlign w:val="bottom"/>
          </w:tcPr>
          <w:p w:rsidR="00FC218B" w:rsidRPr="006133A8" w:rsidRDefault="00FC218B" w:rsidP="006378B6">
            <w:pPr>
              <w:spacing w:before="20" w:after="20" w:line="260" w:lineRule="exact"/>
              <w:ind w:left="57"/>
              <w:jc w:val="left"/>
              <w:rPr>
                <w:b/>
                <w:sz w:val="18"/>
                <w:szCs w:val="26"/>
                <w:rtl/>
                <w:lang w:val="en-GB"/>
              </w:rPr>
            </w:pPr>
            <w:r w:rsidRPr="006133A8">
              <w:rPr>
                <w:b/>
                <w:sz w:val="18"/>
                <w:szCs w:val="26"/>
                <w:rtl/>
                <w:lang w:val="en-GB"/>
              </w:rPr>
              <w:t>506</w:t>
            </w:r>
          </w:p>
        </w:tc>
        <w:tc>
          <w:tcPr>
            <w:tcW w:w="788" w:type="dxa"/>
            <w:shd w:val="clear" w:color="auto" w:fill="auto"/>
            <w:vAlign w:val="bottom"/>
          </w:tcPr>
          <w:p w:rsidR="00FC218B" w:rsidRPr="006133A8" w:rsidRDefault="00FC218B" w:rsidP="006378B6">
            <w:pPr>
              <w:spacing w:before="20" w:after="20" w:line="260" w:lineRule="exact"/>
              <w:ind w:left="57"/>
              <w:jc w:val="left"/>
              <w:rPr>
                <w:i/>
                <w:sz w:val="18"/>
                <w:szCs w:val="26"/>
                <w:rtl/>
                <w:lang w:val="en-GB"/>
              </w:rPr>
            </w:pPr>
            <w:r w:rsidRPr="006133A8">
              <w:rPr>
                <w:i/>
                <w:sz w:val="18"/>
                <w:szCs w:val="26"/>
                <w:rtl/>
                <w:lang w:val="en-GB"/>
              </w:rPr>
              <w:t>62.8</w:t>
            </w:r>
            <w:r w:rsidR="004714BC" w:rsidRPr="006133A8">
              <w:rPr>
                <w:i/>
                <w:sz w:val="18"/>
                <w:szCs w:val="26"/>
                <w:rtl/>
                <w:lang w:val="en-GB"/>
              </w:rPr>
              <w:t>٪</w:t>
            </w:r>
          </w:p>
        </w:tc>
        <w:tc>
          <w:tcPr>
            <w:tcW w:w="787" w:type="dxa"/>
            <w:shd w:val="clear" w:color="auto" w:fill="auto"/>
            <w:vAlign w:val="bottom"/>
          </w:tcPr>
          <w:p w:rsidR="00FC218B" w:rsidRPr="006133A8" w:rsidRDefault="00FC218B" w:rsidP="006378B6">
            <w:pPr>
              <w:spacing w:before="20" w:after="20" w:line="260" w:lineRule="exact"/>
              <w:ind w:left="57"/>
              <w:jc w:val="left"/>
              <w:rPr>
                <w:sz w:val="18"/>
                <w:szCs w:val="26"/>
                <w:rtl/>
                <w:lang w:val="en-GB"/>
              </w:rPr>
            </w:pPr>
            <w:r w:rsidRPr="006133A8">
              <w:rPr>
                <w:sz w:val="18"/>
                <w:szCs w:val="26"/>
                <w:rtl/>
                <w:lang w:val="en-GB"/>
              </w:rPr>
              <w:t>51</w:t>
            </w:r>
          </w:p>
        </w:tc>
        <w:tc>
          <w:tcPr>
            <w:tcW w:w="788" w:type="dxa"/>
            <w:shd w:val="clear" w:color="auto" w:fill="auto"/>
            <w:vAlign w:val="bottom"/>
          </w:tcPr>
          <w:p w:rsidR="00FC218B" w:rsidRPr="006133A8" w:rsidRDefault="00FC218B" w:rsidP="006378B6">
            <w:pPr>
              <w:spacing w:before="20" w:after="20" w:line="260" w:lineRule="exact"/>
              <w:ind w:left="57"/>
              <w:jc w:val="left"/>
              <w:rPr>
                <w:sz w:val="18"/>
                <w:szCs w:val="26"/>
                <w:rtl/>
                <w:lang w:val="en-GB"/>
              </w:rPr>
            </w:pPr>
            <w:r w:rsidRPr="006133A8">
              <w:rPr>
                <w:sz w:val="18"/>
                <w:szCs w:val="26"/>
                <w:rtl/>
                <w:lang w:val="en-GB"/>
              </w:rPr>
              <w:t>93</w:t>
            </w:r>
          </w:p>
        </w:tc>
        <w:tc>
          <w:tcPr>
            <w:tcW w:w="788" w:type="dxa"/>
            <w:shd w:val="clear" w:color="auto" w:fill="auto"/>
            <w:vAlign w:val="bottom"/>
          </w:tcPr>
          <w:p w:rsidR="00FC218B" w:rsidRPr="006133A8" w:rsidRDefault="00FC218B" w:rsidP="006378B6">
            <w:pPr>
              <w:spacing w:before="20" w:after="20" w:line="260" w:lineRule="exact"/>
              <w:ind w:left="57"/>
              <w:jc w:val="left"/>
              <w:rPr>
                <w:b/>
                <w:sz w:val="18"/>
                <w:szCs w:val="26"/>
                <w:rtl/>
                <w:lang w:val="en-GB"/>
              </w:rPr>
            </w:pPr>
            <w:r w:rsidRPr="006133A8">
              <w:rPr>
                <w:b/>
                <w:sz w:val="18"/>
                <w:szCs w:val="26"/>
                <w:rtl/>
                <w:lang w:val="en-GB"/>
              </w:rPr>
              <w:t>144</w:t>
            </w:r>
          </w:p>
        </w:tc>
        <w:tc>
          <w:tcPr>
            <w:tcW w:w="788" w:type="dxa"/>
            <w:shd w:val="clear" w:color="auto" w:fill="auto"/>
            <w:vAlign w:val="bottom"/>
          </w:tcPr>
          <w:p w:rsidR="00FC218B" w:rsidRPr="006133A8" w:rsidRDefault="00FC218B" w:rsidP="006378B6">
            <w:pPr>
              <w:spacing w:before="20" w:after="20" w:line="260" w:lineRule="exact"/>
              <w:ind w:left="57"/>
              <w:jc w:val="left"/>
              <w:rPr>
                <w:i/>
                <w:sz w:val="18"/>
                <w:szCs w:val="26"/>
                <w:rtl/>
                <w:lang w:val="en-GB"/>
              </w:rPr>
            </w:pPr>
            <w:r w:rsidRPr="006133A8">
              <w:rPr>
                <w:i/>
                <w:sz w:val="18"/>
                <w:szCs w:val="26"/>
                <w:rtl/>
                <w:lang w:val="en-GB"/>
              </w:rPr>
              <w:t>64.6</w:t>
            </w:r>
            <w:r w:rsidR="004714BC" w:rsidRPr="006133A8">
              <w:rPr>
                <w:i/>
                <w:sz w:val="18"/>
                <w:szCs w:val="26"/>
                <w:rtl/>
                <w:lang w:val="en-GB"/>
              </w:rPr>
              <w:t>٪</w:t>
            </w:r>
          </w:p>
        </w:tc>
      </w:tr>
      <w:tr w:rsidR="00FC218B" w:rsidRPr="006133A8" w:rsidTr="006133A8">
        <w:tc>
          <w:tcPr>
            <w:tcW w:w="2084" w:type="dxa"/>
            <w:shd w:val="clear" w:color="auto" w:fill="auto"/>
            <w:vAlign w:val="bottom"/>
          </w:tcPr>
          <w:p w:rsidR="00FC218B" w:rsidRPr="006133A8" w:rsidRDefault="00FC218B" w:rsidP="006378B6">
            <w:pPr>
              <w:spacing w:before="20" w:after="20" w:line="260" w:lineRule="exact"/>
              <w:ind w:left="57"/>
              <w:jc w:val="left"/>
              <w:rPr>
                <w:sz w:val="18"/>
                <w:szCs w:val="26"/>
                <w:rtl/>
                <w:lang w:val="en-GB"/>
              </w:rPr>
            </w:pPr>
            <w:r w:rsidRPr="006133A8">
              <w:rPr>
                <w:sz w:val="18"/>
                <w:szCs w:val="26"/>
                <w:rtl/>
                <w:lang w:val="en-GB"/>
              </w:rPr>
              <w:t>2004</w:t>
            </w:r>
          </w:p>
        </w:tc>
        <w:tc>
          <w:tcPr>
            <w:tcW w:w="787" w:type="dxa"/>
            <w:shd w:val="clear" w:color="auto" w:fill="auto"/>
            <w:vAlign w:val="bottom"/>
          </w:tcPr>
          <w:p w:rsidR="00FC218B" w:rsidRPr="006133A8" w:rsidRDefault="00FC218B" w:rsidP="006378B6">
            <w:pPr>
              <w:spacing w:before="20" w:after="20" w:line="260" w:lineRule="exact"/>
              <w:ind w:left="57"/>
              <w:jc w:val="left"/>
              <w:rPr>
                <w:sz w:val="18"/>
                <w:szCs w:val="26"/>
                <w:rtl/>
                <w:lang w:val="en-GB"/>
              </w:rPr>
            </w:pPr>
            <w:r w:rsidRPr="006133A8">
              <w:rPr>
                <w:sz w:val="18"/>
                <w:szCs w:val="26"/>
                <w:rtl/>
                <w:lang w:val="en-GB"/>
              </w:rPr>
              <w:t>214</w:t>
            </w:r>
          </w:p>
        </w:tc>
        <w:tc>
          <w:tcPr>
            <w:tcW w:w="788" w:type="dxa"/>
            <w:shd w:val="clear" w:color="auto" w:fill="auto"/>
            <w:vAlign w:val="bottom"/>
          </w:tcPr>
          <w:p w:rsidR="00FC218B" w:rsidRPr="006133A8" w:rsidRDefault="00FC218B" w:rsidP="006378B6">
            <w:pPr>
              <w:spacing w:before="20" w:after="20" w:line="260" w:lineRule="exact"/>
              <w:ind w:left="57"/>
              <w:jc w:val="left"/>
              <w:rPr>
                <w:sz w:val="18"/>
                <w:szCs w:val="26"/>
                <w:rtl/>
                <w:lang w:val="en-GB"/>
              </w:rPr>
            </w:pPr>
            <w:r w:rsidRPr="006133A8">
              <w:rPr>
                <w:sz w:val="18"/>
                <w:szCs w:val="26"/>
                <w:rtl/>
                <w:lang w:val="en-GB"/>
              </w:rPr>
              <w:t>333</w:t>
            </w:r>
          </w:p>
        </w:tc>
        <w:tc>
          <w:tcPr>
            <w:tcW w:w="788" w:type="dxa"/>
            <w:shd w:val="clear" w:color="auto" w:fill="auto"/>
            <w:vAlign w:val="bottom"/>
          </w:tcPr>
          <w:p w:rsidR="00FC218B" w:rsidRPr="006133A8" w:rsidRDefault="00FC218B" w:rsidP="006378B6">
            <w:pPr>
              <w:spacing w:before="20" w:after="20" w:line="260" w:lineRule="exact"/>
              <w:ind w:left="57"/>
              <w:jc w:val="left"/>
              <w:rPr>
                <w:b/>
                <w:sz w:val="18"/>
                <w:szCs w:val="26"/>
                <w:rtl/>
                <w:lang w:val="en-GB"/>
              </w:rPr>
            </w:pPr>
            <w:r w:rsidRPr="006133A8">
              <w:rPr>
                <w:b/>
                <w:sz w:val="18"/>
                <w:szCs w:val="26"/>
                <w:rtl/>
                <w:lang w:val="en-GB"/>
              </w:rPr>
              <w:t>547</w:t>
            </w:r>
          </w:p>
        </w:tc>
        <w:tc>
          <w:tcPr>
            <w:tcW w:w="788" w:type="dxa"/>
            <w:shd w:val="clear" w:color="auto" w:fill="auto"/>
            <w:vAlign w:val="bottom"/>
          </w:tcPr>
          <w:p w:rsidR="00FC218B" w:rsidRPr="006133A8" w:rsidRDefault="00FC218B" w:rsidP="006378B6">
            <w:pPr>
              <w:spacing w:before="20" w:after="20" w:line="260" w:lineRule="exact"/>
              <w:ind w:left="57"/>
              <w:jc w:val="left"/>
              <w:rPr>
                <w:i/>
                <w:sz w:val="18"/>
                <w:szCs w:val="26"/>
                <w:rtl/>
                <w:lang w:val="en-GB"/>
              </w:rPr>
            </w:pPr>
            <w:r w:rsidRPr="006133A8">
              <w:rPr>
                <w:i/>
                <w:sz w:val="18"/>
                <w:szCs w:val="26"/>
                <w:rtl/>
                <w:lang w:val="en-GB"/>
              </w:rPr>
              <w:t>60.9</w:t>
            </w:r>
            <w:r w:rsidR="004714BC" w:rsidRPr="006133A8">
              <w:rPr>
                <w:i/>
                <w:sz w:val="18"/>
                <w:szCs w:val="26"/>
                <w:rtl/>
                <w:lang w:val="en-GB"/>
              </w:rPr>
              <w:t>٪</w:t>
            </w:r>
          </w:p>
        </w:tc>
        <w:tc>
          <w:tcPr>
            <w:tcW w:w="787" w:type="dxa"/>
            <w:shd w:val="clear" w:color="auto" w:fill="auto"/>
            <w:vAlign w:val="bottom"/>
          </w:tcPr>
          <w:p w:rsidR="00FC218B" w:rsidRPr="006133A8" w:rsidRDefault="00FC218B" w:rsidP="006378B6">
            <w:pPr>
              <w:spacing w:before="20" w:after="20" w:line="260" w:lineRule="exact"/>
              <w:ind w:left="57"/>
              <w:jc w:val="left"/>
              <w:rPr>
                <w:sz w:val="18"/>
                <w:szCs w:val="26"/>
                <w:rtl/>
                <w:lang w:val="en-GB"/>
              </w:rPr>
            </w:pPr>
            <w:r w:rsidRPr="006133A8">
              <w:rPr>
                <w:sz w:val="18"/>
                <w:szCs w:val="26"/>
                <w:rtl/>
                <w:lang w:val="en-GB"/>
              </w:rPr>
              <w:t>65</w:t>
            </w:r>
          </w:p>
        </w:tc>
        <w:tc>
          <w:tcPr>
            <w:tcW w:w="788" w:type="dxa"/>
            <w:shd w:val="clear" w:color="auto" w:fill="auto"/>
            <w:vAlign w:val="bottom"/>
          </w:tcPr>
          <w:p w:rsidR="00FC218B" w:rsidRPr="006133A8" w:rsidRDefault="00FC218B" w:rsidP="006378B6">
            <w:pPr>
              <w:spacing w:before="20" w:after="20" w:line="260" w:lineRule="exact"/>
              <w:ind w:left="57"/>
              <w:jc w:val="left"/>
              <w:rPr>
                <w:sz w:val="18"/>
                <w:szCs w:val="26"/>
                <w:rtl/>
                <w:lang w:val="en-GB"/>
              </w:rPr>
            </w:pPr>
            <w:r w:rsidRPr="006133A8">
              <w:rPr>
                <w:sz w:val="18"/>
                <w:szCs w:val="26"/>
                <w:rtl/>
                <w:lang w:val="en-GB"/>
              </w:rPr>
              <w:t>127</w:t>
            </w:r>
          </w:p>
        </w:tc>
        <w:tc>
          <w:tcPr>
            <w:tcW w:w="788" w:type="dxa"/>
            <w:shd w:val="clear" w:color="auto" w:fill="auto"/>
            <w:vAlign w:val="bottom"/>
          </w:tcPr>
          <w:p w:rsidR="00FC218B" w:rsidRPr="006133A8" w:rsidRDefault="00FC218B" w:rsidP="006378B6">
            <w:pPr>
              <w:spacing w:before="20" w:after="20" w:line="260" w:lineRule="exact"/>
              <w:ind w:left="57"/>
              <w:jc w:val="left"/>
              <w:rPr>
                <w:b/>
                <w:sz w:val="18"/>
                <w:szCs w:val="26"/>
                <w:rtl/>
                <w:lang w:val="en-GB"/>
              </w:rPr>
            </w:pPr>
            <w:r w:rsidRPr="006133A8">
              <w:rPr>
                <w:b/>
                <w:sz w:val="18"/>
                <w:szCs w:val="26"/>
                <w:rtl/>
                <w:lang w:val="en-GB"/>
              </w:rPr>
              <w:t>192</w:t>
            </w:r>
          </w:p>
        </w:tc>
        <w:tc>
          <w:tcPr>
            <w:tcW w:w="788" w:type="dxa"/>
            <w:shd w:val="clear" w:color="auto" w:fill="auto"/>
            <w:vAlign w:val="bottom"/>
          </w:tcPr>
          <w:p w:rsidR="00FC218B" w:rsidRPr="006133A8" w:rsidRDefault="00FC218B" w:rsidP="006378B6">
            <w:pPr>
              <w:spacing w:before="20" w:after="20" w:line="260" w:lineRule="exact"/>
              <w:ind w:left="57"/>
              <w:jc w:val="left"/>
              <w:rPr>
                <w:i/>
                <w:sz w:val="18"/>
                <w:szCs w:val="26"/>
                <w:rtl/>
                <w:lang w:val="en-GB"/>
              </w:rPr>
            </w:pPr>
            <w:r w:rsidRPr="006133A8">
              <w:rPr>
                <w:i/>
                <w:sz w:val="18"/>
                <w:szCs w:val="26"/>
                <w:rtl/>
                <w:lang w:val="en-GB"/>
              </w:rPr>
              <w:t>66.1</w:t>
            </w:r>
            <w:r w:rsidR="004714BC" w:rsidRPr="006133A8">
              <w:rPr>
                <w:i/>
                <w:sz w:val="18"/>
                <w:szCs w:val="26"/>
                <w:rtl/>
                <w:lang w:val="en-GB"/>
              </w:rPr>
              <w:t>٪</w:t>
            </w:r>
          </w:p>
        </w:tc>
      </w:tr>
    </w:tbl>
    <w:p w:rsidR="00FC218B" w:rsidRPr="006133A8" w:rsidRDefault="006133A8" w:rsidP="006378B6">
      <w:pPr>
        <w:spacing w:before="60" w:after="160" w:line="300" w:lineRule="exact"/>
        <w:ind w:left="1134" w:right="1134" w:firstLine="170"/>
        <w:rPr>
          <w:sz w:val="26"/>
          <w:szCs w:val="26"/>
        </w:rPr>
      </w:pPr>
      <w:r>
        <w:rPr>
          <w:rFonts w:hint="cs"/>
          <w:iCs/>
          <w:sz w:val="26"/>
          <w:szCs w:val="26"/>
          <w:rtl/>
        </w:rPr>
        <w:t>المصدر</w:t>
      </w:r>
      <w:r w:rsidR="00FC218B" w:rsidRPr="006133A8">
        <w:rPr>
          <w:rFonts w:hint="cs"/>
          <w:iCs/>
          <w:sz w:val="26"/>
          <w:szCs w:val="26"/>
          <w:rtl/>
        </w:rPr>
        <w:t xml:space="preserve">: </w:t>
      </w:r>
      <w:r w:rsidR="00FC218B" w:rsidRPr="006133A8">
        <w:rPr>
          <w:rFonts w:hint="cs"/>
          <w:i/>
          <w:sz w:val="26"/>
          <w:szCs w:val="26"/>
          <w:rtl/>
        </w:rPr>
        <w:t>الموجز الإحصائي التعليمي، آذار/مارس 2006.</w:t>
      </w:r>
    </w:p>
    <w:p w:rsidR="00FC218B" w:rsidRPr="001B74EF" w:rsidRDefault="00FC218B" w:rsidP="006133A8">
      <w:pPr>
        <w:pStyle w:val="SingleTxtGA"/>
        <w:spacing w:after="0"/>
      </w:pPr>
      <w:r>
        <w:rPr>
          <w:rFonts w:hint="cs"/>
          <w:rtl/>
        </w:rPr>
        <w:t>الجدول 13</w:t>
      </w:r>
    </w:p>
    <w:p w:rsidR="00FC218B" w:rsidRDefault="00FC218B" w:rsidP="006133A8">
      <w:pPr>
        <w:pStyle w:val="SingleTxtGA"/>
        <w:rPr>
          <w:rFonts w:hint="cs"/>
          <w:bCs/>
          <w:rtl/>
        </w:rPr>
      </w:pPr>
      <w:r>
        <w:rPr>
          <w:rFonts w:hint="cs"/>
          <w:bCs/>
          <w:rtl/>
        </w:rPr>
        <w:t>توزيع المدرسين من خريجي الجامعات على المدارس الثانوية حسب السن</w:t>
      </w:r>
    </w:p>
    <w:tbl>
      <w:tblPr>
        <w:bidiVisual/>
        <w:tblW w:w="8386" w:type="dxa"/>
        <w:tblInd w:w="1253"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084"/>
        <w:gridCol w:w="787"/>
        <w:gridCol w:w="788"/>
        <w:gridCol w:w="788"/>
        <w:gridCol w:w="788"/>
        <w:gridCol w:w="787"/>
        <w:gridCol w:w="788"/>
        <w:gridCol w:w="788"/>
        <w:gridCol w:w="788"/>
      </w:tblGrid>
      <w:tr w:rsidR="00FC218B" w:rsidRPr="006133A8" w:rsidTr="006133A8">
        <w:trPr>
          <w:trHeight w:val="363"/>
          <w:tblHeader/>
        </w:trPr>
        <w:tc>
          <w:tcPr>
            <w:tcW w:w="2084" w:type="dxa"/>
            <w:vMerge w:val="restart"/>
            <w:tcBorders>
              <w:top w:val="single" w:sz="4" w:space="0" w:color="auto"/>
              <w:bottom w:val="single" w:sz="4" w:space="0" w:color="auto"/>
            </w:tcBorders>
            <w:shd w:val="clear" w:color="auto" w:fill="auto"/>
            <w:vAlign w:val="bottom"/>
          </w:tcPr>
          <w:p w:rsidR="00FC218B" w:rsidRPr="006133A8" w:rsidRDefault="00FC218B" w:rsidP="006133A8">
            <w:pPr>
              <w:spacing w:before="20" w:after="20" w:line="280" w:lineRule="exact"/>
              <w:ind w:left="57"/>
              <w:rPr>
                <w:iCs/>
                <w:sz w:val="18"/>
                <w:szCs w:val="26"/>
                <w:lang w:val="en-GB"/>
              </w:rPr>
            </w:pPr>
            <w:r w:rsidRPr="006133A8">
              <w:rPr>
                <w:rFonts w:hint="cs"/>
                <w:iCs/>
                <w:sz w:val="18"/>
                <w:szCs w:val="26"/>
                <w:rtl/>
                <w:lang w:val="en-GB"/>
              </w:rPr>
              <w:t>السنة الدراسية المنتهية</w:t>
            </w:r>
          </w:p>
        </w:tc>
        <w:tc>
          <w:tcPr>
            <w:tcW w:w="3151" w:type="dxa"/>
            <w:gridSpan w:val="4"/>
            <w:tcBorders>
              <w:top w:val="single" w:sz="4" w:space="0" w:color="auto"/>
              <w:bottom w:val="single" w:sz="4" w:space="0" w:color="auto"/>
              <w:right w:val="single" w:sz="24" w:space="0" w:color="FFFFFF"/>
            </w:tcBorders>
            <w:shd w:val="clear" w:color="auto" w:fill="auto"/>
            <w:vAlign w:val="bottom"/>
          </w:tcPr>
          <w:p w:rsidR="00FC218B" w:rsidRPr="006133A8" w:rsidRDefault="00FC218B" w:rsidP="006133A8">
            <w:pPr>
              <w:spacing w:before="20" w:after="20" w:line="280" w:lineRule="exact"/>
              <w:ind w:left="57"/>
              <w:jc w:val="center"/>
              <w:rPr>
                <w:iCs/>
                <w:sz w:val="18"/>
                <w:szCs w:val="26"/>
                <w:lang w:val="en-GB"/>
              </w:rPr>
            </w:pPr>
            <w:r w:rsidRPr="006133A8">
              <w:rPr>
                <w:rFonts w:hint="cs"/>
                <w:iCs/>
                <w:sz w:val="18"/>
                <w:szCs w:val="26"/>
                <w:rtl/>
                <w:lang w:val="en-GB"/>
              </w:rPr>
              <w:t>جميع المدرسين</w:t>
            </w:r>
          </w:p>
        </w:tc>
        <w:tc>
          <w:tcPr>
            <w:tcW w:w="3151" w:type="dxa"/>
            <w:gridSpan w:val="4"/>
            <w:tcBorders>
              <w:top w:val="single" w:sz="4" w:space="0" w:color="auto"/>
              <w:left w:val="single" w:sz="24" w:space="0" w:color="FFFFFF"/>
              <w:bottom w:val="single" w:sz="4" w:space="0" w:color="auto"/>
            </w:tcBorders>
            <w:shd w:val="clear" w:color="auto" w:fill="auto"/>
          </w:tcPr>
          <w:p w:rsidR="00FC218B" w:rsidRPr="006133A8" w:rsidRDefault="00FC218B" w:rsidP="006133A8">
            <w:pPr>
              <w:spacing w:before="20" w:after="20" w:line="280" w:lineRule="exact"/>
              <w:ind w:left="57"/>
              <w:jc w:val="center"/>
              <w:rPr>
                <w:iCs/>
                <w:sz w:val="18"/>
                <w:szCs w:val="26"/>
                <w:lang w:val="en-GB"/>
              </w:rPr>
            </w:pPr>
            <w:r w:rsidRPr="006133A8">
              <w:rPr>
                <w:rFonts w:hint="cs"/>
                <w:iCs/>
                <w:sz w:val="18"/>
                <w:szCs w:val="26"/>
                <w:rtl/>
                <w:lang w:val="en-GB"/>
              </w:rPr>
              <w:t>المدرسون الخريجون</w:t>
            </w:r>
          </w:p>
        </w:tc>
      </w:tr>
      <w:tr w:rsidR="00FC218B" w:rsidRPr="006133A8" w:rsidTr="006133A8">
        <w:trPr>
          <w:trHeight w:val="363"/>
          <w:tblHeader/>
        </w:trPr>
        <w:tc>
          <w:tcPr>
            <w:tcW w:w="2084" w:type="dxa"/>
            <w:vMerge/>
            <w:tcBorders>
              <w:top w:val="single" w:sz="4" w:space="0" w:color="auto"/>
              <w:bottom w:val="single" w:sz="12" w:space="0" w:color="auto"/>
            </w:tcBorders>
            <w:shd w:val="clear" w:color="auto" w:fill="auto"/>
            <w:vAlign w:val="bottom"/>
          </w:tcPr>
          <w:p w:rsidR="00FC218B" w:rsidRPr="006133A8" w:rsidRDefault="00FC218B" w:rsidP="006133A8">
            <w:pPr>
              <w:spacing w:before="20" w:after="20" w:line="280" w:lineRule="exact"/>
              <w:ind w:left="57"/>
              <w:rPr>
                <w:sz w:val="18"/>
                <w:szCs w:val="26"/>
                <w:lang w:val="en-GB"/>
              </w:rPr>
            </w:pPr>
          </w:p>
        </w:tc>
        <w:tc>
          <w:tcPr>
            <w:tcW w:w="787" w:type="dxa"/>
            <w:tcBorders>
              <w:top w:val="single" w:sz="4" w:space="0" w:color="auto"/>
              <w:bottom w:val="single" w:sz="12" w:space="0" w:color="auto"/>
            </w:tcBorders>
            <w:shd w:val="clear" w:color="auto" w:fill="auto"/>
            <w:vAlign w:val="bottom"/>
          </w:tcPr>
          <w:p w:rsidR="00FC218B" w:rsidRPr="006133A8" w:rsidRDefault="00FC218B" w:rsidP="006378B6">
            <w:pPr>
              <w:spacing w:before="20" w:after="20" w:line="280" w:lineRule="exact"/>
              <w:ind w:left="57"/>
              <w:jc w:val="left"/>
              <w:rPr>
                <w:iCs/>
                <w:sz w:val="18"/>
                <w:szCs w:val="26"/>
                <w:lang w:val="en-GB"/>
              </w:rPr>
            </w:pPr>
            <w:r w:rsidRPr="006133A8">
              <w:rPr>
                <w:rFonts w:hint="cs"/>
                <w:iCs/>
                <w:sz w:val="18"/>
                <w:szCs w:val="26"/>
                <w:rtl/>
                <w:lang w:val="en-GB"/>
              </w:rPr>
              <w:t>عدد الذكور</w:t>
            </w:r>
          </w:p>
        </w:tc>
        <w:tc>
          <w:tcPr>
            <w:tcW w:w="788" w:type="dxa"/>
            <w:tcBorders>
              <w:top w:val="single" w:sz="4" w:space="0" w:color="auto"/>
              <w:bottom w:val="single" w:sz="12" w:space="0" w:color="auto"/>
            </w:tcBorders>
            <w:shd w:val="clear" w:color="auto" w:fill="auto"/>
            <w:vAlign w:val="bottom"/>
          </w:tcPr>
          <w:p w:rsidR="00FC218B" w:rsidRPr="006133A8" w:rsidRDefault="00FC218B" w:rsidP="006378B6">
            <w:pPr>
              <w:spacing w:before="20" w:after="20" w:line="280" w:lineRule="exact"/>
              <w:ind w:left="57"/>
              <w:jc w:val="left"/>
              <w:rPr>
                <w:i/>
                <w:sz w:val="18"/>
                <w:szCs w:val="26"/>
                <w:lang w:val="en-GB"/>
              </w:rPr>
            </w:pPr>
            <w:r w:rsidRPr="006133A8">
              <w:rPr>
                <w:rFonts w:hint="cs"/>
                <w:iCs/>
                <w:sz w:val="18"/>
                <w:szCs w:val="26"/>
                <w:rtl/>
                <w:lang w:val="en-GB"/>
              </w:rPr>
              <w:t>عدد الإناث</w:t>
            </w:r>
          </w:p>
        </w:tc>
        <w:tc>
          <w:tcPr>
            <w:tcW w:w="788" w:type="dxa"/>
            <w:tcBorders>
              <w:top w:val="single" w:sz="4" w:space="0" w:color="auto"/>
              <w:bottom w:val="single" w:sz="12" w:space="0" w:color="auto"/>
            </w:tcBorders>
            <w:shd w:val="clear" w:color="auto" w:fill="auto"/>
            <w:vAlign w:val="bottom"/>
          </w:tcPr>
          <w:p w:rsidR="00FC218B" w:rsidRPr="006133A8" w:rsidRDefault="00FC218B" w:rsidP="006378B6">
            <w:pPr>
              <w:spacing w:before="20" w:after="20" w:line="280" w:lineRule="exact"/>
              <w:ind w:left="57"/>
              <w:jc w:val="left"/>
              <w:rPr>
                <w:bCs/>
                <w:iCs/>
                <w:sz w:val="18"/>
                <w:szCs w:val="26"/>
                <w:lang w:val="en-GB"/>
              </w:rPr>
            </w:pPr>
            <w:r w:rsidRPr="006133A8">
              <w:rPr>
                <w:rFonts w:hint="cs"/>
                <w:bCs/>
                <w:iCs/>
                <w:sz w:val="18"/>
                <w:szCs w:val="26"/>
                <w:rtl/>
                <w:lang w:val="en-GB"/>
              </w:rPr>
              <w:t>العدد الإجمالي</w:t>
            </w:r>
          </w:p>
        </w:tc>
        <w:tc>
          <w:tcPr>
            <w:tcW w:w="788" w:type="dxa"/>
            <w:tcBorders>
              <w:top w:val="single" w:sz="4" w:space="0" w:color="auto"/>
              <w:bottom w:val="single" w:sz="12" w:space="0" w:color="auto"/>
              <w:right w:val="single" w:sz="24" w:space="0" w:color="FFFFFF"/>
            </w:tcBorders>
            <w:shd w:val="clear" w:color="auto" w:fill="auto"/>
            <w:vAlign w:val="bottom"/>
          </w:tcPr>
          <w:p w:rsidR="00FC218B" w:rsidRPr="006133A8" w:rsidRDefault="00FC218B" w:rsidP="006378B6">
            <w:pPr>
              <w:spacing w:before="20" w:after="20" w:line="280" w:lineRule="exact"/>
              <w:ind w:left="57"/>
              <w:jc w:val="left"/>
              <w:rPr>
                <w:iCs/>
                <w:sz w:val="18"/>
                <w:szCs w:val="26"/>
                <w:lang w:val="en-GB"/>
              </w:rPr>
            </w:pPr>
            <w:r w:rsidRPr="006133A8">
              <w:rPr>
                <w:rFonts w:hint="cs"/>
                <w:iCs/>
                <w:sz w:val="18"/>
                <w:szCs w:val="26"/>
                <w:rtl/>
                <w:lang w:val="en-GB"/>
              </w:rPr>
              <w:t>نسبة الإناث</w:t>
            </w:r>
          </w:p>
        </w:tc>
        <w:tc>
          <w:tcPr>
            <w:tcW w:w="787" w:type="dxa"/>
            <w:tcBorders>
              <w:top w:val="single" w:sz="4" w:space="0" w:color="auto"/>
              <w:left w:val="single" w:sz="24" w:space="0" w:color="FFFFFF"/>
              <w:bottom w:val="single" w:sz="12" w:space="0" w:color="auto"/>
            </w:tcBorders>
            <w:shd w:val="clear" w:color="auto" w:fill="auto"/>
          </w:tcPr>
          <w:p w:rsidR="00FC218B" w:rsidRPr="006133A8" w:rsidRDefault="00E146D1" w:rsidP="006378B6">
            <w:pPr>
              <w:spacing w:before="20" w:after="20" w:line="280" w:lineRule="exact"/>
              <w:ind w:left="57"/>
              <w:jc w:val="left"/>
              <w:rPr>
                <w:iCs/>
                <w:sz w:val="18"/>
                <w:szCs w:val="26"/>
                <w:lang w:val="en-GB"/>
              </w:rPr>
            </w:pPr>
            <w:r>
              <w:rPr>
                <w:rFonts w:hint="cs"/>
                <w:iCs/>
                <w:sz w:val="18"/>
                <w:szCs w:val="26"/>
                <w:rtl/>
                <w:lang w:val="en-GB"/>
              </w:rPr>
              <w:t>عدد</w:t>
            </w:r>
            <w:r w:rsidR="00FC218B" w:rsidRPr="006133A8">
              <w:rPr>
                <w:rFonts w:hint="cs"/>
                <w:i/>
                <w:sz w:val="18"/>
                <w:szCs w:val="26"/>
                <w:rtl/>
                <w:lang w:val="en-GB"/>
              </w:rPr>
              <w:t xml:space="preserve"> </w:t>
            </w:r>
            <w:r w:rsidR="00FC218B" w:rsidRPr="006133A8">
              <w:rPr>
                <w:rFonts w:hint="cs"/>
                <w:iCs/>
                <w:sz w:val="18"/>
                <w:szCs w:val="26"/>
                <w:rtl/>
                <w:lang w:val="en-GB"/>
              </w:rPr>
              <w:t>الذكور</w:t>
            </w:r>
          </w:p>
        </w:tc>
        <w:tc>
          <w:tcPr>
            <w:tcW w:w="788" w:type="dxa"/>
            <w:tcBorders>
              <w:top w:val="single" w:sz="4" w:space="0" w:color="auto"/>
              <w:bottom w:val="single" w:sz="12" w:space="0" w:color="auto"/>
            </w:tcBorders>
            <w:shd w:val="clear" w:color="auto" w:fill="auto"/>
            <w:vAlign w:val="bottom"/>
          </w:tcPr>
          <w:p w:rsidR="00FC218B" w:rsidRPr="006133A8" w:rsidRDefault="00FC218B" w:rsidP="006378B6">
            <w:pPr>
              <w:spacing w:before="20" w:after="20" w:line="280" w:lineRule="exact"/>
              <w:ind w:left="57"/>
              <w:jc w:val="left"/>
              <w:rPr>
                <w:iCs/>
                <w:sz w:val="18"/>
                <w:szCs w:val="26"/>
                <w:lang w:val="en-GB"/>
              </w:rPr>
            </w:pPr>
            <w:r w:rsidRPr="006133A8">
              <w:rPr>
                <w:rFonts w:hint="cs"/>
                <w:iCs/>
                <w:sz w:val="18"/>
                <w:szCs w:val="26"/>
                <w:rtl/>
                <w:lang w:val="en-GB"/>
              </w:rPr>
              <w:t>عدد الإناث</w:t>
            </w:r>
          </w:p>
        </w:tc>
        <w:tc>
          <w:tcPr>
            <w:tcW w:w="788" w:type="dxa"/>
            <w:tcBorders>
              <w:top w:val="single" w:sz="4" w:space="0" w:color="auto"/>
              <w:bottom w:val="single" w:sz="12" w:space="0" w:color="auto"/>
            </w:tcBorders>
            <w:shd w:val="clear" w:color="auto" w:fill="auto"/>
            <w:vAlign w:val="bottom"/>
          </w:tcPr>
          <w:p w:rsidR="00FC218B" w:rsidRPr="006133A8" w:rsidRDefault="00FC218B" w:rsidP="006378B6">
            <w:pPr>
              <w:spacing w:before="20" w:after="20" w:line="280" w:lineRule="exact"/>
              <w:ind w:left="57"/>
              <w:jc w:val="left"/>
              <w:rPr>
                <w:iCs/>
                <w:sz w:val="18"/>
                <w:szCs w:val="26"/>
                <w:lang w:val="en-GB"/>
              </w:rPr>
            </w:pPr>
            <w:r w:rsidRPr="006133A8">
              <w:rPr>
                <w:rFonts w:hint="cs"/>
                <w:bCs/>
                <w:iCs/>
                <w:sz w:val="18"/>
                <w:szCs w:val="26"/>
                <w:rtl/>
                <w:lang w:val="en-GB"/>
              </w:rPr>
              <w:t>العدد الإجمالي</w:t>
            </w:r>
          </w:p>
        </w:tc>
        <w:tc>
          <w:tcPr>
            <w:tcW w:w="788" w:type="dxa"/>
            <w:tcBorders>
              <w:top w:val="single" w:sz="4" w:space="0" w:color="auto"/>
              <w:bottom w:val="single" w:sz="12" w:space="0" w:color="auto"/>
            </w:tcBorders>
            <w:shd w:val="clear" w:color="auto" w:fill="auto"/>
            <w:vAlign w:val="bottom"/>
          </w:tcPr>
          <w:p w:rsidR="00FC218B" w:rsidRPr="006133A8" w:rsidRDefault="00FC218B" w:rsidP="006378B6">
            <w:pPr>
              <w:spacing w:before="20" w:after="20" w:line="280" w:lineRule="exact"/>
              <w:ind w:left="57"/>
              <w:jc w:val="left"/>
              <w:rPr>
                <w:bCs/>
                <w:iCs/>
                <w:sz w:val="18"/>
                <w:szCs w:val="26"/>
                <w:lang w:val="en-GB"/>
              </w:rPr>
            </w:pPr>
            <w:r w:rsidRPr="006133A8">
              <w:rPr>
                <w:rFonts w:hint="cs"/>
                <w:iCs/>
                <w:sz w:val="18"/>
                <w:szCs w:val="26"/>
                <w:rtl/>
                <w:lang w:val="en-GB"/>
              </w:rPr>
              <w:t>نسبة الإناث</w:t>
            </w:r>
          </w:p>
        </w:tc>
      </w:tr>
      <w:tr w:rsidR="00FC218B" w:rsidRPr="006133A8" w:rsidTr="006133A8">
        <w:tc>
          <w:tcPr>
            <w:tcW w:w="2084" w:type="dxa"/>
            <w:tcBorders>
              <w:top w:val="single" w:sz="12" w:space="0" w:color="auto"/>
            </w:tcBorders>
            <w:shd w:val="clear" w:color="auto" w:fill="auto"/>
            <w:vAlign w:val="bottom"/>
          </w:tcPr>
          <w:p w:rsidR="00FC218B" w:rsidRPr="006133A8" w:rsidRDefault="00FC218B" w:rsidP="006133A8">
            <w:pPr>
              <w:spacing w:before="20" w:after="20" w:line="280" w:lineRule="exact"/>
              <w:ind w:left="57"/>
              <w:rPr>
                <w:sz w:val="18"/>
                <w:szCs w:val="26"/>
                <w:rtl/>
                <w:lang w:val="en-GB"/>
              </w:rPr>
            </w:pPr>
            <w:r w:rsidRPr="006133A8">
              <w:rPr>
                <w:sz w:val="18"/>
                <w:szCs w:val="26"/>
                <w:rtl/>
                <w:lang w:val="en-GB"/>
              </w:rPr>
              <w:t>1999</w:t>
            </w:r>
          </w:p>
        </w:tc>
        <w:tc>
          <w:tcPr>
            <w:tcW w:w="787" w:type="dxa"/>
            <w:tcBorders>
              <w:top w:val="single" w:sz="12" w:space="0" w:color="auto"/>
            </w:tcBorders>
            <w:shd w:val="clear" w:color="auto" w:fill="auto"/>
            <w:vAlign w:val="bottom"/>
          </w:tcPr>
          <w:p w:rsidR="00FC218B" w:rsidRPr="006133A8" w:rsidRDefault="00FC218B" w:rsidP="006133A8">
            <w:pPr>
              <w:spacing w:before="20" w:after="20" w:line="280" w:lineRule="exact"/>
              <w:ind w:left="57"/>
              <w:jc w:val="left"/>
              <w:rPr>
                <w:sz w:val="18"/>
                <w:szCs w:val="26"/>
                <w:rtl/>
                <w:lang w:val="en-GB"/>
              </w:rPr>
            </w:pPr>
            <w:r w:rsidRPr="006133A8">
              <w:rPr>
                <w:sz w:val="18"/>
                <w:szCs w:val="26"/>
                <w:rtl/>
                <w:lang w:val="en-GB"/>
              </w:rPr>
              <w:t>168</w:t>
            </w:r>
          </w:p>
        </w:tc>
        <w:tc>
          <w:tcPr>
            <w:tcW w:w="788" w:type="dxa"/>
            <w:tcBorders>
              <w:top w:val="single" w:sz="12" w:space="0" w:color="auto"/>
            </w:tcBorders>
            <w:shd w:val="clear" w:color="auto" w:fill="auto"/>
            <w:vAlign w:val="bottom"/>
          </w:tcPr>
          <w:p w:rsidR="00FC218B" w:rsidRPr="006133A8" w:rsidRDefault="00FC218B" w:rsidP="006133A8">
            <w:pPr>
              <w:spacing w:before="20" w:after="20" w:line="280" w:lineRule="exact"/>
              <w:ind w:left="57"/>
              <w:jc w:val="left"/>
              <w:rPr>
                <w:sz w:val="18"/>
                <w:szCs w:val="26"/>
                <w:rtl/>
                <w:lang w:val="en-GB"/>
              </w:rPr>
            </w:pPr>
            <w:r w:rsidRPr="006133A8">
              <w:rPr>
                <w:sz w:val="18"/>
                <w:szCs w:val="26"/>
                <w:rtl/>
                <w:lang w:val="en-GB"/>
              </w:rPr>
              <w:t>224</w:t>
            </w:r>
          </w:p>
        </w:tc>
        <w:tc>
          <w:tcPr>
            <w:tcW w:w="788" w:type="dxa"/>
            <w:tcBorders>
              <w:top w:val="single" w:sz="12" w:space="0" w:color="auto"/>
            </w:tcBorders>
            <w:shd w:val="clear" w:color="auto" w:fill="auto"/>
            <w:vAlign w:val="bottom"/>
          </w:tcPr>
          <w:p w:rsidR="00FC218B" w:rsidRPr="006133A8" w:rsidRDefault="00FC218B" w:rsidP="006133A8">
            <w:pPr>
              <w:spacing w:before="20" w:after="20" w:line="280" w:lineRule="exact"/>
              <w:ind w:left="57"/>
              <w:jc w:val="left"/>
              <w:rPr>
                <w:bCs/>
                <w:sz w:val="18"/>
                <w:szCs w:val="26"/>
                <w:rtl/>
                <w:lang w:val="en-GB"/>
              </w:rPr>
            </w:pPr>
            <w:r w:rsidRPr="006133A8">
              <w:rPr>
                <w:bCs/>
                <w:sz w:val="18"/>
                <w:szCs w:val="26"/>
                <w:rtl/>
                <w:lang w:val="en-GB"/>
              </w:rPr>
              <w:t>392</w:t>
            </w:r>
          </w:p>
        </w:tc>
        <w:tc>
          <w:tcPr>
            <w:tcW w:w="788" w:type="dxa"/>
            <w:tcBorders>
              <w:top w:val="single" w:sz="12" w:space="0" w:color="auto"/>
            </w:tcBorders>
            <w:shd w:val="clear" w:color="auto" w:fill="auto"/>
            <w:vAlign w:val="bottom"/>
          </w:tcPr>
          <w:p w:rsidR="00FC218B" w:rsidRPr="006133A8" w:rsidRDefault="00FC218B" w:rsidP="006133A8">
            <w:pPr>
              <w:spacing w:before="20" w:after="20" w:line="280" w:lineRule="exact"/>
              <w:ind w:left="57"/>
              <w:jc w:val="left"/>
              <w:rPr>
                <w:i/>
                <w:sz w:val="18"/>
                <w:szCs w:val="26"/>
                <w:rtl/>
                <w:lang w:val="en-GB"/>
              </w:rPr>
            </w:pPr>
            <w:r w:rsidRPr="006133A8">
              <w:rPr>
                <w:i/>
                <w:sz w:val="18"/>
                <w:szCs w:val="26"/>
                <w:rtl/>
                <w:lang w:val="en-GB"/>
              </w:rPr>
              <w:t>57.1</w:t>
            </w:r>
            <w:r w:rsidR="004714BC" w:rsidRPr="006133A8">
              <w:rPr>
                <w:i/>
                <w:sz w:val="18"/>
                <w:szCs w:val="26"/>
                <w:rtl/>
                <w:lang w:val="en-GB"/>
              </w:rPr>
              <w:t>٪</w:t>
            </w:r>
          </w:p>
        </w:tc>
        <w:tc>
          <w:tcPr>
            <w:tcW w:w="787" w:type="dxa"/>
            <w:tcBorders>
              <w:top w:val="single" w:sz="12" w:space="0" w:color="auto"/>
            </w:tcBorders>
            <w:shd w:val="clear" w:color="auto" w:fill="auto"/>
            <w:vAlign w:val="bottom"/>
          </w:tcPr>
          <w:p w:rsidR="00FC218B" w:rsidRPr="006133A8" w:rsidRDefault="00FC218B" w:rsidP="006133A8">
            <w:pPr>
              <w:spacing w:before="20" w:after="20" w:line="280" w:lineRule="exact"/>
              <w:ind w:left="57"/>
              <w:jc w:val="left"/>
              <w:rPr>
                <w:sz w:val="18"/>
                <w:szCs w:val="26"/>
                <w:rtl/>
                <w:lang w:val="en-GB"/>
              </w:rPr>
            </w:pPr>
            <w:r w:rsidRPr="006133A8">
              <w:rPr>
                <w:sz w:val="18"/>
                <w:szCs w:val="26"/>
                <w:rtl/>
                <w:lang w:val="en-GB"/>
              </w:rPr>
              <w:t>45</w:t>
            </w:r>
          </w:p>
        </w:tc>
        <w:tc>
          <w:tcPr>
            <w:tcW w:w="788" w:type="dxa"/>
            <w:tcBorders>
              <w:top w:val="single" w:sz="12" w:space="0" w:color="auto"/>
            </w:tcBorders>
            <w:shd w:val="clear" w:color="auto" w:fill="auto"/>
            <w:vAlign w:val="bottom"/>
          </w:tcPr>
          <w:p w:rsidR="00FC218B" w:rsidRPr="006133A8" w:rsidRDefault="00FC218B" w:rsidP="006133A8">
            <w:pPr>
              <w:spacing w:before="20" w:after="20" w:line="280" w:lineRule="exact"/>
              <w:ind w:left="57"/>
              <w:jc w:val="left"/>
              <w:rPr>
                <w:sz w:val="18"/>
                <w:szCs w:val="26"/>
                <w:rtl/>
                <w:lang w:val="en-GB"/>
              </w:rPr>
            </w:pPr>
            <w:r w:rsidRPr="006133A8">
              <w:rPr>
                <w:sz w:val="18"/>
                <w:szCs w:val="26"/>
                <w:rtl/>
                <w:lang w:val="en-GB"/>
              </w:rPr>
              <w:t>59</w:t>
            </w:r>
          </w:p>
        </w:tc>
        <w:tc>
          <w:tcPr>
            <w:tcW w:w="788" w:type="dxa"/>
            <w:tcBorders>
              <w:top w:val="single" w:sz="12" w:space="0" w:color="auto"/>
            </w:tcBorders>
            <w:shd w:val="clear" w:color="auto" w:fill="auto"/>
            <w:vAlign w:val="bottom"/>
          </w:tcPr>
          <w:p w:rsidR="00FC218B" w:rsidRPr="006133A8" w:rsidRDefault="00FC218B" w:rsidP="006133A8">
            <w:pPr>
              <w:spacing w:before="20" w:after="20" w:line="280" w:lineRule="exact"/>
              <w:ind w:left="57"/>
              <w:jc w:val="left"/>
              <w:rPr>
                <w:bCs/>
                <w:sz w:val="18"/>
                <w:szCs w:val="26"/>
                <w:rtl/>
                <w:lang w:val="en-GB"/>
              </w:rPr>
            </w:pPr>
            <w:r w:rsidRPr="006133A8">
              <w:rPr>
                <w:bCs/>
                <w:sz w:val="18"/>
                <w:szCs w:val="26"/>
                <w:rtl/>
                <w:lang w:val="en-GB"/>
              </w:rPr>
              <w:t>104</w:t>
            </w:r>
          </w:p>
        </w:tc>
        <w:tc>
          <w:tcPr>
            <w:tcW w:w="788" w:type="dxa"/>
            <w:tcBorders>
              <w:top w:val="single" w:sz="12" w:space="0" w:color="auto"/>
            </w:tcBorders>
            <w:shd w:val="clear" w:color="auto" w:fill="auto"/>
            <w:vAlign w:val="bottom"/>
          </w:tcPr>
          <w:p w:rsidR="00FC218B" w:rsidRPr="006133A8" w:rsidRDefault="00FC218B" w:rsidP="006133A8">
            <w:pPr>
              <w:spacing w:before="20" w:after="20" w:line="280" w:lineRule="exact"/>
              <w:ind w:left="57"/>
              <w:jc w:val="left"/>
              <w:rPr>
                <w:i/>
                <w:sz w:val="18"/>
                <w:szCs w:val="26"/>
                <w:rtl/>
                <w:lang w:val="en-GB"/>
              </w:rPr>
            </w:pPr>
            <w:r w:rsidRPr="006133A8">
              <w:rPr>
                <w:i/>
                <w:sz w:val="18"/>
                <w:szCs w:val="26"/>
                <w:rtl/>
                <w:lang w:val="en-GB"/>
              </w:rPr>
              <w:t>56.7</w:t>
            </w:r>
            <w:r w:rsidR="004714BC" w:rsidRPr="006133A8">
              <w:rPr>
                <w:i/>
                <w:sz w:val="18"/>
                <w:szCs w:val="26"/>
                <w:rtl/>
                <w:lang w:val="en-GB"/>
              </w:rPr>
              <w:t>٪</w:t>
            </w:r>
          </w:p>
        </w:tc>
      </w:tr>
      <w:tr w:rsidR="00FC218B" w:rsidRPr="006133A8" w:rsidTr="006133A8">
        <w:tc>
          <w:tcPr>
            <w:tcW w:w="2084" w:type="dxa"/>
            <w:shd w:val="clear" w:color="auto" w:fill="auto"/>
            <w:vAlign w:val="bottom"/>
          </w:tcPr>
          <w:p w:rsidR="00FC218B" w:rsidRPr="006133A8" w:rsidRDefault="00FC218B" w:rsidP="006378B6">
            <w:pPr>
              <w:spacing w:before="20" w:after="20" w:line="260" w:lineRule="exact"/>
              <w:ind w:left="57"/>
              <w:rPr>
                <w:sz w:val="18"/>
                <w:szCs w:val="26"/>
                <w:rtl/>
                <w:lang w:val="en-GB"/>
              </w:rPr>
            </w:pPr>
            <w:r w:rsidRPr="006133A8">
              <w:rPr>
                <w:sz w:val="18"/>
                <w:szCs w:val="26"/>
                <w:rtl/>
                <w:lang w:val="en-GB"/>
              </w:rPr>
              <w:t>2000</w:t>
            </w:r>
          </w:p>
        </w:tc>
        <w:tc>
          <w:tcPr>
            <w:tcW w:w="787" w:type="dxa"/>
            <w:shd w:val="clear" w:color="auto" w:fill="auto"/>
            <w:vAlign w:val="bottom"/>
          </w:tcPr>
          <w:p w:rsidR="00FC218B" w:rsidRPr="006133A8" w:rsidRDefault="00FC218B" w:rsidP="006378B6">
            <w:pPr>
              <w:spacing w:before="20" w:after="20" w:line="260" w:lineRule="exact"/>
              <w:ind w:left="57"/>
              <w:jc w:val="left"/>
              <w:rPr>
                <w:sz w:val="18"/>
                <w:szCs w:val="26"/>
                <w:rtl/>
                <w:lang w:val="en-GB"/>
              </w:rPr>
            </w:pPr>
            <w:r w:rsidRPr="006133A8">
              <w:rPr>
                <w:sz w:val="18"/>
                <w:szCs w:val="26"/>
                <w:rtl/>
                <w:lang w:val="en-GB"/>
              </w:rPr>
              <w:t>167</w:t>
            </w:r>
          </w:p>
        </w:tc>
        <w:tc>
          <w:tcPr>
            <w:tcW w:w="788" w:type="dxa"/>
            <w:shd w:val="clear" w:color="auto" w:fill="auto"/>
            <w:vAlign w:val="bottom"/>
          </w:tcPr>
          <w:p w:rsidR="00FC218B" w:rsidRPr="006133A8" w:rsidRDefault="00FC218B" w:rsidP="006378B6">
            <w:pPr>
              <w:spacing w:before="20" w:after="20" w:line="260" w:lineRule="exact"/>
              <w:ind w:left="57"/>
              <w:jc w:val="left"/>
              <w:rPr>
                <w:sz w:val="18"/>
                <w:szCs w:val="26"/>
                <w:rtl/>
                <w:lang w:val="en-GB"/>
              </w:rPr>
            </w:pPr>
            <w:r w:rsidRPr="006133A8">
              <w:rPr>
                <w:sz w:val="18"/>
                <w:szCs w:val="26"/>
                <w:rtl/>
                <w:lang w:val="en-GB"/>
              </w:rPr>
              <w:t>239</w:t>
            </w:r>
          </w:p>
        </w:tc>
        <w:tc>
          <w:tcPr>
            <w:tcW w:w="788" w:type="dxa"/>
            <w:shd w:val="clear" w:color="auto" w:fill="auto"/>
            <w:vAlign w:val="bottom"/>
          </w:tcPr>
          <w:p w:rsidR="00FC218B" w:rsidRPr="006133A8" w:rsidRDefault="00FC218B" w:rsidP="006378B6">
            <w:pPr>
              <w:spacing w:before="20" w:after="20" w:line="260" w:lineRule="exact"/>
              <w:ind w:left="57"/>
              <w:jc w:val="left"/>
              <w:rPr>
                <w:bCs/>
                <w:sz w:val="18"/>
                <w:szCs w:val="26"/>
                <w:rtl/>
                <w:lang w:val="en-GB"/>
              </w:rPr>
            </w:pPr>
            <w:r w:rsidRPr="006133A8">
              <w:rPr>
                <w:bCs/>
                <w:sz w:val="18"/>
                <w:szCs w:val="26"/>
                <w:rtl/>
                <w:lang w:val="en-GB"/>
              </w:rPr>
              <w:t>406</w:t>
            </w:r>
          </w:p>
        </w:tc>
        <w:tc>
          <w:tcPr>
            <w:tcW w:w="788" w:type="dxa"/>
            <w:shd w:val="clear" w:color="auto" w:fill="auto"/>
            <w:vAlign w:val="bottom"/>
          </w:tcPr>
          <w:p w:rsidR="00FC218B" w:rsidRPr="006133A8" w:rsidRDefault="00FC218B" w:rsidP="006378B6">
            <w:pPr>
              <w:spacing w:before="20" w:after="20" w:line="260" w:lineRule="exact"/>
              <w:ind w:left="57"/>
              <w:jc w:val="left"/>
              <w:rPr>
                <w:i/>
                <w:sz w:val="18"/>
                <w:szCs w:val="26"/>
                <w:rtl/>
                <w:lang w:val="en-GB"/>
              </w:rPr>
            </w:pPr>
            <w:r w:rsidRPr="006133A8">
              <w:rPr>
                <w:i/>
                <w:sz w:val="18"/>
                <w:szCs w:val="26"/>
                <w:rtl/>
                <w:lang w:val="en-GB"/>
              </w:rPr>
              <w:t>58.9</w:t>
            </w:r>
            <w:r w:rsidR="004714BC" w:rsidRPr="006133A8">
              <w:rPr>
                <w:i/>
                <w:sz w:val="18"/>
                <w:szCs w:val="26"/>
                <w:rtl/>
                <w:lang w:val="en-GB"/>
              </w:rPr>
              <w:t>٪</w:t>
            </w:r>
          </w:p>
        </w:tc>
        <w:tc>
          <w:tcPr>
            <w:tcW w:w="787" w:type="dxa"/>
            <w:shd w:val="clear" w:color="auto" w:fill="auto"/>
            <w:vAlign w:val="bottom"/>
          </w:tcPr>
          <w:p w:rsidR="00FC218B" w:rsidRPr="006133A8" w:rsidRDefault="00FC218B" w:rsidP="006378B6">
            <w:pPr>
              <w:spacing w:before="20" w:after="20" w:line="260" w:lineRule="exact"/>
              <w:ind w:left="57"/>
              <w:jc w:val="left"/>
              <w:rPr>
                <w:sz w:val="18"/>
                <w:szCs w:val="26"/>
                <w:rtl/>
                <w:lang w:val="en-GB"/>
              </w:rPr>
            </w:pPr>
            <w:r w:rsidRPr="006133A8">
              <w:rPr>
                <w:sz w:val="18"/>
                <w:szCs w:val="26"/>
                <w:rtl/>
                <w:lang w:val="en-GB"/>
              </w:rPr>
              <w:t>41</w:t>
            </w:r>
          </w:p>
        </w:tc>
        <w:tc>
          <w:tcPr>
            <w:tcW w:w="788" w:type="dxa"/>
            <w:shd w:val="clear" w:color="auto" w:fill="auto"/>
            <w:vAlign w:val="bottom"/>
          </w:tcPr>
          <w:p w:rsidR="00FC218B" w:rsidRPr="006133A8" w:rsidRDefault="00FC218B" w:rsidP="006378B6">
            <w:pPr>
              <w:spacing w:before="20" w:after="20" w:line="260" w:lineRule="exact"/>
              <w:ind w:left="57"/>
              <w:jc w:val="left"/>
              <w:rPr>
                <w:sz w:val="18"/>
                <w:szCs w:val="26"/>
                <w:rtl/>
                <w:lang w:val="en-GB"/>
              </w:rPr>
            </w:pPr>
            <w:r w:rsidRPr="006133A8">
              <w:rPr>
                <w:sz w:val="18"/>
                <w:szCs w:val="26"/>
                <w:rtl/>
                <w:lang w:val="en-GB"/>
              </w:rPr>
              <w:t>59</w:t>
            </w:r>
          </w:p>
        </w:tc>
        <w:tc>
          <w:tcPr>
            <w:tcW w:w="788" w:type="dxa"/>
            <w:shd w:val="clear" w:color="auto" w:fill="auto"/>
            <w:vAlign w:val="bottom"/>
          </w:tcPr>
          <w:p w:rsidR="00FC218B" w:rsidRPr="006133A8" w:rsidRDefault="00FC218B" w:rsidP="006378B6">
            <w:pPr>
              <w:spacing w:before="20" w:after="20" w:line="260" w:lineRule="exact"/>
              <w:ind w:left="57"/>
              <w:jc w:val="left"/>
              <w:rPr>
                <w:bCs/>
                <w:sz w:val="18"/>
                <w:szCs w:val="26"/>
                <w:rtl/>
                <w:lang w:val="en-GB"/>
              </w:rPr>
            </w:pPr>
            <w:r w:rsidRPr="006133A8">
              <w:rPr>
                <w:bCs/>
                <w:sz w:val="18"/>
                <w:szCs w:val="26"/>
                <w:rtl/>
                <w:lang w:val="en-GB"/>
              </w:rPr>
              <w:t>100</w:t>
            </w:r>
          </w:p>
        </w:tc>
        <w:tc>
          <w:tcPr>
            <w:tcW w:w="788" w:type="dxa"/>
            <w:shd w:val="clear" w:color="auto" w:fill="auto"/>
            <w:vAlign w:val="bottom"/>
          </w:tcPr>
          <w:p w:rsidR="00FC218B" w:rsidRPr="006133A8" w:rsidRDefault="00FC218B" w:rsidP="006378B6">
            <w:pPr>
              <w:spacing w:before="20" w:after="20" w:line="260" w:lineRule="exact"/>
              <w:ind w:left="57"/>
              <w:jc w:val="left"/>
              <w:rPr>
                <w:i/>
                <w:sz w:val="18"/>
                <w:szCs w:val="26"/>
                <w:rtl/>
                <w:lang w:val="en-GB"/>
              </w:rPr>
            </w:pPr>
            <w:r w:rsidRPr="006133A8">
              <w:rPr>
                <w:i/>
                <w:sz w:val="18"/>
                <w:szCs w:val="26"/>
                <w:rtl/>
                <w:lang w:val="en-GB"/>
              </w:rPr>
              <w:t>59.0</w:t>
            </w:r>
            <w:r w:rsidR="004714BC" w:rsidRPr="006133A8">
              <w:rPr>
                <w:i/>
                <w:sz w:val="18"/>
                <w:szCs w:val="26"/>
                <w:rtl/>
                <w:lang w:val="en-GB"/>
              </w:rPr>
              <w:t>٪</w:t>
            </w:r>
          </w:p>
        </w:tc>
      </w:tr>
      <w:tr w:rsidR="00FC218B" w:rsidRPr="006133A8" w:rsidTr="006133A8">
        <w:tc>
          <w:tcPr>
            <w:tcW w:w="2084" w:type="dxa"/>
            <w:shd w:val="clear" w:color="auto" w:fill="auto"/>
            <w:vAlign w:val="bottom"/>
          </w:tcPr>
          <w:p w:rsidR="00FC218B" w:rsidRPr="006133A8" w:rsidRDefault="00FC218B" w:rsidP="006378B6">
            <w:pPr>
              <w:spacing w:before="20" w:after="20" w:line="260" w:lineRule="exact"/>
              <w:ind w:left="57"/>
              <w:rPr>
                <w:sz w:val="18"/>
                <w:szCs w:val="26"/>
                <w:rtl/>
                <w:lang w:val="en-GB"/>
              </w:rPr>
            </w:pPr>
            <w:r w:rsidRPr="006133A8">
              <w:rPr>
                <w:sz w:val="18"/>
                <w:szCs w:val="26"/>
                <w:rtl/>
                <w:lang w:val="en-GB"/>
              </w:rPr>
              <w:t>2001</w:t>
            </w:r>
          </w:p>
        </w:tc>
        <w:tc>
          <w:tcPr>
            <w:tcW w:w="787" w:type="dxa"/>
            <w:shd w:val="clear" w:color="auto" w:fill="auto"/>
            <w:vAlign w:val="bottom"/>
          </w:tcPr>
          <w:p w:rsidR="00FC218B" w:rsidRPr="006133A8" w:rsidRDefault="00FC218B" w:rsidP="006378B6">
            <w:pPr>
              <w:spacing w:before="20" w:after="20" w:line="260" w:lineRule="exact"/>
              <w:ind w:left="57"/>
              <w:jc w:val="left"/>
              <w:rPr>
                <w:sz w:val="18"/>
                <w:szCs w:val="26"/>
                <w:rtl/>
                <w:lang w:val="en-GB"/>
              </w:rPr>
            </w:pPr>
            <w:r w:rsidRPr="006133A8">
              <w:rPr>
                <w:sz w:val="18"/>
                <w:szCs w:val="26"/>
                <w:rtl/>
                <w:lang w:val="en-GB"/>
              </w:rPr>
              <w:t>169</w:t>
            </w:r>
          </w:p>
        </w:tc>
        <w:tc>
          <w:tcPr>
            <w:tcW w:w="788" w:type="dxa"/>
            <w:shd w:val="clear" w:color="auto" w:fill="auto"/>
            <w:vAlign w:val="bottom"/>
          </w:tcPr>
          <w:p w:rsidR="00FC218B" w:rsidRPr="006133A8" w:rsidRDefault="00FC218B" w:rsidP="006378B6">
            <w:pPr>
              <w:spacing w:before="20" w:after="20" w:line="260" w:lineRule="exact"/>
              <w:ind w:left="57"/>
              <w:jc w:val="left"/>
              <w:rPr>
                <w:sz w:val="18"/>
                <w:szCs w:val="26"/>
                <w:rtl/>
                <w:lang w:val="en-GB"/>
              </w:rPr>
            </w:pPr>
            <w:r w:rsidRPr="006133A8">
              <w:rPr>
                <w:sz w:val="18"/>
                <w:szCs w:val="26"/>
                <w:rtl/>
                <w:lang w:val="en-GB"/>
              </w:rPr>
              <w:t>270</w:t>
            </w:r>
          </w:p>
        </w:tc>
        <w:tc>
          <w:tcPr>
            <w:tcW w:w="788" w:type="dxa"/>
            <w:shd w:val="clear" w:color="auto" w:fill="auto"/>
            <w:vAlign w:val="bottom"/>
          </w:tcPr>
          <w:p w:rsidR="00FC218B" w:rsidRPr="006133A8" w:rsidRDefault="00FC218B" w:rsidP="006378B6">
            <w:pPr>
              <w:spacing w:before="20" w:after="20" w:line="260" w:lineRule="exact"/>
              <w:ind w:left="57"/>
              <w:jc w:val="left"/>
              <w:rPr>
                <w:bCs/>
                <w:sz w:val="18"/>
                <w:szCs w:val="26"/>
                <w:rtl/>
                <w:lang w:val="en-GB"/>
              </w:rPr>
            </w:pPr>
            <w:r w:rsidRPr="006133A8">
              <w:rPr>
                <w:bCs/>
                <w:sz w:val="18"/>
                <w:szCs w:val="26"/>
                <w:rtl/>
                <w:lang w:val="en-GB"/>
              </w:rPr>
              <w:t>439</w:t>
            </w:r>
          </w:p>
        </w:tc>
        <w:tc>
          <w:tcPr>
            <w:tcW w:w="788" w:type="dxa"/>
            <w:shd w:val="clear" w:color="auto" w:fill="auto"/>
            <w:vAlign w:val="bottom"/>
          </w:tcPr>
          <w:p w:rsidR="00FC218B" w:rsidRPr="006133A8" w:rsidRDefault="00FC218B" w:rsidP="006378B6">
            <w:pPr>
              <w:spacing w:before="20" w:after="20" w:line="260" w:lineRule="exact"/>
              <w:ind w:left="57"/>
              <w:jc w:val="left"/>
              <w:rPr>
                <w:i/>
                <w:sz w:val="18"/>
                <w:szCs w:val="26"/>
                <w:rtl/>
                <w:lang w:val="en-GB"/>
              </w:rPr>
            </w:pPr>
            <w:r w:rsidRPr="006133A8">
              <w:rPr>
                <w:i/>
                <w:sz w:val="18"/>
                <w:szCs w:val="26"/>
                <w:rtl/>
                <w:lang w:val="en-GB"/>
              </w:rPr>
              <w:t>61.5</w:t>
            </w:r>
            <w:r w:rsidR="004714BC" w:rsidRPr="006133A8">
              <w:rPr>
                <w:i/>
                <w:sz w:val="18"/>
                <w:szCs w:val="26"/>
                <w:rtl/>
                <w:lang w:val="en-GB"/>
              </w:rPr>
              <w:t>٪</w:t>
            </w:r>
          </w:p>
        </w:tc>
        <w:tc>
          <w:tcPr>
            <w:tcW w:w="787" w:type="dxa"/>
            <w:shd w:val="clear" w:color="auto" w:fill="auto"/>
            <w:vAlign w:val="bottom"/>
          </w:tcPr>
          <w:p w:rsidR="00FC218B" w:rsidRPr="006133A8" w:rsidRDefault="00FC218B" w:rsidP="006378B6">
            <w:pPr>
              <w:spacing w:before="20" w:after="20" w:line="260" w:lineRule="exact"/>
              <w:ind w:left="57"/>
              <w:jc w:val="left"/>
              <w:rPr>
                <w:sz w:val="18"/>
                <w:szCs w:val="26"/>
                <w:rtl/>
                <w:lang w:val="en-GB"/>
              </w:rPr>
            </w:pPr>
            <w:r w:rsidRPr="006133A8">
              <w:rPr>
                <w:sz w:val="18"/>
                <w:szCs w:val="26"/>
                <w:rtl/>
                <w:lang w:val="en-GB"/>
              </w:rPr>
              <w:t>39</w:t>
            </w:r>
          </w:p>
        </w:tc>
        <w:tc>
          <w:tcPr>
            <w:tcW w:w="788" w:type="dxa"/>
            <w:shd w:val="clear" w:color="auto" w:fill="auto"/>
            <w:vAlign w:val="bottom"/>
          </w:tcPr>
          <w:p w:rsidR="00FC218B" w:rsidRPr="006133A8" w:rsidRDefault="00FC218B" w:rsidP="006378B6">
            <w:pPr>
              <w:spacing w:before="20" w:after="20" w:line="260" w:lineRule="exact"/>
              <w:ind w:left="57"/>
              <w:jc w:val="left"/>
              <w:rPr>
                <w:sz w:val="18"/>
                <w:szCs w:val="26"/>
                <w:rtl/>
                <w:lang w:val="en-GB"/>
              </w:rPr>
            </w:pPr>
            <w:r w:rsidRPr="006133A8">
              <w:rPr>
                <w:sz w:val="18"/>
                <w:szCs w:val="26"/>
                <w:rtl/>
                <w:lang w:val="en-GB"/>
              </w:rPr>
              <w:t>59</w:t>
            </w:r>
          </w:p>
        </w:tc>
        <w:tc>
          <w:tcPr>
            <w:tcW w:w="788" w:type="dxa"/>
            <w:shd w:val="clear" w:color="auto" w:fill="auto"/>
            <w:vAlign w:val="bottom"/>
          </w:tcPr>
          <w:p w:rsidR="00FC218B" w:rsidRPr="006133A8" w:rsidRDefault="00FC218B" w:rsidP="006378B6">
            <w:pPr>
              <w:spacing w:before="20" w:after="20" w:line="260" w:lineRule="exact"/>
              <w:ind w:left="57"/>
              <w:jc w:val="left"/>
              <w:rPr>
                <w:bCs/>
                <w:sz w:val="18"/>
                <w:szCs w:val="26"/>
                <w:rtl/>
                <w:lang w:val="en-GB"/>
              </w:rPr>
            </w:pPr>
            <w:r w:rsidRPr="006133A8">
              <w:rPr>
                <w:bCs/>
                <w:sz w:val="18"/>
                <w:szCs w:val="26"/>
                <w:rtl/>
                <w:lang w:val="en-GB"/>
              </w:rPr>
              <w:t>98</w:t>
            </w:r>
          </w:p>
        </w:tc>
        <w:tc>
          <w:tcPr>
            <w:tcW w:w="788" w:type="dxa"/>
            <w:shd w:val="clear" w:color="auto" w:fill="auto"/>
            <w:vAlign w:val="bottom"/>
          </w:tcPr>
          <w:p w:rsidR="00FC218B" w:rsidRPr="006133A8" w:rsidRDefault="00FC218B" w:rsidP="006378B6">
            <w:pPr>
              <w:spacing w:before="20" w:after="20" w:line="260" w:lineRule="exact"/>
              <w:ind w:left="57"/>
              <w:jc w:val="left"/>
              <w:rPr>
                <w:i/>
                <w:sz w:val="18"/>
                <w:szCs w:val="26"/>
                <w:rtl/>
                <w:lang w:val="en-GB"/>
              </w:rPr>
            </w:pPr>
            <w:r w:rsidRPr="006133A8">
              <w:rPr>
                <w:i/>
                <w:sz w:val="18"/>
                <w:szCs w:val="26"/>
                <w:rtl/>
                <w:lang w:val="en-GB"/>
              </w:rPr>
              <w:t>60.2</w:t>
            </w:r>
            <w:r w:rsidR="004714BC" w:rsidRPr="006133A8">
              <w:rPr>
                <w:i/>
                <w:sz w:val="18"/>
                <w:szCs w:val="26"/>
                <w:rtl/>
                <w:lang w:val="en-GB"/>
              </w:rPr>
              <w:t>٪</w:t>
            </w:r>
          </w:p>
        </w:tc>
      </w:tr>
      <w:tr w:rsidR="00FC218B" w:rsidRPr="006133A8" w:rsidTr="006133A8">
        <w:tc>
          <w:tcPr>
            <w:tcW w:w="2084" w:type="dxa"/>
            <w:shd w:val="clear" w:color="auto" w:fill="auto"/>
            <w:vAlign w:val="bottom"/>
          </w:tcPr>
          <w:p w:rsidR="00FC218B" w:rsidRPr="006133A8" w:rsidRDefault="00FC218B" w:rsidP="006378B6">
            <w:pPr>
              <w:spacing w:before="20" w:after="20" w:line="260" w:lineRule="exact"/>
              <w:ind w:left="57"/>
              <w:rPr>
                <w:sz w:val="18"/>
                <w:szCs w:val="26"/>
                <w:rtl/>
                <w:lang w:val="en-GB"/>
              </w:rPr>
            </w:pPr>
            <w:r w:rsidRPr="006133A8">
              <w:rPr>
                <w:sz w:val="18"/>
                <w:szCs w:val="26"/>
                <w:rtl/>
                <w:lang w:val="en-GB"/>
              </w:rPr>
              <w:t>2002</w:t>
            </w:r>
          </w:p>
        </w:tc>
        <w:tc>
          <w:tcPr>
            <w:tcW w:w="787" w:type="dxa"/>
            <w:shd w:val="clear" w:color="auto" w:fill="auto"/>
            <w:vAlign w:val="bottom"/>
          </w:tcPr>
          <w:p w:rsidR="00FC218B" w:rsidRPr="006133A8" w:rsidRDefault="00FC218B" w:rsidP="006378B6">
            <w:pPr>
              <w:spacing w:before="20" w:after="20" w:line="260" w:lineRule="exact"/>
              <w:ind w:left="57"/>
              <w:jc w:val="left"/>
              <w:rPr>
                <w:sz w:val="18"/>
                <w:szCs w:val="26"/>
                <w:rtl/>
                <w:lang w:val="en-GB"/>
              </w:rPr>
            </w:pPr>
            <w:r w:rsidRPr="006133A8">
              <w:rPr>
                <w:sz w:val="18"/>
                <w:szCs w:val="26"/>
                <w:rtl/>
                <w:lang w:val="en-GB"/>
              </w:rPr>
              <w:t>188</w:t>
            </w:r>
          </w:p>
        </w:tc>
        <w:tc>
          <w:tcPr>
            <w:tcW w:w="788" w:type="dxa"/>
            <w:shd w:val="clear" w:color="auto" w:fill="auto"/>
            <w:vAlign w:val="bottom"/>
          </w:tcPr>
          <w:p w:rsidR="00FC218B" w:rsidRPr="006133A8" w:rsidRDefault="00FC218B" w:rsidP="006378B6">
            <w:pPr>
              <w:spacing w:before="20" w:after="20" w:line="260" w:lineRule="exact"/>
              <w:ind w:left="57"/>
              <w:jc w:val="left"/>
              <w:rPr>
                <w:sz w:val="18"/>
                <w:szCs w:val="26"/>
                <w:rtl/>
                <w:lang w:val="en-GB"/>
              </w:rPr>
            </w:pPr>
            <w:r w:rsidRPr="006133A8">
              <w:rPr>
                <w:sz w:val="18"/>
                <w:szCs w:val="26"/>
                <w:rtl/>
                <w:lang w:val="en-GB"/>
              </w:rPr>
              <w:t>271</w:t>
            </w:r>
          </w:p>
        </w:tc>
        <w:tc>
          <w:tcPr>
            <w:tcW w:w="788" w:type="dxa"/>
            <w:shd w:val="clear" w:color="auto" w:fill="auto"/>
            <w:vAlign w:val="bottom"/>
          </w:tcPr>
          <w:p w:rsidR="00FC218B" w:rsidRPr="006133A8" w:rsidRDefault="00FC218B" w:rsidP="006378B6">
            <w:pPr>
              <w:spacing w:before="20" w:after="20" w:line="260" w:lineRule="exact"/>
              <w:ind w:left="57"/>
              <w:jc w:val="left"/>
              <w:rPr>
                <w:bCs/>
                <w:sz w:val="18"/>
                <w:szCs w:val="26"/>
                <w:rtl/>
                <w:lang w:val="en-GB"/>
              </w:rPr>
            </w:pPr>
            <w:r w:rsidRPr="006133A8">
              <w:rPr>
                <w:bCs/>
                <w:sz w:val="18"/>
                <w:szCs w:val="26"/>
                <w:rtl/>
                <w:lang w:val="en-GB"/>
              </w:rPr>
              <w:t>459</w:t>
            </w:r>
          </w:p>
        </w:tc>
        <w:tc>
          <w:tcPr>
            <w:tcW w:w="788" w:type="dxa"/>
            <w:shd w:val="clear" w:color="auto" w:fill="auto"/>
            <w:vAlign w:val="bottom"/>
          </w:tcPr>
          <w:p w:rsidR="00FC218B" w:rsidRPr="006133A8" w:rsidRDefault="00FC218B" w:rsidP="006378B6">
            <w:pPr>
              <w:spacing w:before="20" w:after="20" w:line="260" w:lineRule="exact"/>
              <w:ind w:left="57"/>
              <w:jc w:val="left"/>
              <w:rPr>
                <w:i/>
                <w:sz w:val="18"/>
                <w:szCs w:val="26"/>
                <w:rtl/>
                <w:lang w:val="en-GB"/>
              </w:rPr>
            </w:pPr>
            <w:r w:rsidRPr="006133A8">
              <w:rPr>
                <w:i/>
                <w:sz w:val="18"/>
                <w:szCs w:val="26"/>
                <w:rtl/>
                <w:lang w:val="en-GB"/>
              </w:rPr>
              <w:t>59.0</w:t>
            </w:r>
            <w:r w:rsidR="004714BC" w:rsidRPr="006133A8">
              <w:rPr>
                <w:i/>
                <w:sz w:val="18"/>
                <w:szCs w:val="26"/>
                <w:rtl/>
                <w:lang w:val="en-GB"/>
              </w:rPr>
              <w:t>٪</w:t>
            </w:r>
          </w:p>
        </w:tc>
        <w:tc>
          <w:tcPr>
            <w:tcW w:w="787" w:type="dxa"/>
            <w:shd w:val="clear" w:color="auto" w:fill="auto"/>
            <w:vAlign w:val="bottom"/>
          </w:tcPr>
          <w:p w:rsidR="00FC218B" w:rsidRPr="006133A8" w:rsidRDefault="00FC218B" w:rsidP="006378B6">
            <w:pPr>
              <w:spacing w:before="20" w:after="20" w:line="260" w:lineRule="exact"/>
              <w:ind w:left="57"/>
              <w:jc w:val="left"/>
              <w:rPr>
                <w:sz w:val="18"/>
                <w:szCs w:val="26"/>
                <w:rtl/>
                <w:lang w:val="en-GB"/>
              </w:rPr>
            </w:pPr>
            <w:r w:rsidRPr="006133A8">
              <w:rPr>
                <w:sz w:val="18"/>
                <w:szCs w:val="26"/>
                <w:rtl/>
                <w:lang w:val="en-GB"/>
              </w:rPr>
              <w:t>40</w:t>
            </w:r>
          </w:p>
        </w:tc>
        <w:tc>
          <w:tcPr>
            <w:tcW w:w="788" w:type="dxa"/>
            <w:shd w:val="clear" w:color="auto" w:fill="auto"/>
            <w:vAlign w:val="bottom"/>
          </w:tcPr>
          <w:p w:rsidR="00FC218B" w:rsidRPr="006133A8" w:rsidRDefault="00FC218B" w:rsidP="006378B6">
            <w:pPr>
              <w:spacing w:before="20" w:after="20" w:line="260" w:lineRule="exact"/>
              <w:ind w:left="57"/>
              <w:jc w:val="left"/>
              <w:rPr>
                <w:sz w:val="18"/>
                <w:szCs w:val="26"/>
                <w:rtl/>
                <w:lang w:val="en-GB"/>
              </w:rPr>
            </w:pPr>
            <w:r w:rsidRPr="006133A8">
              <w:rPr>
                <w:sz w:val="18"/>
                <w:szCs w:val="26"/>
                <w:rtl/>
                <w:lang w:val="en-GB"/>
              </w:rPr>
              <w:t>63</w:t>
            </w:r>
          </w:p>
        </w:tc>
        <w:tc>
          <w:tcPr>
            <w:tcW w:w="788" w:type="dxa"/>
            <w:shd w:val="clear" w:color="auto" w:fill="auto"/>
            <w:vAlign w:val="bottom"/>
          </w:tcPr>
          <w:p w:rsidR="00FC218B" w:rsidRPr="006133A8" w:rsidRDefault="00FC218B" w:rsidP="006378B6">
            <w:pPr>
              <w:spacing w:before="20" w:after="20" w:line="260" w:lineRule="exact"/>
              <w:ind w:left="57"/>
              <w:jc w:val="left"/>
              <w:rPr>
                <w:bCs/>
                <w:sz w:val="18"/>
                <w:szCs w:val="26"/>
                <w:rtl/>
                <w:lang w:val="en-GB"/>
              </w:rPr>
            </w:pPr>
            <w:r w:rsidRPr="006133A8">
              <w:rPr>
                <w:bCs/>
                <w:sz w:val="18"/>
                <w:szCs w:val="26"/>
                <w:rtl/>
                <w:lang w:val="en-GB"/>
              </w:rPr>
              <w:t>103</w:t>
            </w:r>
          </w:p>
        </w:tc>
        <w:tc>
          <w:tcPr>
            <w:tcW w:w="788" w:type="dxa"/>
            <w:shd w:val="clear" w:color="auto" w:fill="auto"/>
            <w:vAlign w:val="bottom"/>
          </w:tcPr>
          <w:p w:rsidR="00FC218B" w:rsidRPr="006133A8" w:rsidRDefault="00FC218B" w:rsidP="006378B6">
            <w:pPr>
              <w:spacing w:before="20" w:after="20" w:line="260" w:lineRule="exact"/>
              <w:ind w:left="57"/>
              <w:jc w:val="left"/>
              <w:rPr>
                <w:i/>
                <w:sz w:val="18"/>
                <w:szCs w:val="26"/>
                <w:rtl/>
                <w:lang w:val="en-GB"/>
              </w:rPr>
            </w:pPr>
            <w:r w:rsidRPr="006133A8">
              <w:rPr>
                <w:i/>
                <w:sz w:val="18"/>
                <w:szCs w:val="26"/>
                <w:rtl/>
                <w:lang w:val="en-GB"/>
              </w:rPr>
              <w:t>61.2</w:t>
            </w:r>
            <w:r w:rsidR="004714BC" w:rsidRPr="006133A8">
              <w:rPr>
                <w:i/>
                <w:sz w:val="18"/>
                <w:szCs w:val="26"/>
                <w:rtl/>
                <w:lang w:val="en-GB"/>
              </w:rPr>
              <w:t>٪</w:t>
            </w:r>
          </w:p>
        </w:tc>
      </w:tr>
      <w:tr w:rsidR="00FC218B" w:rsidRPr="006133A8" w:rsidTr="006133A8">
        <w:tc>
          <w:tcPr>
            <w:tcW w:w="2084" w:type="dxa"/>
            <w:shd w:val="clear" w:color="auto" w:fill="auto"/>
            <w:vAlign w:val="bottom"/>
          </w:tcPr>
          <w:p w:rsidR="00FC218B" w:rsidRPr="006133A8" w:rsidRDefault="00FC218B" w:rsidP="006378B6">
            <w:pPr>
              <w:spacing w:before="20" w:after="20" w:line="260" w:lineRule="exact"/>
              <w:ind w:left="57"/>
              <w:rPr>
                <w:sz w:val="18"/>
                <w:szCs w:val="26"/>
                <w:rtl/>
                <w:lang w:val="en-GB"/>
              </w:rPr>
            </w:pPr>
            <w:r w:rsidRPr="006133A8">
              <w:rPr>
                <w:sz w:val="18"/>
                <w:szCs w:val="26"/>
                <w:rtl/>
                <w:lang w:val="en-GB"/>
              </w:rPr>
              <w:t>2003</w:t>
            </w:r>
          </w:p>
        </w:tc>
        <w:tc>
          <w:tcPr>
            <w:tcW w:w="787" w:type="dxa"/>
            <w:shd w:val="clear" w:color="auto" w:fill="auto"/>
            <w:vAlign w:val="bottom"/>
          </w:tcPr>
          <w:p w:rsidR="00FC218B" w:rsidRPr="006133A8" w:rsidRDefault="00FC218B" w:rsidP="006378B6">
            <w:pPr>
              <w:spacing w:before="20" w:after="20" w:line="260" w:lineRule="exact"/>
              <w:ind w:left="57"/>
              <w:jc w:val="left"/>
              <w:rPr>
                <w:sz w:val="18"/>
                <w:szCs w:val="26"/>
                <w:rtl/>
                <w:lang w:val="en-GB"/>
              </w:rPr>
            </w:pPr>
            <w:r w:rsidRPr="006133A8">
              <w:rPr>
                <w:sz w:val="18"/>
                <w:szCs w:val="26"/>
                <w:rtl/>
                <w:lang w:val="en-GB"/>
              </w:rPr>
              <w:t>188</w:t>
            </w:r>
          </w:p>
        </w:tc>
        <w:tc>
          <w:tcPr>
            <w:tcW w:w="788" w:type="dxa"/>
            <w:shd w:val="clear" w:color="auto" w:fill="auto"/>
            <w:vAlign w:val="bottom"/>
          </w:tcPr>
          <w:p w:rsidR="00FC218B" w:rsidRPr="006133A8" w:rsidRDefault="00FC218B" w:rsidP="006378B6">
            <w:pPr>
              <w:spacing w:before="20" w:after="20" w:line="260" w:lineRule="exact"/>
              <w:ind w:left="57"/>
              <w:jc w:val="left"/>
              <w:rPr>
                <w:sz w:val="18"/>
                <w:szCs w:val="26"/>
                <w:rtl/>
                <w:lang w:val="en-GB"/>
              </w:rPr>
            </w:pPr>
            <w:r w:rsidRPr="006133A8">
              <w:rPr>
                <w:sz w:val="18"/>
                <w:szCs w:val="26"/>
                <w:rtl/>
                <w:lang w:val="en-GB"/>
              </w:rPr>
              <w:t>318</w:t>
            </w:r>
          </w:p>
        </w:tc>
        <w:tc>
          <w:tcPr>
            <w:tcW w:w="788" w:type="dxa"/>
            <w:shd w:val="clear" w:color="auto" w:fill="auto"/>
            <w:vAlign w:val="bottom"/>
          </w:tcPr>
          <w:p w:rsidR="00FC218B" w:rsidRPr="006133A8" w:rsidRDefault="00FC218B" w:rsidP="006378B6">
            <w:pPr>
              <w:spacing w:before="20" w:after="20" w:line="260" w:lineRule="exact"/>
              <w:ind w:left="57"/>
              <w:jc w:val="left"/>
              <w:rPr>
                <w:bCs/>
                <w:sz w:val="18"/>
                <w:szCs w:val="26"/>
                <w:rtl/>
                <w:lang w:val="en-GB"/>
              </w:rPr>
            </w:pPr>
            <w:r w:rsidRPr="006133A8">
              <w:rPr>
                <w:bCs/>
                <w:sz w:val="18"/>
                <w:szCs w:val="26"/>
                <w:rtl/>
                <w:lang w:val="en-GB"/>
              </w:rPr>
              <w:t>506</w:t>
            </w:r>
          </w:p>
        </w:tc>
        <w:tc>
          <w:tcPr>
            <w:tcW w:w="788" w:type="dxa"/>
            <w:shd w:val="clear" w:color="auto" w:fill="auto"/>
            <w:vAlign w:val="bottom"/>
          </w:tcPr>
          <w:p w:rsidR="00FC218B" w:rsidRPr="006133A8" w:rsidRDefault="00FC218B" w:rsidP="006378B6">
            <w:pPr>
              <w:spacing w:before="20" w:after="20" w:line="260" w:lineRule="exact"/>
              <w:ind w:left="57"/>
              <w:jc w:val="left"/>
              <w:rPr>
                <w:i/>
                <w:sz w:val="18"/>
                <w:szCs w:val="26"/>
                <w:rtl/>
                <w:lang w:val="en-GB"/>
              </w:rPr>
            </w:pPr>
            <w:r w:rsidRPr="006133A8">
              <w:rPr>
                <w:i/>
                <w:sz w:val="18"/>
                <w:szCs w:val="26"/>
                <w:rtl/>
                <w:lang w:val="en-GB"/>
              </w:rPr>
              <w:t>62.8</w:t>
            </w:r>
            <w:r w:rsidR="004714BC" w:rsidRPr="006133A8">
              <w:rPr>
                <w:i/>
                <w:sz w:val="18"/>
                <w:szCs w:val="26"/>
                <w:rtl/>
                <w:lang w:val="en-GB"/>
              </w:rPr>
              <w:t>٪</w:t>
            </w:r>
          </w:p>
        </w:tc>
        <w:tc>
          <w:tcPr>
            <w:tcW w:w="787" w:type="dxa"/>
            <w:shd w:val="clear" w:color="auto" w:fill="auto"/>
            <w:vAlign w:val="bottom"/>
          </w:tcPr>
          <w:p w:rsidR="00FC218B" w:rsidRPr="006133A8" w:rsidRDefault="00FC218B" w:rsidP="006378B6">
            <w:pPr>
              <w:spacing w:before="20" w:after="20" w:line="260" w:lineRule="exact"/>
              <w:ind w:left="57"/>
              <w:jc w:val="left"/>
              <w:rPr>
                <w:sz w:val="18"/>
                <w:szCs w:val="26"/>
                <w:rtl/>
                <w:lang w:val="en-GB"/>
              </w:rPr>
            </w:pPr>
            <w:r w:rsidRPr="006133A8">
              <w:rPr>
                <w:sz w:val="18"/>
                <w:szCs w:val="26"/>
                <w:rtl/>
                <w:lang w:val="en-GB"/>
              </w:rPr>
              <w:t>29</w:t>
            </w:r>
          </w:p>
        </w:tc>
        <w:tc>
          <w:tcPr>
            <w:tcW w:w="788" w:type="dxa"/>
            <w:shd w:val="clear" w:color="auto" w:fill="auto"/>
            <w:vAlign w:val="bottom"/>
          </w:tcPr>
          <w:p w:rsidR="00FC218B" w:rsidRPr="006133A8" w:rsidRDefault="00FC218B" w:rsidP="006378B6">
            <w:pPr>
              <w:spacing w:before="20" w:after="20" w:line="260" w:lineRule="exact"/>
              <w:ind w:left="57"/>
              <w:jc w:val="left"/>
              <w:rPr>
                <w:sz w:val="18"/>
                <w:szCs w:val="26"/>
                <w:rtl/>
                <w:lang w:val="en-GB"/>
              </w:rPr>
            </w:pPr>
            <w:r w:rsidRPr="006133A8">
              <w:rPr>
                <w:sz w:val="18"/>
                <w:szCs w:val="26"/>
                <w:rtl/>
                <w:lang w:val="en-GB"/>
              </w:rPr>
              <w:t>64</w:t>
            </w:r>
          </w:p>
        </w:tc>
        <w:tc>
          <w:tcPr>
            <w:tcW w:w="788" w:type="dxa"/>
            <w:shd w:val="clear" w:color="auto" w:fill="auto"/>
            <w:vAlign w:val="bottom"/>
          </w:tcPr>
          <w:p w:rsidR="00FC218B" w:rsidRPr="006133A8" w:rsidRDefault="00FC218B" w:rsidP="006378B6">
            <w:pPr>
              <w:spacing w:before="20" w:after="20" w:line="260" w:lineRule="exact"/>
              <w:ind w:left="57"/>
              <w:jc w:val="left"/>
              <w:rPr>
                <w:bCs/>
                <w:sz w:val="18"/>
                <w:szCs w:val="26"/>
                <w:rtl/>
                <w:lang w:val="en-GB"/>
              </w:rPr>
            </w:pPr>
            <w:r w:rsidRPr="006133A8">
              <w:rPr>
                <w:bCs/>
                <w:sz w:val="18"/>
                <w:szCs w:val="26"/>
                <w:rtl/>
                <w:lang w:val="en-GB"/>
              </w:rPr>
              <w:t>93</w:t>
            </w:r>
          </w:p>
        </w:tc>
        <w:tc>
          <w:tcPr>
            <w:tcW w:w="788" w:type="dxa"/>
            <w:shd w:val="clear" w:color="auto" w:fill="auto"/>
            <w:vAlign w:val="bottom"/>
          </w:tcPr>
          <w:p w:rsidR="00FC218B" w:rsidRPr="006133A8" w:rsidRDefault="00FC218B" w:rsidP="006378B6">
            <w:pPr>
              <w:spacing w:before="20" w:after="20" w:line="260" w:lineRule="exact"/>
              <w:ind w:left="57"/>
              <w:jc w:val="left"/>
              <w:rPr>
                <w:i/>
                <w:sz w:val="18"/>
                <w:szCs w:val="26"/>
                <w:rtl/>
                <w:lang w:val="en-GB"/>
              </w:rPr>
            </w:pPr>
            <w:r w:rsidRPr="006133A8">
              <w:rPr>
                <w:i/>
                <w:sz w:val="18"/>
                <w:szCs w:val="26"/>
                <w:rtl/>
                <w:lang w:val="en-GB"/>
              </w:rPr>
              <w:t>68.8</w:t>
            </w:r>
            <w:r w:rsidR="004714BC" w:rsidRPr="006133A8">
              <w:rPr>
                <w:i/>
                <w:sz w:val="18"/>
                <w:szCs w:val="26"/>
                <w:rtl/>
                <w:lang w:val="en-GB"/>
              </w:rPr>
              <w:t>٪</w:t>
            </w:r>
          </w:p>
        </w:tc>
      </w:tr>
      <w:tr w:rsidR="00FC218B" w:rsidRPr="006133A8" w:rsidTr="006133A8">
        <w:tc>
          <w:tcPr>
            <w:tcW w:w="2084" w:type="dxa"/>
            <w:shd w:val="clear" w:color="auto" w:fill="auto"/>
            <w:vAlign w:val="bottom"/>
          </w:tcPr>
          <w:p w:rsidR="00FC218B" w:rsidRPr="006133A8" w:rsidRDefault="00FC218B" w:rsidP="006378B6">
            <w:pPr>
              <w:spacing w:before="20" w:after="20" w:line="260" w:lineRule="exact"/>
              <w:ind w:left="57"/>
              <w:rPr>
                <w:sz w:val="18"/>
                <w:szCs w:val="26"/>
                <w:rtl/>
                <w:lang w:val="en-GB"/>
              </w:rPr>
            </w:pPr>
            <w:r w:rsidRPr="006133A8">
              <w:rPr>
                <w:sz w:val="18"/>
                <w:szCs w:val="26"/>
                <w:rtl/>
                <w:lang w:val="en-GB"/>
              </w:rPr>
              <w:t>2004</w:t>
            </w:r>
          </w:p>
        </w:tc>
        <w:tc>
          <w:tcPr>
            <w:tcW w:w="787" w:type="dxa"/>
            <w:shd w:val="clear" w:color="auto" w:fill="auto"/>
            <w:vAlign w:val="bottom"/>
          </w:tcPr>
          <w:p w:rsidR="00FC218B" w:rsidRPr="006133A8" w:rsidRDefault="00FC218B" w:rsidP="006378B6">
            <w:pPr>
              <w:spacing w:before="20" w:after="20" w:line="260" w:lineRule="exact"/>
              <w:ind w:left="57"/>
              <w:jc w:val="left"/>
              <w:rPr>
                <w:sz w:val="18"/>
                <w:szCs w:val="26"/>
                <w:rtl/>
                <w:lang w:val="en-GB"/>
              </w:rPr>
            </w:pPr>
            <w:r w:rsidRPr="006133A8">
              <w:rPr>
                <w:sz w:val="18"/>
                <w:szCs w:val="26"/>
                <w:rtl/>
                <w:lang w:val="en-GB"/>
              </w:rPr>
              <w:t>214</w:t>
            </w:r>
          </w:p>
        </w:tc>
        <w:tc>
          <w:tcPr>
            <w:tcW w:w="788" w:type="dxa"/>
            <w:shd w:val="clear" w:color="auto" w:fill="auto"/>
            <w:vAlign w:val="bottom"/>
          </w:tcPr>
          <w:p w:rsidR="00FC218B" w:rsidRPr="006133A8" w:rsidRDefault="00FC218B" w:rsidP="006378B6">
            <w:pPr>
              <w:spacing w:before="20" w:after="20" w:line="260" w:lineRule="exact"/>
              <w:ind w:left="57"/>
              <w:jc w:val="left"/>
              <w:rPr>
                <w:sz w:val="18"/>
                <w:szCs w:val="26"/>
                <w:rtl/>
                <w:lang w:val="en-GB"/>
              </w:rPr>
            </w:pPr>
            <w:r w:rsidRPr="006133A8">
              <w:rPr>
                <w:sz w:val="18"/>
                <w:szCs w:val="26"/>
                <w:rtl/>
                <w:lang w:val="en-GB"/>
              </w:rPr>
              <w:t>333</w:t>
            </w:r>
          </w:p>
        </w:tc>
        <w:tc>
          <w:tcPr>
            <w:tcW w:w="788" w:type="dxa"/>
            <w:shd w:val="clear" w:color="auto" w:fill="auto"/>
            <w:vAlign w:val="bottom"/>
          </w:tcPr>
          <w:p w:rsidR="00FC218B" w:rsidRPr="006133A8" w:rsidRDefault="00FC218B" w:rsidP="006378B6">
            <w:pPr>
              <w:spacing w:before="20" w:after="20" w:line="260" w:lineRule="exact"/>
              <w:ind w:left="57"/>
              <w:jc w:val="left"/>
              <w:rPr>
                <w:bCs/>
                <w:sz w:val="18"/>
                <w:szCs w:val="26"/>
                <w:rtl/>
                <w:lang w:val="en-GB"/>
              </w:rPr>
            </w:pPr>
            <w:r w:rsidRPr="006133A8">
              <w:rPr>
                <w:bCs/>
                <w:sz w:val="18"/>
                <w:szCs w:val="26"/>
                <w:rtl/>
                <w:lang w:val="en-GB"/>
              </w:rPr>
              <w:t>547</w:t>
            </w:r>
          </w:p>
        </w:tc>
        <w:tc>
          <w:tcPr>
            <w:tcW w:w="788" w:type="dxa"/>
            <w:shd w:val="clear" w:color="auto" w:fill="auto"/>
            <w:vAlign w:val="bottom"/>
          </w:tcPr>
          <w:p w:rsidR="00FC218B" w:rsidRPr="006133A8" w:rsidRDefault="00FC218B" w:rsidP="006378B6">
            <w:pPr>
              <w:spacing w:before="20" w:after="20" w:line="260" w:lineRule="exact"/>
              <w:ind w:left="57"/>
              <w:jc w:val="left"/>
              <w:rPr>
                <w:i/>
                <w:sz w:val="18"/>
                <w:szCs w:val="26"/>
                <w:rtl/>
                <w:lang w:val="en-GB"/>
              </w:rPr>
            </w:pPr>
            <w:r w:rsidRPr="006133A8">
              <w:rPr>
                <w:i/>
                <w:sz w:val="18"/>
                <w:szCs w:val="26"/>
                <w:rtl/>
                <w:lang w:val="en-GB"/>
              </w:rPr>
              <w:t>60.9</w:t>
            </w:r>
            <w:r w:rsidR="004714BC" w:rsidRPr="006133A8">
              <w:rPr>
                <w:i/>
                <w:sz w:val="18"/>
                <w:szCs w:val="26"/>
                <w:rtl/>
                <w:lang w:val="en-GB"/>
              </w:rPr>
              <w:t>٪</w:t>
            </w:r>
          </w:p>
        </w:tc>
        <w:tc>
          <w:tcPr>
            <w:tcW w:w="787" w:type="dxa"/>
            <w:shd w:val="clear" w:color="auto" w:fill="auto"/>
            <w:vAlign w:val="bottom"/>
          </w:tcPr>
          <w:p w:rsidR="00FC218B" w:rsidRPr="006133A8" w:rsidRDefault="00FC218B" w:rsidP="006378B6">
            <w:pPr>
              <w:spacing w:before="20" w:after="20" w:line="260" w:lineRule="exact"/>
              <w:ind w:left="57"/>
              <w:jc w:val="left"/>
              <w:rPr>
                <w:sz w:val="18"/>
                <w:szCs w:val="26"/>
                <w:rtl/>
                <w:lang w:val="en-GB"/>
              </w:rPr>
            </w:pPr>
            <w:r w:rsidRPr="006133A8">
              <w:rPr>
                <w:sz w:val="18"/>
                <w:szCs w:val="26"/>
                <w:rtl/>
                <w:lang w:val="en-GB"/>
              </w:rPr>
              <w:t>33</w:t>
            </w:r>
          </w:p>
        </w:tc>
        <w:tc>
          <w:tcPr>
            <w:tcW w:w="788" w:type="dxa"/>
            <w:shd w:val="clear" w:color="auto" w:fill="auto"/>
            <w:vAlign w:val="bottom"/>
          </w:tcPr>
          <w:p w:rsidR="00FC218B" w:rsidRPr="006133A8" w:rsidRDefault="00FC218B" w:rsidP="006378B6">
            <w:pPr>
              <w:spacing w:before="20" w:after="20" w:line="260" w:lineRule="exact"/>
              <w:ind w:left="57"/>
              <w:jc w:val="left"/>
              <w:rPr>
                <w:sz w:val="18"/>
                <w:szCs w:val="26"/>
                <w:rtl/>
                <w:lang w:val="en-GB"/>
              </w:rPr>
            </w:pPr>
            <w:r w:rsidRPr="006133A8">
              <w:rPr>
                <w:sz w:val="18"/>
                <w:szCs w:val="26"/>
                <w:rtl/>
                <w:lang w:val="en-GB"/>
              </w:rPr>
              <w:t>52</w:t>
            </w:r>
          </w:p>
        </w:tc>
        <w:tc>
          <w:tcPr>
            <w:tcW w:w="788" w:type="dxa"/>
            <w:shd w:val="clear" w:color="auto" w:fill="auto"/>
            <w:vAlign w:val="bottom"/>
          </w:tcPr>
          <w:p w:rsidR="00FC218B" w:rsidRPr="006133A8" w:rsidRDefault="00FC218B" w:rsidP="006378B6">
            <w:pPr>
              <w:spacing w:before="20" w:after="20" w:line="260" w:lineRule="exact"/>
              <w:ind w:left="57"/>
              <w:jc w:val="left"/>
              <w:rPr>
                <w:bCs/>
                <w:sz w:val="18"/>
                <w:szCs w:val="26"/>
                <w:rtl/>
                <w:lang w:val="en-GB"/>
              </w:rPr>
            </w:pPr>
            <w:r w:rsidRPr="006133A8">
              <w:rPr>
                <w:bCs/>
                <w:sz w:val="18"/>
                <w:szCs w:val="26"/>
                <w:rtl/>
                <w:lang w:val="en-GB"/>
              </w:rPr>
              <w:t>85</w:t>
            </w:r>
          </w:p>
        </w:tc>
        <w:tc>
          <w:tcPr>
            <w:tcW w:w="788" w:type="dxa"/>
            <w:shd w:val="clear" w:color="auto" w:fill="auto"/>
            <w:vAlign w:val="bottom"/>
          </w:tcPr>
          <w:p w:rsidR="00FC218B" w:rsidRPr="006133A8" w:rsidRDefault="00FC218B" w:rsidP="006378B6">
            <w:pPr>
              <w:spacing w:before="20" w:after="20" w:line="260" w:lineRule="exact"/>
              <w:ind w:left="57"/>
              <w:jc w:val="left"/>
              <w:rPr>
                <w:i/>
                <w:sz w:val="18"/>
                <w:szCs w:val="26"/>
                <w:rtl/>
                <w:lang w:val="en-GB"/>
              </w:rPr>
            </w:pPr>
            <w:r w:rsidRPr="006133A8">
              <w:rPr>
                <w:i/>
                <w:sz w:val="18"/>
                <w:szCs w:val="26"/>
                <w:rtl/>
                <w:lang w:val="en-GB"/>
              </w:rPr>
              <w:t>61.2</w:t>
            </w:r>
            <w:r w:rsidR="004714BC" w:rsidRPr="006133A8">
              <w:rPr>
                <w:i/>
                <w:sz w:val="18"/>
                <w:szCs w:val="26"/>
                <w:rtl/>
                <w:lang w:val="en-GB"/>
              </w:rPr>
              <w:t>٪</w:t>
            </w:r>
          </w:p>
        </w:tc>
      </w:tr>
    </w:tbl>
    <w:p w:rsidR="00FC218B" w:rsidRPr="006378B6" w:rsidRDefault="00FC218B" w:rsidP="006378B6">
      <w:pPr>
        <w:pStyle w:val="SingleTxtGA"/>
        <w:spacing w:before="60" w:line="300" w:lineRule="exact"/>
        <w:ind w:left="1281"/>
        <w:rPr>
          <w:sz w:val="16"/>
          <w:szCs w:val="26"/>
        </w:rPr>
      </w:pPr>
      <w:r w:rsidRPr="006378B6">
        <w:rPr>
          <w:rFonts w:hint="cs"/>
          <w:iCs/>
          <w:sz w:val="16"/>
          <w:szCs w:val="26"/>
          <w:rtl/>
        </w:rPr>
        <w:t xml:space="preserve">المصدر: </w:t>
      </w:r>
      <w:r w:rsidRPr="006378B6">
        <w:rPr>
          <w:rFonts w:hint="cs"/>
          <w:sz w:val="16"/>
          <w:szCs w:val="26"/>
          <w:rtl/>
        </w:rPr>
        <w:t>الموجز الإحصائي للتعليم، آذار/مارس 2006.</w:t>
      </w:r>
    </w:p>
    <w:p w:rsidR="00FC218B" w:rsidRPr="00264618" w:rsidRDefault="00FC218B" w:rsidP="00E06B64">
      <w:pPr>
        <w:pStyle w:val="SingleTxtGA"/>
        <w:spacing w:after="0"/>
        <w:rPr>
          <w:rFonts w:hint="cs"/>
        </w:rPr>
      </w:pPr>
      <w:r>
        <w:rPr>
          <w:rFonts w:hint="cs"/>
          <w:rtl/>
        </w:rPr>
        <w:t>الجدول 14</w:t>
      </w:r>
    </w:p>
    <w:p w:rsidR="00FC218B" w:rsidRPr="00264618" w:rsidRDefault="00FC218B" w:rsidP="00E06B64">
      <w:pPr>
        <w:pStyle w:val="SingleTxtGA"/>
        <w:rPr>
          <w:bCs/>
        </w:rPr>
      </w:pPr>
      <w:r>
        <w:rPr>
          <w:rFonts w:hint="cs"/>
          <w:bCs/>
          <w:rtl/>
        </w:rPr>
        <w:t>ع</w:t>
      </w:r>
      <w:r w:rsidR="00E06B64">
        <w:rPr>
          <w:rFonts w:hint="cs"/>
          <w:bCs/>
          <w:rtl/>
        </w:rPr>
        <w:t>ـ</w:t>
      </w:r>
      <w:r>
        <w:rPr>
          <w:rFonts w:hint="cs"/>
          <w:bCs/>
          <w:rtl/>
        </w:rPr>
        <w:t xml:space="preserve">دد الطلاب الذين تقدموا لامتحانات المواد من المستوى العادي واجتازوها </w:t>
      </w:r>
      <w:r w:rsidR="00E06B64">
        <w:rPr>
          <w:rFonts w:hint="cs"/>
          <w:bCs/>
          <w:rtl/>
        </w:rPr>
        <w:t xml:space="preserve">          </w:t>
      </w:r>
      <w:r>
        <w:rPr>
          <w:rFonts w:hint="cs"/>
          <w:bCs/>
          <w:rtl/>
        </w:rPr>
        <w:t>في 2003-2004</w:t>
      </w:r>
    </w:p>
    <w:tbl>
      <w:tblPr>
        <w:bidiVisual/>
        <w:tblW w:w="8371" w:type="dxa"/>
        <w:tblInd w:w="1253"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017"/>
        <w:gridCol w:w="784"/>
        <w:gridCol w:w="798"/>
        <w:gridCol w:w="854"/>
        <w:gridCol w:w="952"/>
        <w:gridCol w:w="966"/>
      </w:tblGrid>
      <w:tr w:rsidR="00FC218B" w:rsidRPr="00F12D3F" w:rsidTr="00741E38">
        <w:trPr>
          <w:trHeight w:val="182"/>
          <w:tblHeader/>
        </w:trPr>
        <w:tc>
          <w:tcPr>
            <w:tcW w:w="4017" w:type="dxa"/>
            <w:vMerge w:val="restart"/>
            <w:tcBorders>
              <w:top w:val="single" w:sz="4" w:space="0" w:color="auto"/>
              <w:bottom w:val="single" w:sz="12" w:space="0" w:color="auto"/>
            </w:tcBorders>
            <w:shd w:val="clear" w:color="auto" w:fill="auto"/>
            <w:vAlign w:val="bottom"/>
          </w:tcPr>
          <w:p w:rsidR="00FC218B" w:rsidRPr="00741E38" w:rsidRDefault="00FC218B" w:rsidP="00741E38">
            <w:pPr>
              <w:spacing w:before="20" w:after="60" w:line="300" w:lineRule="exact"/>
              <w:ind w:left="57"/>
              <w:rPr>
                <w:iCs/>
                <w:sz w:val="18"/>
                <w:szCs w:val="26"/>
                <w:lang w:val="en-GB"/>
              </w:rPr>
            </w:pPr>
          </w:p>
        </w:tc>
        <w:tc>
          <w:tcPr>
            <w:tcW w:w="784" w:type="dxa"/>
            <w:vMerge w:val="restart"/>
            <w:tcBorders>
              <w:top w:val="single" w:sz="4" w:space="0" w:color="auto"/>
              <w:bottom w:val="single" w:sz="12" w:space="0" w:color="auto"/>
            </w:tcBorders>
            <w:shd w:val="clear" w:color="auto" w:fill="auto"/>
            <w:vAlign w:val="bottom"/>
          </w:tcPr>
          <w:p w:rsidR="00FC218B" w:rsidRPr="00741E38" w:rsidRDefault="00FC218B" w:rsidP="00741E38">
            <w:pPr>
              <w:spacing w:before="20" w:after="60" w:line="300" w:lineRule="exact"/>
              <w:ind w:left="57"/>
              <w:jc w:val="left"/>
              <w:rPr>
                <w:iCs/>
                <w:sz w:val="18"/>
                <w:szCs w:val="26"/>
                <w:lang w:val="en-GB"/>
              </w:rPr>
            </w:pPr>
            <w:r w:rsidRPr="00741E38">
              <w:rPr>
                <w:iCs/>
                <w:sz w:val="18"/>
                <w:szCs w:val="26"/>
                <w:rtl/>
                <w:lang w:val="en-GB"/>
              </w:rPr>
              <w:t>الفئة</w:t>
            </w:r>
          </w:p>
        </w:tc>
        <w:tc>
          <w:tcPr>
            <w:tcW w:w="2604" w:type="dxa"/>
            <w:gridSpan w:val="3"/>
            <w:tcBorders>
              <w:top w:val="single" w:sz="4" w:space="0" w:color="auto"/>
              <w:bottom w:val="single" w:sz="4" w:space="0" w:color="auto"/>
            </w:tcBorders>
            <w:shd w:val="clear" w:color="auto" w:fill="auto"/>
            <w:vAlign w:val="bottom"/>
          </w:tcPr>
          <w:p w:rsidR="00FC218B" w:rsidRPr="00741E38" w:rsidRDefault="00FC218B" w:rsidP="00741E38">
            <w:pPr>
              <w:spacing w:before="20" w:after="60" w:line="300" w:lineRule="exact"/>
              <w:ind w:left="57"/>
              <w:jc w:val="center"/>
              <w:rPr>
                <w:iCs/>
                <w:sz w:val="18"/>
                <w:szCs w:val="26"/>
                <w:lang w:val="en-GB"/>
              </w:rPr>
            </w:pPr>
            <w:r w:rsidRPr="00741E38">
              <w:rPr>
                <w:iCs/>
                <w:sz w:val="18"/>
                <w:szCs w:val="26"/>
                <w:rtl/>
                <w:lang w:val="en-GB"/>
              </w:rPr>
              <w:t>عدد الطلاب</w:t>
            </w:r>
          </w:p>
        </w:tc>
        <w:tc>
          <w:tcPr>
            <w:tcW w:w="966" w:type="dxa"/>
            <w:vMerge w:val="restart"/>
            <w:tcBorders>
              <w:top w:val="single" w:sz="4" w:space="0" w:color="auto"/>
              <w:bottom w:val="single" w:sz="12" w:space="0" w:color="auto"/>
            </w:tcBorders>
            <w:shd w:val="clear" w:color="auto" w:fill="auto"/>
            <w:vAlign w:val="bottom"/>
          </w:tcPr>
          <w:p w:rsidR="00FC218B" w:rsidRPr="00741E38" w:rsidRDefault="00FC218B" w:rsidP="00741E38">
            <w:pPr>
              <w:spacing w:before="20" w:after="60" w:line="300" w:lineRule="exact"/>
              <w:ind w:left="57"/>
              <w:jc w:val="left"/>
              <w:rPr>
                <w:iCs/>
                <w:sz w:val="18"/>
                <w:szCs w:val="26"/>
                <w:lang w:val="en-GB"/>
              </w:rPr>
            </w:pPr>
            <w:r w:rsidRPr="00741E38">
              <w:rPr>
                <w:rFonts w:hint="cs"/>
                <w:iCs/>
                <w:sz w:val="18"/>
                <w:szCs w:val="26"/>
                <w:rtl/>
                <w:lang w:val="en-GB"/>
              </w:rPr>
              <w:t>النسبة المئوية للإناث</w:t>
            </w:r>
          </w:p>
        </w:tc>
      </w:tr>
      <w:tr w:rsidR="00FC218B" w:rsidRPr="00F12D3F" w:rsidTr="00741E38">
        <w:trPr>
          <w:trHeight w:val="181"/>
          <w:tblHeader/>
        </w:trPr>
        <w:tc>
          <w:tcPr>
            <w:tcW w:w="4017" w:type="dxa"/>
            <w:vMerge/>
            <w:tcBorders>
              <w:top w:val="single" w:sz="12" w:space="0" w:color="auto"/>
              <w:bottom w:val="single" w:sz="12" w:space="0" w:color="auto"/>
            </w:tcBorders>
            <w:shd w:val="clear" w:color="auto" w:fill="auto"/>
            <w:vAlign w:val="bottom"/>
          </w:tcPr>
          <w:p w:rsidR="00FC218B" w:rsidRPr="00741E38" w:rsidRDefault="00FC218B" w:rsidP="00741E38">
            <w:pPr>
              <w:spacing w:before="20" w:after="60" w:line="300" w:lineRule="exact"/>
              <w:ind w:left="57"/>
              <w:rPr>
                <w:iCs/>
                <w:sz w:val="18"/>
                <w:szCs w:val="26"/>
                <w:lang w:val="en-GB"/>
              </w:rPr>
            </w:pPr>
          </w:p>
        </w:tc>
        <w:tc>
          <w:tcPr>
            <w:tcW w:w="784" w:type="dxa"/>
            <w:vMerge/>
            <w:tcBorders>
              <w:top w:val="single" w:sz="12" w:space="0" w:color="auto"/>
              <w:bottom w:val="single" w:sz="12" w:space="0" w:color="auto"/>
            </w:tcBorders>
            <w:shd w:val="clear" w:color="auto" w:fill="auto"/>
            <w:vAlign w:val="bottom"/>
          </w:tcPr>
          <w:p w:rsidR="00FC218B" w:rsidRPr="00741E38" w:rsidRDefault="00FC218B" w:rsidP="00741E38">
            <w:pPr>
              <w:spacing w:before="20" w:after="60" w:line="300" w:lineRule="exact"/>
              <w:ind w:left="57"/>
              <w:jc w:val="left"/>
              <w:rPr>
                <w:iCs/>
                <w:sz w:val="18"/>
                <w:szCs w:val="26"/>
                <w:lang w:val="en-GB"/>
              </w:rPr>
            </w:pPr>
          </w:p>
        </w:tc>
        <w:tc>
          <w:tcPr>
            <w:tcW w:w="798" w:type="dxa"/>
            <w:tcBorders>
              <w:top w:val="single" w:sz="4" w:space="0" w:color="auto"/>
              <w:bottom w:val="single" w:sz="12" w:space="0" w:color="auto"/>
            </w:tcBorders>
            <w:shd w:val="clear" w:color="auto" w:fill="auto"/>
            <w:vAlign w:val="bottom"/>
          </w:tcPr>
          <w:p w:rsidR="00FC218B" w:rsidRPr="00741E38" w:rsidRDefault="00FC218B" w:rsidP="00741E38">
            <w:pPr>
              <w:spacing w:before="20" w:after="60" w:line="300" w:lineRule="exact"/>
              <w:ind w:left="57"/>
              <w:jc w:val="left"/>
              <w:rPr>
                <w:iCs/>
                <w:sz w:val="18"/>
                <w:szCs w:val="26"/>
                <w:lang w:val="en-GB"/>
              </w:rPr>
            </w:pPr>
            <w:r w:rsidRPr="00741E38">
              <w:rPr>
                <w:rFonts w:hint="cs"/>
                <w:iCs/>
                <w:sz w:val="18"/>
                <w:szCs w:val="26"/>
                <w:rtl/>
                <w:lang w:val="en-GB"/>
              </w:rPr>
              <w:t>ذكور</w:t>
            </w:r>
          </w:p>
        </w:tc>
        <w:tc>
          <w:tcPr>
            <w:tcW w:w="854" w:type="dxa"/>
            <w:tcBorders>
              <w:top w:val="single" w:sz="4" w:space="0" w:color="auto"/>
              <w:bottom w:val="single" w:sz="12" w:space="0" w:color="auto"/>
            </w:tcBorders>
            <w:shd w:val="clear" w:color="auto" w:fill="auto"/>
            <w:vAlign w:val="bottom"/>
          </w:tcPr>
          <w:p w:rsidR="00FC218B" w:rsidRPr="00741E38" w:rsidRDefault="00FC218B" w:rsidP="00741E38">
            <w:pPr>
              <w:spacing w:before="20" w:after="60" w:line="300" w:lineRule="exact"/>
              <w:ind w:left="57"/>
              <w:jc w:val="left"/>
              <w:rPr>
                <w:iCs/>
                <w:sz w:val="18"/>
                <w:szCs w:val="26"/>
                <w:lang w:val="en-GB"/>
              </w:rPr>
            </w:pPr>
            <w:r w:rsidRPr="00741E38">
              <w:rPr>
                <w:rFonts w:hint="cs"/>
                <w:iCs/>
                <w:sz w:val="18"/>
                <w:szCs w:val="26"/>
                <w:rtl/>
                <w:lang w:val="en-GB"/>
              </w:rPr>
              <w:t>إناث</w:t>
            </w:r>
          </w:p>
        </w:tc>
        <w:tc>
          <w:tcPr>
            <w:tcW w:w="952" w:type="dxa"/>
            <w:tcBorders>
              <w:top w:val="single" w:sz="4" w:space="0" w:color="auto"/>
              <w:bottom w:val="single" w:sz="12" w:space="0" w:color="auto"/>
            </w:tcBorders>
            <w:shd w:val="clear" w:color="auto" w:fill="auto"/>
            <w:vAlign w:val="bottom"/>
          </w:tcPr>
          <w:p w:rsidR="00FC218B" w:rsidRPr="00741E38" w:rsidRDefault="00FC218B" w:rsidP="00741E38">
            <w:pPr>
              <w:spacing w:before="20" w:after="60" w:line="300" w:lineRule="exact"/>
              <w:ind w:left="57"/>
              <w:jc w:val="left"/>
              <w:rPr>
                <w:bCs/>
                <w:iCs/>
                <w:sz w:val="18"/>
                <w:szCs w:val="26"/>
                <w:lang w:val="en-GB"/>
              </w:rPr>
            </w:pPr>
            <w:r w:rsidRPr="00741E38">
              <w:rPr>
                <w:rFonts w:hint="cs"/>
                <w:bCs/>
                <w:iCs/>
                <w:sz w:val="18"/>
                <w:szCs w:val="26"/>
                <w:rtl/>
                <w:lang w:val="en-GB"/>
              </w:rPr>
              <w:t>المجموع</w:t>
            </w:r>
          </w:p>
        </w:tc>
        <w:tc>
          <w:tcPr>
            <w:tcW w:w="966" w:type="dxa"/>
            <w:vMerge/>
            <w:tcBorders>
              <w:top w:val="single" w:sz="12" w:space="0" w:color="auto"/>
              <w:bottom w:val="single" w:sz="12" w:space="0" w:color="auto"/>
            </w:tcBorders>
            <w:shd w:val="clear" w:color="auto" w:fill="auto"/>
            <w:vAlign w:val="bottom"/>
          </w:tcPr>
          <w:p w:rsidR="00FC218B" w:rsidRPr="00741E38" w:rsidRDefault="00FC218B" w:rsidP="00741E38">
            <w:pPr>
              <w:spacing w:before="20" w:after="60" w:line="300" w:lineRule="exact"/>
              <w:ind w:left="57"/>
              <w:jc w:val="left"/>
              <w:rPr>
                <w:sz w:val="18"/>
                <w:szCs w:val="26"/>
                <w:lang w:val="en-GB"/>
              </w:rPr>
            </w:pPr>
          </w:p>
        </w:tc>
      </w:tr>
      <w:tr w:rsidR="00FC218B" w:rsidRPr="00F12D3F" w:rsidTr="00741E38">
        <w:tc>
          <w:tcPr>
            <w:tcW w:w="4017" w:type="dxa"/>
            <w:tcBorders>
              <w:top w:val="single" w:sz="12" w:space="0" w:color="auto"/>
            </w:tcBorders>
            <w:shd w:val="clear" w:color="auto" w:fill="auto"/>
            <w:vAlign w:val="bottom"/>
          </w:tcPr>
          <w:p w:rsidR="00FC218B" w:rsidRPr="00741E38" w:rsidRDefault="00FC218B" w:rsidP="00741E38">
            <w:pPr>
              <w:spacing w:before="20" w:after="20" w:line="300" w:lineRule="exact"/>
              <w:ind w:left="57" w:right="170"/>
              <w:jc w:val="left"/>
              <w:rPr>
                <w:sz w:val="18"/>
                <w:szCs w:val="26"/>
                <w:lang w:val="en-GB"/>
              </w:rPr>
            </w:pPr>
            <w:r w:rsidRPr="00741E38">
              <w:rPr>
                <w:rFonts w:hint="cs"/>
                <w:sz w:val="18"/>
                <w:szCs w:val="26"/>
                <w:rtl/>
                <w:lang w:val="en-GB"/>
              </w:rPr>
              <w:t>تقدموا لامتحانات المستوى العادي</w:t>
            </w:r>
          </w:p>
        </w:tc>
        <w:tc>
          <w:tcPr>
            <w:tcW w:w="784" w:type="dxa"/>
            <w:tcBorders>
              <w:top w:val="single" w:sz="12" w:space="0" w:color="auto"/>
            </w:tcBorders>
            <w:shd w:val="clear" w:color="auto" w:fill="auto"/>
            <w:vAlign w:val="bottom"/>
          </w:tcPr>
          <w:p w:rsidR="00FC218B" w:rsidRPr="00741E38" w:rsidRDefault="00FC218B" w:rsidP="00741E38">
            <w:pPr>
              <w:spacing w:before="20" w:after="20" w:line="300" w:lineRule="exact"/>
              <w:ind w:left="57"/>
              <w:jc w:val="left"/>
              <w:rPr>
                <w:sz w:val="18"/>
                <w:szCs w:val="26"/>
                <w:rtl/>
                <w:lang w:val="en-GB"/>
              </w:rPr>
            </w:pPr>
            <w:r w:rsidRPr="00741E38">
              <w:rPr>
                <w:rFonts w:hint="cs"/>
                <w:sz w:val="18"/>
                <w:szCs w:val="26"/>
                <w:rtl/>
                <w:lang w:val="en-GB"/>
              </w:rPr>
              <w:t>ألف</w:t>
            </w:r>
          </w:p>
        </w:tc>
        <w:tc>
          <w:tcPr>
            <w:tcW w:w="798" w:type="dxa"/>
            <w:tcBorders>
              <w:top w:val="single" w:sz="12" w:space="0" w:color="auto"/>
            </w:tcBorders>
            <w:shd w:val="clear" w:color="auto" w:fill="auto"/>
            <w:vAlign w:val="bottom"/>
          </w:tcPr>
          <w:p w:rsidR="00FC218B" w:rsidRPr="00741E38" w:rsidRDefault="00FC218B" w:rsidP="00741E38">
            <w:pPr>
              <w:spacing w:before="20" w:after="20" w:line="300" w:lineRule="exact"/>
              <w:ind w:left="57"/>
              <w:jc w:val="left"/>
              <w:rPr>
                <w:sz w:val="18"/>
                <w:szCs w:val="26"/>
                <w:rtl/>
                <w:lang w:val="en-GB"/>
              </w:rPr>
            </w:pPr>
            <w:r w:rsidRPr="00741E38">
              <w:rPr>
                <w:sz w:val="18"/>
                <w:szCs w:val="26"/>
                <w:rtl/>
                <w:lang w:val="en-GB"/>
              </w:rPr>
              <w:t>765</w:t>
            </w:r>
          </w:p>
        </w:tc>
        <w:tc>
          <w:tcPr>
            <w:tcW w:w="854" w:type="dxa"/>
            <w:tcBorders>
              <w:top w:val="single" w:sz="12" w:space="0" w:color="auto"/>
            </w:tcBorders>
            <w:shd w:val="clear" w:color="auto" w:fill="auto"/>
            <w:vAlign w:val="bottom"/>
          </w:tcPr>
          <w:p w:rsidR="00FC218B" w:rsidRPr="00741E38" w:rsidRDefault="00FC218B" w:rsidP="00741E38">
            <w:pPr>
              <w:spacing w:before="20" w:after="20" w:line="300" w:lineRule="exact"/>
              <w:ind w:left="57"/>
              <w:jc w:val="left"/>
              <w:rPr>
                <w:sz w:val="18"/>
                <w:szCs w:val="26"/>
                <w:rtl/>
                <w:lang w:val="en-GB"/>
              </w:rPr>
            </w:pPr>
            <w:r w:rsidRPr="00741E38">
              <w:rPr>
                <w:sz w:val="18"/>
                <w:szCs w:val="26"/>
                <w:rtl/>
                <w:lang w:val="en-GB"/>
              </w:rPr>
              <w:t>095</w:t>
            </w:r>
            <w:r w:rsidRPr="00741E38">
              <w:rPr>
                <w:rFonts w:hint="cs"/>
                <w:sz w:val="18"/>
                <w:szCs w:val="26"/>
                <w:rtl/>
                <w:lang w:val="en-GB"/>
              </w:rPr>
              <w:t xml:space="preserve"> </w:t>
            </w:r>
            <w:r w:rsidRPr="00741E38">
              <w:rPr>
                <w:sz w:val="18"/>
                <w:szCs w:val="26"/>
                <w:rtl/>
                <w:lang w:val="en-GB"/>
              </w:rPr>
              <w:t>1</w:t>
            </w:r>
          </w:p>
        </w:tc>
        <w:tc>
          <w:tcPr>
            <w:tcW w:w="952" w:type="dxa"/>
            <w:tcBorders>
              <w:top w:val="single" w:sz="12" w:space="0" w:color="auto"/>
            </w:tcBorders>
            <w:shd w:val="clear" w:color="auto" w:fill="auto"/>
            <w:vAlign w:val="bottom"/>
          </w:tcPr>
          <w:p w:rsidR="00FC218B" w:rsidRPr="00741E38" w:rsidRDefault="00FC218B" w:rsidP="00741E38">
            <w:pPr>
              <w:spacing w:before="20" w:after="20" w:line="300" w:lineRule="exact"/>
              <w:ind w:left="57"/>
              <w:jc w:val="left"/>
              <w:rPr>
                <w:bCs/>
                <w:sz w:val="18"/>
                <w:szCs w:val="26"/>
                <w:rtl/>
                <w:lang w:val="en-GB"/>
              </w:rPr>
            </w:pPr>
            <w:r w:rsidRPr="00741E38">
              <w:rPr>
                <w:bCs/>
                <w:sz w:val="18"/>
                <w:szCs w:val="26"/>
                <w:rtl/>
                <w:lang w:val="en-GB"/>
              </w:rPr>
              <w:t>860</w:t>
            </w:r>
            <w:r w:rsidRPr="00741E38">
              <w:rPr>
                <w:rFonts w:hint="cs"/>
                <w:bCs/>
                <w:sz w:val="18"/>
                <w:szCs w:val="26"/>
                <w:rtl/>
                <w:lang w:val="en-GB"/>
              </w:rPr>
              <w:t xml:space="preserve"> </w:t>
            </w:r>
            <w:r w:rsidRPr="00741E38">
              <w:rPr>
                <w:bCs/>
                <w:sz w:val="18"/>
                <w:szCs w:val="26"/>
                <w:rtl/>
                <w:lang w:val="en-GB"/>
              </w:rPr>
              <w:t>1</w:t>
            </w:r>
          </w:p>
        </w:tc>
        <w:tc>
          <w:tcPr>
            <w:tcW w:w="966" w:type="dxa"/>
            <w:tcBorders>
              <w:top w:val="single" w:sz="12" w:space="0" w:color="auto"/>
            </w:tcBorders>
            <w:shd w:val="clear" w:color="auto" w:fill="auto"/>
            <w:vAlign w:val="bottom"/>
          </w:tcPr>
          <w:p w:rsidR="00FC218B" w:rsidRPr="00741E38" w:rsidRDefault="00FC218B" w:rsidP="00741E38">
            <w:pPr>
              <w:spacing w:before="20" w:after="20" w:line="300" w:lineRule="exact"/>
              <w:ind w:left="57"/>
              <w:jc w:val="left"/>
              <w:rPr>
                <w:i/>
                <w:sz w:val="18"/>
                <w:szCs w:val="26"/>
                <w:rtl/>
                <w:lang w:val="en-GB"/>
              </w:rPr>
            </w:pPr>
            <w:r w:rsidRPr="00741E38">
              <w:rPr>
                <w:i/>
                <w:sz w:val="18"/>
                <w:szCs w:val="26"/>
                <w:rtl/>
                <w:lang w:val="en-GB"/>
              </w:rPr>
              <w:t>58.9</w:t>
            </w:r>
            <w:r w:rsidR="004714BC" w:rsidRPr="00741E38">
              <w:rPr>
                <w:i/>
                <w:sz w:val="18"/>
                <w:szCs w:val="26"/>
                <w:rtl/>
                <w:lang w:val="en-GB"/>
              </w:rPr>
              <w:t>٪</w:t>
            </w:r>
          </w:p>
        </w:tc>
      </w:tr>
      <w:tr w:rsidR="00FC218B" w:rsidRPr="00F12D3F" w:rsidTr="00741E38">
        <w:tc>
          <w:tcPr>
            <w:tcW w:w="4017" w:type="dxa"/>
            <w:shd w:val="clear" w:color="auto" w:fill="auto"/>
            <w:vAlign w:val="bottom"/>
          </w:tcPr>
          <w:p w:rsidR="00FC218B" w:rsidRPr="00741E38" w:rsidRDefault="00FC218B" w:rsidP="00741E38">
            <w:pPr>
              <w:spacing w:before="20" w:after="20" w:line="300" w:lineRule="exact"/>
              <w:ind w:left="57" w:right="170"/>
              <w:jc w:val="left"/>
              <w:rPr>
                <w:sz w:val="18"/>
                <w:szCs w:val="26"/>
                <w:lang w:val="en-GB"/>
              </w:rPr>
            </w:pPr>
            <w:r w:rsidRPr="00741E38">
              <w:rPr>
                <w:rFonts w:hint="cs"/>
                <w:sz w:val="18"/>
                <w:szCs w:val="26"/>
                <w:rtl/>
                <w:lang w:val="en-GB"/>
              </w:rPr>
              <w:t>تقدموا لامتحان المستوى العادي في 4 مواد أو أكثر، من بينها الإنكليزية</w:t>
            </w:r>
          </w:p>
        </w:tc>
        <w:tc>
          <w:tcPr>
            <w:tcW w:w="784" w:type="dxa"/>
            <w:shd w:val="clear" w:color="auto" w:fill="auto"/>
            <w:vAlign w:val="bottom"/>
          </w:tcPr>
          <w:p w:rsidR="00FC218B" w:rsidRPr="00741E38" w:rsidRDefault="00FC218B" w:rsidP="00741E38">
            <w:pPr>
              <w:spacing w:before="20" w:after="20" w:line="300" w:lineRule="exact"/>
              <w:ind w:left="57"/>
              <w:jc w:val="left"/>
              <w:rPr>
                <w:sz w:val="18"/>
                <w:szCs w:val="26"/>
                <w:rtl/>
                <w:lang w:val="en-GB"/>
              </w:rPr>
            </w:pPr>
            <w:r w:rsidRPr="00741E38">
              <w:rPr>
                <w:rFonts w:hint="cs"/>
                <w:sz w:val="18"/>
                <w:szCs w:val="26"/>
                <w:rtl/>
                <w:lang w:val="en-GB"/>
              </w:rPr>
              <w:t>باء</w:t>
            </w:r>
          </w:p>
        </w:tc>
        <w:tc>
          <w:tcPr>
            <w:tcW w:w="798" w:type="dxa"/>
            <w:shd w:val="clear" w:color="auto" w:fill="auto"/>
            <w:vAlign w:val="bottom"/>
          </w:tcPr>
          <w:p w:rsidR="00FC218B" w:rsidRPr="00741E38" w:rsidRDefault="00FC218B" w:rsidP="00741E38">
            <w:pPr>
              <w:spacing w:before="20" w:after="20" w:line="300" w:lineRule="exact"/>
              <w:ind w:left="57"/>
              <w:jc w:val="left"/>
              <w:rPr>
                <w:sz w:val="18"/>
                <w:szCs w:val="26"/>
                <w:rtl/>
                <w:lang w:val="en-GB"/>
              </w:rPr>
            </w:pPr>
            <w:r w:rsidRPr="00741E38">
              <w:rPr>
                <w:sz w:val="18"/>
                <w:szCs w:val="26"/>
                <w:rtl/>
                <w:lang w:val="en-GB"/>
              </w:rPr>
              <w:t>613</w:t>
            </w:r>
          </w:p>
        </w:tc>
        <w:tc>
          <w:tcPr>
            <w:tcW w:w="854" w:type="dxa"/>
            <w:shd w:val="clear" w:color="auto" w:fill="auto"/>
            <w:vAlign w:val="bottom"/>
          </w:tcPr>
          <w:p w:rsidR="00FC218B" w:rsidRPr="00741E38" w:rsidRDefault="00FC218B" w:rsidP="00741E38">
            <w:pPr>
              <w:spacing w:before="20" w:after="20" w:line="300" w:lineRule="exact"/>
              <w:ind w:left="57"/>
              <w:jc w:val="left"/>
              <w:rPr>
                <w:sz w:val="18"/>
                <w:szCs w:val="26"/>
                <w:rtl/>
                <w:lang w:val="en-GB"/>
              </w:rPr>
            </w:pPr>
            <w:r w:rsidRPr="00741E38">
              <w:rPr>
                <w:sz w:val="18"/>
                <w:szCs w:val="26"/>
                <w:rtl/>
                <w:lang w:val="en-GB"/>
              </w:rPr>
              <w:t>943</w:t>
            </w:r>
          </w:p>
        </w:tc>
        <w:tc>
          <w:tcPr>
            <w:tcW w:w="952" w:type="dxa"/>
            <w:shd w:val="clear" w:color="auto" w:fill="auto"/>
            <w:vAlign w:val="bottom"/>
          </w:tcPr>
          <w:p w:rsidR="00FC218B" w:rsidRPr="00741E38" w:rsidRDefault="00FC218B" w:rsidP="00741E38">
            <w:pPr>
              <w:spacing w:before="20" w:after="20" w:line="300" w:lineRule="exact"/>
              <w:ind w:left="57"/>
              <w:jc w:val="left"/>
              <w:rPr>
                <w:bCs/>
                <w:sz w:val="18"/>
                <w:szCs w:val="26"/>
                <w:rtl/>
                <w:lang w:val="en-GB"/>
              </w:rPr>
            </w:pPr>
            <w:r w:rsidRPr="00741E38">
              <w:rPr>
                <w:bCs/>
                <w:sz w:val="18"/>
                <w:szCs w:val="26"/>
                <w:rtl/>
                <w:lang w:val="en-GB"/>
              </w:rPr>
              <w:t>556</w:t>
            </w:r>
            <w:r w:rsidRPr="00741E38">
              <w:rPr>
                <w:rFonts w:hint="cs"/>
                <w:bCs/>
                <w:sz w:val="18"/>
                <w:szCs w:val="26"/>
                <w:rtl/>
                <w:lang w:val="en-GB"/>
              </w:rPr>
              <w:t xml:space="preserve"> </w:t>
            </w:r>
            <w:r w:rsidRPr="00741E38">
              <w:rPr>
                <w:bCs/>
                <w:sz w:val="18"/>
                <w:szCs w:val="26"/>
                <w:rtl/>
                <w:lang w:val="en-GB"/>
              </w:rPr>
              <w:t>1</w:t>
            </w:r>
          </w:p>
        </w:tc>
        <w:tc>
          <w:tcPr>
            <w:tcW w:w="966" w:type="dxa"/>
            <w:shd w:val="clear" w:color="auto" w:fill="auto"/>
            <w:vAlign w:val="bottom"/>
          </w:tcPr>
          <w:p w:rsidR="00FC218B" w:rsidRPr="00741E38" w:rsidRDefault="00FC218B" w:rsidP="00741E38">
            <w:pPr>
              <w:spacing w:before="20" w:after="20" w:line="300" w:lineRule="exact"/>
              <w:ind w:left="57"/>
              <w:jc w:val="left"/>
              <w:rPr>
                <w:i/>
                <w:sz w:val="18"/>
                <w:szCs w:val="26"/>
                <w:rtl/>
                <w:lang w:val="en-GB"/>
              </w:rPr>
            </w:pPr>
            <w:r w:rsidRPr="00741E38">
              <w:rPr>
                <w:i/>
                <w:sz w:val="18"/>
                <w:szCs w:val="26"/>
                <w:rtl/>
                <w:lang w:val="en-GB"/>
              </w:rPr>
              <w:t>60.6</w:t>
            </w:r>
            <w:r w:rsidR="004714BC" w:rsidRPr="00741E38">
              <w:rPr>
                <w:i/>
                <w:sz w:val="18"/>
                <w:szCs w:val="26"/>
                <w:rtl/>
                <w:lang w:val="en-GB"/>
              </w:rPr>
              <w:t>٪</w:t>
            </w:r>
          </w:p>
        </w:tc>
      </w:tr>
      <w:tr w:rsidR="00FC218B" w:rsidRPr="00F12D3F" w:rsidTr="00741E38">
        <w:tc>
          <w:tcPr>
            <w:tcW w:w="4017" w:type="dxa"/>
            <w:shd w:val="clear" w:color="auto" w:fill="auto"/>
            <w:vAlign w:val="bottom"/>
          </w:tcPr>
          <w:p w:rsidR="00FC218B" w:rsidRPr="00741E38" w:rsidRDefault="00FC218B" w:rsidP="00741E38">
            <w:pPr>
              <w:spacing w:before="20" w:after="20" w:line="300" w:lineRule="exact"/>
              <w:ind w:left="57" w:right="170"/>
              <w:jc w:val="left"/>
              <w:rPr>
                <w:sz w:val="18"/>
                <w:szCs w:val="26"/>
                <w:lang w:val="en-GB"/>
              </w:rPr>
            </w:pPr>
            <w:r w:rsidRPr="00741E38">
              <w:rPr>
                <w:rFonts w:hint="cs"/>
                <w:sz w:val="18"/>
                <w:szCs w:val="26"/>
                <w:rtl/>
                <w:lang w:val="en-GB"/>
              </w:rPr>
              <w:t>اجتازوا امتحان المستوى العادي في 4 مواد أو أكثر، من بينها الإنكليزية</w:t>
            </w:r>
          </w:p>
        </w:tc>
        <w:tc>
          <w:tcPr>
            <w:tcW w:w="784" w:type="dxa"/>
            <w:shd w:val="clear" w:color="auto" w:fill="auto"/>
            <w:vAlign w:val="bottom"/>
          </w:tcPr>
          <w:p w:rsidR="00FC218B" w:rsidRPr="00741E38" w:rsidRDefault="00FC218B" w:rsidP="00741E38">
            <w:pPr>
              <w:spacing w:before="20" w:after="20" w:line="300" w:lineRule="exact"/>
              <w:ind w:left="57"/>
              <w:jc w:val="left"/>
              <w:rPr>
                <w:sz w:val="18"/>
                <w:szCs w:val="26"/>
                <w:rtl/>
                <w:lang w:val="en-GB"/>
              </w:rPr>
            </w:pPr>
            <w:r w:rsidRPr="00741E38">
              <w:rPr>
                <w:rFonts w:hint="cs"/>
                <w:sz w:val="18"/>
                <w:szCs w:val="26"/>
                <w:rtl/>
                <w:lang w:val="en-GB"/>
              </w:rPr>
              <w:t>جيم</w:t>
            </w:r>
          </w:p>
        </w:tc>
        <w:tc>
          <w:tcPr>
            <w:tcW w:w="798" w:type="dxa"/>
            <w:shd w:val="clear" w:color="auto" w:fill="auto"/>
            <w:vAlign w:val="bottom"/>
          </w:tcPr>
          <w:p w:rsidR="00FC218B" w:rsidRPr="00741E38" w:rsidRDefault="00FC218B" w:rsidP="00741E38">
            <w:pPr>
              <w:spacing w:before="20" w:after="20" w:line="300" w:lineRule="exact"/>
              <w:ind w:left="57"/>
              <w:jc w:val="left"/>
              <w:rPr>
                <w:sz w:val="18"/>
                <w:szCs w:val="26"/>
                <w:rtl/>
                <w:lang w:val="en-GB"/>
              </w:rPr>
            </w:pPr>
            <w:r w:rsidRPr="00741E38">
              <w:rPr>
                <w:sz w:val="18"/>
                <w:szCs w:val="26"/>
                <w:rtl/>
                <w:lang w:val="en-GB"/>
              </w:rPr>
              <w:t>210</w:t>
            </w:r>
          </w:p>
        </w:tc>
        <w:tc>
          <w:tcPr>
            <w:tcW w:w="854" w:type="dxa"/>
            <w:shd w:val="clear" w:color="auto" w:fill="auto"/>
            <w:vAlign w:val="bottom"/>
          </w:tcPr>
          <w:p w:rsidR="00FC218B" w:rsidRPr="00741E38" w:rsidRDefault="00FC218B" w:rsidP="00741E38">
            <w:pPr>
              <w:spacing w:before="20" w:after="20" w:line="300" w:lineRule="exact"/>
              <w:ind w:left="57"/>
              <w:jc w:val="left"/>
              <w:rPr>
                <w:sz w:val="18"/>
                <w:szCs w:val="26"/>
                <w:rtl/>
                <w:lang w:val="en-GB"/>
              </w:rPr>
            </w:pPr>
            <w:r w:rsidRPr="00741E38">
              <w:rPr>
                <w:sz w:val="18"/>
                <w:szCs w:val="26"/>
                <w:rtl/>
                <w:lang w:val="en-GB"/>
              </w:rPr>
              <w:t>482</w:t>
            </w:r>
          </w:p>
        </w:tc>
        <w:tc>
          <w:tcPr>
            <w:tcW w:w="952" w:type="dxa"/>
            <w:shd w:val="clear" w:color="auto" w:fill="auto"/>
            <w:vAlign w:val="bottom"/>
          </w:tcPr>
          <w:p w:rsidR="00FC218B" w:rsidRPr="00741E38" w:rsidRDefault="00FC218B" w:rsidP="00741E38">
            <w:pPr>
              <w:spacing w:before="20" w:after="20" w:line="300" w:lineRule="exact"/>
              <w:ind w:left="57"/>
              <w:jc w:val="left"/>
              <w:rPr>
                <w:bCs/>
                <w:sz w:val="18"/>
                <w:szCs w:val="26"/>
                <w:rtl/>
                <w:lang w:val="en-GB"/>
              </w:rPr>
            </w:pPr>
            <w:r w:rsidRPr="00741E38">
              <w:rPr>
                <w:bCs/>
                <w:sz w:val="18"/>
                <w:szCs w:val="26"/>
                <w:rtl/>
                <w:lang w:val="en-GB"/>
              </w:rPr>
              <w:t>692</w:t>
            </w:r>
          </w:p>
        </w:tc>
        <w:tc>
          <w:tcPr>
            <w:tcW w:w="966" w:type="dxa"/>
            <w:shd w:val="clear" w:color="auto" w:fill="auto"/>
            <w:vAlign w:val="bottom"/>
          </w:tcPr>
          <w:p w:rsidR="00FC218B" w:rsidRPr="00741E38" w:rsidRDefault="00FC218B" w:rsidP="00741E38">
            <w:pPr>
              <w:spacing w:before="20" w:after="20" w:line="300" w:lineRule="exact"/>
              <w:ind w:left="57"/>
              <w:jc w:val="left"/>
              <w:rPr>
                <w:i/>
                <w:sz w:val="18"/>
                <w:szCs w:val="26"/>
                <w:rtl/>
                <w:lang w:val="en-GB"/>
              </w:rPr>
            </w:pPr>
            <w:r w:rsidRPr="00741E38">
              <w:rPr>
                <w:i/>
                <w:sz w:val="18"/>
                <w:szCs w:val="26"/>
                <w:rtl/>
                <w:lang w:val="en-GB"/>
              </w:rPr>
              <w:t>69.7</w:t>
            </w:r>
            <w:r w:rsidR="004714BC" w:rsidRPr="00741E38">
              <w:rPr>
                <w:i/>
                <w:sz w:val="18"/>
                <w:szCs w:val="26"/>
                <w:rtl/>
                <w:lang w:val="en-GB"/>
              </w:rPr>
              <w:t>٪</w:t>
            </w:r>
          </w:p>
        </w:tc>
      </w:tr>
      <w:tr w:rsidR="00FC218B" w:rsidRPr="00F12D3F" w:rsidTr="00741E38">
        <w:tc>
          <w:tcPr>
            <w:tcW w:w="4017" w:type="dxa"/>
            <w:shd w:val="clear" w:color="auto" w:fill="auto"/>
            <w:vAlign w:val="bottom"/>
          </w:tcPr>
          <w:p w:rsidR="00FC218B" w:rsidRPr="00741E38" w:rsidRDefault="00FC218B" w:rsidP="001515C8">
            <w:pPr>
              <w:spacing w:before="20" w:after="60" w:line="300" w:lineRule="exact"/>
              <w:ind w:left="57" w:right="170"/>
              <w:jc w:val="left"/>
              <w:rPr>
                <w:sz w:val="18"/>
                <w:szCs w:val="26"/>
                <w:lang w:val="en-GB"/>
              </w:rPr>
            </w:pPr>
            <w:r w:rsidRPr="00741E38">
              <w:rPr>
                <w:rFonts w:hint="cs"/>
                <w:sz w:val="18"/>
                <w:szCs w:val="26"/>
                <w:rtl/>
                <w:lang w:val="en-GB"/>
              </w:rPr>
              <w:t>اجتازوا امتحان المستوى العادي في 4 مواد أو أكثر، من بينها الإنكليزية والرياضيات</w:t>
            </w:r>
          </w:p>
        </w:tc>
        <w:tc>
          <w:tcPr>
            <w:tcW w:w="784" w:type="dxa"/>
            <w:shd w:val="clear" w:color="auto" w:fill="auto"/>
            <w:vAlign w:val="bottom"/>
          </w:tcPr>
          <w:p w:rsidR="00FC218B" w:rsidRPr="00741E38" w:rsidRDefault="00FC218B" w:rsidP="001515C8">
            <w:pPr>
              <w:spacing w:before="20" w:after="60" w:line="300" w:lineRule="exact"/>
              <w:ind w:left="57"/>
              <w:jc w:val="left"/>
              <w:rPr>
                <w:sz w:val="18"/>
                <w:szCs w:val="26"/>
                <w:rtl/>
                <w:lang w:val="en-GB"/>
              </w:rPr>
            </w:pPr>
            <w:r w:rsidRPr="00741E38">
              <w:rPr>
                <w:rFonts w:hint="cs"/>
                <w:sz w:val="18"/>
                <w:szCs w:val="26"/>
                <w:rtl/>
                <w:lang w:val="en-GB"/>
              </w:rPr>
              <w:t>دال</w:t>
            </w:r>
          </w:p>
        </w:tc>
        <w:tc>
          <w:tcPr>
            <w:tcW w:w="798" w:type="dxa"/>
            <w:shd w:val="clear" w:color="auto" w:fill="auto"/>
            <w:vAlign w:val="bottom"/>
          </w:tcPr>
          <w:p w:rsidR="00FC218B" w:rsidRPr="00741E38" w:rsidRDefault="00FC218B" w:rsidP="001515C8">
            <w:pPr>
              <w:spacing w:before="20" w:after="60" w:line="300" w:lineRule="exact"/>
              <w:ind w:left="57"/>
              <w:jc w:val="left"/>
              <w:rPr>
                <w:sz w:val="18"/>
                <w:szCs w:val="26"/>
                <w:rtl/>
                <w:lang w:val="en-GB"/>
              </w:rPr>
            </w:pPr>
            <w:r w:rsidRPr="00741E38">
              <w:rPr>
                <w:sz w:val="18"/>
                <w:szCs w:val="26"/>
                <w:rtl/>
                <w:lang w:val="en-GB"/>
              </w:rPr>
              <w:t>105</w:t>
            </w:r>
          </w:p>
        </w:tc>
        <w:tc>
          <w:tcPr>
            <w:tcW w:w="854" w:type="dxa"/>
            <w:shd w:val="clear" w:color="auto" w:fill="auto"/>
            <w:vAlign w:val="bottom"/>
          </w:tcPr>
          <w:p w:rsidR="00FC218B" w:rsidRPr="00741E38" w:rsidRDefault="00FC218B" w:rsidP="001515C8">
            <w:pPr>
              <w:spacing w:before="20" w:after="60" w:line="300" w:lineRule="exact"/>
              <w:ind w:left="57"/>
              <w:jc w:val="left"/>
              <w:rPr>
                <w:sz w:val="18"/>
                <w:szCs w:val="26"/>
                <w:rtl/>
                <w:lang w:val="en-GB"/>
              </w:rPr>
            </w:pPr>
            <w:r w:rsidRPr="00741E38">
              <w:rPr>
                <w:sz w:val="18"/>
                <w:szCs w:val="26"/>
                <w:rtl/>
                <w:lang w:val="en-GB"/>
              </w:rPr>
              <w:t>196</w:t>
            </w:r>
          </w:p>
        </w:tc>
        <w:tc>
          <w:tcPr>
            <w:tcW w:w="952" w:type="dxa"/>
            <w:shd w:val="clear" w:color="auto" w:fill="auto"/>
            <w:vAlign w:val="bottom"/>
          </w:tcPr>
          <w:p w:rsidR="00FC218B" w:rsidRPr="00741E38" w:rsidRDefault="00FC218B" w:rsidP="001515C8">
            <w:pPr>
              <w:spacing w:before="20" w:after="60" w:line="300" w:lineRule="exact"/>
              <w:ind w:left="57"/>
              <w:jc w:val="left"/>
              <w:rPr>
                <w:bCs/>
                <w:sz w:val="18"/>
                <w:szCs w:val="26"/>
                <w:rtl/>
                <w:lang w:val="en-GB"/>
              </w:rPr>
            </w:pPr>
            <w:r w:rsidRPr="00741E38">
              <w:rPr>
                <w:bCs/>
                <w:sz w:val="18"/>
                <w:szCs w:val="26"/>
                <w:rtl/>
                <w:lang w:val="en-GB"/>
              </w:rPr>
              <w:t>301</w:t>
            </w:r>
          </w:p>
        </w:tc>
        <w:tc>
          <w:tcPr>
            <w:tcW w:w="966" w:type="dxa"/>
            <w:shd w:val="clear" w:color="auto" w:fill="auto"/>
            <w:vAlign w:val="bottom"/>
          </w:tcPr>
          <w:p w:rsidR="00FC218B" w:rsidRPr="00741E38" w:rsidRDefault="00FC218B" w:rsidP="001515C8">
            <w:pPr>
              <w:spacing w:before="20" w:after="60" w:line="300" w:lineRule="exact"/>
              <w:ind w:left="57"/>
              <w:jc w:val="left"/>
              <w:rPr>
                <w:i/>
                <w:sz w:val="18"/>
                <w:szCs w:val="26"/>
                <w:rtl/>
                <w:lang w:val="en-GB"/>
              </w:rPr>
            </w:pPr>
            <w:r w:rsidRPr="00741E38">
              <w:rPr>
                <w:i/>
                <w:sz w:val="18"/>
                <w:szCs w:val="26"/>
                <w:rtl/>
                <w:lang w:val="en-GB"/>
              </w:rPr>
              <w:t>65.1</w:t>
            </w:r>
            <w:r w:rsidR="004714BC" w:rsidRPr="00741E38">
              <w:rPr>
                <w:i/>
                <w:sz w:val="18"/>
                <w:szCs w:val="26"/>
                <w:rtl/>
                <w:lang w:val="en-GB"/>
              </w:rPr>
              <w:t>٪</w:t>
            </w:r>
          </w:p>
        </w:tc>
      </w:tr>
    </w:tbl>
    <w:p w:rsidR="00FC218B" w:rsidRPr="00741E38" w:rsidRDefault="00FC218B" w:rsidP="00741E38">
      <w:pPr>
        <w:pStyle w:val="SingleTxtG"/>
        <w:bidi/>
        <w:spacing w:before="60" w:after="360" w:line="300" w:lineRule="exact"/>
        <w:ind w:left="1338"/>
        <w:jc w:val="lowKashida"/>
        <w:rPr>
          <w:rFonts w:ascii="Traditional Arabic" w:hAnsi="Traditional Arabic" w:cs="Traditional Arabic"/>
          <w:i/>
          <w:sz w:val="26"/>
          <w:szCs w:val="26"/>
          <w:rtl/>
        </w:rPr>
      </w:pPr>
      <w:r w:rsidRPr="00741E38">
        <w:rPr>
          <w:rFonts w:ascii="Traditional Arabic" w:hAnsi="Traditional Arabic" w:cs="Traditional Arabic"/>
          <w:iCs/>
          <w:sz w:val="26"/>
          <w:szCs w:val="26"/>
          <w:rtl/>
        </w:rPr>
        <w:t xml:space="preserve">المصدر: </w:t>
      </w:r>
      <w:r w:rsidRPr="00741E38">
        <w:rPr>
          <w:rFonts w:ascii="Traditional Arabic" w:hAnsi="Traditional Arabic" w:cs="Traditional Arabic"/>
          <w:i/>
          <w:sz w:val="26"/>
          <w:szCs w:val="26"/>
          <w:rtl/>
        </w:rPr>
        <w:t>الموجز الإحصائي للتعليم، آذار/مارس 2006.</w:t>
      </w:r>
    </w:p>
    <w:p w:rsidR="00FC218B" w:rsidRDefault="00FC218B" w:rsidP="00741E38">
      <w:pPr>
        <w:pStyle w:val="SingleTxtGA"/>
        <w:rPr>
          <w:rFonts w:hint="cs"/>
          <w:sz w:val="18"/>
          <w:szCs w:val="18"/>
          <w:rtl/>
        </w:rPr>
      </w:pPr>
      <w:r w:rsidRPr="00DF2771">
        <w:rPr>
          <w:rFonts w:hint="cs"/>
          <w:rtl/>
        </w:rPr>
        <w:t>الشكل 5</w:t>
      </w:r>
    </w:p>
    <w:p w:rsidR="00741E38" w:rsidRDefault="00741E38" w:rsidP="00741E38">
      <w:pPr>
        <w:pStyle w:val="SingleTxtG"/>
        <w:bidi/>
        <w:rPr>
          <w:rFonts w:hint="cs"/>
          <w:b/>
          <w:bCs/>
          <w:i/>
          <w:sz w:val="18"/>
          <w:szCs w:val="18"/>
          <w:rtl/>
        </w:rPr>
      </w:pPr>
    </w:p>
    <w:p w:rsidR="00741E38" w:rsidRDefault="00741E38" w:rsidP="00741E38">
      <w:pPr>
        <w:pStyle w:val="SingleTxtG"/>
        <w:bidi/>
        <w:rPr>
          <w:rFonts w:hint="cs"/>
          <w:b/>
          <w:bCs/>
          <w:i/>
          <w:sz w:val="18"/>
          <w:szCs w:val="18"/>
          <w:rtl/>
        </w:rPr>
      </w:pPr>
      <w:r>
        <w:rPr>
          <w:rFonts w:hint="cs"/>
          <w:b/>
          <w:bCs/>
          <w:i/>
          <w:noProof/>
          <w:sz w:val="18"/>
          <w:szCs w:val="18"/>
          <w:rtl/>
          <w:lang w:val="en-US"/>
        </w:rPr>
        <w:pict>
          <v:rect id="_x0000_s1295" style="position:absolute;left:0;text-align:left;margin-left:132.75pt;margin-top:0;width:253.55pt;height:39.85pt;z-index:65" o:regroupid="2" filled="f" stroked="f">
            <v:textbox style="mso-next-textbox:#_x0000_s1295;mso-fit-shape-to-text:t" inset="0,0,0,0">
              <w:txbxContent>
                <w:p w:rsidR="00C3424D" w:rsidRDefault="00C3424D" w:rsidP="00741E38">
                  <w:pPr>
                    <w:jc w:val="center"/>
                    <w:rPr>
                      <w:rFonts w:ascii="Traditional Arabic" w:hAnsi="Traditional Arabic" w:hint="cs"/>
                      <w:b/>
                      <w:bCs/>
                      <w:color w:val="000000"/>
                      <w:sz w:val="26"/>
                      <w:szCs w:val="26"/>
                      <w:rtl/>
                    </w:rPr>
                  </w:pPr>
                  <w:r>
                    <w:rPr>
                      <w:rFonts w:ascii="Traditional Arabic" w:hAnsi="Traditional Arabic" w:hint="cs"/>
                      <w:b/>
                      <w:bCs/>
                      <w:color w:val="000000"/>
                      <w:sz w:val="26"/>
                      <w:szCs w:val="26"/>
                      <w:rtl/>
                    </w:rPr>
                    <w:t xml:space="preserve">عدد الطلاب الذين تقدموا لامتحان المستوى العادي </w:t>
                  </w:r>
                  <w:r w:rsidR="009228BF">
                    <w:rPr>
                      <w:rFonts w:ascii="Traditional Arabic" w:hAnsi="Traditional Arabic" w:hint="cs"/>
                      <w:b/>
                      <w:bCs/>
                      <w:color w:val="000000"/>
                      <w:sz w:val="26"/>
                      <w:szCs w:val="26"/>
                      <w:rtl/>
                    </w:rPr>
                    <w:t xml:space="preserve">واجتازوها </w:t>
                  </w:r>
                  <w:r>
                    <w:rPr>
                      <w:rFonts w:ascii="Traditional Arabic" w:hAnsi="Traditional Arabic" w:hint="cs"/>
                      <w:b/>
                      <w:bCs/>
                      <w:color w:val="000000"/>
                      <w:sz w:val="26"/>
                      <w:szCs w:val="26"/>
                      <w:rtl/>
                    </w:rPr>
                    <w:t>في</w:t>
                  </w:r>
                </w:p>
                <w:p w:rsidR="00C3424D" w:rsidRPr="00741E38" w:rsidRDefault="00C3424D" w:rsidP="00741E38">
                  <w:pPr>
                    <w:jc w:val="center"/>
                  </w:pPr>
                  <w:r>
                    <w:rPr>
                      <w:rFonts w:ascii="Traditional Arabic" w:hAnsi="Traditional Arabic" w:hint="cs"/>
                      <w:b/>
                      <w:bCs/>
                      <w:color w:val="000000"/>
                      <w:sz w:val="26"/>
                      <w:szCs w:val="26"/>
                      <w:rtl/>
                    </w:rPr>
                    <w:t>العام 2003-2004</w:t>
                  </w:r>
                </w:p>
              </w:txbxContent>
            </v:textbox>
            <w10:wrap anchorx="page"/>
          </v:rect>
        </w:pict>
      </w:r>
      <w:r>
        <w:rPr>
          <w:rFonts w:hint="cs"/>
          <w:b/>
          <w:bCs/>
          <w:i/>
          <w:noProof/>
          <w:sz w:val="18"/>
          <w:szCs w:val="18"/>
          <w:rtl/>
          <w:lang w:val="en-US"/>
        </w:rPr>
        <w:pict>
          <v:rect id="_x0000_s1296" style="position:absolute;left:0;text-align:left;margin-left:204.75pt;margin-top:16.5pt;width:105pt;height:22.4pt;z-index:66" o:regroupid="2" filled="f" stroked="f">
            <v:textbox style="mso-next-textbox:#_x0000_s1296;mso-fit-shape-to-text:t" inset="0,0,0,0">
              <w:txbxContent>
                <w:p w:rsidR="00C3424D" w:rsidRPr="00741E38" w:rsidRDefault="00C3424D" w:rsidP="00741E38">
                  <w:pPr>
                    <w:rPr>
                      <w:rFonts w:hint="cs"/>
                      <w:rtl/>
                    </w:rPr>
                  </w:pPr>
                </w:p>
              </w:txbxContent>
            </v:textbox>
            <w10:wrap anchorx="page"/>
          </v:rect>
        </w:pict>
      </w:r>
    </w:p>
    <w:p w:rsidR="00741E38" w:rsidRDefault="00741E38" w:rsidP="00741E38">
      <w:pPr>
        <w:pStyle w:val="SingleTxtG"/>
        <w:bidi/>
        <w:rPr>
          <w:rFonts w:hint="cs"/>
          <w:b/>
          <w:bCs/>
          <w:i/>
          <w:sz w:val="18"/>
          <w:szCs w:val="18"/>
          <w:rtl/>
        </w:rPr>
      </w:pPr>
    </w:p>
    <w:p w:rsidR="00741E38" w:rsidRDefault="00741E38" w:rsidP="00741E38">
      <w:pPr>
        <w:pStyle w:val="SingleTxtG"/>
        <w:bidi/>
        <w:rPr>
          <w:rFonts w:hint="cs"/>
          <w:b/>
          <w:bCs/>
          <w:i/>
          <w:sz w:val="18"/>
          <w:szCs w:val="18"/>
          <w:rtl/>
        </w:rPr>
      </w:pPr>
      <w:r>
        <w:rPr>
          <w:rFonts w:hint="cs"/>
          <w:b/>
          <w:bCs/>
          <w:i/>
          <w:noProof/>
          <w:sz w:val="18"/>
          <w:szCs w:val="18"/>
          <w:rtl/>
          <w:lang w:val="en-US"/>
        </w:rPr>
        <w:pict>
          <v:shape id="_x0000_s1232" style="position:absolute;left:0;text-align:left;margin-left:174.75pt;margin-top:6pt;width:37.5pt;height:124.5pt;z-index:6" coordsize="750,2490" o:regroupid="2" path="m90,2490l,225,690,r60,2040l90,2490xe" fillcolor="silver" stroked="f">
            <v:path arrowok="t"/>
            <w10:wrap anchorx="page"/>
          </v:shape>
        </w:pict>
      </w:r>
      <w:r>
        <w:rPr>
          <w:rFonts w:hint="cs"/>
          <w:b/>
          <w:bCs/>
          <w:i/>
          <w:noProof/>
          <w:sz w:val="18"/>
          <w:szCs w:val="18"/>
          <w:rtl/>
          <w:lang w:val="en-US"/>
        </w:rPr>
        <w:pict>
          <v:shape id="_x0000_s1233" style="position:absolute;left:0;text-align:left;margin-left:209.25pt;margin-top:6pt;width:142.5pt;height:117.75pt;z-index:7" coordsize="2850,2355" o:regroupid="2" path="m60,2040l,,2850,150r-90,2205l60,2040xe" fillcolor="silver" stroked="f">
            <v:path arrowok="t"/>
            <w10:wrap anchorx="page"/>
          </v:shape>
        </w:pict>
      </w:r>
      <w:r>
        <w:rPr>
          <w:rFonts w:hint="cs"/>
          <w:b/>
          <w:bCs/>
          <w:i/>
          <w:noProof/>
          <w:sz w:val="18"/>
          <w:szCs w:val="18"/>
          <w:rtl/>
          <w:lang w:val="en-US"/>
        </w:rPr>
        <w:pict>
          <v:shape id="_x0000_s1240" style="position:absolute;left:0;text-align:left;margin-left:174.75pt;margin-top:6pt;width:177pt;height:11.25pt;z-index:14" coordsize="236,15" o:regroupid="2" path="m,15l46,,236,10e" filled="f" strokeweight="0">
            <v:path arrowok="t"/>
            <w10:wrap anchorx="page"/>
          </v:shape>
        </w:pict>
      </w:r>
      <w:r>
        <w:rPr>
          <w:rFonts w:hint="cs"/>
          <w:b/>
          <w:bCs/>
          <w:i/>
          <w:noProof/>
          <w:sz w:val="18"/>
          <w:szCs w:val="18"/>
          <w:rtl/>
          <w:lang w:val="en-US"/>
        </w:rPr>
        <w:pict>
          <v:shape id="_x0000_s1242" style="position:absolute;left:0;text-align:left;margin-left:174.75pt;margin-top:6pt;width:37.5pt;height:124.5pt;z-index:16" coordsize="750,2490" o:regroupid="2" path="m90,2490l,225,690,r60,2040l90,2490xe" filled="f" strokecolor="gray">
            <v:path arrowok="t"/>
            <w10:wrap anchorx="page"/>
          </v:shape>
        </w:pict>
      </w:r>
      <w:r>
        <w:rPr>
          <w:rFonts w:hint="cs"/>
          <w:b/>
          <w:bCs/>
          <w:i/>
          <w:noProof/>
          <w:sz w:val="18"/>
          <w:szCs w:val="18"/>
          <w:rtl/>
          <w:lang w:val="en-US"/>
        </w:rPr>
        <w:pict>
          <v:shape id="_x0000_s1243" style="position:absolute;left:0;text-align:left;margin-left:209.25pt;margin-top:6pt;width:142.5pt;height:117.75pt;z-index:17" coordsize="2850,2355" o:regroupid="2" path="m60,2040l,,2850,150r-90,2205l60,2040xe" filled="f" strokecolor="gray">
            <v:path arrowok="t"/>
            <w10:wrap anchorx="page"/>
          </v:shape>
        </w:pict>
      </w:r>
      <w:r>
        <w:rPr>
          <w:rFonts w:hint="cs"/>
          <w:b/>
          <w:bCs/>
          <w:i/>
          <w:noProof/>
          <w:sz w:val="18"/>
          <w:szCs w:val="18"/>
          <w:rtl/>
          <w:lang w:val="en-US"/>
        </w:rPr>
        <w:pict>
          <v:shape id="_x0000_s1256" style="position:absolute;left:0;text-align:left;margin-left:208.5pt;margin-top:17.25pt;width:20.25pt;height:3pt;z-index:27" coordsize="405,60" o:regroupid="2" path="m285,60l405,15,135,,,45,285,60xe" fillcolor="#73264d">
            <v:path arrowok="t"/>
            <w10:wrap anchorx="page"/>
          </v:shape>
        </w:pict>
      </w:r>
      <w:r>
        <w:rPr>
          <w:rFonts w:hint="cs"/>
          <w:b/>
          <w:bCs/>
          <w:i/>
          <w:noProof/>
          <w:sz w:val="18"/>
          <w:szCs w:val="18"/>
          <w:rtl/>
          <w:lang w:val="en-US"/>
        </w:rPr>
        <w:pict>
          <v:line id="_x0000_s1278" style="position:absolute;left:0;text-align:left;flip:x y;z-index:49" from="174.75pt,17.25pt" to="179.25pt,130.5pt" o:regroupid="2" strokeweight="0">
            <w10:wrap anchorx="page"/>
          </v:line>
        </w:pict>
      </w:r>
      <w:r>
        <w:rPr>
          <w:rFonts w:hint="cs"/>
          <w:b/>
          <w:bCs/>
          <w:i/>
          <w:noProof/>
          <w:sz w:val="18"/>
          <w:szCs w:val="18"/>
          <w:rtl/>
          <w:lang w:val="en-US"/>
        </w:rPr>
        <w:pict>
          <v:line id="_x0000_s1285" style="position:absolute;left:0;text-align:left;flip:x;z-index:56" from="172.5pt,17.25pt" to="174.75pt,17.25pt" o:regroupid="2" strokeweight="0">
            <w10:wrap anchorx="page"/>
          </v:line>
        </w:pict>
      </w:r>
      <w:r>
        <w:rPr>
          <w:rFonts w:hint="cs"/>
          <w:b/>
          <w:bCs/>
          <w:i/>
          <w:noProof/>
          <w:sz w:val="18"/>
          <w:szCs w:val="18"/>
          <w:rtl/>
          <w:lang w:val="en-US"/>
        </w:rPr>
        <w:pict>
          <v:rect id="_x0000_s1292" style="position:absolute;left:0;text-align:left;margin-left:150pt;margin-top:11.25pt;width:22.25pt;height:24pt;z-index:63" o:regroupid="2" filled="f" stroked="f">
            <v:textbox style="mso-next-textbox:#_x0000_s1292;mso-fit-shape-to-text:t" inset="0,0,0,0">
              <w:txbxContent>
                <w:p w:rsidR="00C3424D" w:rsidRDefault="00C3424D" w:rsidP="00741E38">
                  <w:r>
                    <w:rPr>
                      <w:rFonts w:ascii="Arial" w:hAnsi="Arial" w:cs="Arial"/>
                      <w:color w:val="000000"/>
                    </w:rPr>
                    <w:t>1200</w:t>
                  </w:r>
                </w:p>
              </w:txbxContent>
            </v:textbox>
            <w10:wrap anchorx="page"/>
          </v:rect>
        </w:pict>
      </w:r>
    </w:p>
    <w:p w:rsidR="00741E38" w:rsidRDefault="00741E38" w:rsidP="00741E38">
      <w:pPr>
        <w:pStyle w:val="SingleTxtG"/>
        <w:bidi/>
        <w:rPr>
          <w:rFonts w:hint="cs"/>
          <w:b/>
          <w:bCs/>
          <w:i/>
          <w:sz w:val="18"/>
          <w:szCs w:val="18"/>
          <w:rtl/>
        </w:rPr>
      </w:pPr>
      <w:r>
        <w:rPr>
          <w:rFonts w:hint="cs"/>
          <w:b/>
          <w:bCs/>
          <w:i/>
          <w:noProof/>
          <w:sz w:val="18"/>
          <w:szCs w:val="18"/>
          <w:rtl/>
          <w:lang w:val="en-US"/>
        </w:rPr>
        <w:pict>
          <v:shape id="_x0000_s1239" style="position:absolute;left:0;text-align:left;margin-left:175.5pt;margin-top:5.25pt;width:175.5pt;height:13.5pt;z-index:13" coordsize="234,18" o:regroupid="2" path="m,18l46,,234,13e" filled="f" strokeweight="0">
            <v:path arrowok="t"/>
            <w10:wrap anchorx="page"/>
          </v:shape>
        </w:pict>
      </w:r>
      <w:r>
        <w:rPr>
          <w:rFonts w:hint="cs"/>
          <w:b/>
          <w:bCs/>
          <w:i/>
          <w:noProof/>
          <w:sz w:val="18"/>
          <w:szCs w:val="18"/>
          <w:rtl/>
          <w:lang w:val="en-US"/>
        </w:rPr>
        <w:pict>
          <v:shape id="_x0000_s1254" style="position:absolute;left:0;text-align:left;margin-left:222.75pt;margin-top:0;width:7.5pt;height:100.5pt;z-index:25" coordsize="150,2010" o:regroupid="2" path="m30,2010l,45,120,r30,1920l30,2010xe" fillcolor="#4d1a33">
            <v:path arrowok="t"/>
            <w10:wrap anchorx="page"/>
          </v:shape>
        </w:pict>
      </w:r>
      <w:r>
        <w:rPr>
          <w:rFonts w:hint="cs"/>
          <w:b/>
          <w:bCs/>
          <w:i/>
          <w:noProof/>
          <w:sz w:val="18"/>
          <w:szCs w:val="18"/>
          <w:rtl/>
          <w:lang w:val="en-US"/>
        </w:rPr>
        <w:pict>
          <v:shape id="_x0000_s1255" style="position:absolute;left:0;text-align:left;margin-left:208.5pt;margin-top:1.5pt;width:15.75pt;height:99pt;z-index:26" coordsize="315,1980" o:regroupid="2" path="m60,1950l,,285,15r30,1965l60,1950xe" fillcolor="#936">
            <v:path arrowok="t"/>
            <w10:wrap anchorx="page"/>
          </v:shape>
        </w:pict>
      </w:r>
      <w:r>
        <w:rPr>
          <w:rFonts w:hint="cs"/>
          <w:b/>
          <w:bCs/>
          <w:i/>
          <w:noProof/>
          <w:sz w:val="18"/>
          <w:szCs w:val="18"/>
          <w:rtl/>
          <w:lang w:val="en-US"/>
        </w:rPr>
        <w:pict>
          <v:shape id="_x0000_s1257" style="position:absolute;left:0;text-align:left;margin-left:258pt;margin-top:16.5pt;width:5.25pt;height:87.75pt;z-index:28" coordsize="105,1755" o:regroupid="2" path="m,1755l,60,105,r,1665l,1755xe" fillcolor="#4d1a33">
            <v:path arrowok="t"/>
            <w10:wrap anchorx="page"/>
          </v:shape>
        </w:pict>
      </w:r>
      <w:r>
        <w:rPr>
          <w:rFonts w:hint="cs"/>
          <w:b/>
          <w:bCs/>
          <w:i/>
          <w:noProof/>
          <w:sz w:val="18"/>
          <w:szCs w:val="18"/>
          <w:rtl/>
          <w:lang w:val="en-US"/>
        </w:rPr>
        <w:pict>
          <v:shape id="_x0000_s1259" style="position:absolute;left:0;text-align:left;margin-left:243.75pt;margin-top:15.75pt;width:19.5pt;height:3.75pt;z-index:30" coordsize="390,75" o:regroupid="2" path="m285,75l390,15,105,,,45,285,75xe" fillcolor="#73264d">
            <v:path arrowok="t"/>
            <w10:wrap anchorx="page"/>
          </v:shape>
        </w:pict>
      </w:r>
      <w:r>
        <w:rPr>
          <w:rFonts w:hint="cs"/>
          <w:b/>
          <w:bCs/>
          <w:i/>
          <w:noProof/>
          <w:sz w:val="18"/>
          <w:szCs w:val="18"/>
          <w:rtl/>
          <w:lang w:val="en-US"/>
        </w:rPr>
        <w:pict>
          <v:rect id="_x0000_s1291" style="position:absolute;left:0;text-align:left;margin-left:150.75pt;margin-top:12.75pt;width:22.25pt;height:24pt;z-index:62" o:regroupid="2" filled="f" stroked="f">
            <v:textbox style="mso-next-textbox:#_x0000_s1291;mso-fit-shape-to-text:t" inset="0,0,0,0">
              <w:txbxContent>
                <w:p w:rsidR="00C3424D" w:rsidRDefault="00C3424D" w:rsidP="00741E38">
                  <w:r>
                    <w:rPr>
                      <w:rFonts w:ascii="Arial" w:hAnsi="Arial" w:cs="Arial"/>
                      <w:color w:val="000000"/>
                    </w:rPr>
                    <w:t>1000</w:t>
                  </w:r>
                </w:p>
              </w:txbxContent>
            </v:textbox>
            <w10:wrap anchorx="page"/>
          </v:rect>
        </w:pict>
      </w:r>
    </w:p>
    <w:p w:rsidR="00741E38" w:rsidRDefault="00741E38" w:rsidP="00741E38">
      <w:pPr>
        <w:pStyle w:val="SingleTxtG"/>
        <w:bidi/>
        <w:rPr>
          <w:rFonts w:hint="cs"/>
          <w:b/>
          <w:bCs/>
          <w:i/>
          <w:sz w:val="18"/>
          <w:szCs w:val="18"/>
          <w:rtl/>
        </w:rPr>
      </w:pPr>
      <w:r>
        <w:rPr>
          <w:rFonts w:hint="cs"/>
          <w:b/>
          <w:bCs/>
          <w:i/>
          <w:noProof/>
          <w:sz w:val="18"/>
          <w:szCs w:val="18"/>
          <w:rtl/>
          <w:lang w:val="en-US"/>
        </w:rPr>
        <w:pict>
          <v:shape id="_x0000_s1238" style="position:absolute;left:0;text-align:left;margin-left:177pt;margin-top:4.5pt;width:173.25pt;height:15.75pt;z-index:12" coordsize="231,21" o:regroupid="2" path="m,21l45,,231,15e" filled="f" strokeweight="0">
            <v:path arrowok="t"/>
            <w10:wrap anchorx="page"/>
          </v:shape>
        </w:pict>
      </w:r>
      <w:r>
        <w:rPr>
          <w:rFonts w:hint="cs"/>
          <w:b/>
          <w:bCs/>
          <w:i/>
          <w:noProof/>
          <w:sz w:val="18"/>
          <w:szCs w:val="18"/>
          <w:rtl/>
          <w:lang w:val="en-US"/>
        </w:rPr>
        <w:pict>
          <v:shape id="_x0000_s1258" style="position:absolute;left:0;text-align:left;margin-left:243.75pt;margin-top:0;width:14.25pt;height:86.25pt;z-index:29" coordsize="285,1725" o:regroupid="2" path="m15,1695l,,285,30r,1695l15,1695xe" fillcolor="#936">
            <v:path arrowok="t"/>
            <w10:wrap anchorx="page"/>
          </v:shape>
        </w:pict>
      </w:r>
      <w:r>
        <w:rPr>
          <w:rFonts w:hint="cs"/>
          <w:b/>
          <w:bCs/>
          <w:i/>
          <w:noProof/>
          <w:sz w:val="18"/>
          <w:szCs w:val="18"/>
          <w:rtl/>
          <w:lang w:val="en-US"/>
        </w:rPr>
        <w:pict>
          <v:line id="_x0000_s1284" style="position:absolute;left:0;text-align:left;flip:x;z-index:55" from="173.25pt,.75pt" to="175.5pt,.75pt" o:regroupid="2" strokeweight="0">
            <w10:wrap anchorx="page"/>
          </v:line>
        </w:pict>
      </w:r>
      <w:r>
        <w:rPr>
          <w:rFonts w:hint="cs"/>
          <w:b/>
          <w:bCs/>
          <w:i/>
          <w:noProof/>
          <w:sz w:val="18"/>
          <w:szCs w:val="18"/>
          <w:rtl/>
          <w:lang w:val="en-US"/>
        </w:rPr>
        <w:pict>
          <v:rect id="_x0000_s1290" style="position:absolute;left:0;text-align:left;margin-left:157.5pt;margin-top:14.25pt;width:16.7pt;height:24pt;z-index:61" o:regroupid="2" filled="f" stroked="f">
            <v:textbox style="mso-next-textbox:#_x0000_s1290;mso-fit-shape-to-text:t" inset="0,0,0,0">
              <w:txbxContent>
                <w:p w:rsidR="00C3424D" w:rsidRDefault="00C3424D" w:rsidP="00741E38">
                  <w:r>
                    <w:rPr>
                      <w:rFonts w:ascii="Arial" w:hAnsi="Arial" w:cs="Arial"/>
                      <w:color w:val="000000"/>
                    </w:rPr>
                    <w:t>800</w:t>
                  </w:r>
                </w:p>
              </w:txbxContent>
            </v:textbox>
            <w10:wrap anchorx="page"/>
          </v:rect>
        </w:pict>
      </w:r>
    </w:p>
    <w:p w:rsidR="00741E38" w:rsidRDefault="00741E38" w:rsidP="00741E38">
      <w:pPr>
        <w:pStyle w:val="SingleTxtG"/>
        <w:bidi/>
        <w:rPr>
          <w:rFonts w:hint="cs"/>
          <w:b/>
          <w:bCs/>
          <w:i/>
          <w:sz w:val="18"/>
          <w:szCs w:val="18"/>
          <w:rtl/>
        </w:rPr>
      </w:pPr>
      <w:r>
        <w:rPr>
          <w:rFonts w:hint="cs"/>
          <w:b/>
          <w:bCs/>
          <w:i/>
          <w:noProof/>
          <w:sz w:val="18"/>
          <w:szCs w:val="18"/>
          <w:rtl/>
          <w:lang w:val="en-US"/>
        </w:rPr>
        <w:pict>
          <v:shape id="_x0000_s1237" style="position:absolute;left:0;text-align:left;margin-left:177.75pt;margin-top:3.75pt;width:171.75pt;height:17.25pt;z-index:11" coordsize="229,23" o:regroupid="2" path="m,23l44,,229,17e" filled="f" strokeweight="0">
            <v:path arrowok="t"/>
            <w10:wrap anchorx="page"/>
          </v:shape>
        </w:pict>
      </w:r>
      <w:r>
        <w:rPr>
          <w:rFonts w:hint="cs"/>
          <w:b/>
          <w:bCs/>
          <w:i/>
          <w:noProof/>
          <w:sz w:val="18"/>
          <w:szCs w:val="18"/>
          <w:rtl/>
          <w:lang w:val="en-US"/>
        </w:rPr>
        <w:pict>
          <v:shape id="_x0000_s1266" style="position:absolute;left:0;text-align:left;margin-left:207pt;margin-top:1.5pt;width:8.25pt;height:75pt;z-index:37" coordsize="165,1500" o:regroupid="2" path="m45,1500l,75,135,r30,1395l45,1500xe" fillcolor="#4d4d80">
            <v:path arrowok="t"/>
            <w10:wrap anchorx="page"/>
          </v:shape>
        </w:pict>
      </w:r>
      <w:r>
        <w:rPr>
          <w:rFonts w:hint="cs"/>
          <w:b/>
          <w:bCs/>
          <w:i/>
          <w:noProof/>
          <w:sz w:val="18"/>
          <w:szCs w:val="18"/>
          <w:rtl/>
          <w:lang w:val="en-US"/>
        </w:rPr>
        <w:pict>
          <v:shape id="_x0000_s1267" style="position:absolute;left:0;text-align:left;margin-left:192.75pt;margin-top:3.75pt;width:16.5pt;height:72.75pt;z-index:38" coordsize="330,1455" o:regroupid="2" path="m45,1410l,,285,30r45,1425l45,1410xe" fillcolor="#99f">
            <v:path arrowok="t"/>
            <w10:wrap anchorx="page"/>
          </v:shape>
        </w:pict>
      </w:r>
      <w:r>
        <w:rPr>
          <w:rFonts w:hint="cs"/>
          <w:b/>
          <w:bCs/>
          <w:i/>
          <w:noProof/>
          <w:sz w:val="18"/>
          <w:szCs w:val="18"/>
          <w:rtl/>
          <w:lang w:val="en-US"/>
        </w:rPr>
        <w:pict>
          <v:shape id="_x0000_s1268" style="position:absolute;left:0;text-align:left;margin-left:192.75pt;margin-top:.75pt;width:21pt;height:4.5pt;z-index:39" coordsize="420,90" o:regroupid="2" path="m285,90l420,15,135,,,60,285,90xe" fillcolor="#7373bf">
            <v:path arrowok="t"/>
            <w10:wrap anchorx="page"/>
          </v:shape>
        </w:pict>
      </w:r>
      <w:r>
        <w:rPr>
          <w:rFonts w:hint="cs"/>
          <w:b/>
          <w:bCs/>
          <w:i/>
          <w:noProof/>
          <w:sz w:val="18"/>
          <w:szCs w:val="18"/>
          <w:rtl/>
          <w:lang w:val="en-US"/>
        </w:rPr>
        <w:pict>
          <v:line id="_x0000_s1283" style="position:absolute;left:0;text-align:left;flip:x;z-index:54" from="174.75pt,2.25pt" to="177pt,2.25pt" o:regroupid="2" strokeweight="0">
            <w10:wrap anchorx="page"/>
          </v:line>
        </w:pict>
      </w:r>
      <w:r>
        <w:rPr>
          <w:rFonts w:hint="cs"/>
          <w:b/>
          <w:bCs/>
          <w:i/>
          <w:noProof/>
          <w:sz w:val="18"/>
          <w:szCs w:val="18"/>
          <w:rtl/>
          <w:lang w:val="en-US"/>
        </w:rPr>
        <w:pict>
          <v:rect id="_x0000_s1289" style="position:absolute;left:0;text-align:left;margin-left:158.25pt;margin-top:15pt;width:16.7pt;height:24pt;z-index:60" o:regroupid="2" filled="f" stroked="f">
            <v:textbox style="mso-next-textbox:#_x0000_s1289;mso-fit-shape-to-text:t" inset="0,0,0,0">
              <w:txbxContent>
                <w:p w:rsidR="00C3424D" w:rsidRDefault="00C3424D" w:rsidP="00741E38">
                  <w:r>
                    <w:rPr>
                      <w:rFonts w:ascii="Arial" w:hAnsi="Arial" w:cs="Arial"/>
                      <w:color w:val="000000"/>
                    </w:rPr>
                    <w:t>600</w:t>
                  </w:r>
                </w:p>
              </w:txbxContent>
            </v:textbox>
            <w10:wrap anchorx="page"/>
          </v:rect>
        </w:pict>
      </w:r>
      <w:r>
        <w:rPr>
          <w:rFonts w:hint="cs"/>
          <w:b/>
          <w:bCs/>
          <w:i/>
          <w:noProof/>
          <w:sz w:val="18"/>
          <w:szCs w:val="18"/>
          <w:rtl/>
          <w:lang w:val="en-US"/>
        </w:rPr>
        <w:pict>
          <v:rect id="_x0000_s1293" style="position:absolute;left:0;text-align:left;margin-left:108pt;margin-top:15pt;width:37.8pt;height:19.95pt;z-index:64" o:regroupid="2" filled="f" stroked="f">
            <v:textbox style="mso-next-textbox:#_x0000_s1293;mso-fit-shape-to-text:t" inset="0,0,0,0">
              <w:txbxContent>
                <w:p w:rsidR="00C3424D" w:rsidRPr="00741E38" w:rsidRDefault="00C3424D" w:rsidP="00741E38">
                  <w:pPr>
                    <w:rPr>
                      <w:rFonts w:hint="cs"/>
                      <w:sz w:val="16"/>
                      <w:szCs w:val="26"/>
                    </w:rPr>
                  </w:pPr>
                  <w:r w:rsidRPr="00741E38">
                    <w:rPr>
                      <w:rFonts w:ascii="Arial" w:hAnsi="Arial" w:hint="cs"/>
                      <w:b/>
                      <w:bCs/>
                      <w:color w:val="000000"/>
                      <w:sz w:val="16"/>
                      <w:szCs w:val="26"/>
                      <w:rtl/>
                    </w:rPr>
                    <w:t>العدد</w:t>
                  </w:r>
                </w:p>
              </w:txbxContent>
            </v:textbox>
            <w10:wrap anchorx="page"/>
          </v:rect>
        </w:pict>
      </w:r>
    </w:p>
    <w:p w:rsidR="00741E38" w:rsidRDefault="00741E38" w:rsidP="00741E38">
      <w:pPr>
        <w:pStyle w:val="SingleTxtG"/>
        <w:bidi/>
        <w:rPr>
          <w:rFonts w:hint="cs"/>
          <w:b/>
          <w:bCs/>
          <w:i/>
          <w:sz w:val="18"/>
          <w:szCs w:val="18"/>
          <w:rtl/>
        </w:rPr>
      </w:pPr>
      <w:r>
        <w:rPr>
          <w:rFonts w:hint="cs"/>
          <w:b/>
          <w:bCs/>
          <w:i/>
          <w:noProof/>
          <w:sz w:val="18"/>
          <w:szCs w:val="18"/>
          <w:rtl/>
          <w:lang w:val="en-US"/>
        </w:rPr>
        <w:pict>
          <v:shape id="_x0000_s1236" style="position:absolute;left:0;text-align:left;margin-left:178.5pt;margin-top:3pt;width:170.25pt;height:19.5pt;z-index:10" coordsize="227,26" o:regroupid="2" path="m,26l44,,227,18e" filled="f" strokeweight="0">
            <v:path arrowok="t"/>
            <w10:wrap anchorx="page"/>
          </v:shape>
        </w:pict>
      </w:r>
      <w:r>
        <w:rPr>
          <w:rFonts w:hint="cs"/>
          <w:b/>
          <w:bCs/>
          <w:i/>
          <w:noProof/>
          <w:sz w:val="18"/>
          <w:szCs w:val="18"/>
          <w:rtl/>
          <w:lang w:val="en-US"/>
        </w:rPr>
        <w:pict>
          <v:shape id="_x0000_s1260" style="position:absolute;left:0;text-align:left;margin-left:293.25pt;margin-top:7.5pt;width:5.25pt;height:47.25pt;z-index:31" coordsize="105,945" o:regroupid="2" path="m,945l15,75,105,,90,855,,945xe" fillcolor="#4d1a33">
            <v:path arrowok="t"/>
            <w10:wrap anchorx="page"/>
          </v:shape>
        </w:pict>
      </w:r>
      <w:r>
        <w:rPr>
          <w:rFonts w:hint="cs"/>
          <w:b/>
          <w:bCs/>
          <w:i/>
          <w:noProof/>
          <w:sz w:val="18"/>
          <w:szCs w:val="18"/>
          <w:rtl/>
          <w:lang w:val="en-US"/>
        </w:rPr>
        <w:pict>
          <v:shape id="_x0000_s1261" style="position:absolute;left:0;text-align:left;margin-left:279pt;margin-top:9.75pt;width:15pt;height:45pt;z-index:32" coordsize="300,900" o:regroupid="2" path="m,870l15,,300,30,285,900,,870xe" fillcolor="#936">
            <v:path arrowok="t"/>
            <w10:wrap anchorx="page"/>
          </v:shape>
        </w:pict>
      </w:r>
      <w:r>
        <w:rPr>
          <w:rFonts w:hint="cs"/>
          <w:b/>
          <w:bCs/>
          <w:i/>
          <w:noProof/>
          <w:sz w:val="18"/>
          <w:szCs w:val="18"/>
          <w:rtl/>
          <w:lang w:val="en-US"/>
        </w:rPr>
        <w:pict>
          <v:shape id="_x0000_s1262" style="position:absolute;left:0;text-align:left;margin-left:279.75pt;margin-top:6pt;width:18.75pt;height:5.25pt;z-index:33" coordsize="375,105" o:regroupid="2" path="m285,105l375,30,90,,,75r285,30xe" fillcolor="#73264d">
            <v:path arrowok="t"/>
            <w10:wrap anchorx="page"/>
          </v:shape>
        </w:pict>
      </w:r>
      <w:r>
        <w:rPr>
          <w:rFonts w:hint="cs"/>
          <w:b/>
          <w:bCs/>
          <w:i/>
          <w:noProof/>
          <w:sz w:val="18"/>
          <w:szCs w:val="18"/>
          <w:rtl/>
          <w:lang w:val="en-US"/>
        </w:rPr>
        <w:pict>
          <v:shape id="_x0000_s1269" style="position:absolute;left:0;text-align:left;margin-left:243.75pt;margin-top:1.5pt;width:6pt;height:61.5pt;z-index:40" coordsize="120,1230" o:regroupid="2" path="m15,1230l,75,120,r,1125l15,1230xe" fillcolor="#4d4d80">
            <v:path arrowok="t"/>
            <w10:wrap anchorx="page"/>
          </v:shape>
        </w:pict>
      </w:r>
      <w:r>
        <w:rPr>
          <w:rFonts w:hint="cs"/>
          <w:b/>
          <w:bCs/>
          <w:i/>
          <w:noProof/>
          <w:sz w:val="18"/>
          <w:szCs w:val="18"/>
          <w:rtl/>
          <w:lang w:val="en-US"/>
        </w:rPr>
        <w:pict>
          <v:shape id="_x0000_s1270" style="position:absolute;left:0;text-align:left;margin-left:228.75pt;margin-top:3.75pt;width:15.75pt;height:59.25pt;z-index:41" coordsize="315,1185" o:regroupid="2" path="m30,1140l,,300,30r15,1155l30,1140xe" fillcolor="#99f">
            <v:path arrowok="t"/>
            <w10:wrap anchorx="page"/>
          </v:shape>
        </w:pict>
      </w:r>
      <w:r>
        <w:rPr>
          <w:rFonts w:hint="cs"/>
          <w:b/>
          <w:bCs/>
          <w:i/>
          <w:noProof/>
          <w:sz w:val="18"/>
          <w:szCs w:val="18"/>
          <w:rtl/>
          <w:lang w:val="en-US"/>
        </w:rPr>
        <w:pict>
          <v:shape id="_x0000_s1271" style="position:absolute;left:0;text-align:left;margin-left:228.75pt;margin-top:0;width:21pt;height:5.25pt;z-index:42" coordsize="420,105" o:regroupid="2" path="m300,105l420,30,135,,,75r300,30xe" fillcolor="#7373bf">
            <v:path arrowok="t"/>
            <w10:wrap anchorx="page"/>
          </v:shape>
        </w:pict>
      </w:r>
      <w:r>
        <w:rPr>
          <w:rFonts w:hint="cs"/>
          <w:b/>
          <w:bCs/>
          <w:i/>
          <w:noProof/>
          <w:sz w:val="18"/>
          <w:szCs w:val="18"/>
          <w:rtl/>
          <w:lang w:val="en-US"/>
        </w:rPr>
        <w:pict>
          <v:line id="_x0000_s1282" style="position:absolute;left:0;text-align:left;flip:x;z-index:53" from="175.5pt,3pt" to="177.75pt,3pt" o:regroupid="2" strokeweight="0">
            <w10:wrap anchorx="page"/>
          </v:line>
        </w:pict>
      </w:r>
      <w:r>
        <w:rPr>
          <w:rFonts w:hint="cs"/>
          <w:b/>
          <w:bCs/>
          <w:i/>
          <w:noProof/>
          <w:sz w:val="18"/>
          <w:szCs w:val="18"/>
          <w:rtl/>
          <w:lang w:val="en-US"/>
        </w:rPr>
        <w:pict>
          <v:rect id="_x0000_s1288" style="position:absolute;left:0;text-align:left;margin-left:159pt;margin-top:16.5pt;width:16.7pt;height:24pt;z-index:59" o:regroupid="2" filled="f" stroked="f">
            <v:textbox style="mso-next-textbox:#_x0000_s1288;mso-fit-shape-to-text:t" inset="0,0,0,0">
              <w:txbxContent>
                <w:p w:rsidR="00C3424D" w:rsidRDefault="00C3424D" w:rsidP="00741E38">
                  <w:r>
                    <w:rPr>
                      <w:rFonts w:ascii="Arial" w:hAnsi="Arial" w:cs="Arial"/>
                      <w:color w:val="000000"/>
                    </w:rPr>
                    <w:t>400</w:t>
                  </w:r>
                </w:p>
              </w:txbxContent>
            </v:textbox>
            <w10:wrap anchorx="page"/>
          </v:rect>
        </w:pict>
      </w:r>
      <w:r>
        <w:rPr>
          <w:rFonts w:hint="cs"/>
          <w:b/>
          <w:bCs/>
          <w:i/>
          <w:noProof/>
          <w:sz w:val="18"/>
          <w:szCs w:val="18"/>
          <w:rtl/>
          <w:lang w:val="en-US"/>
        </w:rPr>
        <w:pict>
          <v:rect id="_x0000_s1297" style="position:absolute;left:0;text-align:left;margin-left:363pt;margin-top:5.25pt;width:46.5pt;height:31.5pt;z-index:67" o:regroupid="2" strokeweight="0">
            <w10:wrap anchorx="page"/>
          </v:rect>
        </w:pict>
      </w:r>
      <w:r>
        <w:rPr>
          <w:rFonts w:hint="cs"/>
          <w:b/>
          <w:bCs/>
          <w:i/>
          <w:noProof/>
          <w:sz w:val="18"/>
          <w:szCs w:val="18"/>
          <w:rtl/>
          <w:lang w:val="en-US"/>
        </w:rPr>
        <w:pict>
          <v:rect id="_x0000_s1298" style="position:absolute;left:0;text-align:left;margin-left:366.75pt;margin-top:11.25pt;width:5.25pt;height:5.25pt;z-index:68" o:regroupid="2" fillcolor="#99f">
            <w10:wrap anchorx="page"/>
          </v:rect>
        </w:pict>
      </w:r>
      <w:r>
        <w:rPr>
          <w:rFonts w:hint="cs"/>
          <w:b/>
          <w:bCs/>
          <w:i/>
          <w:noProof/>
          <w:sz w:val="18"/>
          <w:szCs w:val="18"/>
          <w:rtl/>
          <w:lang w:val="en-US"/>
        </w:rPr>
        <w:pict>
          <v:rect id="_x0000_s1299" style="position:absolute;left:0;text-align:left;margin-left:375pt;margin-top:7.5pt;width:21.7pt;height:16.45pt;z-index:69" o:regroupid="2" filled="f" stroked="f">
            <v:textbox style="mso-next-textbox:#_x0000_s1299;mso-fit-shape-to-text:t" inset="0,0,0,0">
              <w:txbxContent>
                <w:p w:rsidR="00C3424D" w:rsidRPr="00741E38" w:rsidRDefault="00C3424D" w:rsidP="00741E38">
                  <w:pPr>
                    <w:jc w:val="right"/>
                    <w:rPr>
                      <w:rFonts w:hint="cs"/>
                      <w:sz w:val="12"/>
                      <w:szCs w:val="22"/>
                    </w:rPr>
                  </w:pPr>
                  <w:r w:rsidRPr="00741E38">
                    <w:rPr>
                      <w:rFonts w:ascii="Arial" w:hAnsi="Arial" w:hint="cs"/>
                      <w:color w:val="000000"/>
                      <w:sz w:val="12"/>
                      <w:szCs w:val="22"/>
                      <w:rtl/>
                    </w:rPr>
                    <w:t>ذكور</w:t>
                  </w:r>
                </w:p>
              </w:txbxContent>
            </v:textbox>
            <w10:wrap anchorx="page"/>
          </v:rect>
        </w:pict>
      </w:r>
    </w:p>
    <w:p w:rsidR="00741E38" w:rsidRDefault="00741E38" w:rsidP="00741E38">
      <w:pPr>
        <w:pStyle w:val="SingleTxtG"/>
        <w:bidi/>
        <w:rPr>
          <w:rFonts w:hint="cs"/>
          <w:b/>
          <w:bCs/>
          <w:i/>
          <w:sz w:val="18"/>
          <w:szCs w:val="18"/>
          <w:rtl/>
        </w:rPr>
      </w:pPr>
      <w:r>
        <w:rPr>
          <w:rFonts w:hint="cs"/>
          <w:b/>
          <w:bCs/>
          <w:i/>
          <w:noProof/>
          <w:sz w:val="18"/>
          <w:szCs w:val="18"/>
          <w:rtl/>
          <w:lang w:val="en-US"/>
        </w:rPr>
        <w:pict>
          <v:shape id="_x0000_s1235" style="position:absolute;left:0;text-align:left;margin-left:178.5pt;margin-top:1.5pt;width:169.5pt;height:21pt;z-index:9" coordsize="226,28" o:regroupid="2" path="m,28l44,,226,20e" filled="f" strokeweight="0">
            <v:path arrowok="t"/>
            <w10:wrap anchorx="page"/>
          </v:shape>
        </w:pict>
      </w:r>
      <w:r>
        <w:rPr>
          <w:rFonts w:hint="cs"/>
          <w:b/>
          <w:bCs/>
          <w:i/>
          <w:noProof/>
          <w:sz w:val="18"/>
          <w:szCs w:val="18"/>
          <w:rtl/>
          <w:lang w:val="en-US"/>
        </w:rPr>
        <w:pict>
          <v:shape id="_x0000_s1265" style="position:absolute;left:0;text-align:left;margin-left:315.75pt;margin-top:17.25pt;width:18.75pt;height:6pt;z-index:36" coordsize="375,120" o:regroupid="2" path="m300,120l375,30,75,,,90r300,30xe" fillcolor="#73264d">
            <v:path arrowok="t"/>
            <w10:wrap anchorx="page"/>
          </v:shape>
        </w:pict>
      </w:r>
      <w:r>
        <w:rPr>
          <w:rFonts w:hint="cs"/>
          <w:b/>
          <w:bCs/>
          <w:i/>
          <w:noProof/>
          <w:sz w:val="18"/>
          <w:szCs w:val="18"/>
          <w:rtl/>
          <w:lang w:val="en-US"/>
        </w:rPr>
        <w:pict>
          <v:line id="_x0000_s1281" style="position:absolute;left:0;text-align:left;flip:x;z-index:52" from="176.25pt,4.5pt" to="178.5pt,4.5pt" o:regroupid="2" strokeweight="0">
            <w10:wrap anchorx="page"/>
          </v:line>
        </w:pict>
      </w:r>
      <w:r>
        <w:rPr>
          <w:rFonts w:hint="cs"/>
          <w:b/>
          <w:bCs/>
          <w:i/>
          <w:noProof/>
          <w:sz w:val="18"/>
          <w:szCs w:val="18"/>
          <w:rtl/>
          <w:lang w:val="en-US"/>
        </w:rPr>
        <w:pict>
          <v:rect id="_x0000_s1287" style="position:absolute;left:0;text-align:left;margin-left:159pt;margin-top:16.5pt;width:16.7pt;height:24pt;z-index:58" o:regroupid="2" filled="f" stroked="f">
            <v:textbox style="mso-next-textbox:#_x0000_s1287;mso-fit-shape-to-text:t" inset="0,0,0,0">
              <w:txbxContent>
                <w:p w:rsidR="00C3424D" w:rsidRDefault="00C3424D" w:rsidP="00741E38">
                  <w:r>
                    <w:rPr>
                      <w:rFonts w:ascii="Arial" w:hAnsi="Arial" w:cs="Arial"/>
                      <w:color w:val="000000"/>
                    </w:rPr>
                    <w:t>200</w:t>
                  </w:r>
                </w:p>
              </w:txbxContent>
            </v:textbox>
            <w10:wrap anchorx="page"/>
          </v:rect>
        </w:pict>
      </w:r>
      <w:r>
        <w:rPr>
          <w:rFonts w:hint="cs"/>
          <w:b/>
          <w:bCs/>
          <w:i/>
          <w:noProof/>
          <w:sz w:val="18"/>
          <w:szCs w:val="18"/>
          <w:rtl/>
          <w:lang w:val="en-US"/>
        </w:rPr>
        <w:pict>
          <v:rect id="_x0000_s1300" style="position:absolute;left:0;text-align:left;margin-left:366.75pt;margin-top:9pt;width:5.25pt;height:5.25pt;z-index:70" o:regroupid="2" fillcolor="#936">
            <w10:wrap anchorx="page"/>
          </v:rect>
        </w:pict>
      </w:r>
      <w:r>
        <w:rPr>
          <w:rFonts w:hint="cs"/>
          <w:b/>
          <w:bCs/>
          <w:i/>
          <w:noProof/>
          <w:sz w:val="18"/>
          <w:szCs w:val="18"/>
          <w:rtl/>
          <w:lang w:val="en-US"/>
        </w:rPr>
        <w:pict>
          <v:rect id="_x0000_s1301" style="position:absolute;left:0;text-align:left;margin-left:375pt;margin-top:5.25pt;width:33.35pt;height:14.95pt;z-index:71" o:regroupid="2" filled="f" stroked="f">
            <v:textbox style="mso-next-textbox:#_x0000_s1301;mso-fit-shape-to-text:t" inset="0,0,0,0">
              <w:txbxContent>
                <w:p w:rsidR="00C3424D" w:rsidRPr="00741E38" w:rsidRDefault="00C3424D" w:rsidP="00741E38">
                  <w:pPr>
                    <w:jc w:val="right"/>
                    <w:rPr>
                      <w:rFonts w:hint="cs"/>
                      <w:sz w:val="10"/>
                      <w:szCs w:val="20"/>
                    </w:rPr>
                  </w:pPr>
                  <w:r w:rsidRPr="00741E38">
                    <w:rPr>
                      <w:rFonts w:ascii="Arial" w:hAnsi="Arial" w:hint="cs"/>
                      <w:color w:val="000000"/>
                      <w:sz w:val="10"/>
                      <w:szCs w:val="20"/>
                      <w:rtl/>
                    </w:rPr>
                    <w:t>إناث</w:t>
                  </w:r>
                </w:p>
              </w:txbxContent>
            </v:textbox>
            <w10:wrap anchorx="page"/>
          </v:rect>
        </w:pict>
      </w:r>
    </w:p>
    <w:p w:rsidR="00741E38" w:rsidRDefault="00741E38" w:rsidP="00741E38">
      <w:pPr>
        <w:pStyle w:val="SingleTxtG"/>
        <w:bidi/>
        <w:rPr>
          <w:rFonts w:hint="cs"/>
          <w:b/>
          <w:bCs/>
          <w:i/>
          <w:sz w:val="18"/>
          <w:szCs w:val="18"/>
          <w:rtl/>
        </w:rPr>
      </w:pPr>
      <w:r>
        <w:rPr>
          <w:rFonts w:hint="cs"/>
          <w:b/>
          <w:bCs/>
          <w:i/>
          <w:noProof/>
          <w:sz w:val="18"/>
          <w:szCs w:val="18"/>
          <w:rtl/>
          <w:lang w:val="en-US"/>
        </w:rPr>
        <w:pict>
          <v:shape id="_x0000_s1231" style="position:absolute;left:0;text-align:left;margin-left:179.25pt;margin-top:0;width:168pt;height:43.5pt;z-index:5" coordsize="3360,870" o:regroupid="2" path="m,450l660,,3360,315,3000,870,,450xe" fillcolor="gray" stroked="f">
            <v:path arrowok="t"/>
            <w10:wrap anchorx="page"/>
          </v:shape>
        </w:pict>
      </w:r>
      <w:r>
        <w:rPr>
          <w:rFonts w:hint="cs"/>
          <w:b/>
          <w:bCs/>
          <w:i/>
          <w:noProof/>
          <w:sz w:val="18"/>
          <w:szCs w:val="18"/>
          <w:rtl/>
          <w:lang w:val="en-US"/>
        </w:rPr>
        <w:pict>
          <v:shape id="_x0000_s1234" style="position:absolute;left:0;text-align:left;margin-left:179.25pt;margin-top:0;width:168pt;height:22.5pt;z-index:8" coordsize="224,30" o:regroupid="2" path="m,30l44,,224,21e" filled="f" strokeweight="0">
            <v:path arrowok="t"/>
            <w10:wrap anchorx="page"/>
          </v:shape>
        </w:pict>
      </w:r>
      <w:r>
        <w:rPr>
          <w:rFonts w:hint="cs"/>
          <w:b/>
          <w:bCs/>
          <w:i/>
          <w:noProof/>
          <w:sz w:val="18"/>
          <w:szCs w:val="18"/>
          <w:rtl/>
          <w:lang w:val="en-US"/>
        </w:rPr>
        <w:pict>
          <v:shape id="_x0000_s1241" style="position:absolute;left:0;text-align:left;margin-left:179.25pt;margin-top:0;width:168pt;height:43.5pt;z-index:15" coordsize="3360,870" o:regroupid="2" path="m3360,315l3000,870,,450,660,,3360,315xe" filled="f" strokeweight="0">
            <v:path arrowok="t"/>
            <w10:wrap anchorx="page"/>
          </v:shape>
        </w:pict>
      </w:r>
      <w:r>
        <w:rPr>
          <w:rFonts w:hint="cs"/>
          <w:b/>
          <w:bCs/>
          <w:i/>
          <w:noProof/>
          <w:sz w:val="18"/>
          <w:szCs w:val="18"/>
          <w:rtl/>
          <w:lang w:val="en-US"/>
        </w:rPr>
        <w:pict>
          <v:shape id="_x0000_s1263" style="position:absolute;left:0;text-align:left;margin-left:330pt;margin-top:.75pt;width:4.5pt;height:22.5pt;z-index:34" coordsize="90,450" o:regroupid="2" path="m,450l15,90,90,,75,360,,450xe" fillcolor="#4d1a33">
            <v:path arrowok="t"/>
            <w10:wrap anchorx="page"/>
          </v:shape>
        </w:pict>
      </w:r>
      <w:r>
        <w:rPr>
          <w:rFonts w:hint="cs"/>
          <w:b/>
          <w:bCs/>
          <w:i/>
          <w:noProof/>
          <w:sz w:val="18"/>
          <w:szCs w:val="18"/>
          <w:rtl/>
          <w:lang w:val="en-US"/>
        </w:rPr>
        <w:pict>
          <v:shape id="_x0000_s1264" style="position:absolute;left:0;text-align:left;margin-left:315pt;margin-top:3.75pt;width:15.75pt;height:19.5pt;z-index:35" coordsize="315,390" o:regroupid="2" path="m,360l15,,315,30,300,390,,360xe" fillcolor="#936">
            <v:path arrowok="t"/>
            <w10:wrap anchorx="page"/>
          </v:shape>
        </w:pict>
      </w:r>
      <w:r>
        <w:rPr>
          <w:rFonts w:hint="cs"/>
          <w:b/>
          <w:bCs/>
          <w:i/>
          <w:noProof/>
          <w:sz w:val="18"/>
          <w:szCs w:val="18"/>
          <w:rtl/>
          <w:lang w:val="en-US"/>
        </w:rPr>
        <w:pict>
          <v:shape id="_x0000_s1272" style="position:absolute;left:0;text-align:left;margin-left:281.25pt;margin-top:6.75pt;width:5.25pt;height:25.5pt;z-index:43" coordsize="105,510" o:regroupid="2" path="m,510l,105,105,r,390l,510xe" fillcolor="#4d4d80">
            <v:path arrowok="t"/>
            <w10:wrap anchorx="page"/>
          </v:shape>
        </w:pict>
      </w:r>
      <w:r>
        <w:rPr>
          <w:rFonts w:hint="cs"/>
          <w:b/>
          <w:bCs/>
          <w:i/>
          <w:noProof/>
          <w:sz w:val="18"/>
          <w:szCs w:val="18"/>
          <w:rtl/>
          <w:lang w:val="en-US"/>
        </w:rPr>
        <w:pict>
          <v:shape id="_x0000_s1273" style="position:absolute;left:0;text-align:left;margin-left:266.25pt;margin-top:10.5pt;width:15pt;height:21.75pt;z-index:44" coordsize="300,435" o:regroupid="2" path="m,390l,,300,30r,405l,390xe" fillcolor="#99f">
            <v:path arrowok="t"/>
            <w10:wrap anchorx="page"/>
          </v:shape>
        </w:pict>
      </w:r>
      <w:r>
        <w:rPr>
          <w:rFonts w:hint="cs"/>
          <w:b/>
          <w:bCs/>
          <w:i/>
          <w:noProof/>
          <w:sz w:val="18"/>
          <w:szCs w:val="18"/>
          <w:rtl/>
          <w:lang w:val="en-US"/>
        </w:rPr>
        <w:pict>
          <v:shape id="_x0000_s1274" style="position:absolute;left:0;text-align:left;margin-left:266.25pt;margin-top:5.25pt;width:20.25pt;height:6.75pt;z-index:45" coordsize="405,135" o:regroupid="2" path="m300,135l405,30,105,,,105r300,30xe" fillcolor="#7373bf">
            <v:path arrowok="t"/>
            <w10:wrap anchorx="page"/>
          </v:shape>
        </w:pict>
      </w:r>
      <w:r>
        <w:rPr>
          <w:rFonts w:hint="cs"/>
          <w:b/>
          <w:bCs/>
          <w:i/>
          <w:noProof/>
          <w:sz w:val="18"/>
          <w:szCs w:val="18"/>
          <w:rtl/>
          <w:lang w:val="en-US"/>
        </w:rPr>
        <w:pict>
          <v:line id="_x0000_s1280" style="position:absolute;left:0;text-align:left;flip:x;z-index:51" from="176.25pt,4.5pt" to="178.5pt,4.5pt" o:regroupid="2" strokeweight="0">
            <w10:wrap anchorx="page"/>
          </v:line>
        </w:pict>
      </w:r>
      <w:r>
        <w:rPr>
          <w:rFonts w:hint="cs"/>
          <w:b/>
          <w:bCs/>
          <w:i/>
          <w:noProof/>
          <w:sz w:val="18"/>
          <w:szCs w:val="18"/>
          <w:rtl/>
          <w:lang w:val="en-US"/>
        </w:rPr>
        <w:pict>
          <v:rect id="_x0000_s1286" style="position:absolute;left:0;text-align:left;margin-left:170.25pt;margin-top:16.5pt;width:5.6pt;height:12pt;z-index:57" o:regroupid="2" filled="f" stroked="f">
            <v:textbox style="mso-next-textbox:#_x0000_s1286;mso-fit-shape-to-text:t" inset="0,0,0,0">
              <w:txbxContent>
                <w:p w:rsidR="00C3424D" w:rsidRDefault="00C3424D" w:rsidP="00741E38">
                  <w:r>
                    <w:rPr>
                      <w:rFonts w:ascii="Arial" w:hAnsi="Arial" w:cs="Arial"/>
                      <w:color w:val="000000"/>
                    </w:rPr>
                    <w:t>0</w:t>
                  </w:r>
                </w:p>
              </w:txbxContent>
            </v:textbox>
            <w10:wrap anchorx="page"/>
          </v:rect>
        </w:pict>
      </w:r>
    </w:p>
    <w:p w:rsidR="00741E38" w:rsidRDefault="00741E38" w:rsidP="00741E38">
      <w:pPr>
        <w:pStyle w:val="SingleTxtG"/>
        <w:bidi/>
        <w:rPr>
          <w:rFonts w:hint="cs"/>
          <w:b/>
          <w:bCs/>
          <w:i/>
          <w:sz w:val="18"/>
          <w:szCs w:val="18"/>
          <w:rtl/>
        </w:rPr>
      </w:pPr>
      <w:r>
        <w:rPr>
          <w:rFonts w:hint="cs"/>
          <w:b/>
          <w:bCs/>
          <w:i/>
          <w:noProof/>
          <w:sz w:val="18"/>
          <w:szCs w:val="18"/>
          <w:rtl/>
          <w:lang w:val="en-US"/>
        </w:rPr>
        <w:pict>
          <v:rect id="_x0000_s1304" style="position:absolute;left:0;text-align:left;margin-left:182.25pt;margin-top:10.5pt;width:23.3pt;height:18.9pt;z-index:74" filled="f" stroked="f">
            <v:textbox style="mso-next-textbox:#_x0000_s1304" inset="0,0,0,0">
              <w:txbxContent>
                <w:p w:rsidR="00C3424D" w:rsidRPr="00741E38" w:rsidRDefault="00C3424D" w:rsidP="00741E38">
                  <w:pPr>
                    <w:jc w:val="center"/>
                    <w:rPr>
                      <w:rFonts w:hint="cs"/>
                      <w:sz w:val="16"/>
                      <w:szCs w:val="26"/>
                    </w:rPr>
                  </w:pPr>
                  <w:r>
                    <w:rPr>
                      <w:rFonts w:ascii="Arial" w:hAnsi="Arial" w:hint="cs"/>
                      <w:color w:val="000000"/>
                      <w:sz w:val="16"/>
                      <w:szCs w:val="26"/>
                      <w:rtl/>
                    </w:rPr>
                    <w:t>ألف</w:t>
                  </w:r>
                </w:p>
              </w:txbxContent>
            </v:textbox>
            <w10:wrap anchorx="page"/>
          </v:rect>
        </w:pict>
      </w:r>
      <w:r>
        <w:rPr>
          <w:rFonts w:hint="cs"/>
          <w:b/>
          <w:bCs/>
          <w:i/>
          <w:noProof/>
          <w:sz w:val="18"/>
          <w:szCs w:val="18"/>
          <w:rtl/>
          <w:lang w:val="en-US"/>
        </w:rPr>
        <w:pict>
          <v:rect id="_x0000_s1303" style="position:absolute;left:0;text-align:left;margin-left:220.5pt;margin-top:15pt;width:23.3pt;height:18.9pt;z-index:73" filled="f" stroked="f">
            <v:textbox style="mso-next-textbox:#_x0000_s1303" inset="0,0,0,0">
              <w:txbxContent>
                <w:p w:rsidR="00C3424D" w:rsidRPr="00741E38" w:rsidRDefault="00C3424D" w:rsidP="00741E38">
                  <w:pPr>
                    <w:jc w:val="center"/>
                    <w:rPr>
                      <w:rFonts w:hint="cs"/>
                      <w:sz w:val="16"/>
                      <w:szCs w:val="26"/>
                    </w:rPr>
                  </w:pPr>
                  <w:r>
                    <w:rPr>
                      <w:rFonts w:ascii="Arial" w:hAnsi="Arial" w:hint="cs"/>
                      <w:color w:val="000000"/>
                      <w:sz w:val="16"/>
                      <w:szCs w:val="26"/>
                      <w:rtl/>
                    </w:rPr>
                    <w:t>باء</w:t>
                  </w:r>
                </w:p>
              </w:txbxContent>
            </v:textbox>
            <w10:wrap anchorx="page"/>
          </v:rect>
        </w:pict>
      </w:r>
      <w:r>
        <w:rPr>
          <w:rFonts w:hint="cs"/>
          <w:b/>
          <w:bCs/>
          <w:i/>
          <w:noProof/>
          <w:sz w:val="18"/>
          <w:szCs w:val="18"/>
          <w:rtl/>
          <w:lang w:val="en-US"/>
        </w:rPr>
        <w:pict>
          <v:line id="_x0000_s1244" style="position:absolute;left:0;text-align:left;z-index:18" from="179.25pt,4.5pt" to="329.25pt,25.5pt" o:regroupid="2" strokeweight="0">
            <w10:wrap anchorx="page"/>
          </v:line>
        </w:pict>
      </w:r>
      <w:r>
        <w:rPr>
          <w:rFonts w:hint="cs"/>
          <w:b/>
          <w:bCs/>
          <w:i/>
          <w:noProof/>
          <w:sz w:val="18"/>
          <w:szCs w:val="18"/>
          <w:rtl/>
          <w:lang w:val="en-US"/>
        </w:rPr>
        <w:pict>
          <v:line id="_x0000_s1245" style="position:absolute;left:0;text-align:left;z-index:19" from="179.25pt,4.5pt" to="179.25pt,6.75pt" o:regroupid="2" strokeweight="0">
            <w10:wrap anchorx="page"/>
          </v:line>
        </w:pict>
      </w:r>
      <w:r>
        <w:rPr>
          <w:rFonts w:hint="cs"/>
          <w:b/>
          <w:bCs/>
          <w:i/>
          <w:noProof/>
          <w:sz w:val="18"/>
          <w:szCs w:val="18"/>
          <w:rtl/>
          <w:lang w:val="en-US"/>
        </w:rPr>
        <w:pict>
          <v:line id="_x0000_s1246" style="position:absolute;left:0;text-align:left;z-index:20" from="214.5pt,9.75pt" to="214.5pt,12pt" o:regroupid="2" strokeweight="0">
            <w10:wrap anchorx="page"/>
          </v:line>
        </w:pict>
      </w:r>
      <w:r>
        <w:rPr>
          <w:rFonts w:hint="cs"/>
          <w:b/>
          <w:bCs/>
          <w:i/>
          <w:noProof/>
          <w:sz w:val="18"/>
          <w:szCs w:val="18"/>
          <w:rtl/>
          <w:lang w:val="en-US"/>
        </w:rPr>
        <w:pict>
          <v:line id="_x0000_s1247" style="position:absolute;left:0;text-align:left;z-index:21" from="251.25pt,14.25pt" to="251.25pt,16.5pt" o:regroupid="2" strokeweight="0">
            <w10:wrap anchorx="page"/>
          </v:line>
        </w:pict>
      </w:r>
      <w:r>
        <w:rPr>
          <w:rFonts w:hint="cs"/>
          <w:b/>
          <w:bCs/>
          <w:i/>
          <w:noProof/>
          <w:sz w:val="18"/>
          <w:szCs w:val="18"/>
          <w:rtl/>
          <w:lang w:val="en-US"/>
        </w:rPr>
        <w:pict>
          <v:shape id="_x0000_s1275" style="position:absolute;left:0;text-align:left;margin-left:320.25pt;margin-top:3.75pt;width:4.5pt;height:15pt;z-index:46" coordsize="90,300" o:regroupid="2" path="m,300l,105,90,,75,195,,300xe" fillcolor="#4d4d80">
            <v:path arrowok="t"/>
            <w10:wrap anchorx="page"/>
          </v:shape>
        </w:pict>
      </w:r>
      <w:r>
        <w:rPr>
          <w:rFonts w:hint="cs"/>
          <w:b/>
          <w:bCs/>
          <w:i/>
          <w:noProof/>
          <w:sz w:val="18"/>
          <w:szCs w:val="18"/>
          <w:rtl/>
          <w:lang w:val="en-US"/>
        </w:rPr>
        <w:pict>
          <v:shape id="_x0000_s1276" style="position:absolute;left:0;text-align:left;margin-left:304.5pt;margin-top:6.75pt;width:15.75pt;height:12pt;z-index:47" coordsize="315,240" o:regroupid="2" path="m,210l,,315,45r,195l,210xe" fillcolor="#99f">
            <v:path arrowok="t"/>
            <w10:wrap anchorx="page"/>
          </v:shape>
        </w:pict>
      </w:r>
      <w:r>
        <w:rPr>
          <w:rFonts w:hint="cs"/>
          <w:b/>
          <w:bCs/>
          <w:i/>
          <w:noProof/>
          <w:sz w:val="18"/>
          <w:szCs w:val="18"/>
          <w:rtl/>
          <w:lang w:val="en-US"/>
        </w:rPr>
        <w:pict>
          <v:shape id="_x0000_s1277" style="position:absolute;left:0;text-align:left;margin-left:304.5pt;margin-top:1.5pt;width:20.25pt;height:7.5pt;z-index:48" coordsize="405,150" o:regroupid="2" path="m315,150l405,45,90,,,105r315,45xe" fillcolor="#7373bf">
            <v:path arrowok="t"/>
            <w10:wrap anchorx="page"/>
          </v:shape>
        </w:pict>
      </w:r>
      <w:r>
        <w:rPr>
          <w:rFonts w:hint="cs"/>
          <w:b/>
          <w:bCs/>
          <w:i/>
          <w:noProof/>
          <w:sz w:val="18"/>
          <w:szCs w:val="18"/>
          <w:rtl/>
          <w:lang w:val="en-US"/>
        </w:rPr>
        <w:pict>
          <v:line id="_x0000_s1279" style="position:absolute;left:0;text-align:left;flip:x;z-index:50" from="177pt,4.5pt" to="179.25pt,4.5pt" o:regroupid="2" strokeweight="0">
            <w10:wrap anchorx="page"/>
          </v:line>
        </w:pict>
      </w:r>
    </w:p>
    <w:p w:rsidR="00741E38" w:rsidRDefault="00741E38" w:rsidP="00741E38">
      <w:pPr>
        <w:pStyle w:val="SingleTxtG"/>
        <w:bidi/>
        <w:rPr>
          <w:rFonts w:hint="cs"/>
          <w:b/>
          <w:bCs/>
          <w:i/>
          <w:sz w:val="18"/>
          <w:szCs w:val="18"/>
          <w:rtl/>
        </w:rPr>
      </w:pPr>
      <w:r>
        <w:rPr>
          <w:rFonts w:hint="cs"/>
          <w:b/>
          <w:bCs/>
          <w:i/>
          <w:noProof/>
          <w:sz w:val="18"/>
          <w:szCs w:val="18"/>
          <w:rtl/>
          <w:lang w:val="en-US"/>
        </w:rPr>
        <w:pict>
          <v:rect id="_x0000_s1302" style="position:absolute;left:0;text-align:left;margin-left:261pt;margin-top:3.75pt;width:23.3pt;height:18.9pt;z-index:72" filled="f" stroked="f">
            <v:textbox style="mso-next-textbox:#_x0000_s1302" inset="0,0,0,0">
              <w:txbxContent>
                <w:p w:rsidR="00C3424D" w:rsidRPr="00741E38" w:rsidRDefault="00C3424D" w:rsidP="00741E38">
                  <w:pPr>
                    <w:jc w:val="center"/>
                    <w:rPr>
                      <w:rFonts w:hint="cs"/>
                      <w:sz w:val="16"/>
                      <w:szCs w:val="26"/>
                    </w:rPr>
                  </w:pPr>
                  <w:r>
                    <w:rPr>
                      <w:rFonts w:ascii="Arial" w:hAnsi="Arial" w:hint="cs"/>
                      <w:color w:val="000000"/>
                      <w:sz w:val="16"/>
                      <w:szCs w:val="26"/>
                      <w:rtl/>
                    </w:rPr>
                    <w:t>جيم</w:t>
                  </w:r>
                </w:p>
              </w:txbxContent>
            </v:textbox>
            <w10:wrap anchorx="page"/>
          </v:rect>
        </w:pict>
      </w:r>
      <w:r>
        <w:rPr>
          <w:rFonts w:hint="cs"/>
          <w:b/>
          <w:bCs/>
          <w:i/>
          <w:noProof/>
          <w:sz w:val="18"/>
          <w:szCs w:val="18"/>
          <w:rtl/>
          <w:lang w:val="en-US"/>
        </w:rPr>
        <w:pict>
          <v:rect id="_x0000_s1253" style="position:absolute;left:0;text-align:left;margin-left:306pt;margin-top:9.75pt;width:23.3pt;height:18.9pt;z-index:24" o:regroupid="2" filled="f" stroked="f">
            <v:textbox style="mso-next-textbox:#_x0000_s1253" inset="0,0,0,0">
              <w:txbxContent>
                <w:p w:rsidR="00C3424D" w:rsidRPr="00741E38" w:rsidRDefault="00C3424D" w:rsidP="00741E38">
                  <w:pPr>
                    <w:jc w:val="center"/>
                    <w:rPr>
                      <w:rFonts w:hint="cs"/>
                      <w:sz w:val="16"/>
                      <w:szCs w:val="26"/>
                    </w:rPr>
                  </w:pPr>
                  <w:r w:rsidRPr="00741E38">
                    <w:rPr>
                      <w:rFonts w:ascii="Arial" w:hAnsi="Arial" w:hint="cs"/>
                      <w:color w:val="000000"/>
                      <w:sz w:val="16"/>
                      <w:szCs w:val="26"/>
                      <w:rtl/>
                    </w:rPr>
                    <w:t>دال</w:t>
                  </w:r>
                </w:p>
              </w:txbxContent>
            </v:textbox>
            <w10:wrap anchorx="page"/>
          </v:rect>
        </w:pict>
      </w:r>
      <w:r>
        <w:rPr>
          <w:rFonts w:hint="cs"/>
          <w:b/>
          <w:bCs/>
          <w:i/>
          <w:noProof/>
          <w:sz w:val="18"/>
          <w:szCs w:val="18"/>
          <w:rtl/>
          <w:lang w:val="en-US"/>
        </w:rPr>
        <w:pict>
          <v:line id="_x0000_s1248" style="position:absolute;left:0;text-align:left;z-index:22" from="289.5pt,1.5pt" to="289.5pt,3.75pt" o:regroupid="2" strokeweight="0">
            <w10:wrap anchorx="page"/>
          </v:line>
        </w:pict>
      </w:r>
      <w:r>
        <w:rPr>
          <w:rFonts w:hint="cs"/>
          <w:b/>
          <w:bCs/>
          <w:i/>
          <w:noProof/>
          <w:sz w:val="18"/>
          <w:szCs w:val="18"/>
          <w:rtl/>
          <w:lang w:val="en-US"/>
        </w:rPr>
        <w:pict>
          <v:line id="_x0000_s1249" style="position:absolute;left:0;text-align:left;z-index:23" from="329.25pt,7.5pt" to="329.25pt,9.75pt" o:regroupid="2" strokeweight="0">
            <w10:wrap anchorx="page"/>
          </v:line>
        </w:pict>
      </w:r>
    </w:p>
    <w:p w:rsidR="00F056FD" w:rsidRDefault="00F056FD" w:rsidP="00F056FD">
      <w:pPr>
        <w:pStyle w:val="SingleTxtG"/>
        <w:bidi/>
        <w:spacing w:before="240" w:after="240" w:line="300" w:lineRule="exact"/>
        <w:ind w:left="1253"/>
        <w:rPr>
          <w:rFonts w:ascii="Traditional Arabic" w:hAnsi="Traditional Arabic" w:cs="Traditional Arabic" w:hint="cs"/>
          <w:iCs/>
          <w:sz w:val="26"/>
          <w:szCs w:val="26"/>
          <w:rtl/>
        </w:rPr>
      </w:pPr>
      <w:r>
        <w:rPr>
          <w:rFonts w:hint="cs"/>
          <w:b/>
          <w:bCs/>
          <w:i/>
          <w:noProof/>
          <w:sz w:val="18"/>
          <w:szCs w:val="18"/>
          <w:rtl/>
          <w:lang w:val="en-US"/>
        </w:rPr>
        <w:pict>
          <v:rect id="_x0000_s1305" style="position:absolute;left:0;text-align:left;margin-left:201.9pt;margin-top:10.4pt;width:37.25pt;height:18.9pt;z-index:75" filled="f" stroked="f">
            <v:textbox style="mso-next-textbox:#_x0000_s1305" inset="0,0,0,0">
              <w:txbxContent>
                <w:p w:rsidR="00C3424D" w:rsidRPr="00741E38" w:rsidRDefault="00C3424D" w:rsidP="00741E38">
                  <w:pPr>
                    <w:jc w:val="center"/>
                    <w:rPr>
                      <w:rFonts w:hint="cs"/>
                      <w:b/>
                      <w:bCs/>
                      <w:sz w:val="16"/>
                      <w:szCs w:val="26"/>
                    </w:rPr>
                  </w:pPr>
                  <w:r w:rsidRPr="00741E38">
                    <w:rPr>
                      <w:rFonts w:ascii="Arial" w:hAnsi="Arial" w:hint="cs"/>
                      <w:b/>
                      <w:bCs/>
                      <w:color w:val="000000"/>
                      <w:sz w:val="16"/>
                      <w:szCs w:val="26"/>
                      <w:rtl/>
                    </w:rPr>
                    <w:t>الفئة</w:t>
                  </w:r>
                </w:p>
              </w:txbxContent>
            </v:textbox>
            <w10:wrap anchorx="page"/>
          </v:rect>
        </w:pict>
      </w:r>
    </w:p>
    <w:p w:rsidR="00FC218B" w:rsidRPr="00741E38" w:rsidRDefault="00FC218B" w:rsidP="00F056FD">
      <w:pPr>
        <w:pStyle w:val="SingleTxtG"/>
        <w:bidi/>
        <w:spacing w:before="120" w:after="240" w:line="300" w:lineRule="exact"/>
        <w:ind w:left="1253"/>
        <w:jc w:val="lowKashida"/>
        <w:rPr>
          <w:rFonts w:hint="cs"/>
          <w:sz w:val="22"/>
          <w:szCs w:val="22"/>
          <w:rtl/>
        </w:rPr>
      </w:pPr>
      <w:r w:rsidRPr="00741E38">
        <w:rPr>
          <w:rFonts w:ascii="Traditional Arabic" w:hAnsi="Traditional Arabic" w:cs="Traditional Arabic"/>
          <w:iCs/>
          <w:sz w:val="26"/>
          <w:szCs w:val="26"/>
          <w:rtl/>
        </w:rPr>
        <w:t>ملاحظة</w:t>
      </w:r>
      <w:r w:rsidRPr="00741E38">
        <w:rPr>
          <w:rFonts w:ascii="Traditional Arabic" w:hAnsi="Traditional Arabic" w:cs="Traditional Arabic"/>
          <w:i/>
          <w:sz w:val="26"/>
          <w:szCs w:val="26"/>
          <w:rtl/>
        </w:rPr>
        <w:t>:</w:t>
      </w:r>
      <w:r w:rsidRPr="00741E38">
        <w:rPr>
          <w:rFonts w:hint="cs"/>
          <w:i/>
          <w:sz w:val="26"/>
          <w:szCs w:val="26"/>
          <w:rtl/>
        </w:rPr>
        <w:t xml:space="preserve"> </w:t>
      </w:r>
      <w:r w:rsidRPr="00741E38">
        <w:rPr>
          <w:rFonts w:ascii="Traditional Arabic" w:hAnsi="Traditional Arabic" w:cs="Traditional Arabic" w:hint="cs"/>
          <w:i/>
          <w:sz w:val="26"/>
          <w:szCs w:val="26"/>
          <w:rtl/>
        </w:rPr>
        <w:t xml:space="preserve">أنشئ عامود </w:t>
      </w:r>
      <w:r w:rsidR="00741E38">
        <w:rPr>
          <w:rFonts w:ascii="Traditional Arabic" w:hAnsi="Traditional Arabic" w:cs="Traditional Arabic" w:hint="cs"/>
          <w:i/>
          <w:sz w:val="26"/>
          <w:szCs w:val="26"/>
          <w:rtl/>
        </w:rPr>
        <w:t>"</w:t>
      </w:r>
      <w:r w:rsidRPr="00741E38">
        <w:rPr>
          <w:rFonts w:ascii="Traditional Arabic" w:hAnsi="Traditional Arabic" w:cs="Traditional Arabic" w:hint="cs"/>
          <w:i/>
          <w:sz w:val="26"/>
          <w:szCs w:val="26"/>
          <w:rtl/>
        </w:rPr>
        <w:t>الفئة</w:t>
      </w:r>
      <w:r w:rsidR="00741E38">
        <w:rPr>
          <w:rFonts w:ascii="Traditional Arabic" w:hAnsi="Traditional Arabic" w:cs="Traditional Arabic" w:hint="cs"/>
          <w:i/>
          <w:sz w:val="26"/>
          <w:szCs w:val="26"/>
          <w:rtl/>
        </w:rPr>
        <w:t>"</w:t>
      </w:r>
      <w:r w:rsidRPr="00741E38">
        <w:rPr>
          <w:rFonts w:ascii="Traditional Arabic" w:hAnsi="Traditional Arabic" w:cs="Traditional Arabic" w:hint="cs"/>
          <w:i/>
          <w:sz w:val="26"/>
          <w:szCs w:val="26"/>
          <w:rtl/>
        </w:rPr>
        <w:t xml:space="preserve"> في الجدول المقابل أعلاه ليستخدم في الرسم البياني.</w:t>
      </w:r>
    </w:p>
    <w:p w:rsidR="00FC218B" w:rsidRDefault="00F056FD" w:rsidP="00741E38">
      <w:pPr>
        <w:pStyle w:val="SingleTxtGA"/>
        <w:spacing w:after="0"/>
        <w:rPr>
          <w:rFonts w:hint="cs"/>
          <w:rtl/>
        </w:rPr>
      </w:pPr>
      <w:r>
        <w:rPr>
          <w:rtl/>
        </w:rPr>
        <w:br w:type="page"/>
      </w:r>
      <w:r w:rsidR="00FC218B">
        <w:rPr>
          <w:rFonts w:hint="cs"/>
          <w:rtl/>
        </w:rPr>
        <w:t>الجدول 15</w:t>
      </w:r>
    </w:p>
    <w:p w:rsidR="00FC218B" w:rsidRPr="00302331" w:rsidRDefault="00FC218B" w:rsidP="00741E38">
      <w:pPr>
        <w:pStyle w:val="SingleTxtGA"/>
        <w:rPr>
          <w:bCs/>
        </w:rPr>
      </w:pPr>
      <w:r>
        <w:rPr>
          <w:rFonts w:hint="cs"/>
          <w:bCs/>
          <w:rtl/>
        </w:rPr>
        <w:t>المتقدمون لامتحانات مجلس امتحانات الكاريبي في عام 2005، حسب الجنس</w:t>
      </w:r>
    </w:p>
    <w:tbl>
      <w:tblPr>
        <w:bidiVisual/>
        <w:tblW w:w="8399" w:type="dxa"/>
        <w:tblInd w:w="1239"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518"/>
        <w:gridCol w:w="1017"/>
        <w:gridCol w:w="994"/>
        <w:gridCol w:w="1260"/>
        <w:gridCol w:w="1610"/>
      </w:tblGrid>
      <w:tr w:rsidR="00FC218B" w:rsidRPr="00F353D6" w:rsidTr="00741E38">
        <w:trPr>
          <w:trHeight w:val="300"/>
          <w:tblHeader/>
        </w:trPr>
        <w:tc>
          <w:tcPr>
            <w:tcW w:w="3518" w:type="dxa"/>
            <w:vMerge w:val="restart"/>
            <w:tcBorders>
              <w:top w:val="single" w:sz="4" w:space="0" w:color="auto"/>
              <w:bottom w:val="single" w:sz="4" w:space="0" w:color="auto"/>
            </w:tcBorders>
            <w:shd w:val="clear" w:color="auto" w:fill="auto"/>
            <w:noWrap/>
            <w:vAlign w:val="bottom"/>
          </w:tcPr>
          <w:p w:rsidR="00FC218B" w:rsidRPr="00741E38" w:rsidRDefault="00FC218B" w:rsidP="00741E38">
            <w:pPr>
              <w:spacing w:before="20" w:after="60" w:line="280" w:lineRule="exact"/>
              <w:ind w:left="57"/>
              <w:rPr>
                <w:iCs/>
                <w:sz w:val="18"/>
                <w:szCs w:val="26"/>
              </w:rPr>
            </w:pPr>
            <w:r w:rsidRPr="00741E38">
              <w:rPr>
                <w:rFonts w:hint="cs"/>
                <w:iCs/>
                <w:sz w:val="18"/>
                <w:szCs w:val="26"/>
                <w:rtl/>
              </w:rPr>
              <w:t>المادة</w:t>
            </w:r>
            <w:r w:rsidRPr="00741E38">
              <w:rPr>
                <w:iCs/>
                <w:sz w:val="18"/>
                <w:szCs w:val="26"/>
              </w:rPr>
              <w:t xml:space="preserve"> </w:t>
            </w:r>
          </w:p>
        </w:tc>
        <w:tc>
          <w:tcPr>
            <w:tcW w:w="4881" w:type="dxa"/>
            <w:gridSpan w:val="4"/>
            <w:tcBorders>
              <w:top w:val="single" w:sz="4" w:space="0" w:color="auto"/>
              <w:bottom w:val="single" w:sz="4" w:space="0" w:color="auto"/>
            </w:tcBorders>
            <w:shd w:val="clear" w:color="auto" w:fill="auto"/>
            <w:noWrap/>
            <w:vAlign w:val="bottom"/>
          </w:tcPr>
          <w:p w:rsidR="00FC218B" w:rsidRPr="00741E38" w:rsidRDefault="00FC218B" w:rsidP="00741E38">
            <w:pPr>
              <w:spacing w:before="20" w:after="60" w:line="280" w:lineRule="exact"/>
              <w:ind w:left="57"/>
              <w:jc w:val="center"/>
              <w:rPr>
                <w:iCs/>
                <w:sz w:val="18"/>
                <w:szCs w:val="26"/>
              </w:rPr>
            </w:pPr>
            <w:r w:rsidRPr="00741E38">
              <w:rPr>
                <w:rFonts w:hint="cs"/>
                <w:iCs/>
                <w:sz w:val="18"/>
                <w:szCs w:val="26"/>
                <w:rtl/>
              </w:rPr>
              <w:t>الطلاب المتقدمون</w:t>
            </w:r>
          </w:p>
        </w:tc>
      </w:tr>
      <w:tr w:rsidR="00FC218B" w:rsidRPr="00F353D6" w:rsidTr="00741E38">
        <w:trPr>
          <w:trHeight w:val="300"/>
          <w:tblHeader/>
        </w:trPr>
        <w:tc>
          <w:tcPr>
            <w:tcW w:w="3518" w:type="dxa"/>
            <w:vMerge/>
            <w:tcBorders>
              <w:top w:val="single" w:sz="4" w:space="0" w:color="auto"/>
              <w:bottom w:val="single" w:sz="12" w:space="0" w:color="auto"/>
            </w:tcBorders>
            <w:shd w:val="clear" w:color="auto" w:fill="auto"/>
            <w:vAlign w:val="bottom"/>
          </w:tcPr>
          <w:p w:rsidR="00FC218B" w:rsidRPr="00741E38" w:rsidRDefault="00FC218B" w:rsidP="00741E38">
            <w:pPr>
              <w:spacing w:before="20" w:after="60" w:line="280" w:lineRule="exact"/>
              <w:ind w:left="57"/>
              <w:rPr>
                <w:iCs/>
                <w:sz w:val="18"/>
                <w:szCs w:val="26"/>
              </w:rPr>
            </w:pPr>
          </w:p>
        </w:tc>
        <w:tc>
          <w:tcPr>
            <w:tcW w:w="1017" w:type="dxa"/>
            <w:tcBorders>
              <w:top w:val="single" w:sz="4" w:space="0" w:color="auto"/>
              <w:bottom w:val="single" w:sz="12" w:space="0" w:color="auto"/>
            </w:tcBorders>
            <w:shd w:val="clear" w:color="auto" w:fill="auto"/>
            <w:noWrap/>
            <w:vAlign w:val="bottom"/>
          </w:tcPr>
          <w:p w:rsidR="00FC218B" w:rsidRPr="00741E38" w:rsidRDefault="00FC218B" w:rsidP="00741E38">
            <w:pPr>
              <w:spacing w:before="20" w:after="60" w:line="280" w:lineRule="exact"/>
              <w:ind w:left="57"/>
              <w:jc w:val="left"/>
              <w:rPr>
                <w:iCs/>
                <w:sz w:val="18"/>
                <w:szCs w:val="26"/>
              </w:rPr>
            </w:pPr>
            <w:r w:rsidRPr="00741E38">
              <w:rPr>
                <w:rFonts w:hint="cs"/>
                <w:iCs/>
                <w:sz w:val="18"/>
                <w:szCs w:val="26"/>
                <w:rtl/>
              </w:rPr>
              <w:t>إناث</w:t>
            </w:r>
          </w:p>
        </w:tc>
        <w:tc>
          <w:tcPr>
            <w:tcW w:w="994" w:type="dxa"/>
            <w:tcBorders>
              <w:top w:val="single" w:sz="4" w:space="0" w:color="auto"/>
              <w:bottom w:val="single" w:sz="12" w:space="0" w:color="auto"/>
            </w:tcBorders>
            <w:shd w:val="clear" w:color="auto" w:fill="auto"/>
            <w:noWrap/>
            <w:vAlign w:val="bottom"/>
          </w:tcPr>
          <w:p w:rsidR="00FC218B" w:rsidRPr="00741E38" w:rsidRDefault="00FC218B" w:rsidP="00741E38">
            <w:pPr>
              <w:spacing w:before="20" w:after="60" w:line="280" w:lineRule="exact"/>
              <w:ind w:left="57"/>
              <w:jc w:val="left"/>
              <w:rPr>
                <w:iCs/>
                <w:sz w:val="18"/>
                <w:szCs w:val="26"/>
              </w:rPr>
            </w:pPr>
            <w:r w:rsidRPr="00741E38">
              <w:rPr>
                <w:rFonts w:hint="cs"/>
                <w:iCs/>
                <w:sz w:val="18"/>
                <w:szCs w:val="26"/>
                <w:rtl/>
              </w:rPr>
              <w:t>ذكور</w:t>
            </w:r>
          </w:p>
        </w:tc>
        <w:tc>
          <w:tcPr>
            <w:tcW w:w="1260" w:type="dxa"/>
            <w:tcBorders>
              <w:top w:val="single" w:sz="4" w:space="0" w:color="auto"/>
              <w:bottom w:val="single" w:sz="12" w:space="0" w:color="auto"/>
            </w:tcBorders>
            <w:shd w:val="clear" w:color="auto" w:fill="auto"/>
            <w:noWrap/>
            <w:vAlign w:val="bottom"/>
          </w:tcPr>
          <w:p w:rsidR="00FC218B" w:rsidRPr="00741E38" w:rsidRDefault="00FC218B" w:rsidP="00741E38">
            <w:pPr>
              <w:spacing w:before="20" w:after="60" w:line="280" w:lineRule="exact"/>
              <w:ind w:left="57"/>
              <w:jc w:val="left"/>
              <w:rPr>
                <w:bCs/>
                <w:iCs/>
                <w:sz w:val="18"/>
                <w:szCs w:val="26"/>
              </w:rPr>
            </w:pPr>
            <w:r w:rsidRPr="00741E38">
              <w:rPr>
                <w:rFonts w:hint="cs"/>
                <w:bCs/>
                <w:iCs/>
                <w:sz w:val="18"/>
                <w:szCs w:val="26"/>
                <w:rtl/>
              </w:rPr>
              <w:t>المجموع</w:t>
            </w:r>
          </w:p>
        </w:tc>
        <w:tc>
          <w:tcPr>
            <w:tcW w:w="1610" w:type="dxa"/>
            <w:tcBorders>
              <w:top w:val="single" w:sz="4" w:space="0" w:color="auto"/>
              <w:bottom w:val="single" w:sz="12" w:space="0" w:color="auto"/>
            </w:tcBorders>
            <w:shd w:val="clear" w:color="auto" w:fill="auto"/>
            <w:noWrap/>
            <w:vAlign w:val="bottom"/>
          </w:tcPr>
          <w:p w:rsidR="00FC218B" w:rsidRPr="00741E38" w:rsidRDefault="00FC218B" w:rsidP="00741E38">
            <w:pPr>
              <w:spacing w:before="20" w:after="60" w:line="280" w:lineRule="exact"/>
              <w:ind w:left="57"/>
              <w:jc w:val="left"/>
              <w:rPr>
                <w:iCs/>
                <w:sz w:val="18"/>
                <w:szCs w:val="26"/>
              </w:rPr>
            </w:pPr>
            <w:r w:rsidRPr="00741E38">
              <w:rPr>
                <w:rFonts w:hint="cs"/>
                <w:iCs/>
                <w:sz w:val="18"/>
                <w:szCs w:val="26"/>
                <w:rtl/>
              </w:rPr>
              <w:t>النسبة المئوية للإناث</w:t>
            </w:r>
          </w:p>
        </w:tc>
      </w:tr>
      <w:tr w:rsidR="00FC218B" w:rsidRPr="00F353D6" w:rsidTr="00741E38">
        <w:trPr>
          <w:trHeight w:val="285"/>
        </w:trPr>
        <w:tc>
          <w:tcPr>
            <w:tcW w:w="3518" w:type="dxa"/>
            <w:tcBorders>
              <w:top w:val="single" w:sz="12" w:space="0" w:color="auto"/>
            </w:tcBorders>
            <w:shd w:val="clear" w:color="auto" w:fill="auto"/>
            <w:noWrap/>
            <w:vAlign w:val="bottom"/>
          </w:tcPr>
          <w:p w:rsidR="00FC218B" w:rsidRPr="00741E38" w:rsidRDefault="00FC218B" w:rsidP="00741E38">
            <w:pPr>
              <w:spacing w:before="20" w:after="20" w:line="280" w:lineRule="exact"/>
              <w:ind w:left="57"/>
              <w:rPr>
                <w:sz w:val="18"/>
                <w:szCs w:val="26"/>
              </w:rPr>
            </w:pPr>
            <w:r w:rsidRPr="00741E38">
              <w:rPr>
                <w:rFonts w:hint="cs"/>
                <w:sz w:val="18"/>
                <w:szCs w:val="26"/>
                <w:rtl/>
              </w:rPr>
              <w:t>علوم زراعية (علم الحيوان)</w:t>
            </w:r>
          </w:p>
        </w:tc>
        <w:tc>
          <w:tcPr>
            <w:tcW w:w="1017" w:type="dxa"/>
            <w:tcBorders>
              <w:top w:val="single" w:sz="12" w:space="0" w:color="auto"/>
            </w:tcBorders>
            <w:shd w:val="clear" w:color="auto" w:fill="auto"/>
            <w:noWrap/>
            <w:vAlign w:val="bottom"/>
          </w:tcPr>
          <w:p w:rsidR="00FC218B" w:rsidRPr="00741E38" w:rsidRDefault="00FC218B" w:rsidP="00741E38">
            <w:pPr>
              <w:spacing w:before="20" w:after="20" w:line="280" w:lineRule="exact"/>
              <w:ind w:left="57"/>
              <w:jc w:val="left"/>
              <w:rPr>
                <w:sz w:val="18"/>
                <w:szCs w:val="26"/>
                <w:rtl/>
              </w:rPr>
            </w:pPr>
            <w:r w:rsidRPr="00741E38">
              <w:rPr>
                <w:sz w:val="18"/>
                <w:szCs w:val="26"/>
                <w:rtl/>
              </w:rPr>
              <w:t>199</w:t>
            </w:r>
          </w:p>
        </w:tc>
        <w:tc>
          <w:tcPr>
            <w:tcW w:w="994" w:type="dxa"/>
            <w:tcBorders>
              <w:top w:val="single" w:sz="12" w:space="0" w:color="auto"/>
            </w:tcBorders>
            <w:shd w:val="clear" w:color="auto" w:fill="auto"/>
            <w:noWrap/>
            <w:vAlign w:val="bottom"/>
          </w:tcPr>
          <w:p w:rsidR="00FC218B" w:rsidRPr="00741E38" w:rsidRDefault="00FC218B" w:rsidP="00741E38">
            <w:pPr>
              <w:spacing w:before="20" w:after="20" w:line="280" w:lineRule="exact"/>
              <w:ind w:left="57"/>
              <w:jc w:val="left"/>
              <w:rPr>
                <w:sz w:val="18"/>
                <w:szCs w:val="26"/>
                <w:rtl/>
              </w:rPr>
            </w:pPr>
            <w:r w:rsidRPr="00741E38">
              <w:rPr>
                <w:sz w:val="18"/>
                <w:szCs w:val="26"/>
                <w:rtl/>
              </w:rPr>
              <w:t>220</w:t>
            </w:r>
          </w:p>
        </w:tc>
        <w:tc>
          <w:tcPr>
            <w:tcW w:w="1260" w:type="dxa"/>
            <w:tcBorders>
              <w:top w:val="single" w:sz="12" w:space="0" w:color="auto"/>
            </w:tcBorders>
            <w:shd w:val="clear" w:color="auto" w:fill="auto"/>
            <w:noWrap/>
            <w:vAlign w:val="bottom"/>
          </w:tcPr>
          <w:p w:rsidR="00FC218B" w:rsidRPr="00741E38" w:rsidRDefault="00FC218B" w:rsidP="00741E38">
            <w:pPr>
              <w:spacing w:before="20" w:after="20" w:line="280" w:lineRule="exact"/>
              <w:ind w:left="57"/>
              <w:jc w:val="left"/>
              <w:rPr>
                <w:bCs/>
                <w:sz w:val="18"/>
                <w:szCs w:val="26"/>
                <w:rtl/>
              </w:rPr>
            </w:pPr>
            <w:r w:rsidRPr="00741E38">
              <w:rPr>
                <w:bCs/>
                <w:sz w:val="18"/>
                <w:szCs w:val="26"/>
                <w:rtl/>
              </w:rPr>
              <w:t>419</w:t>
            </w:r>
          </w:p>
        </w:tc>
        <w:tc>
          <w:tcPr>
            <w:tcW w:w="1610" w:type="dxa"/>
            <w:tcBorders>
              <w:top w:val="single" w:sz="12" w:space="0" w:color="auto"/>
            </w:tcBorders>
            <w:shd w:val="clear" w:color="auto" w:fill="auto"/>
            <w:noWrap/>
            <w:vAlign w:val="bottom"/>
          </w:tcPr>
          <w:p w:rsidR="00FC218B" w:rsidRPr="00741E38" w:rsidRDefault="00FC218B" w:rsidP="00741E38">
            <w:pPr>
              <w:spacing w:before="20" w:after="20" w:line="280" w:lineRule="exact"/>
              <w:ind w:left="57"/>
              <w:jc w:val="left"/>
              <w:rPr>
                <w:sz w:val="18"/>
                <w:szCs w:val="26"/>
                <w:rtl/>
              </w:rPr>
            </w:pPr>
            <w:r w:rsidRPr="00741E38">
              <w:rPr>
                <w:sz w:val="18"/>
                <w:szCs w:val="26"/>
                <w:rtl/>
              </w:rPr>
              <w:t>47</w:t>
            </w:r>
          </w:p>
        </w:tc>
      </w:tr>
      <w:tr w:rsidR="00FC218B" w:rsidRPr="00F353D6" w:rsidTr="00741E38">
        <w:trPr>
          <w:trHeight w:val="285"/>
        </w:trPr>
        <w:tc>
          <w:tcPr>
            <w:tcW w:w="3518" w:type="dxa"/>
            <w:shd w:val="clear" w:color="auto" w:fill="auto"/>
            <w:noWrap/>
            <w:vAlign w:val="bottom"/>
          </w:tcPr>
          <w:p w:rsidR="00FC218B" w:rsidRPr="00741E38" w:rsidRDefault="00FC218B" w:rsidP="00741E38">
            <w:pPr>
              <w:spacing w:before="20" w:after="20" w:line="280" w:lineRule="exact"/>
              <w:ind w:left="57"/>
              <w:rPr>
                <w:sz w:val="18"/>
                <w:szCs w:val="26"/>
              </w:rPr>
            </w:pPr>
            <w:r w:rsidRPr="00741E38">
              <w:rPr>
                <w:rFonts w:hint="cs"/>
                <w:sz w:val="18"/>
                <w:szCs w:val="26"/>
                <w:rtl/>
              </w:rPr>
              <w:t>علوم زراعية (المحاصيل وأنواع التربة)</w:t>
            </w:r>
          </w:p>
        </w:tc>
        <w:tc>
          <w:tcPr>
            <w:tcW w:w="1017" w:type="dxa"/>
            <w:shd w:val="clear" w:color="auto" w:fill="auto"/>
            <w:noWrap/>
            <w:vAlign w:val="bottom"/>
          </w:tcPr>
          <w:p w:rsidR="00FC218B" w:rsidRPr="00741E38" w:rsidRDefault="00FC218B" w:rsidP="00741E38">
            <w:pPr>
              <w:spacing w:before="20" w:after="20" w:line="280" w:lineRule="exact"/>
              <w:ind w:left="57"/>
              <w:jc w:val="left"/>
              <w:rPr>
                <w:sz w:val="18"/>
                <w:szCs w:val="26"/>
                <w:rtl/>
              </w:rPr>
            </w:pPr>
            <w:r w:rsidRPr="00741E38">
              <w:rPr>
                <w:sz w:val="18"/>
                <w:szCs w:val="26"/>
                <w:rtl/>
              </w:rPr>
              <w:t>212</w:t>
            </w:r>
          </w:p>
        </w:tc>
        <w:tc>
          <w:tcPr>
            <w:tcW w:w="994" w:type="dxa"/>
            <w:shd w:val="clear" w:color="auto" w:fill="auto"/>
            <w:noWrap/>
            <w:vAlign w:val="bottom"/>
          </w:tcPr>
          <w:p w:rsidR="00FC218B" w:rsidRPr="00741E38" w:rsidRDefault="00FC218B" w:rsidP="00741E38">
            <w:pPr>
              <w:spacing w:before="20" w:after="20" w:line="280" w:lineRule="exact"/>
              <w:ind w:left="57"/>
              <w:jc w:val="left"/>
              <w:rPr>
                <w:sz w:val="18"/>
                <w:szCs w:val="26"/>
                <w:rtl/>
              </w:rPr>
            </w:pPr>
            <w:r w:rsidRPr="00741E38">
              <w:rPr>
                <w:sz w:val="18"/>
                <w:szCs w:val="26"/>
                <w:rtl/>
              </w:rPr>
              <w:t>119</w:t>
            </w:r>
          </w:p>
        </w:tc>
        <w:tc>
          <w:tcPr>
            <w:tcW w:w="1260" w:type="dxa"/>
            <w:shd w:val="clear" w:color="auto" w:fill="auto"/>
            <w:noWrap/>
            <w:vAlign w:val="bottom"/>
          </w:tcPr>
          <w:p w:rsidR="00FC218B" w:rsidRPr="00741E38" w:rsidRDefault="00FC218B" w:rsidP="00741E38">
            <w:pPr>
              <w:spacing w:before="20" w:after="20" w:line="280" w:lineRule="exact"/>
              <w:ind w:left="57"/>
              <w:jc w:val="left"/>
              <w:rPr>
                <w:bCs/>
                <w:sz w:val="18"/>
                <w:szCs w:val="26"/>
                <w:rtl/>
              </w:rPr>
            </w:pPr>
            <w:r w:rsidRPr="00741E38">
              <w:rPr>
                <w:bCs/>
                <w:sz w:val="18"/>
                <w:szCs w:val="26"/>
                <w:rtl/>
              </w:rPr>
              <w:t>331</w:t>
            </w:r>
          </w:p>
        </w:tc>
        <w:tc>
          <w:tcPr>
            <w:tcW w:w="1610" w:type="dxa"/>
            <w:shd w:val="clear" w:color="auto" w:fill="auto"/>
            <w:noWrap/>
            <w:vAlign w:val="bottom"/>
          </w:tcPr>
          <w:p w:rsidR="00FC218B" w:rsidRPr="00741E38" w:rsidRDefault="00FC218B" w:rsidP="00741E38">
            <w:pPr>
              <w:spacing w:before="20" w:after="20" w:line="280" w:lineRule="exact"/>
              <w:ind w:left="57"/>
              <w:jc w:val="left"/>
              <w:rPr>
                <w:sz w:val="18"/>
                <w:szCs w:val="26"/>
                <w:rtl/>
              </w:rPr>
            </w:pPr>
            <w:r w:rsidRPr="00741E38">
              <w:rPr>
                <w:sz w:val="18"/>
                <w:szCs w:val="26"/>
                <w:rtl/>
              </w:rPr>
              <w:t>64</w:t>
            </w:r>
          </w:p>
        </w:tc>
      </w:tr>
      <w:tr w:rsidR="00FC218B" w:rsidRPr="00F353D6" w:rsidTr="00741E38">
        <w:trPr>
          <w:trHeight w:val="285"/>
        </w:trPr>
        <w:tc>
          <w:tcPr>
            <w:tcW w:w="3518" w:type="dxa"/>
            <w:tcBorders>
              <w:bottom w:val="nil"/>
            </w:tcBorders>
            <w:shd w:val="clear" w:color="auto" w:fill="auto"/>
            <w:noWrap/>
            <w:vAlign w:val="bottom"/>
          </w:tcPr>
          <w:p w:rsidR="00FC218B" w:rsidRPr="00741E38" w:rsidRDefault="00FC218B" w:rsidP="00741E38">
            <w:pPr>
              <w:spacing w:before="20" w:after="20" w:line="280" w:lineRule="exact"/>
              <w:ind w:left="57"/>
              <w:rPr>
                <w:sz w:val="18"/>
                <w:szCs w:val="26"/>
              </w:rPr>
            </w:pPr>
            <w:r w:rsidRPr="00741E38">
              <w:rPr>
                <w:rFonts w:hint="cs"/>
                <w:sz w:val="18"/>
                <w:szCs w:val="26"/>
                <w:rtl/>
              </w:rPr>
              <w:t>علم الأحياء</w:t>
            </w:r>
          </w:p>
        </w:tc>
        <w:tc>
          <w:tcPr>
            <w:tcW w:w="1017" w:type="dxa"/>
            <w:tcBorders>
              <w:bottom w:val="nil"/>
            </w:tcBorders>
            <w:shd w:val="clear" w:color="auto" w:fill="auto"/>
            <w:noWrap/>
            <w:vAlign w:val="bottom"/>
          </w:tcPr>
          <w:p w:rsidR="00FC218B" w:rsidRPr="00741E38" w:rsidRDefault="00FC218B" w:rsidP="00741E38">
            <w:pPr>
              <w:spacing w:before="20" w:after="20" w:line="280" w:lineRule="exact"/>
              <w:ind w:left="57"/>
              <w:jc w:val="left"/>
              <w:rPr>
                <w:sz w:val="18"/>
                <w:szCs w:val="26"/>
                <w:rtl/>
              </w:rPr>
            </w:pPr>
            <w:r w:rsidRPr="00741E38">
              <w:rPr>
                <w:sz w:val="18"/>
                <w:szCs w:val="26"/>
                <w:rtl/>
              </w:rPr>
              <w:t>260</w:t>
            </w:r>
          </w:p>
        </w:tc>
        <w:tc>
          <w:tcPr>
            <w:tcW w:w="994" w:type="dxa"/>
            <w:tcBorders>
              <w:bottom w:val="nil"/>
            </w:tcBorders>
            <w:shd w:val="clear" w:color="auto" w:fill="auto"/>
            <w:noWrap/>
            <w:vAlign w:val="bottom"/>
          </w:tcPr>
          <w:p w:rsidR="00FC218B" w:rsidRPr="00741E38" w:rsidRDefault="00FC218B" w:rsidP="00741E38">
            <w:pPr>
              <w:spacing w:before="20" w:after="20" w:line="280" w:lineRule="exact"/>
              <w:ind w:left="57"/>
              <w:jc w:val="left"/>
              <w:rPr>
                <w:sz w:val="18"/>
                <w:szCs w:val="26"/>
                <w:rtl/>
              </w:rPr>
            </w:pPr>
            <w:r w:rsidRPr="00741E38">
              <w:rPr>
                <w:sz w:val="18"/>
                <w:szCs w:val="26"/>
                <w:rtl/>
              </w:rPr>
              <w:t>146</w:t>
            </w:r>
          </w:p>
        </w:tc>
        <w:tc>
          <w:tcPr>
            <w:tcW w:w="1260" w:type="dxa"/>
            <w:tcBorders>
              <w:bottom w:val="nil"/>
            </w:tcBorders>
            <w:shd w:val="clear" w:color="auto" w:fill="auto"/>
            <w:noWrap/>
            <w:vAlign w:val="bottom"/>
          </w:tcPr>
          <w:p w:rsidR="00FC218B" w:rsidRPr="00741E38" w:rsidRDefault="00FC218B" w:rsidP="00741E38">
            <w:pPr>
              <w:spacing w:before="20" w:after="20" w:line="280" w:lineRule="exact"/>
              <w:ind w:left="57"/>
              <w:jc w:val="left"/>
              <w:rPr>
                <w:bCs/>
                <w:sz w:val="18"/>
                <w:szCs w:val="26"/>
                <w:rtl/>
              </w:rPr>
            </w:pPr>
            <w:r w:rsidRPr="00741E38">
              <w:rPr>
                <w:bCs/>
                <w:sz w:val="18"/>
                <w:szCs w:val="26"/>
                <w:rtl/>
              </w:rPr>
              <w:t>406</w:t>
            </w:r>
          </w:p>
        </w:tc>
        <w:tc>
          <w:tcPr>
            <w:tcW w:w="1610" w:type="dxa"/>
            <w:tcBorders>
              <w:bottom w:val="nil"/>
            </w:tcBorders>
            <w:shd w:val="clear" w:color="auto" w:fill="auto"/>
            <w:noWrap/>
            <w:vAlign w:val="bottom"/>
          </w:tcPr>
          <w:p w:rsidR="00FC218B" w:rsidRPr="00741E38" w:rsidRDefault="00FC218B" w:rsidP="00741E38">
            <w:pPr>
              <w:spacing w:before="20" w:after="20" w:line="280" w:lineRule="exact"/>
              <w:ind w:left="57"/>
              <w:jc w:val="left"/>
              <w:rPr>
                <w:sz w:val="18"/>
                <w:szCs w:val="26"/>
                <w:rtl/>
              </w:rPr>
            </w:pPr>
            <w:r w:rsidRPr="00741E38">
              <w:rPr>
                <w:sz w:val="18"/>
                <w:szCs w:val="26"/>
                <w:rtl/>
              </w:rPr>
              <w:t>64</w:t>
            </w:r>
          </w:p>
        </w:tc>
      </w:tr>
      <w:tr w:rsidR="00FC218B" w:rsidRPr="00F353D6" w:rsidTr="00741E38">
        <w:trPr>
          <w:trHeight w:val="285"/>
        </w:trPr>
        <w:tc>
          <w:tcPr>
            <w:tcW w:w="3518" w:type="dxa"/>
            <w:tcBorders>
              <w:top w:val="nil"/>
              <w:bottom w:val="nil"/>
            </w:tcBorders>
            <w:shd w:val="clear" w:color="auto" w:fill="auto"/>
            <w:noWrap/>
            <w:vAlign w:val="bottom"/>
          </w:tcPr>
          <w:p w:rsidR="00FC218B" w:rsidRPr="00741E38" w:rsidRDefault="00FC218B" w:rsidP="00741E38">
            <w:pPr>
              <w:spacing w:before="20" w:after="20" w:line="280" w:lineRule="exact"/>
              <w:ind w:left="57"/>
              <w:rPr>
                <w:sz w:val="18"/>
                <w:szCs w:val="26"/>
              </w:rPr>
            </w:pPr>
            <w:r w:rsidRPr="00741E38">
              <w:rPr>
                <w:rFonts w:hint="cs"/>
                <w:sz w:val="18"/>
                <w:szCs w:val="26"/>
                <w:rtl/>
              </w:rPr>
              <w:t>تكنولوجيا البناء - التشييد</w:t>
            </w:r>
          </w:p>
        </w:tc>
        <w:tc>
          <w:tcPr>
            <w:tcW w:w="1017" w:type="dxa"/>
            <w:tcBorders>
              <w:top w:val="nil"/>
              <w:bottom w:val="nil"/>
            </w:tcBorders>
            <w:shd w:val="clear" w:color="auto" w:fill="auto"/>
            <w:noWrap/>
            <w:vAlign w:val="bottom"/>
          </w:tcPr>
          <w:p w:rsidR="00FC218B" w:rsidRPr="00741E38" w:rsidRDefault="00FC218B" w:rsidP="00741E38">
            <w:pPr>
              <w:spacing w:before="20" w:after="20" w:line="280" w:lineRule="exact"/>
              <w:ind w:left="57"/>
              <w:jc w:val="left"/>
              <w:rPr>
                <w:sz w:val="18"/>
                <w:szCs w:val="26"/>
                <w:rtl/>
              </w:rPr>
            </w:pPr>
            <w:r w:rsidRPr="00741E38">
              <w:rPr>
                <w:sz w:val="18"/>
                <w:szCs w:val="26"/>
                <w:rtl/>
              </w:rPr>
              <w:t>7</w:t>
            </w:r>
          </w:p>
        </w:tc>
        <w:tc>
          <w:tcPr>
            <w:tcW w:w="994" w:type="dxa"/>
            <w:tcBorders>
              <w:top w:val="nil"/>
              <w:bottom w:val="nil"/>
            </w:tcBorders>
            <w:shd w:val="clear" w:color="auto" w:fill="auto"/>
            <w:noWrap/>
            <w:vAlign w:val="bottom"/>
          </w:tcPr>
          <w:p w:rsidR="00FC218B" w:rsidRPr="00741E38" w:rsidRDefault="00FC218B" w:rsidP="00741E38">
            <w:pPr>
              <w:spacing w:before="20" w:after="20" w:line="280" w:lineRule="exact"/>
              <w:ind w:left="57"/>
              <w:jc w:val="left"/>
              <w:rPr>
                <w:sz w:val="18"/>
                <w:szCs w:val="26"/>
                <w:rtl/>
              </w:rPr>
            </w:pPr>
            <w:r w:rsidRPr="00741E38">
              <w:rPr>
                <w:sz w:val="18"/>
                <w:szCs w:val="26"/>
                <w:rtl/>
              </w:rPr>
              <w:t>135</w:t>
            </w:r>
          </w:p>
        </w:tc>
        <w:tc>
          <w:tcPr>
            <w:tcW w:w="1260" w:type="dxa"/>
            <w:tcBorders>
              <w:top w:val="nil"/>
              <w:bottom w:val="nil"/>
            </w:tcBorders>
            <w:shd w:val="clear" w:color="auto" w:fill="auto"/>
            <w:noWrap/>
            <w:vAlign w:val="bottom"/>
          </w:tcPr>
          <w:p w:rsidR="00FC218B" w:rsidRPr="00741E38" w:rsidRDefault="00FC218B" w:rsidP="00741E38">
            <w:pPr>
              <w:spacing w:before="20" w:after="20" w:line="280" w:lineRule="exact"/>
              <w:ind w:left="57"/>
              <w:jc w:val="left"/>
              <w:rPr>
                <w:bCs/>
                <w:sz w:val="18"/>
                <w:szCs w:val="26"/>
                <w:rtl/>
              </w:rPr>
            </w:pPr>
            <w:r w:rsidRPr="00741E38">
              <w:rPr>
                <w:bCs/>
                <w:sz w:val="18"/>
                <w:szCs w:val="26"/>
                <w:rtl/>
              </w:rPr>
              <w:t>142</w:t>
            </w:r>
          </w:p>
        </w:tc>
        <w:tc>
          <w:tcPr>
            <w:tcW w:w="1610" w:type="dxa"/>
            <w:tcBorders>
              <w:top w:val="nil"/>
              <w:bottom w:val="nil"/>
            </w:tcBorders>
            <w:shd w:val="clear" w:color="auto" w:fill="auto"/>
            <w:noWrap/>
            <w:vAlign w:val="bottom"/>
          </w:tcPr>
          <w:p w:rsidR="00FC218B" w:rsidRPr="00741E38" w:rsidRDefault="00FC218B" w:rsidP="00741E38">
            <w:pPr>
              <w:spacing w:before="20" w:after="20" w:line="280" w:lineRule="exact"/>
              <w:ind w:left="57"/>
              <w:jc w:val="left"/>
              <w:rPr>
                <w:sz w:val="18"/>
                <w:szCs w:val="26"/>
                <w:rtl/>
              </w:rPr>
            </w:pPr>
            <w:r w:rsidRPr="00741E38">
              <w:rPr>
                <w:sz w:val="18"/>
                <w:szCs w:val="26"/>
                <w:rtl/>
              </w:rPr>
              <w:t>5</w:t>
            </w:r>
          </w:p>
        </w:tc>
      </w:tr>
      <w:tr w:rsidR="00FC218B" w:rsidRPr="00F353D6" w:rsidTr="00741E38">
        <w:trPr>
          <w:trHeight w:val="285"/>
        </w:trPr>
        <w:tc>
          <w:tcPr>
            <w:tcW w:w="3518" w:type="dxa"/>
            <w:tcBorders>
              <w:top w:val="nil"/>
            </w:tcBorders>
            <w:shd w:val="clear" w:color="auto" w:fill="auto"/>
            <w:noWrap/>
            <w:vAlign w:val="bottom"/>
          </w:tcPr>
          <w:p w:rsidR="00FC218B" w:rsidRPr="00741E38" w:rsidRDefault="00FC218B" w:rsidP="00741E38">
            <w:pPr>
              <w:spacing w:before="20" w:after="20" w:line="280" w:lineRule="exact"/>
              <w:ind w:left="57"/>
              <w:rPr>
                <w:sz w:val="18"/>
                <w:szCs w:val="26"/>
              </w:rPr>
            </w:pPr>
            <w:r w:rsidRPr="00741E38">
              <w:rPr>
                <w:rFonts w:hint="cs"/>
                <w:sz w:val="18"/>
                <w:szCs w:val="26"/>
                <w:rtl/>
              </w:rPr>
              <w:t>تكنولوجيا البناء - أخشاب</w:t>
            </w:r>
          </w:p>
        </w:tc>
        <w:tc>
          <w:tcPr>
            <w:tcW w:w="1017" w:type="dxa"/>
            <w:tcBorders>
              <w:top w:val="nil"/>
            </w:tcBorders>
            <w:shd w:val="clear" w:color="auto" w:fill="auto"/>
            <w:noWrap/>
            <w:vAlign w:val="bottom"/>
          </w:tcPr>
          <w:p w:rsidR="00FC218B" w:rsidRPr="00741E38" w:rsidRDefault="00FC218B" w:rsidP="00741E38">
            <w:pPr>
              <w:spacing w:before="20" w:after="20" w:line="280" w:lineRule="exact"/>
              <w:ind w:left="57"/>
              <w:jc w:val="left"/>
              <w:rPr>
                <w:sz w:val="18"/>
                <w:szCs w:val="26"/>
                <w:rtl/>
              </w:rPr>
            </w:pPr>
            <w:r w:rsidRPr="00741E38">
              <w:rPr>
                <w:sz w:val="18"/>
                <w:szCs w:val="26"/>
                <w:rtl/>
              </w:rPr>
              <w:t>8</w:t>
            </w:r>
          </w:p>
        </w:tc>
        <w:tc>
          <w:tcPr>
            <w:tcW w:w="994" w:type="dxa"/>
            <w:tcBorders>
              <w:top w:val="nil"/>
            </w:tcBorders>
            <w:shd w:val="clear" w:color="auto" w:fill="auto"/>
            <w:noWrap/>
            <w:vAlign w:val="bottom"/>
          </w:tcPr>
          <w:p w:rsidR="00FC218B" w:rsidRPr="00741E38" w:rsidRDefault="00FC218B" w:rsidP="00741E38">
            <w:pPr>
              <w:spacing w:before="20" w:after="20" w:line="280" w:lineRule="exact"/>
              <w:ind w:left="57"/>
              <w:jc w:val="left"/>
              <w:rPr>
                <w:sz w:val="18"/>
                <w:szCs w:val="26"/>
                <w:rtl/>
              </w:rPr>
            </w:pPr>
            <w:r w:rsidRPr="00741E38">
              <w:rPr>
                <w:sz w:val="18"/>
                <w:szCs w:val="26"/>
                <w:rtl/>
              </w:rPr>
              <w:t>58</w:t>
            </w:r>
          </w:p>
        </w:tc>
        <w:tc>
          <w:tcPr>
            <w:tcW w:w="1260" w:type="dxa"/>
            <w:tcBorders>
              <w:top w:val="nil"/>
            </w:tcBorders>
            <w:shd w:val="clear" w:color="auto" w:fill="auto"/>
            <w:noWrap/>
            <w:vAlign w:val="bottom"/>
          </w:tcPr>
          <w:p w:rsidR="00FC218B" w:rsidRPr="00741E38" w:rsidRDefault="00FC218B" w:rsidP="00741E38">
            <w:pPr>
              <w:spacing w:before="20" w:after="20" w:line="280" w:lineRule="exact"/>
              <w:ind w:left="57"/>
              <w:jc w:val="left"/>
              <w:rPr>
                <w:bCs/>
                <w:sz w:val="18"/>
                <w:szCs w:val="26"/>
                <w:rtl/>
              </w:rPr>
            </w:pPr>
            <w:r w:rsidRPr="00741E38">
              <w:rPr>
                <w:bCs/>
                <w:sz w:val="18"/>
                <w:szCs w:val="26"/>
                <w:rtl/>
              </w:rPr>
              <w:t>66</w:t>
            </w:r>
          </w:p>
        </w:tc>
        <w:tc>
          <w:tcPr>
            <w:tcW w:w="1610" w:type="dxa"/>
            <w:tcBorders>
              <w:top w:val="nil"/>
            </w:tcBorders>
            <w:shd w:val="clear" w:color="auto" w:fill="auto"/>
            <w:noWrap/>
            <w:vAlign w:val="bottom"/>
          </w:tcPr>
          <w:p w:rsidR="00FC218B" w:rsidRPr="00741E38" w:rsidRDefault="00FC218B" w:rsidP="00741E38">
            <w:pPr>
              <w:spacing w:before="20" w:after="20" w:line="280" w:lineRule="exact"/>
              <w:ind w:left="57"/>
              <w:jc w:val="left"/>
              <w:rPr>
                <w:sz w:val="18"/>
                <w:szCs w:val="26"/>
                <w:rtl/>
              </w:rPr>
            </w:pPr>
            <w:r w:rsidRPr="00741E38">
              <w:rPr>
                <w:sz w:val="18"/>
                <w:szCs w:val="26"/>
                <w:rtl/>
              </w:rPr>
              <w:t>12</w:t>
            </w:r>
          </w:p>
        </w:tc>
      </w:tr>
      <w:tr w:rsidR="00FC218B" w:rsidRPr="00F353D6" w:rsidTr="00741E38">
        <w:trPr>
          <w:trHeight w:val="285"/>
        </w:trPr>
        <w:tc>
          <w:tcPr>
            <w:tcW w:w="3518" w:type="dxa"/>
            <w:shd w:val="clear" w:color="auto" w:fill="auto"/>
            <w:noWrap/>
            <w:vAlign w:val="bottom"/>
          </w:tcPr>
          <w:p w:rsidR="00FC218B" w:rsidRPr="00741E38" w:rsidRDefault="00FC218B" w:rsidP="00741E38">
            <w:pPr>
              <w:spacing w:before="20" w:after="20" w:line="280" w:lineRule="exact"/>
              <w:ind w:left="57"/>
              <w:rPr>
                <w:sz w:val="18"/>
                <w:szCs w:val="26"/>
              </w:rPr>
            </w:pPr>
            <w:r w:rsidRPr="00741E38">
              <w:rPr>
                <w:rFonts w:hint="cs"/>
                <w:sz w:val="18"/>
                <w:szCs w:val="26"/>
                <w:rtl/>
              </w:rPr>
              <w:t>تاريخ منطقة الكاريبي</w:t>
            </w:r>
          </w:p>
        </w:tc>
        <w:tc>
          <w:tcPr>
            <w:tcW w:w="1017" w:type="dxa"/>
            <w:shd w:val="clear" w:color="auto" w:fill="auto"/>
            <w:noWrap/>
            <w:vAlign w:val="bottom"/>
          </w:tcPr>
          <w:p w:rsidR="00FC218B" w:rsidRPr="00741E38" w:rsidRDefault="00FC218B" w:rsidP="00741E38">
            <w:pPr>
              <w:spacing w:before="20" w:after="20" w:line="280" w:lineRule="exact"/>
              <w:ind w:left="57"/>
              <w:jc w:val="left"/>
              <w:rPr>
                <w:sz w:val="18"/>
                <w:szCs w:val="26"/>
                <w:rtl/>
              </w:rPr>
            </w:pPr>
            <w:r w:rsidRPr="00741E38">
              <w:rPr>
                <w:sz w:val="18"/>
                <w:szCs w:val="26"/>
                <w:rtl/>
              </w:rPr>
              <w:t>242</w:t>
            </w:r>
          </w:p>
        </w:tc>
        <w:tc>
          <w:tcPr>
            <w:tcW w:w="994" w:type="dxa"/>
            <w:shd w:val="clear" w:color="auto" w:fill="auto"/>
            <w:noWrap/>
            <w:vAlign w:val="bottom"/>
          </w:tcPr>
          <w:p w:rsidR="00FC218B" w:rsidRPr="00741E38" w:rsidRDefault="00FC218B" w:rsidP="00741E38">
            <w:pPr>
              <w:spacing w:before="20" w:after="20" w:line="280" w:lineRule="exact"/>
              <w:ind w:left="57"/>
              <w:jc w:val="left"/>
              <w:rPr>
                <w:sz w:val="18"/>
                <w:szCs w:val="26"/>
                <w:rtl/>
              </w:rPr>
            </w:pPr>
            <w:r w:rsidRPr="00741E38">
              <w:rPr>
                <w:sz w:val="18"/>
                <w:szCs w:val="26"/>
                <w:rtl/>
              </w:rPr>
              <w:t>163</w:t>
            </w:r>
          </w:p>
        </w:tc>
        <w:tc>
          <w:tcPr>
            <w:tcW w:w="1260" w:type="dxa"/>
            <w:shd w:val="clear" w:color="auto" w:fill="auto"/>
            <w:noWrap/>
            <w:vAlign w:val="bottom"/>
          </w:tcPr>
          <w:p w:rsidR="00FC218B" w:rsidRPr="00741E38" w:rsidRDefault="00FC218B" w:rsidP="00741E38">
            <w:pPr>
              <w:spacing w:before="20" w:after="20" w:line="280" w:lineRule="exact"/>
              <w:ind w:left="57"/>
              <w:jc w:val="left"/>
              <w:rPr>
                <w:bCs/>
                <w:sz w:val="18"/>
                <w:szCs w:val="26"/>
                <w:rtl/>
              </w:rPr>
            </w:pPr>
            <w:r w:rsidRPr="00741E38">
              <w:rPr>
                <w:bCs/>
                <w:sz w:val="18"/>
                <w:szCs w:val="26"/>
                <w:rtl/>
              </w:rPr>
              <w:t>405</w:t>
            </w:r>
          </w:p>
        </w:tc>
        <w:tc>
          <w:tcPr>
            <w:tcW w:w="1610" w:type="dxa"/>
            <w:shd w:val="clear" w:color="auto" w:fill="auto"/>
            <w:noWrap/>
            <w:vAlign w:val="bottom"/>
          </w:tcPr>
          <w:p w:rsidR="00FC218B" w:rsidRPr="00741E38" w:rsidRDefault="00FC218B" w:rsidP="00741E38">
            <w:pPr>
              <w:spacing w:before="20" w:after="20" w:line="280" w:lineRule="exact"/>
              <w:ind w:left="57"/>
              <w:jc w:val="left"/>
              <w:rPr>
                <w:sz w:val="18"/>
                <w:szCs w:val="26"/>
                <w:rtl/>
              </w:rPr>
            </w:pPr>
            <w:r w:rsidRPr="00741E38">
              <w:rPr>
                <w:sz w:val="18"/>
                <w:szCs w:val="26"/>
                <w:rtl/>
              </w:rPr>
              <w:t>60</w:t>
            </w:r>
          </w:p>
        </w:tc>
      </w:tr>
      <w:tr w:rsidR="00FC218B" w:rsidRPr="00F353D6" w:rsidTr="00741E38">
        <w:trPr>
          <w:trHeight w:val="285"/>
        </w:trPr>
        <w:tc>
          <w:tcPr>
            <w:tcW w:w="3518" w:type="dxa"/>
            <w:shd w:val="clear" w:color="auto" w:fill="auto"/>
            <w:noWrap/>
            <w:vAlign w:val="bottom"/>
          </w:tcPr>
          <w:p w:rsidR="00FC218B" w:rsidRPr="00741E38" w:rsidRDefault="00FC218B" w:rsidP="00741E38">
            <w:pPr>
              <w:spacing w:before="20" w:after="20" w:line="280" w:lineRule="exact"/>
              <w:ind w:left="57"/>
              <w:rPr>
                <w:sz w:val="18"/>
                <w:szCs w:val="26"/>
              </w:rPr>
            </w:pPr>
            <w:r w:rsidRPr="00741E38">
              <w:rPr>
                <w:rFonts w:hint="cs"/>
                <w:sz w:val="18"/>
                <w:szCs w:val="26"/>
                <w:rtl/>
              </w:rPr>
              <w:t>الكيمياء</w:t>
            </w:r>
          </w:p>
        </w:tc>
        <w:tc>
          <w:tcPr>
            <w:tcW w:w="1017" w:type="dxa"/>
            <w:shd w:val="clear" w:color="auto" w:fill="auto"/>
            <w:noWrap/>
            <w:vAlign w:val="bottom"/>
          </w:tcPr>
          <w:p w:rsidR="00FC218B" w:rsidRPr="00741E38" w:rsidRDefault="00FC218B" w:rsidP="00741E38">
            <w:pPr>
              <w:spacing w:before="20" w:after="20" w:line="280" w:lineRule="exact"/>
              <w:ind w:left="57"/>
              <w:jc w:val="left"/>
              <w:rPr>
                <w:sz w:val="18"/>
                <w:szCs w:val="26"/>
                <w:rtl/>
              </w:rPr>
            </w:pPr>
            <w:r w:rsidRPr="00741E38">
              <w:rPr>
                <w:sz w:val="18"/>
                <w:szCs w:val="26"/>
                <w:rtl/>
              </w:rPr>
              <w:t>147</w:t>
            </w:r>
          </w:p>
        </w:tc>
        <w:tc>
          <w:tcPr>
            <w:tcW w:w="994" w:type="dxa"/>
            <w:shd w:val="clear" w:color="auto" w:fill="auto"/>
            <w:noWrap/>
            <w:vAlign w:val="bottom"/>
          </w:tcPr>
          <w:p w:rsidR="00FC218B" w:rsidRPr="00741E38" w:rsidRDefault="00FC218B" w:rsidP="00741E38">
            <w:pPr>
              <w:spacing w:before="20" w:after="20" w:line="280" w:lineRule="exact"/>
              <w:ind w:left="57"/>
              <w:jc w:val="left"/>
              <w:rPr>
                <w:sz w:val="18"/>
                <w:szCs w:val="26"/>
                <w:rtl/>
              </w:rPr>
            </w:pPr>
            <w:r w:rsidRPr="00741E38">
              <w:rPr>
                <w:sz w:val="18"/>
                <w:szCs w:val="26"/>
                <w:rtl/>
              </w:rPr>
              <w:t>81</w:t>
            </w:r>
          </w:p>
        </w:tc>
        <w:tc>
          <w:tcPr>
            <w:tcW w:w="1260" w:type="dxa"/>
            <w:shd w:val="clear" w:color="auto" w:fill="auto"/>
            <w:noWrap/>
            <w:vAlign w:val="bottom"/>
          </w:tcPr>
          <w:p w:rsidR="00FC218B" w:rsidRPr="00741E38" w:rsidRDefault="00FC218B" w:rsidP="00741E38">
            <w:pPr>
              <w:spacing w:before="20" w:after="20" w:line="280" w:lineRule="exact"/>
              <w:ind w:left="57"/>
              <w:jc w:val="left"/>
              <w:rPr>
                <w:bCs/>
                <w:sz w:val="18"/>
                <w:szCs w:val="26"/>
                <w:rtl/>
              </w:rPr>
            </w:pPr>
            <w:r w:rsidRPr="00741E38">
              <w:rPr>
                <w:bCs/>
                <w:sz w:val="18"/>
                <w:szCs w:val="26"/>
                <w:rtl/>
              </w:rPr>
              <w:t>228</w:t>
            </w:r>
          </w:p>
        </w:tc>
        <w:tc>
          <w:tcPr>
            <w:tcW w:w="1610" w:type="dxa"/>
            <w:shd w:val="clear" w:color="auto" w:fill="auto"/>
            <w:noWrap/>
            <w:vAlign w:val="bottom"/>
          </w:tcPr>
          <w:p w:rsidR="00FC218B" w:rsidRPr="00741E38" w:rsidRDefault="00FC218B" w:rsidP="00741E38">
            <w:pPr>
              <w:spacing w:before="20" w:after="20" w:line="280" w:lineRule="exact"/>
              <w:ind w:left="57"/>
              <w:jc w:val="left"/>
              <w:rPr>
                <w:sz w:val="18"/>
                <w:szCs w:val="26"/>
                <w:rtl/>
              </w:rPr>
            </w:pPr>
            <w:r w:rsidRPr="00741E38">
              <w:rPr>
                <w:sz w:val="18"/>
                <w:szCs w:val="26"/>
                <w:rtl/>
              </w:rPr>
              <w:t>64</w:t>
            </w:r>
          </w:p>
        </w:tc>
      </w:tr>
      <w:tr w:rsidR="00FC218B" w:rsidRPr="00F353D6" w:rsidTr="00741E38">
        <w:trPr>
          <w:trHeight w:val="285"/>
        </w:trPr>
        <w:tc>
          <w:tcPr>
            <w:tcW w:w="3518" w:type="dxa"/>
            <w:shd w:val="clear" w:color="auto" w:fill="auto"/>
            <w:noWrap/>
            <w:vAlign w:val="bottom"/>
          </w:tcPr>
          <w:p w:rsidR="00FC218B" w:rsidRPr="00741E38" w:rsidRDefault="00FC218B" w:rsidP="00741E38">
            <w:pPr>
              <w:spacing w:before="20" w:after="20" w:line="280" w:lineRule="exact"/>
              <w:ind w:left="57"/>
              <w:rPr>
                <w:sz w:val="18"/>
                <w:szCs w:val="26"/>
              </w:rPr>
            </w:pPr>
            <w:r w:rsidRPr="00741E38">
              <w:rPr>
                <w:rFonts w:hint="cs"/>
                <w:sz w:val="18"/>
                <w:szCs w:val="26"/>
                <w:rtl/>
              </w:rPr>
              <w:t>ملابس ومنسوجات</w:t>
            </w:r>
          </w:p>
        </w:tc>
        <w:tc>
          <w:tcPr>
            <w:tcW w:w="1017" w:type="dxa"/>
            <w:shd w:val="clear" w:color="auto" w:fill="auto"/>
            <w:noWrap/>
            <w:vAlign w:val="bottom"/>
          </w:tcPr>
          <w:p w:rsidR="00FC218B" w:rsidRPr="00741E38" w:rsidRDefault="00FC218B" w:rsidP="00741E38">
            <w:pPr>
              <w:spacing w:before="20" w:after="20" w:line="280" w:lineRule="exact"/>
              <w:ind w:left="57"/>
              <w:jc w:val="left"/>
              <w:rPr>
                <w:sz w:val="18"/>
                <w:szCs w:val="26"/>
                <w:rtl/>
              </w:rPr>
            </w:pPr>
            <w:r w:rsidRPr="00741E38">
              <w:rPr>
                <w:sz w:val="18"/>
                <w:szCs w:val="26"/>
                <w:rtl/>
              </w:rPr>
              <w:t>82</w:t>
            </w:r>
          </w:p>
        </w:tc>
        <w:tc>
          <w:tcPr>
            <w:tcW w:w="994" w:type="dxa"/>
            <w:shd w:val="clear" w:color="auto" w:fill="auto"/>
            <w:noWrap/>
            <w:vAlign w:val="bottom"/>
          </w:tcPr>
          <w:p w:rsidR="00FC218B" w:rsidRPr="00741E38" w:rsidRDefault="00FC218B" w:rsidP="00741E38">
            <w:pPr>
              <w:spacing w:before="20" w:after="20" w:line="280" w:lineRule="exact"/>
              <w:ind w:left="57"/>
              <w:jc w:val="left"/>
              <w:rPr>
                <w:sz w:val="18"/>
                <w:szCs w:val="26"/>
                <w:rtl/>
              </w:rPr>
            </w:pPr>
            <w:r w:rsidRPr="00741E38">
              <w:rPr>
                <w:sz w:val="18"/>
                <w:szCs w:val="26"/>
                <w:rtl/>
              </w:rPr>
              <w:t>8</w:t>
            </w:r>
          </w:p>
        </w:tc>
        <w:tc>
          <w:tcPr>
            <w:tcW w:w="1260" w:type="dxa"/>
            <w:shd w:val="clear" w:color="auto" w:fill="auto"/>
            <w:noWrap/>
            <w:vAlign w:val="bottom"/>
          </w:tcPr>
          <w:p w:rsidR="00FC218B" w:rsidRPr="00741E38" w:rsidRDefault="00FC218B" w:rsidP="00741E38">
            <w:pPr>
              <w:spacing w:before="20" w:after="20" w:line="280" w:lineRule="exact"/>
              <w:ind w:left="57"/>
              <w:jc w:val="left"/>
              <w:rPr>
                <w:bCs/>
                <w:sz w:val="18"/>
                <w:szCs w:val="26"/>
                <w:rtl/>
              </w:rPr>
            </w:pPr>
            <w:r w:rsidRPr="00741E38">
              <w:rPr>
                <w:bCs/>
                <w:sz w:val="18"/>
                <w:szCs w:val="26"/>
                <w:rtl/>
              </w:rPr>
              <w:t>90</w:t>
            </w:r>
          </w:p>
        </w:tc>
        <w:tc>
          <w:tcPr>
            <w:tcW w:w="1610" w:type="dxa"/>
            <w:shd w:val="clear" w:color="auto" w:fill="auto"/>
            <w:noWrap/>
            <w:vAlign w:val="bottom"/>
          </w:tcPr>
          <w:p w:rsidR="00FC218B" w:rsidRPr="00741E38" w:rsidRDefault="00FC218B" w:rsidP="00741E38">
            <w:pPr>
              <w:spacing w:before="20" w:after="20" w:line="280" w:lineRule="exact"/>
              <w:ind w:left="57"/>
              <w:jc w:val="left"/>
              <w:rPr>
                <w:sz w:val="18"/>
                <w:szCs w:val="26"/>
                <w:rtl/>
              </w:rPr>
            </w:pPr>
            <w:r w:rsidRPr="00741E38">
              <w:rPr>
                <w:sz w:val="18"/>
                <w:szCs w:val="26"/>
                <w:rtl/>
              </w:rPr>
              <w:t>91</w:t>
            </w:r>
          </w:p>
        </w:tc>
      </w:tr>
      <w:tr w:rsidR="00FC218B" w:rsidRPr="00F353D6" w:rsidTr="00741E38">
        <w:trPr>
          <w:trHeight w:val="285"/>
        </w:trPr>
        <w:tc>
          <w:tcPr>
            <w:tcW w:w="3518" w:type="dxa"/>
            <w:shd w:val="clear" w:color="auto" w:fill="auto"/>
            <w:noWrap/>
            <w:vAlign w:val="bottom"/>
          </w:tcPr>
          <w:p w:rsidR="00FC218B" w:rsidRPr="00741E38" w:rsidRDefault="00FC218B" w:rsidP="00741E38">
            <w:pPr>
              <w:spacing w:before="20" w:after="20" w:line="280" w:lineRule="exact"/>
              <w:ind w:left="57"/>
              <w:rPr>
                <w:sz w:val="18"/>
                <w:szCs w:val="26"/>
              </w:rPr>
            </w:pPr>
            <w:r w:rsidRPr="00741E38">
              <w:rPr>
                <w:rFonts w:hint="cs"/>
                <w:sz w:val="18"/>
                <w:szCs w:val="26"/>
                <w:rtl/>
              </w:rPr>
              <w:t>تكنولوجيا الكهرباء والإلكترونيات</w:t>
            </w:r>
          </w:p>
        </w:tc>
        <w:tc>
          <w:tcPr>
            <w:tcW w:w="1017" w:type="dxa"/>
            <w:shd w:val="clear" w:color="auto" w:fill="auto"/>
            <w:noWrap/>
            <w:vAlign w:val="bottom"/>
          </w:tcPr>
          <w:p w:rsidR="00FC218B" w:rsidRPr="00741E38" w:rsidRDefault="00FC218B" w:rsidP="00741E38">
            <w:pPr>
              <w:spacing w:before="20" w:after="20" w:line="280" w:lineRule="exact"/>
              <w:ind w:left="57"/>
              <w:jc w:val="left"/>
              <w:rPr>
                <w:sz w:val="18"/>
                <w:szCs w:val="26"/>
                <w:rtl/>
              </w:rPr>
            </w:pPr>
            <w:r w:rsidRPr="00741E38">
              <w:rPr>
                <w:sz w:val="18"/>
                <w:szCs w:val="26"/>
                <w:rtl/>
              </w:rPr>
              <w:t>16</w:t>
            </w:r>
          </w:p>
        </w:tc>
        <w:tc>
          <w:tcPr>
            <w:tcW w:w="994" w:type="dxa"/>
            <w:shd w:val="clear" w:color="auto" w:fill="auto"/>
            <w:noWrap/>
            <w:vAlign w:val="bottom"/>
          </w:tcPr>
          <w:p w:rsidR="00FC218B" w:rsidRPr="00741E38" w:rsidRDefault="00FC218B" w:rsidP="00741E38">
            <w:pPr>
              <w:spacing w:before="20" w:after="20" w:line="280" w:lineRule="exact"/>
              <w:ind w:left="57"/>
              <w:jc w:val="left"/>
              <w:rPr>
                <w:sz w:val="18"/>
                <w:szCs w:val="26"/>
                <w:rtl/>
              </w:rPr>
            </w:pPr>
            <w:r w:rsidRPr="00741E38">
              <w:rPr>
                <w:sz w:val="18"/>
                <w:szCs w:val="26"/>
                <w:rtl/>
              </w:rPr>
              <w:t>114</w:t>
            </w:r>
          </w:p>
        </w:tc>
        <w:tc>
          <w:tcPr>
            <w:tcW w:w="1260" w:type="dxa"/>
            <w:shd w:val="clear" w:color="auto" w:fill="auto"/>
            <w:noWrap/>
            <w:vAlign w:val="bottom"/>
          </w:tcPr>
          <w:p w:rsidR="00FC218B" w:rsidRPr="00741E38" w:rsidRDefault="00FC218B" w:rsidP="00741E38">
            <w:pPr>
              <w:spacing w:before="20" w:after="20" w:line="280" w:lineRule="exact"/>
              <w:ind w:left="57"/>
              <w:jc w:val="left"/>
              <w:rPr>
                <w:bCs/>
                <w:sz w:val="18"/>
                <w:szCs w:val="26"/>
                <w:rtl/>
              </w:rPr>
            </w:pPr>
            <w:r w:rsidRPr="00741E38">
              <w:rPr>
                <w:bCs/>
                <w:sz w:val="18"/>
                <w:szCs w:val="26"/>
                <w:rtl/>
              </w:rPr>
              <w:t>130</w:t>
            </w:r>
          </w:p>
        </w:tc>
        <w:tc>
          <w:tcPr>
            <w:tcW w:w="1610" w:type="dxa"/>
            <w:shd w:val="clear" w:color="auto" w:fill="auto"/>
            <w:noWrap/>
            <w:vAlign w:val="bottom"/>
          </w:tcPr>
          <w:p w:rsidR="00FC218B" w:rsidRPr="00741E38" w:rsidRDefault="00FC218B" w:rsidP="00741E38">
            <w:pPr>
              <w:spacing w:before="20" w:after="20" w:line="280" w:lineRule="exact"/>
              <w:ind w:left="57"/>
              <w:jc w:val="left"/>
              <w:rPr>
                <w:sz w:val="18"/>
                <w:szCs w:val="26"/>
                <w:rtl/>
              </w:rPr>
            </w:pPr>
            <w:r w:rsidRPr="00741E38">
              <w:rPr>
                <w:sz w:val="18"/>
                <w:szCs w:val="26"/>
                <w:rtl/>
              </w:rPr>
              <w:t>12</w:t>
            </w:r>
          </w:p>
        </w:tc>
      </w:tr>
      <w:tr w:rsidR="00FC218B" w:rsidRPr="00F353D6" w:rsidTr="00741E38">
        <w:trPr>
          <w:trHeight w:val="285"/>
        </w:trPr>
        <w:tc>
          <w:tcPr>
            <w:tcW w:w="3518" w:type="dxa"/>
            <w:shd w:val="clear" w:color="auto" w:fill="auto"/>
            <w:noWrap/>
            <w:vAlign w:val="bottom"/>
          </w:tcPr>
          <w:p w:rsidR="00FC218B" w:rsidRPr="00741E38" w:rsidRDefault="00FC218B" w:rsidP="00741E38">
            <w:pPr>
              <w:spacing w:before="20" w:after="20" w:line="280" w:lineRule="exact"/>
              <w:ind w:left="57"/>
              <w:rPr>
                <w:sz w:val="18"/>
                <w:szCs w:val="26"/>
              </w:rPr>
            </w:pPr>
            <w:r w:rsidRPr="00741E38">
              <w:rPr>
                <w:rFonts w:hint="cs"/>
                <w:sz w:val="18"/>
                <w:szCs w:val="26"/>
                <w:rtl/>
              </w:rPr>
              <w:t>اللغة الإنكليزية ألف</w:t>
            </w:r>
          </w:p>
        </w:tc>
        <w:tc>
          <w:tcPr>
            <w:tcW w:w="1017" w:type="dxa"/>
            <w:shd w:val="clear" w:color="auto" w:fill="auto"/>
            <w:noWrap/>
            <w:vAlign w:val="bottom"/>
          </w:tcPr>
          <w:p w:rsidR="00FC218B" w:rsidRPr="00741E38" w:rsidRDefault="00FC218B" w:rsidP="00741E38">
            <w:pPr>
              <w:spacing w:before="20" w:after="20" w:line="280" w:lineRule="exact"/>
              <w:ind w:left="57"/>
              <w:jc w:val="left"/>
              <w:rPr>
                <w:sz w:val="18"/>
                <w:szCs w:val="26"/>
                <w:rtl/>
              </w:rPr>
            </w:pPr>
            <w:r w:rsidRPr="00741E38">
              <w:rPr>
                <w:sz w:val="18"/>
                <w:szCs w:val="26"/>
                <w:rtl/>
              </w:rPr>
              <w:t>104</w:t>
            </w:r>
            <w:r w:rsidRPr="00741E38">
              <w:rPr>
                <w:rFonts w:hint="cs"/>
                <w:sz w:val="18"/>
                <w:szCs w:val="26"/>
                <w:rtl/>
              </w:rPr>
              <w:t xml:space="preserve"> </w:t>
            </w:r>
            <w:r w:rsidRPr="00741E38">
              <w:rPr>
                <w:sz w:val="18"/>
                <w:szCs w:val="26"/>
                <w:rtl/>
              </w:rPr>
              <w:t>1</w:t>
            </w:r>
          </w:p>
        </w:tc>
        <w:tc>
          <w:tcPr>
            <w:tcW w:w="994" w:type="dxa"/>
            <w:shd w:val="clear" w:color="auto" w:fill="auto"/>
            <w:noWrap/>
            <w:vAlign w:val="bottom"/>
          </w:tcPr>
          <w:p w:rsidR="00FC218B" w:rsidRPr="00741E38" w:rsidRDefault="00FC218B" w:rsidP="00741E38">
            <w:pPr>
              <w:spacing w:before="20" w:after="20" w:line="280" w:lineRule="exact"/>
              <w:ind w:left="57"/>
              <w:jc w:val="left"/>
              <w:rPr>
                <w:sz w:val="18"/>
                <w:szCs w:val="26"/>
                <w:rtl/>
              </w:rPr>
            </w:pPr>
            <w:r w:rsidRPr="00741E38">
              <w:rPr>
                <w:sz w:val="18"/>
                <w:szCs w:val="26"/>
                <w:rtl/>
              </w:rPr>
              <w:t>701</w:t>
            </w:r>
          </w:p>
        </w:tc>
        <w:tc>
          <w:tcPr>
            <w:tcW w:w="1260" w:type="dxa"/>
            <w:shd w:val="clear" w:color="auto" w:fill="auto"/>
            <w:noWrap/>
            <w:vAlign w:val="bottom"/>
          </w:tcPr>
          <w:p w:rsidR="00FC218B" w:rsidRPr="00741E38" w:rsidRDefault="00FC218B" w:rsidP="00741E38">
            <w:pPr>
              <w:spacing w:before="20" w:after="20" w:line="280" w:lineRule="exact"/>
              <w:ind w:left="57"/>
              <w:jc w:val="left"/>
              <w:rPr>
                <w:bCs/>
                <w:sz w:val="18"/>
                <w:szCs w:val="26"/>
                <w:rtl/>
              </w:rPr>
            </w:pPr>
            <w:r w:rsidRPr="00741E38">
              <w:rPr>
                <w:bCs/>
                <w:sz w:val="18"/>
                <w:szCs w:val="26"/>
                <w:rtl/>
              </w:rPr>
              <w:t>805</w:t>
            </w:r>
            <w:r w:rsidRPr="00741E38">
              <w:rPr>
                <w:rFonts w:hint="cs"/>
                <w:bCs/>
                <w:sz w:val="18"/>
                <w:szCs w:val="26"/>
                <w:rtl/>
              </w:rPr>
              <w:t xml:space="preserve"> </w:t>
            </w:r>
            <w:r w:rsidRPr="00741E38">
              <w:rPr>
                <w:bCs/>
                <w:sz w:val="18"/>
                <w:szCs w:val="26"/>
                <w:rtl/>
              </w:rPr>
              <w:t>1</w:t>
            </w:r>
          </w:p>
        </w:tc>
        <w:tc>
          <w:tcPr>
            <w:tcW w:w="1610" w:type="dxa"/>
            <w:shd w:val="clear" w:color="auto" w:fill="auto"/>
            <w:noWrap/>
            <w:vAlign w:val="bottom"/>
          </w:tcPr>
          <w:p w:rsidR="00FC218B" w:rsidRPr="00741E38" w:rsidRDefault="00FC218B" w:rsidP="00741E38">
            <w:pPr>
              <w:spacing w:before="20" w:after="20" w:line="280" w:lineRule="exact"/>
              <w:ind w:left="57"/>
              <w:jc w:val="left"/>
              <w:rPr>
                <w:sz w:val="18"/>
                <w:szCs w:val="26"/>
                <w:rtl/>
              </w:rPr>
            </w:pPr>
            <w:r w:rsidRPr="00741E38">
              <w:rPr>
                <w:sz w:val="18"/>
                <w:szCs w:val="26"/>
                <w:rtl/>
              </w:rPr>
              <w:t>61</w:t>
            </w:r>
          </w:p>
        </w:tc>
      </w:tr>
      <w:tr w:rsidR="00FC218B" w:rsidRPr="00F353D6" w:rsidTr="00741E38">
        <w:trPr>
          <w:trHeight w:val="285"/>
        </w:trPr>
        <w:tc>
          <w:tcPr>
            <w:tcW w:w="3518" w:type="dxa"/>
            <w:shd w:val="clear" w:color="auto" w:fill="auto"/>
            <w:noWrap/>
            <w:vAlign w:val="bottom"/>
          </w:tcPr>
          <w:p w:rsidR="00FC218B" w:rsidRPr="00741E38" w:rsidRDefault="00FC218B" w:rsidP="00741E38">
            <w:pPr>
              <w:spacing w:before="20" w:after="20" w:line="280" w:lineRule="exact"/>
              <w:ind w:left="57"/>
              <w:rPr>
                <w:sz w:val="18"/>
                <w:szCs w:val="26"/>
              </w:rPr>
            </w:pPr>
            <w:r w:rsidRPr="00741E38">
              <w:rPr>
                <w:rFonts w:hint="cs"/>
                <w:sz w:val="18"/>
                <w:szCs w:val="26"/>
                <w:rtl/>
              </w:rPr>
              <w:t>اللغة الإنكليزية باء</w:t>
            </w:r>
          </w:p>
        </w:tc>
        <w:tc>
          <w:tcPr>
            <w:tcW w:w="1017" w:type="dxa"/>
            <w:shd w:val="clear" w:color="auto" w:fill="auto"/>
            <w:noWrap/>
            <w:vAlign w:val="bottom"/>
          </w:tcPr>
          <w:p w:rsidR="00FC218B" w:rsidRPr="00741E38" w:rsidRDefault="00FC218B" w:rsidP="00741E38">
            <w:pPr>
              <w:spacing w:before="20" w:after="20" w:line="280" w:lineRule="exact"/>
              <w:ind w:left="57"/>
              <w:jc w:val="left"/>
              <w:rPr>
                <w:sz w:val="18"/>
                <w:szCs w:val="26"/>
                <w:rtl/>
              </w:rPr>
            </w:pPr>
            <w:r w:rsidRPr="00741E38">
              <w:rPr>
                <w:sz w:val="18"/>
                <w:szCs w:val="26"/>
                <w:rtl/>
              </w:rPr>
              <w:t>296</w:t>
            </w:r>
          </w:p>
        </w:tc>
        <w:tc>
          <w:tcPr>
            <w:tcW w:w="994" w:type="dxa"/>
            <w:shd w:val="clear" w:color="auto" w:fill="auto"/>
            <w:noWrap/>
            <w:vAlign w:val="bottom"/>
          </w:tcPr>
          <w:p w:rsidR="00FC218B" w:rsidRPr="00741E38" w:rsidRDefault="00FC218B" w:rsidP="00741E38">
            <w:pPr>
              <w:spacing w:before="20" w:after="20" w:line="280" w:lineRule="exact"/>
              <w:ind w:left="57"/>
              <w:jc w:val="left"/>
              <w:rPr>
                <w:sz w:val="18"/>
                <w:szCs w:val="26"/>
                <w:rtl/>
              </w:rPr>
            </w:pPr>
            <w:r w:rsidRPr="00741E38">
              <w:rPr>
                <w:sz w:val="18"/>
                <w:szCs w:val="26"/>
                <w:rtl/>
              </w:rPr>
              <w:t>53</w:t>
            </w:r>
          </w:p>
        </w:tc>
        <w:tc>
          <w:tcPr>
            <w:tcW w:w="1260" w:type="dxa"/>
            <w:shd w:val="clear" w:color="auto" w:fill="auto"/>
            <w:noWrap/>
            <w:vAlign w:val="bottom"/>
          </w:tcPr>
          <w:p w:rsidR="00FC218B" w:rsidRPr="00741E38" w:rsidRDefault="00FC218B" w:rsidP="00741E38">
            <w:pPr>
              <w:spacing w:before="20" w:after="20" w:line="280" w:lineRule="exact"/>
              <w:ind w:left="57"/>
              <w:jc w:val="left"/>
              <w:rPr>
                <w:bCs/>
                <w:sz w:val="18"/>
                <w:szCs w:val="26"/>
                <w:rtl/>
              </w:rPr>
            </w:pPr>
            <w:r w:rsidRPr="00741E38">
              <w:rPr>
                <w:bCs/>
                <w:sz w:val="18"/>
                <w:szCs w:val="26"/>
                <w:rtl/>
              </w:rPr>
              <w:t>349</w:t>
            </w:r>
          </w:p>
        </w:tc>
        <w:tc>
          <w:tcPr>
            <w:tcW w:w="1610" w:type="dxa"/>
            <w:shd w:val="clear" w:color="auto" w:fill="auto"/>
            <w:noWrap/>
            <w:vAlign w:val="bottom"/>
          </w:tcPr>
          <w:p w:rsidR="00FC218B" w:rsidRPr="00741E38" w:rsidRDefault="00FC218B" w:rsidP="00741E38">
            <w:pPr>
              <w:spacing w:before="20" w:after="20" w:line="280" w:lineRule="exact"/>
              <w:ind w:left="57"/>
              <w:jc w:val="left"/>
              <w:rPr>
                <w:sz w:val="18"/>
                <w:szCs w:val="26"/>
                <w:rtl/>
              </w:rPr>
            </w:pPr>
            <w:r w:rsidRPr="00741E38">
              <w:rPr>
                <w:sz w:val="18"/>
                <w:szCs w:val="26"/>
                <w:rtl/>
              </w:rPr>
              <w:t>85</w:t>
            </w:r>
          </w:p>
        </w:tc>
      </w:tr>
      <w:tr w:rsidR="00FC218B" w:rsidRPr="00F353D6" w:rsidTr="00741E38">
        <w:trPr>
          <w:trHeight w:val="285"/>
        </w:trPr>
        <w:tc>
          <w:tcPr>
            <w:tcW w:w="3518" w:type="dxa"/>
            <w:shd w:val="clear" w:color="auto" w:fill="auto"/>
            <w:noWrap/>
            <w:vAlign w:val="bottom"/>
          </w:tcPr>
          <w:p w:rsidR="00FC218B" w:rsidRPr="00741E38" w:rsidRDefault="00FC218B" w:rsidP="00741E38">
            <w:pPr>
              <w:spacing w:before="20" w:after="20" w:line="280" w:lineRule="exact"/>
              <w:ind w:left="57"/>
              <w:rPr>
                <w:sz w:val="18"/>
                <w:szCs w:val="26"/>
              </w:rPr>
            </w:pPr>
            <w:r w:rsidRPr="00741E38">
              <w:rPr>
                <w:rFonts w:hint="cs"/>
                <w:sz w:val="18"/>
                <w:szCs w:val="26"/>
                <w:rtl/>
              </w:rPr>
              <w:t>الغذاء والتغذية</w:t>
            </w:r>
          </w:p>
        </w:tc>
        <w:tc>
          <w:tcPr>
            <w:tcW w:w="1017" w:type="dxa"/>
            <w:shd w:val="clear" w:color="auto" w:fill="auto"/>
            <w:noWrap/>
            <w:vAlign w:val="bottom"/>
          </w:tcPr>
          <w:p w:rsidR="00FC218B" w:rsidRPr="00741E38" w:rsidRDefault="00FC218B" w:rsidP="00741E38">
            <w:pPr>
              <w:spacing w:before="20" w:after="20" w:line="280" w:lineRule="exact"/>
              <w:ind w:left="57"/>
              <w:jc w:val="left"/>
              <w:rPr>
                <w:sz w:val="18"/>
                <w:szCs w:val="26"/>
                <w:rtl/>
              </w:rPr>
            </w:pPr>
            <w:r w:rsidRPr="00741E38">
              <w:rPr>
                <w:sz w:val="18"/>
                <w:szCs w:val="26"/>
                <w:rtl/>
              </w:rPr>
              <w:t>261</w:t>
            </w:r>
          </w:p>
        </w:tc>
        <w:tc>
          <w:tcPr>
            <w:tcW w:w="994" w:type="dxa"/>
            <w:shd w:val="clear" w:color="auto" w:fill="auto"/>
            <w:noWrap/>
            <w:vAlign w:val="bottom"/>
          </w:tcPr>
          <w:p w:rsidR="00FC218B" w:rsidRPr="00741E38" w:rsidRDefault="00FC218B" w:rsidP="00741E38">
            <w:pPr>
              <w:spacing w:before="20" w:after="20" w:line="280" w:lineRule="exact"/>
              <w:ind w:left="57"/>
              <w:jc w:val="left"/>
              <w:rPr>
                <w:sz w:val="18"/>
                <w:szCs w:val="26"/>
                <w:rtl/>
              </w:rPr>
            </w:pPr>
            <w:r w:rsidRPr="00741E38">
              <w:rPr>
                <w:sz w:val="18"/>
                <w:szCs w:val="26"/>
                <w:rtl/>
              </w:rPr>
              <w:t>16</w:t>
            </w:r>
          </w:p>
        </w:tc>
        <w:tc>
          <w:tcPr>
            <w:tcW w:w="1260" w:type="dxa"/>
            <w:shd w:val="clear" w:color="auto" w:fill="auto"/>
            <w:noWrap/>
            <w:vAlign w:val="bottom"/>
          </w:tcPr>
          <w:p w:rsidR="00FC218B" w:rsidRPr="00741E38" w:rsidRDefault="00FC218B" w:rsidP="00741E38">
            <w:pPr>
              <w:spacing w:before="20" w:after="20" w:line="280" w:lineRule="exact"/>
              <w:ind w:left="57"/>
              <w:jc w:val="left"/>
              <w:rPr>
                <w:bCs/>
                <w:sz w:val="18"/>
                <w:szCs w:val="26"/>
                <w:rtl/>
              </w:rPr>
            </w:pPr>
            <w:r w:rsidRPr="00741E38">
              <w:rPr>
                <w:bCs/>
                <w:sz w:val="18"/>
                <w:szCs w:val="26"/>
                <w:rtl/>
              </w:rPr>
              <w:t>277</w:t>
            </w:r>
          </w:p>
        </w:tc>
        <w:tc>
          <w:tcPr>
            <w:tcW w:w="1610" w:type="dxa"/>
            <w:shd w:val="clear" w:color="auto" w:fill="auto"/>
            <w:noWrap/>
            <w:vAlign w:val="bottom"/>
          </w:tcPr>
          <w:p w:rsidR="00FC218B" w:rsidRPr="00741E38" w:rsidRDefault="00FC218B" w:rsidP="00741E38">
            <w:pPr>
              <w:spacing w:before="20" w:after="20" w:line="280" w:lineRule="exact"/>
              <w:ind w:left="57"/>
              <w:jc w:val="left"/>
              <w:rPr>
                <w:sz w:val="18"/>
                <w:szCs w:val="26"/>
                <w:rtl/>
              </w:rPr>
            </w:pPr>
            <w:r w:rsidRPr="00741E38">
              <w:rPr>
                <w:sz w:val="18"/>
                <w:szCs w:val="26"/>
                <w:rtl/>
              </w:rPr>
              <w:t>94</w:t>
            </w:r>
          </w:p>
        </w:tc>
      </w:tr>
      <w:tr w:rsidR="00FC218B" w:rsidRPr="00F353D6" w:rsidTr="00741E38">
        <w:trPr>
          <w:trHeight w:val="285"/>
        </w:trPr>
        <w:tc>
          <w:tcPr>
            <w:tcW w:w="3518" w:type="dxa"/>
            <w:shd w:val="clear" w:color="auto" w:fill="auto"/>
            <w:noWrap/>
            <w:vAlign w:val="bottom"/>
          </w:tcPr>
          <w:p w:rsidR="00FC218B" w:rsidRPr="00741E38" w:rsidRDefault="00FC218B" w:rsidP="00741E38">
            <w:pPr>
              <w:spacing w:before="20" w:after="20" w:line="280" w:lineRule="exact"/>
              <w:ind w:left="57"/>
              <w:rPr>
                <w:sz w:val="18"/>
                <w:szCs w:val="26"/>
              </w:rPr>
            </w:pPr>
            <w:r w:rsidRPr="00741E38">
              <w:rPr>
                <w:rFonts w:hint="cs"/>
                <w:sz w:val="18"/>
                <w:szCs w:val="26"/>
                <w:rtl/>
              </w:rPr>
              <w:t>اللغة الفرنسية</w:t>
            </w:r>
          </w:p>
        </w:tc>
        <w:tc>
          <w:tcPr>
            <w:tcW w:w="1017" w:type="dxa"/>
            <w:shd w:val="clear" w:color="auto" w:fill="auto"/>
            <w:noWrap/>
            <w:vAlign w:val="bottom"/>
          </w:tcPr>
          <w:p w:rsidR="00FC218B" w:rsidRPr="00741E38" w:rsidRDefault="00FC218B" w:rsidP="00741E38">
            <w:pPr>
              <w:spacing w:before="20" w:after="20" w:line="280" w:lineRule="exact"/>
              <w:ind w:left="57"/>
              <w:jc w:val="left"/>
              <w:rPr>
                <w:sz w:val="18"/>
                <w:szCs w:val="26"/>
                <w:rtl/>
              </w:rPr>
            </w:pPr>
            <w:r w:rsidRPr="00741E38">
              <w:rPr>
                <w:sz w:val="18"/>
                <w:szCs w:val="26"/>
                <w:rtl/>
              </w:rPr>
              <w:t>156</w:t>
            </w:r>
          </w:p>
        </w:tc>
        <w:tc>
          <w:tcPr>
            <w:tcW w:w="994" w:type="dxa"/>
            <w:shd w:val="clear" w:color="auto" w:fill="auto"/>
            <w:noWrap/>
            <w:vAlign w:val="bottom"/>
          </w:tcPr>
          <w:p w:rsidR="00FC218B" w:rsidRPr="00741E38" w:rsidRDefault="00FC218B" w:rsidP="00741E38">
            <w:pPr>
              <w:spacing w:before="20" w:after="20" w:line="280" w:lineRule="exact"/>
              <w:ind w:left="57"/>
              <w:jc w:val="left"/>
              <w:rPr>
                <w:sz w:val="18"/>
                <w:szCs w:val="26"/>
                <w:rtl/>
              </w:rPr>
            </w:pPr>
            <w:r w:rsidRPr="00741E38">
              <w:rPr>
                <w:sz w:val="18"/>
                <w:szCs w:val="26"/>
                <w:rtl/>
              </w:rPr>
              <w:t>32</w:t>
            </w:r>
          </w:p>
        </w:tc>
        <w:tc>
          <w:tcPr>
            <w:tcW w:w="1260" w:type="dxa"/>
            <w:shd w:val="clear" w:color="auto" w:fill="auto"/>
            <w:noWrap/>
            <w:vAlign w:val="bottom"/>
          </w:tcPr>
          <w:p w:rsidR="00FC218B" w:rsidRPr="00741E38" w:rsidRDefault="00FC218B" w:rsidP="00741E38">
            <w:pPr>
              <w:spacing w:before="20" w:after="20" w:line="280" w:lineRule="exact"/>
              <w:ind w:left="57"/>
              <w:jc w:val="left"/>
              <w:rPr>
                <w:bCs/>
                <w:sz w:val="18"/>
                <w:szCs w:val="26"/>
                <w:rtl/>
              </w:rPr>
            </w:pPr>
            <w:r w:rsidRPr="00741E38">
              <w:rPr>
                <w:bCs/>
                <w:sz w:val="18"/>
                <w:szCs w:val="26"/>
                <w:rtl/>
              </w:rPr>
              <w:t>188</w:t>
            </w:r>
          </w:p>
        </w:tc>
        <w:tc>
          <w:tcPr>
            <w:tcW w:w="1610" w:type="dxa"/>
            <w:shd w:val="clear" w:color="auto" w:fill="auto"/>
            <w:noWrap/>
            <w:vAlign w:val="bottom"/>
          </w:tcPr>
          <w:p w:rsidR="00FC218B" w:rsidRPr="00741E38" w:rsidRDefault="00FC218B" w:rsidP="00741E38">
            <w:pPr>
              <w:spacing w:before="20" w:after="20" w:line="280" w:lineRule="exact"/>
              <w:ind w:left="57"/>
              <w:jc w:val="left"/>
              <w:rPr>
                <w:sz w:val="18"/>
                <w:szCs w:val="26"/>
                <w:rtl/>
              </w:rPr>
            </w:pPr>
            <w:r w:rsidRPr="00741E38">
              <w:rPr>
                <w:sz w:val="18"/>
                <w:szCs w:val="26"/>
                <w:rtl/>
              </w:rPr>
              <w:t>83</w:t>
            </w:r>
          </w:p>
        </w:tc>
      </w:tr>
      <w:tr w:rsidR="00FC218B" w:rsidRPr="00F353D6" w:rsidTr="00741E38">
        <w:trPr>
          <w:trHeight w:val="285"/>
        </w:trPr>
        <w:tc>
          <w:tcPr>
            <w:tcW w:w="3518" w:type="dxa"/>
            <w:shd w:val="clear" w:color="auto" w:fill="auto"/>
            <w:noWrap/>
            <w:vAlign w:val="bottom"/>
          </w:tcPr>
          <w:p w:rsidR="00FC218B" w:rsidRPr="00741E38" w:rsidRDefault="00FC218B" w:rsidP="00741E38">
            <w:pPr>
              <w:spacing w:before="20" w:after="20" w:line="280" w:lineRule="exact"/>
              <w:ind w:left="57"/>
              <w:rPr>
                <w:sz w:val="18"/>
                <w:szCs w:val="26"/>
              </w:rPr>
            </w:pPr>
            <w:r w:rsidRPr="00741E38">
              <w:rPr>
                <w:rFonts w:hint="cs"/>
                <w:sz w:val="18"/>
                <w:szCs w:val="26"/>
                <w:rtl/>
              </w:rPr>
              <w:t>الجغرافيا</w:t>
            </w:r>
          </w:p>
        </w:tc>
        <w:tc>
          <w:tcPr>
            <w:tcW w:w="1017" w:type="dxa"/>
            <w:shd w:val="clear" w:color="auto" w:fill="auto"/>
            <w:noWrap/>
            <w:vAlign w:val="bottom"/>
          </w:tcPr>
          <w:p w:rsidR="00FC218B" w:rsidRPr="00741E38" w:rsidRDefault="00FC218B" w:rsidP="00741E38">
            <w:pPr>
              <w:spacing w:before="20" w:after="20" w:line="280" w:lineRule="exact"/>
              <w:ind w:left="57"/>
              <w:jc w:val="left"/>
              <w:rPr>
                <w:sz w:val="18"/>
                <w:szCs w:val="26"/>
                <w:rtl/>
              </w:rPr>
            </w:pPr>
            <w:r w:rsidRPr="00741E38">
              <w:rPr>
                <w:sz w:val="18"/>
                <w:szCs w:val="26"/>
                <w:rtl/>
              </w:rPr>
              <w:t>230</w:t>
            </w:r>
          </w:p>
        </w:tc>
        <w:tc>
          <w:tcPr>
            <w:tcW w:w="994" w:type="dxa"/>
            <w:shd w:val="clear" w:color="auto" w:fill="auto"/>
            <w:noWrap/>
            <w:vAlign w:val="bottom"/>
          </w:tcPr>
          <w:p w:rsidR="00FC218B" w:rsidRPr="00741E38" w:rsidRDefault="00FC218B" w:rsidP="00741E38">
            <w:pPr>
              <w:spacing w:before="20" w:after="20" w:line="280" w:lineRule="exact"/>
              <w:ind w:left="57"/>
              <w:jc w:val="left"/>
              <w:rPr>
                <w:sz w:val="18"/>
                <w:szCs w:val="26"/>
                <w:rtl/>
              </w:rPr>
            </w:pPr>
            <w:r w:rsidRPr="00741E38">
              <w:rPr>
                <w:sz w:val="18"/>
                <w:szCs w:val="26"/>
                <w:rtl/>
              </w:rPr>
              <w:t>225</w:t>
            </w:r>
          </w:p>
        </w:tc>
        <w:tc>
          <w:tcPr>
            <w:tcW w:w="1260" w:type="dxa"/>
            <w:shd w:val="clear" w:color="auto" w:fill="auto"/>
            <w:noWrap/>
            <w:vAlign w:val="bottom"/>
          </w:tcPr>
          <w:p w:rsidR="00FC218B" w:rsidRPr="00741E38" w:rsidRDefault="00FC218B" w:rsidP="00741E38">
            <w:pPr>
              <w:spacing w:before="20" w:after="20" w:line="280" w:lineRule="exact"/>
              <w:ind w:left="57"/>
              <w:jc w:val="left"/>
              <w:rPr>
                <w:bCs/>
                <w:sz w:val="18"/>
                <w:szCs w:val="26"/>
                <w:rtl/>
              </w:rPr>
            </w:pPr>
            <w:r w:rsidRPr="00741E38">
              <w:rPr>
                <w:bCs/>
                <w:sz w:val="18"/>
                <w:szCs w:val="26"/>
                <w:rtl/>
              </w:rPr>
              <w:t>455</w:t>
            </w:r>
          </w:p>
        </w:tc>
        <w:tc>
          <w:tcPr>
            <w:tcW w:w="1610" w:type="dxa"/>
            <w:shd w:val="clear" w:color="auto" w:fill="auto"/>
            <w:noWrap/>
            <w:vAlign w:val="bottom"/>
          </w:tcPr>
          <w:p w:rsidR="00FC218B" w:rsidRPr="00741E38" w:rsidRDefault="00FC218B" w:rsidP="00741E38">
            <w:pPr>
              <w:spacing w:before="20" w:after="20" w:line="280" w:lineRule="exact"/>
              <w:ind w:left="57"/>
              <w:jc w:val="left"/>
              <w:rPr>
                <w:sz w:val="18"/>
                <w:szCs w:val="26"/>
                <w:rtl/>
              </w:rPr>
            </w:pPr>
            <w:r w:rsidRPr="00741E38">
              <w:rPr>
                <w:sz w:val="18"/>
                <w:szCs w:val="26"/>
                <w:rtl/>
              </w:rPr>
              <w:t>51</w:t>
            </w:r>
          </w:p>
        </w:tc>
      </w:tr>
      <w:tr w:rsidR="00FC218B" w:rsidRPr="00F353D6" w:rsidTr="00741E38">
        <w:trPr>
          <w:trHeight w:val="285"/>
        </w:trPr>
        <w:tc>
          <w:tcPr>
            <w:tcW w:w="3518" w:type="dxa"/>
            <w:shd w:val="clear" w:color="auto" w:fill="auto"/>
            <w:noWrap/>
            <w:vAlign w:val="bottom"/>
          </w:tcPr>
          <w:p w:rsidR="00FC218B" w:rsidRPr="00741E38" w:rsidRDefault="00FC218B" w:rsidP="00741E38">
            <w:pPr>
              <w:spacing w:before="20" w:after="20" w:line="280" w:lineRule="exact"/>
              <w:ind w:left="57"/>
              <w:rPr>
                <w:sz w:val="18"/>
                <w:szCs w:val="26"/>
              </w:rPr>
            </w:pPr>
            <w:r w:rsidRPr="00741E38">
              <w:rPr>
                <w:rFonts w:hint="cs"/>
                <w:sz w:val="18"/>
                <w:szCs w:val="26"/>
                <w:rtl/>
              </w:rPr>
              <w:t>إدارة الاقتصاد المنزلي</w:t>
            </w:r>
          </w:p>
        </w:tc>
        <w:tc>
          <w:tcPr>
            <w:tcW w:w="1017" w:type="dxa"/>
            <w:shd w:val="clear" w:color="auto" w:fill="auto"/>
            <w:noWrap/>
            <w:vAlign w:val="bottom"/>
          </w:tcPr>
          <w:p w:rsidR="00FC218B" w:rsidRPr="00741E38" w:rsidRDefault="00FC218B" w:rsidP="00741E38">
            <w:pPr>
              <w:spacing w:before="20" w:after="20" w:line="280" w:lineRule="exact"/>
              <w:ind w:left="57"/>
              <w:jc w:val="left"/>
              <w:rPr>
                <w:sz w:val="18"/>
                <w:szCs w:val="26"/>
                <w:rtl/>
              </w:rPr>
            </w:pPr>
            <w:r w:rsidRPr="00741E38">
              <w:rPr>
                <w:sz w:val="18"/>
                <w:szCs w:val="26"/>
                <w:rtl/>
              </w:rPr>
              <w:t>50</w:t>
            </w:r>
          </w:p>
        </w:tc>
        <w:tc>
          <w:tcPr>
            <w:tcW w:w="994" w:type="dxa"/>
            <w:shd w:val="clear" w:color="auto" w:fill="auto"/>
            <w:noWrap/>
            <w:vAlign w:val="bottom"/>
          </w:tcPr>
          <w:p w:rsidR="00FC218B" w:rsidRPr="00741E38" w:rsidRDefault="00FC218B" w:rsidP="00741E38">
            <w:pPr>
              <w:spacing w:before="20" w:after="20" w:line="280" w:lineRule="exact"/>
              <w:ind w:left="57"/>
              <w:jc w:val="left"/>
              <w:rPr>
                <w:sz w:val="18"/>
                <w:szCs w:val="26"/>
                <w:rtl/>
              </w:rPr>
            </w:pPr>
            <w:r w:rsidRPr="00741E38">
              <w:rPr>
                <w:sz w:val="18"/>
                <w:szCs w:val="26"/>
                <w:rtl/>
              </w:rPr>
              <w:t>5</w:t>
            </w:r>
          </w:p>
        </w:tc>
        <w:tc>
          <w:tcPr>
            <w:tcW w:w="1260" w:type="dxa"/>
            <w:shd w:val="clear" w:color="auto" w:fill="auto"/>
            <w:noWrap/>
            <w:vAlign w:val="bottom"/>
          </w:tcPr>
          <w:p w:rsidR="00FC218B" w:rsidRPr="00741E38" w:rsidRDefault="00FC218B" w:rsidP="00741E38">
            <w:pPr>
              <w:spacing w:before="20" w:after="20" w:line="280" w:lineRule="exact"/>
              <w:ind w:left="57"/>
              <w:jc w:val="left"/>
              <w:rPr>
                <w:bCs/>
                <w:sz w:val="18"/>
                <w:szCs w:val="26"/>
                <w:rtl/>
              </w:rPr>
            </w:pPr>
            <w:r w:rsidRPr="00741E38">
              <w:rPr>
                <w:bCs/>
                <w:sz w:val="18"/>
                <w:szCs w:val="26"/>
                <w:rtl/>
              </w:rPr>
              <w:t>55</w:t>
            </w:r>
          </w:p>
        </w:tc>
        <w:tc>
          <w:tcPr>
            <w:tcW w:w="1610" w:type="dxa"/>
            <w:shd w:val="clear" w:color="auto" w:fill="auto"/>
            <w:noWrap/>
            <w:vAlign w:val="bottom"/>
          </w:tcPr>
          <w:p w:rsidR="00FC218B" w:rsidRPr="00741E38" w:rsidRDefault="00FC218B" w:rsidP="00741E38">
            <w:pPr>
              <w:spacing w:before="20" w:after="20" w:line="280" w:lineRule="exact"/>
              <w:ind w:left="57"/>
              <w:jc w:val="left"/>
              <w:rPr>
                <w:sz w:val="18"/>
                <w:szCs w:val="26"/>
                <w:rtl/>
              </w:rPr>
            </w:pPr>
            <w:r w:rsidRPr="00741E38">
              <w:rPr>
                <w:sz w:val="18"/>
                <w:szCs w:val="26"/>
                <w:rtl/>
              </w:rPr>
              <w:t>91</w:t>
            </w:r>
          </w:p>
        </w:tc>
      </w:tr>
      <w:tr w:rsidR="00FC218B" w:rsidRPr="00F353D6" w:rsidTr="00741E38">
        <w:trPr>
          <w:trHeight w:val="285"/>
        </w:trPr>
        <w:tc>
          <w:tcPr>
            <w:tcW w:w="3518" w:type="dxa"/>
            <w:shd w:val="clear" w:color="auto" w:fill="auto"/>
            <w:noWrap/>
            <w:vAlign w:val="bottom"/>
          </w:tcPr>
          <w:p w:rsidR="00FC218B" w:rsidRPr="00741E38" w:rsidRDefault="00FC218B" w:rsidP="00741E38">
            <w:pPr>
              <w:spacing w:before="20" w:after="20" w:line="280" w:lineRule="exact"/>
              <w:ind w:left="57"/>
              <w:rPr>
                <w:sz w:val="18"/>
                <w:szCs w:val="26"/>
              </w:rPr>
            </w:pPr>
            <w:r w:rsidRPr="00741E38">
              <w:rPr>
                <w:rFonts w:hint="cs"/>
                <w:sz w:val="18"/>
                <w:szCs w:val="26"/>
                <w:rtl/>
              </w:rPr>
              <w:t>علم الأحياء البشري والاجتماعي</w:t>
            </w:r>
          </w:p>
        </w:tc>
        <w:tc>
          <w:tcPr>
            <w:tcW w:w="1017" w:type="dxa"/>
            <w:shd w:val="clear" w:color="auto" w:fill="auto"/>
            <w:noWrap/>
            <w:vAlign w:val="bottom"/>
          </w:tcPr>
          <w:p w:rsidR="00FC218B" w:rsidRPr="00741E38" w:rsidRDefault="00FC218B" w:rsidP="00741E38">
            <w:pPr>
              <w:spacing w:before="20" w:after="20" w:line="280" w:lineRule="exact"/>
              <w:ind w:left="57"/>
              <w:jc w:val="left"/>
              <w:rPr>
                <w:sz w:val="18"/>
                <w:szCs w:val="26"/>
                <w:rtl/>
              </w:rPr>
            </w:pPr>
            <w:r w:rsidRPr="00741E38">
              <w:rPr>
                <w:sz w:val="18"/>
                <w:szCs w:val="26"/>
                <w:rtl/>
              </w:rPr>
              <w:t>49</w:t>
            </w:r>
          </w:p>
        </w:tc>
        <w:tc>
          <w:tcPr>
            <w:tcW w:w="994" w:type="dxa"/>
            <w:shd w:val="clear" w:color="auto" w:fill="auto"/>
            <w:noWrap/>
            <w:vAlign w:val="bottom"/>
          </w:tcPr>
          <w:p w:rsidR="00FC218B" w:rsidRPr="00741E38" w:rsidRDefault="00FC218B" w:rsidP="00741E38">
            <w:pPr>
              <w:spacing w:before="20" w:after="20" w:line="280" w:lineRule="exact"/>
              <w:ind w:left="57"/>
              <w:jc w:val="left"/>
              <w:rPr>
                <w:sz w:val="18"/>
                <w:szCs w:val="26"/>
                <w:rtl/>
              </w:rPr>
            </w:pPr>
            <w:r w:rsidRPr="00741E38">
              <w:rPr>
                <w:sz w:val="18"/>
                <w:szCs w:val="26"/>
                <w:rtl/>
              </w:rPr>
              <w:t>54</w:t>
            </w:r>
          </w:p>
        </w:tc>
        <w:tc>
          <w:tcPr>
            <w:tcW w:w="1260" w:type="dxa"/>
            <w:shd w:val="clear" w:color="auto" w:fill="auto"/>
            <w:noWrap/>
            <w:vAlign w:val="bottom"/>
          </w:tcPr>
          <w:p w:rsidR="00FC218B" w:rsidRPr="00741E38" w:rsidRDefault="00FC218B" w:rsidP="00741E38">
            <w:pPr>
              <w:spacing w:before="20" w:after="20" w:line="280" w:lineRule="exact"/>
              <w:ind w:left="57"/>
              <w:jc w:val="left"/>
              <w:rPr>
                <w:bCs/>
                <w:sz w:val="18"/>
                <w:szCs w:val="26"/>
                <w:rtl/>
              </w:rPr>
            </w:pPr>
            <w:r w:rsidRPr="00741E38">
              <w:rPr>
                <w:bCs/>
                <w:sz w:val="18"/>
                <w:szCs w:val="26"/>
                <w:rtl/>
              </w:rPr>
              <w:t>103</w:t>
            </w:r>
          </w:p>
        </w:tc>
        <w:tc>
          <w:tcPr>
            <w:tcW w:w="1610" w:type="dxa"/>
            <w:shd w:val="clear" w:color="auto" w:fill="auto"/>
            <w:noWrap/>
            <w:vAlign w:val="bottom"/>
          </w:tcPr>
          <w:p w:rsidR="00FC218B" w:rsidRPr="00741E38" w:rsidRDefault="00FC218B" w:rsidP="00741E38">
            <w:pPr>
              <w:spacing w:before="20" w:after="20" w:line="280" w:lineRule="exact"/>
              <w:ind w:left="57"/>
              <w:jc w:val="left"/>
              <w:rPr>
                <w:sz w:val="18"/>
                <w:szCs w:val="26"/>
                <w:rtl/>
              </w:rPr>
            </w:pPr>
            <w:r w:rsidRPr="00741E38">
              <w:rPr>
                <w:sz w:val="18"/>
                <w:szCs w:val="26"/>
                <w:rtl/>
              </w:rPr>
              <w:t>48</w:t>
            </w:r>
          </w:p>
        </w:tc>
      </w:tr>
      <w:tr w:rsidR="00FC218B" w:rsidRPr="00F353D6" w:rsidTr="00741E38">
        <w:trPr>
          <w:trHeight w:val="285"/>
        </w:trPr>
        <w:tc>
          <w:tcPr>
            <w:tcW w:w="3518" w:type="dxa"/>
            <w:shd w:val="clear" w:color="auto" w:fill="auto"/>
            <w:noWrap/>
            <w:vAlign w:val="bottom"/>
          </w:tcPr>
          <w:p w:rsidR="00FC218B" w:rsidRPr="00741E38" w:rsidRDefault="00FC218B" w:rsidP="00741E38">
            <w:pPr>
              <w:spacing w:before="20" w:after="20" w:line="280" w:lineRule="exact"/>
              <w:ind w:left="57"/>
              <w:rPr>
                <w:sz w:val="18"/>
                <w:szCs w:val="26"/>
              </w:rPr>
            </w:pPr>
            <w:r w:rsidRPr="00741E38">
              <w:rPr>
                <w:rFonts w:hint="cs"/>
                <w:sz w:val="18"/>
                <w:szCs w:val="26"/>
                <w:rtl/>
              </w:rPr>
              <w:t>تكنولوجيا المعلومات</w:t>
            </w:r>
          </w:p>
        </w:tc>
        <w:tc>
          <w:tcPr>
            <w:tcW w:w="1017" w:type="dxa"/>
            <w:shd w:val="clear" w:color="auto" w:fill="auto"/>
            <w:noWrap/>
            <w:vAlign w:val="bottom"/>
          </w:tcPr>
          <w:p w:rsidR="00FC218B" w:rsidRPr="00741E38" w:rsidRDefault="00FC218B" w:rsidP="00741E38">
            <w:pPr>
              <w:spacing w:before="20" w:after="20" w:line="280" w:lineRule="exact"/>
              <w:ind w:left="57"/>
              <w:jc w:val="left"/>
              <w:rPr>
                <w:sz w:val="18"/>
                <w:szCs w:val="26"/>
                <w:rtl/>
              </w:rPr>
            </w:pPr>
            <w:r w:rsidRPr="00741E38">
              <w:rPr>
                <w:sz w:val="18"/>
                <w:szCs w:val="26"/>
                <w:rtl/>
              </w:rPr>
              <w:t>274</w:t>
            </w:r>
          </w:p>
        </w:tc>
        <w:tc>
          <w:tcPr>
            <w:tcW w:w="994" w:type="dxa"/>
            <w:shd w:val="clear" w:color="auto" w:fill="auto"/>
            <w:noWrap/>
            <w:vAlign w:val="bottom"/>
          </w:tcPr>
          <w:p w:rsidR="00FC218B" w:rsidRPr="00741E38" w:rsidRDefault="00FC218B" w:rsidP="00741E38">
            <w:pPr>
              <w:spacing w:before="20" w:after="20" w:line="280" w:lineRule="exact"/>
              <w:ind w:left="57"/>
              <w:jc w:val="left"/>
              <w:rPr>
                <w:sz w:val="18"/>
                <w:szCs w:val="26"/>
                <w:rtl/>
              </w:rPr>
            </w:pPr>
            <w:r w:rsidRPr="00741E38">
              <w:rPr>
                <w:sz w:val="18"/>
                <w:szCs w:val="26"/>
                <w:rtl/>
              </w:rPr>
              <w:t>228</w:t>
            </w:r>
          </w:p>
        </w:tc>
        <w:tc>
          <w:tcPr>
            <w:tcW w:w="1260" w:type="dxa"/>
            <w:shd w:val="clear" w:color="auto" w:fill="auto"/>
            <w:noWrap/>
            <w:vAlign w:val="bottom"/>
          </w:tcPr>
          <w:p w:rsidR="00FC218B" w:rsidRPr="00741E38" w:rsidRDefault="00FC218B" w:rsidP="00741E38">
            <w:pPr>
              <w:spacing w:before="20" w:after="20" w:line="280" w:lineRule="exact"/>
              <w:ind w:left="57"/>
              <w:jc w:val="left"/>
              <w:rPr>
                <w:bCs/>
                <w:sz w:val="18"/>
                <w:szCs w:val="26"/>
                <w:rtl/>
              </w:rPr>
            </w:pPr>
            <w:r w:rsidRPr="00741E38">
              <w:rPr>
                <w:bCs/>
                <w:sz w:val="18"/>
                <w:szCs w:val="26"/>
                <w:rtl/>
              </w:rPr>
              <w:t>502</w:t>
            </w:r>
          </w:p>
        </w:tc>
        <w:tc>
          <w:tcPr>
            <w:tcW w:w="1610" w:type="dxa"/>
            <w:shd w:val="clear" w:color="auto" w:fill="auto"/>
            <w:noWrap/>
            <w:vAlign w:val="bottom"/>
          </w:tcPr>
          <w:p w:rsidR="00FC218B" w:rsidRPr="00741E38" w:rsidRDefault="00FC218B" w:rsidP="00741E38">
            <w:pPr>
              <w:spacing w:before="20" w:after="20" w:line="280" w:lineRule="exact"/>
              <w:ind w:left="57"/>
              <w:jc w:val="left"/>
              <w:rPr>
                <w:sz w:val="18"/>
                <w:szCs w:val="26"/>
                <w:rtl/>
              </w:rPr>
            </w:pPr>
            <w:r w:rsidRPr="00741E38">
              <w:rPr>
                <w:sz w:val="18"/>
                <w:szCs w:val="26"/>
                <w:rtl/>
              </w:rPr>
              <w:t>55</w:t>
            </w:r>
          </w:p>
        </w:tc>
      </w:tr>
      <w:tr w:rsidR="00FC218B" w:rsidRPr="00F353D6" w:rsidTr="00741E38">
        <w:trPr>
          <w:trHeight w:val="285"/>
        </w:trPr>
        <w:tc>
          <w:tcPr>
            <w:tcW w:w="3518" w:type="dxa"/>
            <w:tcBorders>
              <w:bottom w:val="nil"/>
            </w:tcBorders>
            <w:shd w:val="clear" w:color="auto" w:fill="auto"/>
            <w:noWrap/>
            <w:vAlign w:val="bottom"/>
          </w:tcPr>
          <w:p w:rsidR="00FC218B" w:rsidRPr="00741E38" w:rsidRDefault="00FC218B" w:rsidP="00741E38">
            <w:pPr>
              <w:spacing w:before="20" w:after="20" w:line="280" w:lineRule="exact"/>
              <w:ind w:left="57"/>
              <w:rPr>
                <w:sz w:val="18"/>
                <w:szCs w:val="26"/>
              </w:rPr>
            </w:pPr>
            <w:r w:rsidRPr="00741E38">
              <w:rPr>
                <w:rFonts w:hint="cs"/>
                <w:sz w:val="18"/>
                <w:szCs w:val="26"/>
                <w:rtl/>
              </w:rPr>
              <w:t>علوم متكاملة</w:t>
            </w:r>
          </w:p>
        </w:tc>
        <w:tc>
          <w:tcPr>
            <w:tcW w:w="1017" w:type="dxa"/>
            <w:tcBorders>
              <w:bottom w:val="nil"/>
            </w:tcBorders>
            <w:shd w:val="clear" w:color="auto" w:fill="auto"/>
            <w:noWrap/>
            <w:vAlign w:val="bottom"/>
          </w:tcPr>
          <w:p w:rsidR="00FC218B" w:rsidRPr="00741E38" w:rsidRDefault="00FC218B" w:rsidP="00741E38">
            <w:pPr>
              <w:spacing w:before="20" w:after="20" w:line="280" w:lineRule="exact"/>
              <w:ind w:left="57"/>
              <w:jc w:val="left"/>
              <w:rPr>
                <w:sz w:val="18"/>
                <w:szCs w:val="26"/>
                <w:rtl/>
              </w:rPr>
            </w:pPr>
            <w:r w:rsidRPr="00741E38">
              <w:rPr>
                <w:sz w:val="18"/>
                <w:szCs w:val="26"/>
                <w:rtl/>
              </w:rPr>
              <w:t>362</w:t>
            </w:r>
          </w:p>
        </w:tc>
        <w:tc>
          <w:tcPr>
            <w:tcW w:w="994" w:type="dxa"/>
            <w:tcBorders>
              <w:bottom w:val="nil"/>
            </w:tcBorders>
            <w:shd w:val="clear" w:color="auto" w:fill="auto"/>
            <w:noWrap/>
            <w:vAlign w:val="bottom"/>
          </w:tcPr>
          <w:p w:rsidR="00FC218B" w:rsidRPr="00741E38" w:rsidRDefault="00FC218B" w:rsidP="00741E38">
            <w:pPr>
              <w:spacing w:before="20" w:after="20" w:line="280" w:lineRule="exact"/>
              <w:ind w:left="57"/>
              <w:jc w:val="left"/>
              <w:rPr>
                <w:sz w:val="18"/>
                <w:szCs w:val="26"/>
                <w:rtl/>
              </w:rPr>
            </w:pPr>
            <w:r w:rsidRPr="00741E38">
              <w:rPr>
                <w:sz w:val="18"/>
                <w:szCs w:val="26"/>
                <w:rtl/>
              </w:rPr>
              <w:t>318</w:t>
            </w:r>
          </w:p>
        </w:tc>
        <w:tc>
          <w:tcPr>
            <w:tcW w:w="1260" w:type="dxa"/>
            <w:tcBorders>
              <w:bottom w:val="nil"/>
            </w:tcBorders>
            <w:shd w:val="clear" w:color="auto" w:fill="auto"/>
            <w:noWrap/>
            <w:vAlign w:val="bottom"/>
          </w:tcPr>
          <w:p w:rsidR="00FC218B" w:rsidRPr="00741E38" w:rsidRDefault="00FC218B" w:rsidP="00741E38">
            <w:pPr>
              <w:spacing w:before="20" w:after="20" w:line="280" w:lineRule="exact"/>
              <w:ind w:left="57"/>
              <w:jc w:val="left"/>
              <w:rPr>
                <w:bCs/>
                <w:sz w:val="18"/>
                <w:szCs w:val="26"/>
                <w:rtl/>
              </w:rPr>
            </w:pPr>
            <w:r w:rsidRPr="00741E38">
              <w:rPr>
                <w:bCs/>
                <w:sz w:val="18"/>
                <w:szCs w:val="26"/>
                <w:rtl/>
              </w:rPr>
              <w:t>680</w:t>
            </w:r>
          </w:p>
        </w:tc>
        <w:tc>
          <w:tcPr>
            <w:tcW w:w="1610" w:type="dxa"/>
            <w:tcBorders>
              <w:bottom w:val="nil"/>
            </w:tcBorders>
            <w:shd w:val="clear" w:color="auto" w:fill="auto"/>
            <w:noWrap/>
            <w:vAlign w:val="bottom"/>
          </w:tcPr>
          <w:p w:rsidR="00FC218B" w:rsidRPr="00741E38" w:rsidRDefault="00FC218B" w:rsidP="00741E38">
            <w:pPr>
              <w:spacing w:before="20" w:after="20" w:line="280" w:lineRule="exact"/>
              <w:ind w:left="57"/>
              <w:jc w:val="left"/>
              <w:rPr>
                <w:sz w:val="18"/>
                <w:szCs w:val="26"/>
                <w:rtl/>
              </w:rPr>
            </w:pPr>
            <w:r w:rsidRPr="00741E38">
              <w:rPr>
                <w:sz w:val="18"/>
                <w:szCs w:val="26"/>
                <w:rtl/>
              </w:rPr>
              <w:t>53</w:t>
            </w:r>
          </w:p>
        </w:tc>
      </w:tr>
      <w:tr w:rsidR="00FC218B" w:rsidRPr="00F353D6" w:rsidTr="00741E38">
        <w:trPr>
          <w:trHeight w:val="285"/>
        </w:trPr>
        <w:tc>
          <w:tcPr>
            <w:tcW w:w="3518" w:type="dxa"/>
            <w:tcBorders>
              <w:top w:val="nil"/>
              <w:bottom w:val="nil"/>
            </w:tcBorders>
            <w:shd w:val="clear" w:color="auto" w:fill="auto"/>
            <w:noWrap/>
            <w:vAlign w:val="bottom"/>
          </w:tcPr>
          <w:p w:rsidR="00FC218B" w:rsidRPr="00741E38" w:rsidRDefault="00FC218B" w:rsidP="00741E38">
            <w:pPr>
              <w:spacing w:before="20" w:after="20" w:line="280" w:lineRule="exact"/>
              <w:ind w:left="57"/>
              <w:rPr>
                <w:sz w:val="18"/>
                <w:szCs w:val="26"/>
              </w:rPr>
            </w:pPr>
            <w:r w:rsidRPr="00741E38">
              <w:rPr>
                <w:rFonts w:hint="cs"/>
                <w:sz w:val="18"/>
                <w:szCs w:val="26"/>
                <w:rtl/>
              </w:rPr>
              <w:t>الرياضيات</w:t>
            </w:r>
          </w:p>
        </w:tc>
        <w:tc>
          <w:tcPr>
            <w:tcW w:w="1017" w:type="dxa"/>
            <w:tcBorders>
              <w:top w:val="nil"/>
              <w:bottom w:val="nil"/>
            </w:tcBorders>
            <w:shd w:val="clear" w:color="auto" w:fill="auto"/>
            <w:noWrap/>
            <w:vAlign w:val="bottom"/>
          </w:tcPr>
          <w:p w:rsidR="00FC218B" w:rsidRPr="00741E38" w:rsidRDefault="00FC218B" w:rsidP="00741E38">
            <w:pPr>
              <w:spacing w:before="20" w:after="20" w:line="280" w:lineRule="exact"/>
              <w:ind w:left="57"/>
              <w:jc w:val="left"/>
              <w:rPr>
                <w:sz w:val="18"/>
                <w:szCs w:val="26"/>
                <w:rtl/>
              </w:rPr>
            </w:pPr>
            <w:r w:rsidRPr="00741E38">
              <w:rPr>
                <w:sz w:val="18"/>
                <w:szCs w:val="26"/>
                <w:rtl/>
              </w:rPr>
              <w:t>696</w:t>
            </w:r>
          </w:p>
        </w:tc>
        <w:tc>
          <w:tcPr>
            <w:tcW w:w="994" w:type="dxa"/>
            <w:tcBorders>
              <w:top w:val="nil"/>
              <w:bottom w:val="nil"/>
            </w:tcBorders>
            <w:shd w:val="clear" w:color="auto" w:fill="auto"/>
            <w:noWrap/>
            <w:vAlign w:val="bottom"/>
          </w:tcPr>
          <w:p w:rsidR="00FC218B" w:rsidRPr="00741E38" w:rsidRDefault="00FC218B" w:rsidP="00741E38">
            <w:pPr>
              <w:spacing w:before="20" w:after="20" w:line="280" w:lineRule="exact"/>
              <w:ind w:left="57"/>
              <w:jc w:val="left"/>
              <w:rPr>
                <w:sz w:val="18"/>
                <w:szCs w:val="26"/>
                <w:rtl/>
              </w:rPr>
            </w:pPr>
            <w:r w:rsidRPr="00741E38">
              <w:rPr>
                <w:sz w:val="18"/>
                <w:szCs w:val="26"/>
                <w:rtl/>
              </w:rPr>
              <w:t>527</w:t>
            </w:r>
          </w:p>
        </w:tc>
        <w:tc>
          <w:tcPr>
            <w:tcW w:w="1260" w:type="dxa"/>
            <w:tcBorders>
              <w:top w:val="nil"/>
              <w:bottom w:val="nil"/>
            </w:tcBorders>
            <w:shd w:val="clear" w:color="auto" w:fill="auto"/>
            <w:noWrap/>
            <w:vAlign w:val="bottom"/>
          </w:tcPr>
          <w:p w:rsidR="00FC218B" w:rsidRPr="00741E38" w:rsidRDefault="00FC218B" w:rsidP="00741E38">
            <w:pPr>
              <w:spacing w:before="20" w:after="20" w:line="280" w:lineRule="exact"/>
              <w:ind w:left="57"/>
              <w:jc w:val="left"/>
              <w:rPr>
                <w:bCs/>
                <w:sz w:val="18"/>
                <w:szCs w:val="26"/>
                <w:rtl/>
              </w:rPr>
            </w:pPr>
            <w:r w:rsidRPr="00741E38">
              <w:rPr>
                <w:bCs/>
                <w:sz w:val="18"/>
                <w:szCs w:val="26"/>
                <w:rtl/>
              </w:rPr>
              <w:t>223</w:t>
            </w:r>
            <w:r w:rsidRPr="00741E38">
              <w:rPr>
                <w:rFonts w:hint="cs"/>
                <w:bCs/>
                <w:sz w:val="18"/>
                <w:szCs w:val="26"/>
                <w:rtl/>
              </w:rPr>
              <w:t xml:space="preserve"> </w:t>
            </w:r>
            <w:r w:rsidRPr="00741E38">
              <w:rPr>
                <w:bCs/>
                <w:sz w:val="18"/>
                <w:szCs w:val="26"/>
                <w:rtl/>
              </w:rPr>
              <w:t>1</w:t>
            </w:r>
          </w:p>
        </w:tc>
        <w:tc>
          <w:tcPr>
            <w:tcW w:w="1610" w:type="dxa"/>
            <w:tcBorders>
              <w:top w:val="nil"/>
              <w:bottom w:val="nil"/>
            </w:tcBorders>
            <w:shd w:val="clear" w:color="auto" w:fill="auto"/>
            <w:noWrap/>
            <w:vAlign w:val="bottom"/>
          </w:tcPr>
          <w:p w:rsidR="00FC218B" w:rsidRPr="00741E38" w:rsidRDefault="00FC218B" w:rsidP="00741E38">
            <w:pPr>
              <w:spacing w:before="20" w:after="20" w:line="280" w:lineRule="exact"/>
              <w:ind w:left="57"/>
              <w:jc w:val="left"/>
              <w:rPr>
                <w:sz w:val="18"/>
                <w:szCs w:val="26"/>
                <w:rtl/>
              </w:rPr>
            </w:pPr>
            <w:r w:rsidRPr="00741E38">
              <w:rPr>
                <w:sz w:val="18"/>
                <w:szCs w:val="26"/>
                <w:rtl/>
              </w:rPr>
              <w:t>57</w:t>
            </w:r>
          </w:p>
        </w:tc>
      </w:tr>
      <w:tr w:rsidR="00FC218B" w:rsidRPr="00F353D6" w:rsidTr="00741E38">
        <w:trPr>
          <w:trHeight w:val="285"/>
        </w:trPr>
        <w:tc>
          <w:tcPr>
            <w:tcW w:w="3518" w:type="dxa"/>
            <w:tcBorders>
              <w:top w:val="nil"/>
              <w:bottom w:val="nil"/>
            </w:tcBorders>
            <w:shd w:val="clear" w:color="auto" w:fill="auto"/>
            <w:noWrap/>
            <w:vAlign w:val="bottom"/>
          </w:tcPr>
          <w:p w:rsidR="00FC218B" w:rsidRPr="00741E38" w:rsidRDefault="00FC218B" w:rsidP="00741E38">
            <w:pPr>
              <w:spacing w:before="20" w:after="20" w:line="280" w:lineRule="exact"/>
              <w:ind w:left="57"/>
              <w:rPr>
                <w:sz w:val="18"/>
                <w:szCs w:val="26"/>
              </w:rPr>
            </w:pPr>
            <w:r w:rsidRPr="00741E38">
              <w:rPr>
                <w:rFonts w:hint="cs"/>
                <w:sz w:val="18"/>
                <w:szCs w:val="26"/>
                <w:rtl/>
              </w:rPr>
              <w:t>تكنولوجيا الهندسة الميكانيكية</w:t>
            </w:r>
          </w:p>
        </w:tc>
        <w:tc>
          <w:tcPr>
            <w:tcW w:w="1017" w:type="dxa"/>
            <w:tcBorders>
              <w:top w:val="nil"/>
              <w:bottom w:val="nil"/>
            </w:tcBorders>
            <w:shd w:val="clear" w:color="auto" w:fill="auto"/>
            <w:noWrap/>
            <w:vAlign w:val="bottom"/>
          </w:tcPr>
          <w:p w:rsidR="00FC218B" w:rsidRPr="00741E38" w:rsidRDefault="00FC218B" w:rsidP="00741E38">
            <w:pPr>
              <w:spacing w:before="20" w:after="20" w:line="280" w:lineRule="exact"/>
              <w:ind w:left="57"/>
              <w:jc w:val="left"/>
              <w:rPr>
                <w:sz w:val="18"/>
                <w:szCs w:val="26"/>
                <w:rtl/>
              </w:rPr>
            </w:pPr>
            <w:r w:rsidRPr="00741E38">
              <w:rPr>
                <w:sz w:val="18"/>
                <w:szCs w:val="26"/>
                <w:rtl/>
              </w:rPr>
              <w:t>1</w:t>
            </w:r>
          </w:p>
        </w:tc>
        <w:tc>
          <w:tcPr>
            <w:tcW w:w="994" w:type="dxa"/>
            <w:tcBorders>
              <w:top w:val="nil"/>
              <w:bottom w:val="nil"/>
            </w:tcBorders>
            <w:shd w:val="clear" w:color="auto" w:fill="auto"/>
            <w:noWrap/>
            <w:vAlign w:val="bottom"/>
          </w:tcPr>
          <w:p w:rsidR="00FC218B" w:rsidRPr="00741E38" w:rsidRDefault="00FC218B" w:rsidP="00741E38">
            <w:pPr>
              <w:spacing w:before="20" w:after="20" w:line="280" w:lineRule="exact"/>
              <w:ind w:left="57"/>
              <w:jc w:val="left"/>
              <w:rPr>
                <w:sz w:val="18"/>
                <w:szCs w:val="26"/>
                <w:rtl/>
              </w:rPr>
            </w:pPr>
            <w:r w:rsidRPr="00741E38">
              <w:rPr>
                <w:sz w:val="18"/>
                <w:szCs w:val="26"/>
                <w:rtl/>
              </w:rPr>
              <w:t>7</w:t>
            </w:r>
          </w:p>
        </w:tc>
        <w:tc>
          <w:tcPr>
            <w:tcW w:w="1260" w:type="dxa"/>
            <w:tcBorders>
              <w:top w:val="nil"/>
              <w:bottom w:val="nil"/>
            </w:tcBorders>
            <w:shd w:val="clear" w:color="auto" w:fill="auto"/>
            <w:noWrap/>
            <w:vAlign w:val="bottom"/>
          </w:tcPr>
          <w:p w:rsidR="00FC218B" w:rsidRPr="00741E38" w:rsidRDefault="00FC218B" w:rsidP="00741E38">
            <w:pPr>
              <w:spacing w:before="20" w:after="20" w:line="280" w:lineRule="exact"/>
              <w:ind w:left="57"/>
              <w:jc w:val="left"/>
              <w:rPr>
                <w:bCs/>
                <w:sz w:val="18"/>
                <w:szCs w:val="26"/>
                <w:rtl/>
              </w:rPr>
            </w:pPr>
            <w:r w:rsidRPr="00741E38">
              <w:rPr>
                <w:bCs/>
                <w:sz w:val="18"/>
                <w:szCs w:val="26"/>
                <w:rtl/>
              </w:rPr>
              <w:t>8</w:t>
            </w:r>
          </w:p>
        </w:tc>
        <w:tc>
          <w:tcPr>
            <w:tcW w:w="1610" w:type="dxa"/>
            <w:tcBorders>
              <w:top w:val="nil"/>
              <w:bottom w:val="nil"/>
            </w:tcBorders>
            <w:shd w:val="clear" w:color="auto" w:fill="auto"/>
            <w:noWrap/>
            <w:vAlign w:val="bottom"/>
          </w:tcPr>
          <w:p w:rsidR="00FC218B" w:rsidRPr="00741E38" w:rsidRDefault="00FC218B" w:rsidP="00741E38">
            <w:pPr>
              <w:spacing w:before="20" w:after="20" w:line="280" w:lineRule="exact"/>
              <w:ind w:left="57"/>
              <w:jc w:val="left"/>
              <w:rPr>
                <w:sz w:val="18"/>
                <w:szCs w:val="26"/>
                <w:rtl/>
              </w:rPr>
            </w:pPr>
            <w:r w:rsidRPr="00741E38">
              <w:rPr>
                <w:sz w:val="18"/>
                <w:szCs w:val="26"/>
                <w:rtl/>
              </w:rPr>
              <w:t>13</w:t>
            </w:r>
          </w:p>
        </w:tc>
      </w:tr>
      <w:tr w:rsidR="00FC218B" w:rsidRPr="00F353D6" w:rsidTr="00741E38">
        <w:trPr>
          <w:trHeight w:val="285"/>
        </w:trPr>
        <w:tc>
          <w:tcPr>
            <w:tcW w:w="3518" w:type="dxa"/>
            <w:tcBorders>
              <w:top w:val="nil"/>
            </w:tcBorders>
            <w:shd w:val="clear" w:color="auto" w:fill="auto"/>
            <w:noWrap/>
            <w:vAlign w:val="bottom"/>
          </w:tcPr>
          <w:p w:rsidR="00FC218B" w:rsidRPr="00741E38" w:rsidRDefault="00FC218B" w:rsidP="00741E38">
            <w:pPr>
              <w:spacing w:before="20" w:after="20" w:line="280" w:lineRule="exact"/>
              <w:ind w:left="57"/>
              <w:rPr>
                <w:sz w:val="18"/>
                <w:szCs w:val="26"/>
              </w:rPr>
            </w:pPr>
            <w:r w:rsidRPr="00741E38">
              <w:rPr>
                <w:rFonts w:hint="cs"/>
                <w:sz w:val="18"/>
                <w:szCs w:val="26"/>
                <w:rtl/>
              </w:rPr>
              <w:t>إجراءات مكتبية</w:t>
            </w:r>
          </w:p>
        </w:tc>
        <w:tc>
          <w:tcPr>
            <w:tcW w:w="1017" w:type="dxa"/>
            <w:tcBorders>
              <w:top w:val="nil"/>
            </w:tcBorders>
            <w:shd w:val="clear" w:color="auto" w:fill="auto"/>
            <w:noWrap/>
            <w:vAlign w:val="bottom"/>
          </w:tcPr>
          <w:p w:rsidR="00FC218B" w:rsidRPr="00741E38" w:rsidRDefault="00FC218B" w:rsidP="00741E38">
            <w:pPr>
              <w:spacing w:before="20" w:after="20" w:line="280" w:lineRule="exact"/>
              <w:ind w:left="57"/>
              <w:jc w:val="left"/>
              <w:rPr>
                <w:sz w:val="18"/>
                <w:szCs w:val="26"/>
                <w:rtl/>
              </w:rPr>
            </w:pPr>
            <w:r w:rsidRPr="00741E38">
              <w:rPr>
                <w:sz w:val="18"/>
                <w:szCs w:val="26"/>
                <w:rtl/>
              </w:rPr>
              <w:t>333</w:t>
            </w:r>
          </w:p>
        </w:tc>
        <w:tc>
          <w:tcPr>
            <w:tcW w:w="994" w:type="dxa"/>
            <w:tcBorders>
              <w:top w:val="nil"/>
            </w:tcBorders>
            <w:shd w:val="clear" w:color="auto" w:fill="auto"/>
            <w:noWrap/>
            <w:vAlign w:val="bottom"/>
          </w:tcPr>
          <w:p w:rsidR="00FC218B" w:rsidRPr="00741E38" w:rsidRDefault="00FC218B" w:rsidP="00741E38">
            <w:pPr>
              <w:spacing w:before="20" w:after="20" w:line="280" w:lineRule="exact"/>
              <w:ind w:left="57"/>
              <w:jc w:val="left"/>
              <w:rPr>
                <w:sz w:val="18"/>
                <w:szCs w:val="26"/>
                <w:rtl/>
              </w:rPr>
            </w:pPr>
            <w:r w:rsidRPr="00741E38">
              <w:rPr>
                <w:sz w:val="18"/>
                <w:szCs w:val="26"/>
                <w:rtl/>
              </w:rPr>
              <w:t>144</w:t>
            </w:r>
          </w:p>
        </w:tc>
        <w:tc>
          <w:tcPr>
            <w:tcW w:w="1260" w:type="dxa"/>
            <w:tcBorders>
              <w:top w:val="nil"/>
            </w:tcBorders>
            <w:shd w:val="clear" w:color="auto" w:fill="auto"/>
            <w:noWrap/>
            <w:vAlign w:val="bottom"/>
          </w:tcPr>
          <w:p w:rsidR="00FC218B" w:rsidRPr="00741E38" w:rsidRDefault="00FC218B" w:rsidP="00741E38">
            <w:pPr>
              <w:spacing w:before="20" w:after="20" w:line="280" w:lineRule="exact"/>
              <w:ind w:left="57"/>
              <w:jc w:val="left"/>
              <w:rPr>
                <w:bCs/>
                <w:sz w:val="18"/>
                <w:szCs w:val="26"/>
                <w:rtl/>
              </w:rPr>
            </w:pPr>
            <w:r w:rsidRPr="00741E38">
              <w:rPr>
                <w:bCs/>
                <w:sz w:val="18"/>
                <w:szCs w:val="26"/>
                <w:rtl/>
              </w:rPr>
              <w:t>477</w:t>
            </w:r>
          </w:p>
        </w:tc>
        <w:tc>
          <w:tcPr>
            <w:tcW w:w="1610" w:type="dxa"/>
            <w:tcBorders>
              <w:top w:val="nil"/>
            </w:tcBorders>
            <w:shd w:val="clear" w:color="auto" w:fill="auto"/>
            <w:noWrap/>
            <w:vAlign w:val="bottom"/>
          </w:tcPr>
          <w:p w:rsidR="00FC218B" w:rsidRPr="00741E38" w:rsidRDefault="00FC218B" w:rsidP="00741E38">
            <w:pPr>
              <w:spacing w:before="20" w:after="20" w:line="280" w:lineRule="exact"/>
              <w:ind w:left="57"/>
              <w:jc w:val="left"/>
              <w:rPr>
                <w:sz w:val="18"/>
                <w:szCs w:val="26"/>
                <w:rtl/>
              </w:rPr>
            </w:pPr>
            <w:r w:rsidRPr="00741E38">
              <w:rPr>
                <w:sz w:val="18"/>
                <w:szCs w:val="26"/>
                <w:rtl/>
              </w:rPr>
              <w:t>70</w:t>
            </w:r>
          </w:p>
        </w:tc>
      </w:tr>
      <w:tr w:rsidR="00FC218B" w:rsidRPr="00F353D6" w:rsidTr="00741E38">
        <w:trPr>
          <w:trHeight w:val="285"/>
        </w:trPr>
        <w:tc>
          <w:tcPr>
            <w:tcW w:w="3518" w:type="dxa"/>
            <w:shd w:val="clear" w:color="auto" w:fill="auto"/>
            <w:noWrap/>
            <w:vAlign w:val="bottom"/>
          </w:tcPr>
          <w:p w:rsidR="00FC218B" w:rsidRPr="00741E38" w:rsidRDefault="00FC218B" w:rsidP="00741E38">
            <w:pPr>
              <w:spacing w:before="20" w:after="20" w:line="280" w:lineRule="exact"/>
              <w:ind w:left="57"/>
              <w:rPr>
                <w:sz w:val="18"/>
                <w:szCs w:val="26"/>
              </w:rPr>
            </w:pPr>
            <w:r w:rsidRPr="00741E38">
              <w:rPr>
                <w:rFonts w:hint="cs"/>
                <w:sz w:val="18"/>
                <w:szCs w:val="26"/>
                <w:rtl/>
              </w:rPr>
              <w:t>الفيزياء</w:t>
            </w:r>
          </w:p>
        </w:tc>
        <w:tc>
          <w:tcPr>
            <w:tcW w:w="1017" w:type="dxa"/>
            <w:shd w:val="clear" w:color="auto" w:fill="auto"/>
            <w:noWrap/>
            <w:vAlign w:val="bottom"/>
          </w:tcPr>
          <w:p w:rsidR="00FC218B" w:rsidRPr="00741E38" w:rsidRDefault="00FC218B" w:rsidP="00741E38">
            <w:pPr>
              <w:spacing w:before="20" w:after="20" w:line="280" w:lineRule="exact"/>
              <w:ind w:left="57"/>
              <w:jc w:val="left"/>
              <w:rPr>
                <w:sz w:val="18"/>
                <w:szCs w:val="26"/>
                <w:rtl/>
              </w:rPr>
            </w:pPr>
            <w:r w:rsidRPr="00741E38">
              <w:rPr>
                <w:sz w:val="18"/>
                <w:szCs w:val="26"/>
                <w:rtl/>
              </w:rPr>
              <w:t>92</w:t>
            </w:r>
          </w:p>
        </w:tc>
        <w:tc>
          <w:tcPr>
            <w:tcW w:w="994" w:type="dxa"/>
            <w:shd w:val="clear" w:color="auto" w:fill="auto"/>
            <w:noWrap/>
            <w:vAlign w:val="bottom"/>
          </w:tcPr>
          <w:p w:rsidR="00FC218B" w:rsidRPr="00741E38" w:rsidRDefault="00FC218B" w:rsidP="00741E38">
            <w:pPr>
              <w:spacing w:before="20" w:after="20" w:line="280" w:lineRule="exact"/>
              <w:ind w:left="57"/>
              <w:jc w:val="left"/>
              <w:rPr>
                <w:sz w:val="18"/>
                <w:szCs w:val="26"/>
                <w:rtl/>
              </w:rPr>
            </w:pPr>
            <w:r w:rsidRPr="00741E38">
              <w:rPr>
                <w:sz w:val="18"/>
                <w:szCs w:val="26"/>
                <w:rtl/>
              </w:rPr>
              <w:t>109</w:t>
            </w:r>
          </w:p>
        </w:tc>
        <w:tc>
          <w:tcPr>
            <w:tcW w:w="1260" w:type="dxa"/>
            <w:shd w:val="clear" w:color="auto" w:fill="auto"/>
            <w:noWrap/>
            <w:vAlign w:val="bottom"/>
          </w:tcPr>
          <w:p w:rsidR="00FC218B" w:rsidRPr="00741E38" w:rsidRDefault="00FC218B" w:rsidP="00741E38">
            <w:pPr>
              <w:spacing w:before="20" w:after="20" w:line="280" w:lineRule="exact"/>
              <w:ind w:left="57"/>
              <w:jc w:val="left"/>
              <w:rPr>
                <w:bCs/>
                <w:sz w:val="18"/>
                <w:szCs w:val="26"/>
                <w:rtl/>
              </w:rPr>
            </w:pPr>
            <w:r w:rsidRPr="00741E38">
              <w:rPr>
                <w:bCs/>
                <w:sz w:val="18"/>
                <w:szCs w:val="26"/>
                <w:rtl/>
              </w:rPr>
              <w:t>201</w:t>
            </w:r>
          </w:p>
        </w:tc>
        <w:tc>
          <w:tcPr>
            <w:tcW w:w="1610" w:type="dxa"/>
            <w:shd w:val="clear" w:color="auto" w:fill="auto"/>
            <w:noWrap/>
            <w:vAlign w:val="bottom"/>
          </w:tcPr>
          <w:p w:rsidR="00FC218B" w:rsidRPr="00741E38" w:rsidRDefault="00FC218B" w:rsidP="00741E38">
            <w:pPr>
              <w:spacing w:before="20" w:after="20" w:line="280" w:lineRule="exact"/>
              <w:ind w:left="57"/>
              <w:jc w:val="left"/>
              <w:rPr>
                <w:sz w:val="18"/>
                <w:szCs w:val="26"/>
                <w:rtl/>
              </w:rPr>
            </w:pPr>
            <w:r w:rsidRPr="00741E38">
              <w:rPr>
                <w:sz w:val="18"/>
                <w:szCs w:val="26"/>
                <w:rtl/>
              </w:rPr>
              <w:t>46</w:t>
            </w:r>
          </w:p>
        </w:tc>
      </w:tr>
      <w:tr w:rsidR="00FC218B" w:rsidRPr="00F353D6" w:rsidTr="00741E38">
        <w:trPr>
          <w:trHeight w:val="285"/>
        </w:trPr>
        <w:tc>
          <w:tcPr>
            <w:tcW w:w="3518" w:type="dxa"/>
            <w:shd w:val="clear" w:color="auto" w:fill="auto"/>
            <w:noWrap/>
            <w:vAlign w:val="bottom"/>
          </w:tcPr>
          <w:p w:rsidR="00FC218B" w:rsidRPr="00741E38" w:rsidRDefault="00FC218B" w:rsidP="00741E38">
            <w:pPr>
              <w:spacing w:before="20" w:after="20" w:line="280" w:lineRule="exact"/>
              <w:ind w:left="57"/>
              <w:rPr>
                <w:sz w:val="18"/>
                <w:szCs w:val="26"/>
              </w:rPr>
            </w:pPr>
            <w:r w:rsidRPr="00741E38">
              <w:rPr>
                <w:rFonts w:hint="cs"/>
                <w:sz w:val="18"/>
                <w:szCs w:val="26"/>
                <w:rtl/>
              </w:rPr>
              <w:t>مبادئ المحاسبة</w:t>
            </w:r>
          </w:p>
        </w:tc>
        <w:tc>
          <w:tcPr>
            <w:tcW w:w="1017" w:type="dxa"/>
            <w:shd w:val="clear" w:color="auto" w:fill="auto"/>
            <w:noWrap/>
            <w:vAlign w:val="bottom"/>
          </w:tcPr>
          <w:p w:rsidR="00FC218B" w:rsidRPr="00741E38" w:rsidRDefault="00FC218B" w:rsidP="00741E38">
            <w:pPr>
              <w:spacing w:before="20" w:after="20" w:line="280" w:lineRule="exact"/>
              <w:ind w:left="57"/>
              <w:jc w:val="left"/>
              <w:rPr>
                <w:sz w:val="18"/>
                <w:szCs w:val="26"/>
                <w:rtl/>
              </w:rPr>
            </w:pPr>
            <w:r w:rsidRPr="00741E38">
              <w:rPr>
                <w:sz w:val="18"/>
                <w:szCs w:val="26"/>
                <w:rtl/>
              </w:rPr>
              <w:t>226</w:t>
            </w:r>
          </w:p>
        </w:tc>
        <w:tc>
          <w:tcPr>
            <w:tcW w:w="994" w:type="dxa"/>
            <w:shd w:val="clear" w:color="auto" w:fill="auto"/>
            <w:noWrap/>
            <w:vAlign w:val="bottom"/>
          </w:tcPr>
          <w:p w:rsidR="00FC218B" w:rsidRPr="00741E38" w:rsidRDefault="00FC218B" w:rsidP="00741E38">
            <w:pPr>
              <w:spacing w:before="20" w:after="20" w:line="280" w:lineRule="exact"/>
              <w:ind w:left="57"/>
              <w:jc w:val="left"/>
              <w:rPr>
                <w:sz w:val="18"/>
                <w:szCs w:val="26"/>
                <w:rtl/>
              </w:rPr>
            </w:pPr>
            <w:r w:rsidRPr="00741E38">
              <w:rPr>
                <w:sz w:val="18"/>
                <w:szCs w:val="26"/>
                <w:rtl/>
              </w:rPr>
              <w:t>99</w:t>
            </w:r>
          </w:p>
        </w:tc>
        <w:tc>
          <w:tcPr>
            <w:tcW w:w="1260" w:type="dxa"/>
            <w:shd w:val="clear" w:color="auto" w:fill="auto"/>
            <w:noWrap/>
            <w:vAlign w:val="bottom"/>
          </w:tcPr>
          <w:p w:rsidR="00FC218B" w:rsidRPr="00741E38" w:rsidRDefault="00FC218B" w:rsidP="00741E38">
            <w:pPr>
              <w:spacing w:before="20" w:after="20" w:line="280" w:lineRule="exact"/>
              <w:ind w:left="57"/>
              <w:jc w:val="left"/>
              <w:rPr>
                <w:bCs/>
                <w:sz w:val="18"/>
                <w:szCs w:val="26"/>
                <w:rtl/>
              </w:rPr>
            </w:pPr>
            <w:r w:rsidRPr="00741E38">
              <w:rPr>
                <w:bCs/>
                <w:sz w:val="18"/>
                <w:szCs w:val="26"/>
                <w:rtl/>
              </w:rPr>
              <w:t>325</w:t>
            </w:r>
          </w:p>
        </w:tc>
        <w:tc>
          <w:tcPr>
            <w:tcW w:w="1610" w:type="dxa"/>
            <w:shd w:val="clear" w:color="auto" w:fill="auto"/>
            <w:noWrap/>
            <w:vAlign w:val="bottom"/>
          </w:tcPr>
          <w:p w:rsidR="00FC218B" w:rsidRPr="00741E38" w:rsidRDefault="00FC218B" w:rsidP="00741E38">
            <w:pPr>
              <w:spacing w:before="20" w:after="20" w:line="280" w:lineRule="exact"/>
              <w:ind w:left="57"/>
              <w:jc w:val="left"/>
              <w:rPr>
                <w:sz w:val="18"/>
                <w:szCs w:val="26"/>
                <w:rtl/>
              </w:rPr>
            </w:pPr>
            <w:r w:rsidRPr="00741E38">
              <w:rPr>
                <w:sz w:val="18"/>
                <w:szCs w:val="26"/>
                <w:rtl/>
              </w:rPr>
              <w:t>70</w:t>
            </w:r>
          </w:p>
        </w:tc>
      </w:tr>
      <w:tr w:rsidR="00FC218B" w:rsidRPr="00F353D6" w:rsidTr="00741E38">
        <w:trPr>
          <w:trHeight w:val="285"/>
        </w:trPr>
        <w:tc>
          <w:tcPr>
            <w:tcW w:w="3518" w:type="dxa"/>
            <w:shd w:val="clear" w:color="auto" w:fill="auto"/>
            <w:noWrap/>
            <w:vAlign w:val="bottom"/>
          </w:tcPr>
          <w:p w:rsidR="00FC218B" w:rsidRPr="00741E38" w:rsidRDefault="00FC218B" w:rsidP="00741E38">
            <w:pPr>
              <w:spacing w:before="20" w:after="20" w:line="280" w:lineRule="exact"/>
              <w:ind w:left="57"/>
              <w:rPr>
                <w:sz w:val="18"/>
                <w:szCs w:val="26"/>
              </w:rPr>
            </w:pPr>
            <w:r w:rsidRPr="00741E38">
              <w:rPr>
                <w:rFonts w:hint="cs"/>
                <w:sz w:val="18"/>
                <w:szCs w:val="26"/>
                <w:rtl/>
              </w:rPr>
              <w:t>مبادئ الأعمال</w:t>
            </w:r>
          </w:p>
        </w:tc>
        <w:tc>
          <w:tcPr>
            <w:tcW w:w="1017" w:type="dxa"/>
            <w:shd w:val="clear" w:color="auto" w:fill="auto"/>
            <w:noWrap/>
            <w:vAlign w:val="bottom"/>
          </w:tcPr>
          <w:p w:rsidR="00FC218B" w:rsidRPr="00741E38" w:rsidRDefault="00FC218B" w:rsidP="00741E38">
            <w:pPr>
              <w:spacing w:before="20" w:after="20" w:line="280" w:lineRule="exact"/>
              <w:ind w:left="57"/>
              <w:jc w:val="left"/>
              <w:rPr>
                <w:sz w:val="18"/>
                <w:szCs w:val="26"/>
                <w:rtl/>
              </w:rPr>
            </w:pPr>
            <w:r w:rsidRPr="00741E38">
              <w:rPr>
                <w:sz w:val="18"/>
                <w:szCs w:val="26"/>
                <w:rtl/>
              </w:rPr>
              <w:t>602</w:t>
            </w:r>
          </w:p>
        </w:tc>
        <w:tc>
          <w:tcPr>
            <w:tcW w:w="994" w:type="dxa"/>
            <w:shd w:val="clear" w:color="auto" w:fill="auto"/>
            <w:noWrap/>
            <w:vAlign w:val="bottom"/>
          </w:tcPr>
          <w:p w:rsidR="00FC218B" w:rsidRPr="00741E38" w:rsidRDefault="00FC218B" w:rsidP="00741E38">
            <w:pPr>
              <w:spacing w:before="20" w:after="20" w:line="280" w:lineRule="exact"/>
              <w:ind w:left="57"/>
              <w:jc w:val="left"/>
              <w:rPr>
                <w:sz w:val="18"/>
                <w:szCs w:val="26"/>
                <w:rtl/>
              </w:rPr>
            </w:pPr>
            <w:r w:rsidRPr="00741E38">
              <w:rPr>
                <w:sz w:val="18"/>
                <w:szCs w:val="26"/>
                <w:rtl/>
              </w:rPr>
              <w:t>373</w:t>
            </w:r>
          </w:p>
        </w:tc>
        <w:tc>
          <w:tcPr>
            <w:tcW w:w="1260" w:type="dxa"/>
            <w:shd w:val="clear" w:color="auto" w:fill="auto"/>
            <w:noWrap/>
            <w:vAlign w:val="bottom"/>
          </w:tcPr>
          <w:p w:rsidR="00FC218B" w:rsidRPr="00741E38" w:rsidRDefault="00FC218B" w:rsidP="00741E38">
            <w:pPr>
              <w:spacing w:before="20" w:after="20" w:line="280" w:lineRule="exact"/>
              <w:ind w:left="57"/>
              <w:jc w:val="left"/>
              <w:rPr>
                <w:bCs/>
                <w:sz w:val="18"/>
                <w:szCs w:val="26"/>
                <w:rtl/>
              </w:rPr>
            </w:pPr>
            <w:r w:rsidRPr="00741E38">
              <w:rPr>
                <w:bCs/>
                <w:sz w:val="18"/>
                <w:szCs w:val="26"/>
                <w:rtl/>
              </w:rPr>
              <w:t>975</w:t>
            </w:r>
          </w:p>
        </w:tc>
        <w:tc>
          <w:tcPr>
            <w:tcW w:w="1610" w:type="dxa"/>
            <w:shd w:val="clear" w:color="auto" w:fill="auto"/>
            <w:noWrap/>
            <w:vAlign w:val="bottom"/>
          </w:tcPr>
          <w:p w:rsidR="00FC218B" w:rsidRPr="00741E38" w:rsidRDefault="00FC218B" w:rsidP="00741E38">
            <w:pPr>
              <w:spacing w:before="20" w:after="20" w:line="280" w:lineRule="exact"/>
              <w:ind w:left="57"/>
              <w:jc w:val="left"/>
              <w:rPr>
                <w:sz w:val="18"/>
                <w:szCs w:val="26"/>
                <w:rtl/>
              </w:rPr>
            </w:pPr>
            <w:r w:rsidRPr="00741E38">
              <w:rPr>
                <w:sz w:val="18"/>
                <w:szCs w:val="26"/>
                <w:rtl/>
              </w:rPr>
              <w:t>62</w:t>
            </w:r>
          </w:p>
        </w:tc>
      </w:tr>
      <w:tr w:rsidR="00FC218B" w:rsidRPr="00F353D6" w:rsidTr="00741E38">
        <w:trPr>
          <w:trHeight w:val="285"/>
        </w:trPr>
        <w:tc>
          <w:tcPr>
            <w:tcW w:w="3518" w:type="dxa"/>
            <w:shd w:val="clear" w:color="auto" w:fill="auto"/>
            <w:noWrap/>
            <w:vAlign w:val="bottom"/>
          </w:tcPr>
          <w:p w:rsidR="00FC218B" w:rsidRPr="00741E38" w:rsidRDefault="00FC218B" w:rsidP="00741E38">
            <w:pPr>
              <w:spacing w:before="20" w:after="20" w:line="280" w:lineRule="exact"/>
              <w:ind w:left="57"/>
              <w:rPr>
                <w:sz w:val="18"/>
                <w:szCs w:val="26"/>
              </w:rPr>
            </w:pPr>
            <w:r w:rsidRPr="00741E38">
              <w:rPr>
                <w:rFonts w:hint="cs"/>
                <w:sz w:val="18"/>
                <w:szCs w:val="26"/>
                <w:rtl/>
              </w:rPr>
              <w:t>التربية الدينية</w:t>
            </w:r>
          </w:p>
        </w:tc>
        <w:tc>
          <w:tcPr>
            <w:tcW w:w="1017" w:type="dxa"/>
            <w:shd w:val="clear" w:color="auto" w:fill="auto"/>
            <w:noWrap/>
            <w:vAlign w:val="bottom"/>
          </w:tcPr>
          <w:p w:rsidR="00FC218B" w:rsidRPr="00741E38" w:rsidRDefault="00FC218B" w:rsidP="00741E38">
            <w:pPr>
              <w:spacing w:before="20" w:after="20" w:line="280" w:lineRule="exact"/>
              <w:ind w:left="57"/>
              <w:jc w:val="left"/>
              <w:rPr>
                <w:sz w:val="18"/>
                <w:szCs w:val="26"/>
                <w:rtl/>
              </w:rPr>
            </w:pPr>
            <w:r w:rsidRPr="00741E38">
              <w:rPr>
                <w:sz w:val="18"/>
                <w:szCs w:val="26"/>
                <w:rtl/>
              </w:rPr>
              <w:t>56</w:t>
            </w:r>
          </w:p>
        </w:tc>
        <w:tc>
          <w:tcPr>
            <w:tcW w:w="994" w:type="dxa"/>
            <w:shd w:val="clear" w:color="auto" w:fill="auto"/>
            <w:noWrap/>
            <w:vAlign w:val="bottom"/>
          </w:tcPr>
          <w:p w:rsidR="00FC218B" w:rsidRPr="00741E38" w:rsidRDefault="00FC218B" w:rsidP="00741E38">
            <w:pPr>
              <w:spacing w:before="20" w:after="20" w:line="280" w:lineRule="exact"/>
              <w:ind w:left="57"/>
              <w:jc w:val="left"/>
              <w:rPr>
                <w:sz w:val="18"/>
                <w:szCs w:val="26"/>
                <w:rtl/>
              </w:rPr>
            </w:pPr>
            <w:r w:rsidRPr="00741E38">
              <w:rPr>
                <w:sz w:val="18"/>
                <w:szCs w:val="26"/>
                <w:rtl/>
              </w:rPr>
              <w:t>16</w:t>
            </w:r>
          </w:p>
        </w:tc>
        <w:tc>
          <w:tcPr>
            <w:tcW w:w="1260" w:type="dxa"/>
            <w:shd w:val="clear" w:color="auto" w:fill="auto"/>
            <w:noWrap/>
            <w:vAlign w:val="bottom"/>
          </w:tcPr>
          <w:p w:rsidR="00FC218B" w:rsidRPr="00741E38" w:rsidRDefault="00FC218B" w:rsidP="00741E38">
            <w:pPr>
              <w:spacing w:before="20" w:after="20" w:line="280" w:lineRule="exact"/>
              <w:ind w:left="57"/>
              <w:jc w:val="left"/>
              <w:rPr>
                <w:bCs/>
                <w:sz w:val="18"/>
                <w:szCs w:val="26"/>
                <w:rtl/>
              </w:rPr>
            </w:pPr>
            <w:r w:rsidRPr="00741E38">
              <w:rPr>
                <w:bCs/>
                <w:sz w:val="18"/>
                <w:szCs w:val="26"/>
                <w:rtl/>
              </w:rPr>
              <w:t>72</w:t>
            </w:r>
          </w:p>
        </w:tc>
        <w:tc>
          <w:tcPr>
            <w:tcW w:w="1610" w:type="dxa"/>
            <w:shd w:val="clear" w:color="auto" w:fill="auto"/>
            <w:noWrap/>
            <w:vAlign w:val="bottom"/>
          </w:tcPr>
          <w:p w:rsidR="00FC218B" w:rsidRPr="00741E38" w:rsidRDefault="00FC218B" w:rsidP="00741E38">
            <w:pPr>
              <w:spacing w:before="20" w:after="20" w:line="280" w:lineRule="exact"/>
              <w:ind w:left="57"/>
              <w:jc w:val="left"/>
              <w:rPr>
                <w:sz w:val="18"/>
                <w:szCs w:val="26"/>
                <w:rtl/>
              </w:rPr>
            </w:pPr>
            <w:r w:rsidRPr="00741E38">
              <w:rPr>
                <w:sz w:val="18"/>
                <w:szCs w:val="26"/>
                <w:rtl/>
              </w:rPr>
              <w:t>78</w:t>
            </w:r>
          </w:p>
        </w:tc>
      </w:tr>
      <w:tr w:rsidR="00FC218B" w:rsidRPr="00F353D6" w:rsidTr="00741E38">
        <w:trPr>
          <w:trHeight w:val="285"/>
        </w:trPr>
        <w:tc>
          <w:tcPr>
            <w:tcW w:w="3518" w:type="dxa"/>
            <w:shd w:val="clear" w:color="auto" w:fill="auto"/>
            <w:noWrap/>
            <w:vAlign w:val="bottom"/>
          </w:tcPr>
          <w:p w:rsidR="00FC218B" w:rsidRPr="00741E38" w:rsidRDefault="00FC218B" w:rsidP="00741E38">
            <w:pPr>
              <w:spacing w:before="20" w:after="20" w:line="280" w:lineRule="exact"/>
              <w:ind w:left="57"/>
              <w:rPr>
                <w:sz w:val="18"/>
                <w:szCs w:val="26"/>
              </w:rPr>
            </w:pPr>
            <w:r w:rsidRPr="00741E38">
              <w:rPr>
                <w:rFonts w:hint="cs"/>
                <w:sz w:val="18"/>
                <w:szCs w:val="26"/>
                <w:rtl/>
              </w:rPr>
              <w:t>الدراسات الاجتماعية</w:t>
            </w:r>
          </w:p>
        </w:tc>
        <w:tc>
          <w:tcPr>
            <w:tcW w:w="1017" w:type="dxa"/>
            <w:shd w:val="clear" w:color="auto" w:fill="auto"/>
            <w:noWrap/>
            <w:vAlign w:val="bottom"/>
          </w:tcPr>
          <w:p w:rsidR="00FC218B" w:rsidRPr="00741E38" w:rsidRDefault="00FC218B" w:rsidP="00741E38">
            <w:pPr>
              <w:spacing w:before="20" w:after="20" w:line="280" w:lineRule="exact"/>
              <w:ind w:left="57"/>
              <w:jc w:val="left"/>
              <w:rPr>
                <w:sz w:val="18"/>
                <w:szCs w:val="26"/>
                <w:rtl/>
              </w:rPr>
            </w:pPr>
            <w:r w:rsidRPr="00741E38">
              <w:rPr>
                <w:sz w:val="18"/>
                <w:szCs w:val="26"/>
                <w:rtl/>
              </w:rPr>
              <w:t>749</w:t>
            </w:r>
          </w:p>
        </w:tc>
        <w:tc>
          <w:tcPr>
            <w:tcW w:w="994" w:type="dxa"/>
            <w:shd w:val="clear" w:color="auto" w:fill="auto"/>
            <w:noWrap/>
            <w:vAlign w:val="bottom"/>
          </w:tcPr>
          <w:p w:rsidR="00FC218B" w:rsidRPr="00741E38" w:rsidRDefault="00FC218B" w:rsidP="00741E38">
            <w:pPr>
              <w:spacing w:before="20" w:after="20" w:line="280" w:lineRule="exact"/>
              <w:ind w:left="57"/>
              <w:jc w:val="left"/>
              <w:rPr>
                <w:sz w:val="18"/>
                <w:szCs w:val="26"/>
                <w:rtl/>
              </w:rPr>
            </w:pPr>
            <w:r w:rsidRPr="00741E38">
              <w:rPr>
                <w:sz w:val="18"/>
                <w:szCs w:val="26"/>
                <w:rtl/>
              </w:rPr>
              <w:t>395</w:t>
            </w:r>
          </w:p>
        </w:tc>
        <w:tc>
          <w:tcPr>
            <w:tcW w:w="1260" w:type="dxa"/>
            <w:shd w:val="clear" w:color="auto" w:fill="auto"/>
            <w:noWrap/>
            <w:vAlign w:val="bottom"/>
          </w:tcPr>
          <w:p w:rsidR="00FC218B" w:rsidRPr="00741E38" w:rsidRDefault="00FC218B" w:rsidP="00741E38">
            <w:pPr>
              <w:spacing w:before="20" w:after="20" w:line="280" w:lineRule="exact"/>
              <w:ind w:left="57"/>
              <w:jc w:val="left"/>
              <w:rPr>
                <w:bCs/>
                <w:sz w:val="18"/>
                <w:szCs w:val="26"/>
                <w:rtl/>
              </w:rPr>
            </w:pPr>
            <w:r w:rsidRPr="00741E38">
              <w:rPr>
                <w:bCs/>
                <w:sz w:val="18"/>
                <w:szCs w:val="26"/>
                <w:rtl/>
              </w:rPr>
              <w:t>144</w:t>
            </w:r>
            <w:r w:rsidRPr="00741E38">
              <w:rPr>
                <w:rFonts w:hint="cs"/>
                <w:bCs/>
                <w:sz w:val="18"/>
                <w:szCs w:val="26"/>
                <w:rtl/>
              </w:rPr>
              <w:t xml:space="preserve"> </w:t>
            </w:r>
            <w:r w:rsidRPr="00741E38">
              <w:rPr>
                <w:bCs/>
                <w:sz w:val="18"/>
                <w:szCs w:val="26"/>
                <w:rtl/>
              </w:rPr>
              <w:t>1</w:t>
            </w:r>
          </w:p>
        </w:tc>
        <w:tc>
          <w:tcPr>
            <w:tcW w:w="1610" w:type="dxa"/>
            <w:shd w:val="clear" w:color="auto" w:fill="auto"/>
            <w:noWrap/>
            <w:vAlign w:val="bottom"/>
          </w:tcPr>
          <w:p w:rsidR="00FC218B" w:rsidRPr="00741E38" w:rsidRDefault="00FC218B" w:rsidP="00741E38">
            <w:pPr>
              <w:spacing w:before="20" w:after="20" w:line="280" w:lineRule="exact"/>
              <w:ind w:left="57"/>
              <w:jc w:val="left"/>
              <w:rPr>
                <w:sz w:val="18"/>
                <w:szCs w:val="26"/>
                <w:rtl/>
              </w:rPr>
            </w:pPr>
            <w:r w:rsidRPr="00741E38">
              <w:rPr>
                <w:sz w:val="18"/>
                <w:szCs w:val="26"/>
                <w:rtl/>
              </w:rPr>
              <w:t>65</w:t>
            </w:r>
          </w:p>
        </w:tc>
      </w:tr>
      <w:tr w:rsidR="00FC218B" w:rsidRPr="00F353D6" w:rsidTr="00741E38">
        <w:trPr>
          <w:trHeight w:val="285"/>
        </w:trPr>
        <w:tc>
          <w:tcPr>
            <w:tcW w:w="3518" w:type="dxa"/>
            <w:shd w:val="clear" w:color="auto" w:fill="auto"/>
            <w:noWrap/>
            <w:vAlign w:val="bottom"/>
          </w:tcPr>
          <w:p w:rsidR="00FC218B" w:rsidRPr="00741E38" w:rsidRDefault="00FC218B" w:rsidP="00741E38">
            <w:pPr>
              <w:spacing w:before="20" w:after="20" w:line="280" w:lineRule="exact"/>
              <w:ind w:left="57"/>
              <w:rPr>
                <w:sz w:val="18"/>
                <w:szCs w:val="26"/>
              </w:rPr>
            </w:pPr>
            <w:r w:rsidRPr="00741E38">
              <w:rPr>
                <w:rFonts w:hint="cs"/>
                <w:sz w:val="18"/>
                <w:szCs w:val="26"/>
                <w:rtl/>
              </w:rPr>
              <w:t>اللغة الإسبانية</w:t>
            </w:r>
          </w:p>
        </w:tc>
        <w:tc>
          <w:tcPr>
            <w:tcW w:w="1017" w:type="dxa"/>
            <w:shd w:val="clear" w:color="auto" w:fill="auto"/>
            <w:noWrap/>
            <w:vAlign w:val="bottom"/>
          </w:tcPr>
          <w:p w:rsidR="00FC218B" w:rsidRPr="00741E38" w:rsidRDefault="00FC218B" w:rsidP="00741E38">
            <w:pPr>
              <w:spacing w:before="20" w:after="20" w:line="280" w:lineRule="exact"/>
              <w:ind w:left="57"/>
              <w:jc w:val="left"/>
              <w:rPr>
                <w:sz w:val="18"/>
                <w:szCs w:val="26"/>
                <w:rtl/>
              </w:rPr>
            </w:pPr>
            <w:r w:rsidRPr="00741E38">
              <w:rPr>
                <w:sz w:val="18"/>
                <w:szCs w:val="26"/>
                <w:rtl/>
              </w:rPr>
              <w:t>150</w:t>
            </w:r>
          </w:p>
        </w:tc>
        <w:tc>
          <w:tcPr>
            <w:tcW w:w="994" w:type="dxa"/>
            <w:shd w:val="clear" w:color="auto" w:fill="auto"/>
            <w:noWrap/>
            <w:vAlign w:val="bottom"/>
          </w:tcPr>
          <w:p w:rsidR="00FC218B" w:rsidRPr="00741E38" w:rsidRDefault="00FC218B" w:rsidP="00741E38">
            <w:pPr>
              <w:spacing w:before="20" w:after="20" w:line="280" w:lineRule="exact"/>
              <w:ind w:left="57"/>
              <w:jc w:val="left"/>
              <w:rPr>
                <w:sz w:val="18"/>
                <w:szCs w:val="26"/>
                <w:rtl/>
              </w:rPr>
            </w:pPr>
            <w:r w:rsidRPr="00741E38">
              <w:rPr>
                <w:sz w:val="18"/>
                <w:szCs w:val="26"/>
                <w:rtl/>
              </w:rPr>
              <w:t>65</w:t>
            </w:r>
          </w:p>
        </w:tc>
        <w:tc>
          <w:tcPr>
            <w:tcW w:w="1260" w:type="dxa"/>
            <w:shd w:val="clear" w:color="auto" w:fill="auto"/>
            <w:noWrap/>
            <w:vAlign w:val="bottom"/>
          </w:tcPr>
          <w:p w:rsidR="00FC218B" w:rsidRPr="00741E38" w:rsidRDefault="00FC218B" w:rsidP="00741E38">
            <w:pPr>
              <w:spacing w:before="20" w:after="20" w:line="280" w:lineRule="exact"/>
              <w:ind w:left="57"/>
              <w:jc w:val="left"/>
              <w:rPr>
                <w:bCs/>
                <w:sz w:val="18"/>
                <w:szCs w:val="26"/>
                <w:rtl/>
              </w:rPr>
            </w:pPr>
            <w:r w:rsidRPr="00741E38">
              <w:rPr>
                <w:bCs/>
                <w:sz w:val="18"/>
                <w:szCs w:val="26"/>
                <w:rtl/>
              </w:rPr>
              <w:t>215</w:t>
            </w:r>
          </w:p>
        </w:tc>
        <w:tc>
          <w:tcPr>
            <w:tcW w:w="1610" w:type="dxa"/>
            <w:shd w:val="clear" w:color="auto" w:fill="auto"/>
            <w:noWrap/>
            <w:vAlign w:val="bottom"/>
          </w:tcPr>
          <w:p w:rsidR="00FC218B" w:rsidRPr="00741E38" w:rsidRDefault="00FC218B" w:rsidP="00741E38">
            <w:pPr>
              <w:spacing w:before="20" w:after="20" w:line="280" w:lineRule="exact"/>
              <w:ind w:left="57"/>
              <w:jc w:val="left"/>
              <w:rPr>
                <w:sz w:val="18"/>
                <w:szCs w:val="26"/>
                <w:rtl/>
              </w:rPr>
            </w:pPr>
            <w:r w:rsidRPr="00741E38">
              <w:rPr>
                <w:sz w:val="18"/>
                <w:szCs w:val="26"/>
                <w:rtl/>
              </w:rPr>
              <w:t>70</w:t>
            </w:r>
          </w:p>
        </w:tc>
      </w:tr>
      <w:tr w:rsidR="00FC218B" w:rsidRPr="00F353D6" w:rsidTr="00741E38">
        <w:trPr>
          <w:trHeight w:val="285"/>
        </w:trPr>
        <w:tc>
          <w:tcPr>
            <w:tcW w:w="3518" w:type="dxa"/>
            <w:shd w:val="clear" w:color="auto" w:fill="auto"/>
            <w:noWrap/>
            <w:vAlign w:val="bottom"/>
          </w:tcPr>
          <w:p w:rsidR="00FC218B" w:rsidRPr="00741E38" w:rsidRDefault="00FC218B" w:rsidP="00741E38">
            <w:pPr>
              <w:spacing w:before="20" w:after="20" w:line="280" w:lineRule="exact"/>
              <w:ind w:left="57"/>
              <w:rPr>
                <w:sz w:val="18"/>
                <w:szCs w:val="26"/>
              </w:rPr>
            </w:pPr>
            <w:r w:rsidRPr="00741E38">
              <w:rPr>
                <w:rFonts w:hint="cs"/>
                <w:sz w:val="18"/>
                <w:szCs w:val="26"/>
                <w:rtl/>
              </w:rPr>
              <w:t>الرسم التقني</w:t>
            </w:r>
          </w:p>
        </w:tc>
        <w:tc>
          <w:tcPr>
            <w:tcW w:w="1017" w:type="dxa"/>
            <w:shd w:val="clear" w:color="auto" w:fill="auto"/>
            <w:noWrap/>
            <w:vAlign w:val="bottom"/>
          </w:tcPr>
          <w:p w:rsidR="00FC218B" w:rsidRPr="00741E38" w:rsidRDefault="00FC218B" w:rsidP="00741E38">
            <w:pPr>
              <w:spacing w:before="20" w:after="20" w:line="280" w:lineRule="exact"/>
              <w:ind w:left="57"/>
              <w:jc w:val="left"/>
              <w:rPr>
                <w:sz w:val="18"/>
                <w:szCs w:val="26"/>
                <w:rtl/>
              </w:rPr>
            </w:pPr>
            <w:r w:rsidRPr="00741E38">
              <w:rPr>
                <w:sz w:val="18"/>
                <w:szCs w:val="26"/>
                <w:rtl/>
              </w:rPr>
              <w:t>51</w:t>
            </w:r>
          </w:p>
        </w:tc>
        <w:tc>
          <w:tcPr>
            <w:tcW w:w="994" w:type="dxa"/>
            <w:shd w:val="clear" w:color="auto" w:fill="auto"/>
            <w:noWrap/>
            <w:vAlign w:val="bottom"/>
          </w:tcPr>
          <w:p w:rsidR="00FC218B" w:rsidRPr="00741E38" w:rsidRDefault="00FC218B" w:rsidP="00741E38">
            <w:pPr>
              <w:spacing w:before="20" w:after="20" w:line="280" w:lineRule="exact"/>
              <w:ind w:left="57"/>
              <w:jc w:val="left"/>
              <w:rPr>
                <w:sz w:val="18"/>
                <w:szCs w:val="26"/>
                <w:rtl/>
              </w:rPr>
            </w:pPr>
            <w:r w:rsidRPr="00741E38">
              <w:rPr>
                <w:sz w:val="18"/>
                <w:szCs w:val="26"/>
                <w:rtl/>
              </w:rPr>
              <w:t>173</w:t>
            </w:r>
          </w:p>
        </w:tc>
        <w:tc>
          <w:tcPr>
            <w:tcW w:w="1260" w:type="dxa"/>
            <w:shd w:val="clear" w:color="auto" w:fill="auto"/>
            <w:noWrap/>
            <w:vAlign w:val="bottom"/>
          </w:tcPr>
          <w:p w:rsidR="00FC218B" w:rsidRPr="00741E38" w:rsidRDefault="00FC218B" w:rsidP="00741E38">
            <w:pPr>
              <w:spacing w:before="20" w:after="20" w:line="280" w:lineRule="exact"/>
              <w:ind w:left="57"/>
              <w:jc w:val="left"/>
              <w:rPr>
                <w:bCs/>
                <w:sz w:val="18"/>
                <w:szCs w:val="26"/>
                <w:rtl/>
              </w:rPr>
            </w:pPr>
            <w:r w:rsidRPr="00741E38">
              <w:rPr>
                <w:bCs/>
                <w:sz w:val="18"/>
                <w:szCs w:val="26"/>
                <w:rtl/>
              </w:rPr>
              <w:t>224</w:t>
            </w:r>
          </w:p>
        </w:tc>
        <w:tc>
          <w:tcPr>
            <w:tcW w:w="1610" w:type="dxa"/>
            <w:shd w:val="clear" w:color="auto" w:fill="auto"/>
            <w:noWrap/>
            <w:vAlign w:val="bottom"/>
          </w:tcPr>
          <w:p w:rsidR="00FC218B" w:rsidRPr="00741E38" w:rsidRDefault="00FC218B" w:rsidP="00741E38">
            <w:pPr>
              <w:spacing w:before="20" w:after="20" w:line="280" w:lineRule="exact"/>
              <w:ind w:left="57"/>
              <w:jc w:val="left"/>
              <w:rPr>
                <w:sz w:val="18"/>
                <w:szCs w:val="26"/>
                <w:rtl/>
              </w:rPr>
            </w:pPr>
            <w:r w:rsidRPr="00741E38">
              <w:rPr>
                <w:sz w:val="18"/>
                <w:szCs w:val="26"/>
                <w:rtl/>
              </w:rPr>
              <w:t>23</w:t>
            </w:r>
          </w:p>
        </w:tc>
      </w:tr>
      <w:tr w:rsidR="00FC218B" w:rsidRPr="00F353D6" w:rsidTr="00741E38">
        <w:trPr>
          <w:trHeight w:val="285"/>
        </w:trPr>
        <w:tc>
          <w:tcPr>
            <w:tcW w:w="3518" w:type="dxa"/>
            <w:shd w:val="clear" w:color="auto" w:fill="auto"/>
            <w:noWrap/>
            <w:vAlign w:val="bottom"/>
          </w:tcPr>
          <w:p w:rsidR="00FC218B" w:rsidRPr="00741E38" w:rsidRDefault="00FC218B" w:rsidP="00741E38">
            <w:pPr>
              <w:spacing w:before="20" w:after="20" w:line="280" w:lineRule="exact"/>
              <w:ind w:left="57"/>
              <w:rPr>
                <w:sz w:val="18"/>
                <w:szCs w:val="26"/>
              </w:rPr>
            </w:pPr>
            <w:r w:rsidRPr="00741E38">
              <w:rPr>
                <w:rFonts w:hint="cs"/>
                <w:sz w:val="18"/>
                <w:szCs w:val="26"/>
                <w:rtl/>
              </w:rPr>
              <w:t>الطباعة على الآلة الكاتبة</w:t>
            </w:r>
          </w:p>
        </w:tc>
        <w:tc>
          <w:tcPr>
            <w:tcW w:w="1017" w:type="dxa"/>
            <w:shd w:val="clear" w:color="auto" w:fill="auto"/>
            <w:noWrap/>
            <w:vAlign w:val="bottom"/>
          </w:tcPr>
          <w:p w:rsidR="00FC218B" w:rsidRPr="00741E38" w:rsidRDefault="00FC218B" w:rsidP="00741E38">
            <w:pPr>
              <w:spacing w:before="20" w:after="20" w:line="280" w:lineRule="exact"/>
              <w:ind w:left="57"/>
              <w:jc w:val="left"/>
              <w:rPr>
                <w:sz w:val="18"/>
                <w:szCs w:val="26"/>
                <w:rtl/>
              </w:rPr>
            </w:pPr>
            <w:r w:rsidRPr="00741E38">
              <w:rPr>
                <w:sz w:val="18"/>
                <w:szCs w:val="26"/>
                <w:rtl/>
              </w:rPr>
              <w:t>18</w:t>
            </w:r>
          </w:p>
        </w:tc>
        <w:tc>
          <w:tcPr>
            <w:tcW w:w="994" w:type="dxa"/>
            <w:shd w:val="clear" w:color="auto" w:fill="auto"/>
            <w:noWrap/>
            <w:vAlign w:val="bottom"/>
          </w:tcPr>
          <w:p w:rsidR="00FC218B" w:rsidRPr="00741E38" w:rsidRDefault="00FC218B" w:rsidP="00741E38">
            <w:pPr>
              <w:spacing w:before="20" w:after="20" w:line="280" w:lineRule="exact"/>
              <w:ind w:left="57"/>
              <w:jc w:val="left"/>
              <w:rPr>
                <w:sz w:val="18"/>
                <w:szCs w:val="26"/>
                <w:rtl/>
              </w:rPr>
            </w:pPr>
            <w:r w:rsidRPr="00741E38">
              <w:rPr>
                <w:sz w:val="18"/>
                <w:szCs w:val="26"/>
                <w:rtl/>
              </w:rPr>
              <w:t>3</w:t>
            </w:r>
          </w:p>
        </w:tc>
        <w:tc>
          <w:tcPr>
            <w:tcW w:w="1260" w:type="dxa"/>
            <w:shd w:val="clear" w:color="auto" w:fill="auto"/>
            <w:noWrap/>
            <w:vAlign w:val="bottom"/>
          </w:tcPr>
          <w:p w:rsidR="00FC218B" w:rsidRPr="00741E38" w:rsidRDefault="00FC218B" w:rsidP="00741E38">
            <w:pPr>
              <w:spacing w:before="20" w:after="20" w:line="280" w:lineRule="exact"/>
              <w:ind w:left="57"/>
              <w:jc w:val="left"/>
              <w:rPr>
                <w:bCs/>
                <w:sz w:val="18"/>
                <w:szCs w:val="26"/>
                <w:rtl/>
              </w:rPr>
            </w:pPr>
            <w:r w:rsidRPr="00741E38">
              <w:rPr>
                <w:bCs/>
                <w:sz w:val="18"/>
                <w:szCs w:val="26"/>
                <w:rtl/>
              </w:rPr>
              <w:t>21</w:t>
            </w:r>
          </w:p>
        </w:tc>
        <w:tc>
          <w:tcPr>
            <w:tcW w:w="1610" w:type="dxa"/>
            <w:shd w:val="clear" w:color="auto" w:fill="auto"/>
            <w:noWrap/>
            <w:vAlign w:val="bottom"/>
          </w:tcPr>
          <w:p w:rsidR="00FC218B" w:rsidRPr="00741E38" w:rsidRDefault="00FC218B" w:rsidP="00741E38">
            <w:pPr>
              <w:spacing w:before="20" w:after="20" w:line="280" w:lineRule="exact"/>
              <w:ind w:left="57"/>
              <w:jc w:val="left"/>
              <w:rPr>
                <w:sz w:val="18"/>
                <w:szCs w:val="26"/>
                <w:rtl/>
              </w:rPr>
            </w:pPr>
            <w:r w:rsidRPr="00741E38">
              <w:rPr>
                <w:sz w:val="18"/>
                <w:szCs w:val="26"/>
                <w:rtl/>
              </w:rPr>
              <w:t>86</w:t>
            </w:r>
          </w:p>
        </w:tc>
      </w:tr>
      <w:tr w:rsidR="00FC218B" w:rsidRPr="00F353D6" w:rsidTr="00741E38">
        <w:trPr>
          <w:trHeight w:val="285"/>
        </w:trPr>
        <w:tc>
          <w:tcPr>
            <w:tcW w:w="3518" w:type="dxa"/>
            <w:shd w:val="clear" w:color="auto" w:fill="auto"/>
            <w:noWrap/>
            <w:vAlign w:val="bottom"/>
          </w:tcPr>
          <w:p w:rsidR="00FC218B" w:rsidRPr="00741E38" w:rsidRDefault="00FC218B" w:rsidP="00741E38">
            <w:pPr>
              <w:spacing w:before="20" w:after="20" w:line="280" w:lineRule="exact"/>
              <w:ind w:left="57"/>
              <w:rPr>
                <w:sz w:val="18"/>
                <w:szCs w:val="26"/>
              </w:rPr>
            </w:pPr>
            <w:r w:rsidRPr="00741E38">
              <w:rPr>
                <w:rFonts w:hint="cs"/>
                <w:sz w:val="18"/>
                <w:szCs w:val="26"/>
                <w:rtl/>
              </w:rPr>
              <w:t>الفنون البصرية</w:t>
            </w:r>
          </w:p>
        </w:tc>
        <w:tc>
          <w:tcPr>
            <w:tcW w:w="1017" w:type="dxa"/>
            <w:shd w:val="clear" w:color="auto" w:fill="auto"/>
            <w:noWrap/>
            <w:vAlign w:val="bottom"/>
          </w:tcPr>
          <w:p w:rsidR="00FC218B" w:rsidRPr="00741E38" w:rsidRDefault="00FC218B" w:rsidP="00741E38">
            <w:pPr>
              <w:spacing w:before="20" w:after="20" w:line="280" w:lineRule="exact"/>
              <w:ind w:left="57"/>
              <w:jc w:val="left"/>
              <w:rPr>
                <w:sz w:val="18"/>
                <w:szCs w:val="26"/>
                <w:rtl/>
              </w:rPr>
            </w:pPr>
            <w:r w:rsidRPr="00741E38">
              <w:rPr>
                <w:sz w:val="18"/>
                <w:szCs w:val="26"/>
                <w:rtl/>
              </w:rPr>
              <w:t>28</w:t>
            </w:r>
          </w:p>
        </w:tc>
        <w:tc>
          <w:tcPr>
            <w:tcW w:w="994" w:type="dxa"/>
            <w:shd w:val="clear" w:color="auto" w:fill="auto"/>
            <w:noWrap/>
            <w:vAlign w:val="bottom"/>
          </w:tcPr>
          <w:p w:rsidR="00FC218B" w:rsidRPr="00741E38" w:rsidRDefault="00FC218B" w:rsidP="00741E38">
            <w:pPr>
              <w:spacing w:before="20" w:after="20" w:line="280" w:lineRule="exact"/>
              <w:ind w:left="57"/>
              <w:jc w:val="left"/>
              <w:rPr>
                <w:sz w:val="18"/>
                <w:szCs w:val="26"/>
                <w:rtl/>
              </w:rPr>
            </w:pPr>
            <w:r w:rsidRPr="00741E38">
              <w:rPr>
                <w:sz w:val="18"/>
                <w:szCs w:val="26"/>
                <w:rtl/>
              </w:rPr>
              <w:t>35</w:t>
            </w:r>
          </w:p>
        </w:tc>
        <w:tc>
          <w:tcPr>
            <w:tcW w:w="1260" w:type="dxa"/>
            <w:shd w:val="clear" w:color="auto" w:fill="auto"/>
            <w:noWrap/>
            <w:vAlign w:val="bottom"/>
          </w:tcPr>
          <w:p w:rsidR="00FC218B" w:rsidRPr="00741E38" w:rsidRDefault="00FC218B" w:rsidP="00741E38">
            <w:pPr>
              <w:spacing w:before="20" w:after="20" w:line="280" w:lineRule="exact"/>
              <w:ind w:left="57"/>
              <w:jc w:val="left"/>
              <w:rPr>
                <w:bCs/>
                <w:sz w:val="18"/>
                <w:szCs w:val="26"/>
                <w:rtl/>
              </w:rPr>
            </w:pPr>
            <w:r w:rsidRPr="00741E38">
              <w:rPr>
                <w:bCs/>
                <w:sz w:val="18"/>
                <w:szCs w:val="26"/>
                <w:rtl/>
              </w:rPr>
              <w:t>63</w:t>
            </w:r>
          </w:p>
        </w:tc>
        <w:tc>
          <w:tcPr>
            <w:tcW w:w="1610" w:type="dxa"/>
            <w:shd w:val="clear" w:color="auto" w:fill="auto"/>
            <w:noWrap/>
            <w:vAlign w:val="bottom"/>
          </w:tcPr>
          <w:p w:rsidR="00FC218B" w:rsidRPr="00741E38" w:rsidRDefault="00FC218B" w:rsidP="00741E38">
            <w:pPr>
              <w:spacing w:before="20" w:after="20" w:line="280" w:lineRule="exact"/>
              <w:ind w:left="57"/>
              <w:jc w:val="left"/>
              <w:rPr>
                <w:sz w:val="18"/>
                <w:szCs w:val="26"/>
                <w:rtl/>
              </w:rPr>
            </w:pPr>
            <w:r w:rsidRPr="00741E38">
              <w:rPr>
                <w:sz w:val="18"/>
                <w:szCs w:val="26"/>
                <w:rtl/>
              </w:rPr>
              <w:t>44</w:t>
            </w:r>
          </w:p>
        </w:tc>
      </w:tr>
    </w:tbl>
    <w:p w:rsidR="00741E38" w:rsidRPr="00741E38" w:rsidRDefault="00FC218B" w:rsidP="00741E38">
      <w:pPr>
        <w:pStyle w:val="SingleTxtGA"/>
        <w:tabs>
          <w:tab w:val="clear" w:pos="1928"/>
        </w:tabs>
        <w:spacing w:before="60" w:after="60" w:line="300" w:lineRule="exact"/>
        <w:ind w:left="2035" w:hanging="754"/>
        <w:rPr>
          <w:rFonts w:hint="cs"/>
          <w:sz w:val="18"/>
          <w:szCs w:val="26"/>
          <w:rtl/>
        </w:rPr>
      </w:pPr>
      <w:r w:rsidRPr="00741E38">
        <w:rPr>
          <w:rFonts w:hint="cs"/>
          <w:iCs/>
          <w:sz w:val="18"/>
          <w:szCs w:val="26"/>
          <w:rtl/>
        </w:rPr>
        <w:t>المصدر:</w:t>
      </w:r>
      <w:r w:rsidR="00741E38" w:rsidRPr="00741E38">
        <w:rPr>
          <w:rFonts w:hint="cs"/>
          <w:iCs/>
          <w:sz w:val="18"/>
          <w:szCs w:val="26"/>
          <w:rtl/>
        </w:rPr>
        <w:tab/>
      </w:r>
      <w:r w:rsidRPr="00741E38">
        <w:rPr>
          <w:rFonts w:hint="cs"/>
          <w:sz w:val="18"/>
          <w:szCs w:val="26"/>
          <w:rtl/>
        </w:rPr>
        <w:t>وزارة التعليم.</w:t>
      </w:r>
    </w:p>
    <w:p w:rsidR="00741E38" w:rsidRPr="00741E38" w:rsidRDefault="00FC218B" w:rsidP="00741E38">
      <w:pPr>
        <w:pStyle w:val="SingleTxtGA"/>
        <w:tabs>
          <w:tab w:val="clear" w:pos="1928"/>
        </w:tabs>
        <w:spacing w:after="60" w:line="300" w:lineRule="exact"/>
        <w:ind w:left="2035" w:hanging="754"/>
        <w:rPr>
          <w:rFonts w:hint="cs"/>
          <w:sz w:val="18"/>
          <w:szCs w:val="26"/>
          <w:rtl/>
        </w:rPr>
      </w:pPr>
      <w:r w:rsidRPr="00741E38">
        <w:rPr>
          <w:rFonts w:hint="cs"/>
          <w:iCs/>
          <w:sz w:val="18"/>
          <w:szCs w:val="26"/>
          <w:rtl/>
        </w:rPr>
        <w:t>الدليل:</w:t>
      </w:r>
      <w:r w:rsidR="00741E38" w:rsidRPr="00741E38">
        <w:rPr>
          <w:rFonts w:hint="cs"/>
          <w:iCs/>
          <w:sz w:val="18"/>
          <w:szCs w:val="26"/>
          <w:rtl/>
        </w:rPr>
        <w:tab/>
      </w:r>
      <w:r w:rsidRPr="00741E38">
        <w:rPr>
          <w:rFonts w:hint="cs"/>
          <w:sz w:val="18"/>
          <w:szCs w:val="26"/>
          <w:rtl/>
        </w:rPr>
        <w:t>يهيمن عليه الذكور بدرجة ساحقة (مشاركة الإناث أقل من 25 في المائة).</w:t>
      </w:r>
    </w:p>
    <w:p w:rsidR="00FC218B" w:rsidRPr="00741E38" w:rsidRDefault="00741E38" w:rsidP="00741E38">
      <w:pPr>
        <w:pStyle w:val="SingleTxtGA"/>
        <w:tabs>
          <w:tab w:val="clear" w:pos="1928"/>
        </w:tabs>
        <w:spacing w:after="60" w:line="300" w:lineRule="exact"/>
        <w:ind w:left="2035" w:hanging="754"/>
        <w:rPr>
          <w:sz w:val="18"/>
          <w:szCs w:val="26"/>
        </w:rPr>
      </w:pPr>
      <w:r w:rsidRPr="00741E38">
        <w:rPr>
          <w:rFonts w:ascii="Traditional Arabic" w:hAnsi="Traditional Arabic" w:hint="cs"/>
          <w:sz w:val="18"/>
          <w:szCs w:val="26"/>
          <w:rtl/>
        </w:rPr>
        <w:tab/>
      </w:r>
      <w:r w:rsidR="00BF22DD">
        <w:rPr>
          <w:rFonts w:ascii="Traditional Arabic" w:hAnsi="Traditional Arabic" w:hint="cs"/>
          <w:sz w:val="18"/>
          <w:szCs w:val="26"/>
          <w:rtl/>
        </w:rPr>
        <w:t>تهيمن عليه الإناث بدرجة ساحقة</w:t>
      </w:r>
      <w:r w:rsidR="00FC218B" w:rsidRPr="00741E38">
        <w:rPr>
          <w:rFonts w:ascii="Traditional Arabic" w:hAnsi="Traditional Arabic" w:hint="cs"/>
          <w:sz w:val="18"/>
          <w:szCs w:val="26"/>
          <w:rtl/>
        </w:rPr>
        <w:t xml:space="preserve"> (مشاركة الإناث تزيد عن 75 في المائة).</w:t>
      </w:r>
    </w:p>
    <w:p w:rsidR="00FC218B" w:rsidRDefault="00741E38" w:rsidP="00F056FD">
      <w:pPr>
        <w:pStyle w:val="SingleTxtGA"/>
        <w:spacing w:after="0"/>
        <w:rPr>
          <w:rFonts w:hint="cs"/>
          <w:rtl/>
        </w:rPr>
      </w:pPr>
      <w:r>
        <w:rPr>
          <w:rtl/>
        </w:rPr>
        <w:br w:type="page"/>
      </w:r>
      <w:r w:rsidR="00FC218B">
        <w:rPr>
          <w:rFonts w:hint="cs"/>
          <w:rtl/>
        </w:rPr>
        <w:t>الجدول 16</w:t>
      </w:r>
    </w:p>
    <w:p w:rsidR="00FC218B" w:rsidRPr="00163CFA" w:rsidRDefault="00FC218B" w:rsidP="00F056FD">
      <w:pPr>
        <w:pStyle w:val="SingleTxtGA"/>
      </w:pPr>
      <w:r>
        <w:rPr>
          <w:rFonts w:hint="cs"/>
          <w:bCs/>
          <w:rtl/>
        </w:rPr>
        <w:t xml:space="preserve">المقيدون في البرامج بمركز سانت باتريك للتدريب المتعدد الأغراض في الفترة </w:t>
      </w:r>
      <w:r w:rsidR="00F056FD">
        <w:rPr>
          <w:rFonts w:hint="cs"/>
          <w:bCs/>
          <w:rtl/>
        </w:rPr>
        <w:t xml:space="preserve">     </w:t>
      </w:r>
      <w:r>
        <w:rPr>
          <w:rFonts w:hint="cs"/>
          <w:bCs/>
          <w:rtl/>
        </w:rPr>
        <w:t>2000-2004</w:t>
      </w:r>
    </w:p>
    <w:tbl>
      <w:tblPr>
        <w:bidiVisual/>
        <w:tblW w:w="5000" w:type="pct"/>
        <w:tblBorders>
          <w:top w:val="single" w:sz="4" w:space="0" w:color="auto"/>
          <w:bottom w:val="single" w:sz="12" w:space="0" w:color="auto"/>
        </w:tblBorders>
        <w:tblCellMar>
          <w:left w:w="0" w:type="dxa"/>
          <w:right w:w="0" w:type="dxa"/>
        </w:tblCellMar>
        <w:tblLook w:val="01E0" w:firstRow="1" w:lastRow="1" w:firstColumn="1" w:lastColumn="1" w:noHBand="0" w:noVBand="0"/>
      </w:tblPr>
      <w:tblGrid>
        <w:gridCol w:w="1503"/>
        <w:gridCol w:w="553"/>
        <w:gridCol w:w="621"/>
        <w:gridCol w:w="731"/>
        <w:gridCol w:w="218"/>
        <w:gridCol w:w="578"/>
        <w:gridCol w:w="553"/>
        <w:gridCol w:w="596"/>
        <w:gridCol w:w="256"/>
        <w:gridCol w:w="696"/>
        <w:gridCol w:w="580"/>
        <w:gridCol w:w="607"/>
        <w:gridCol w:w="218"/>
        <w:gridCol w:w="607"/>
        <w:gridCol w:w="569"/>
        <w:gridCol w:w="752"/>
      </w:tblGrid>
      <w:tr w:rsidR="001E30EE" w:rsidRPr="00F12D3F" w:rsidTr="001E30EE">
        <w:trPr>
          <w:trHeight w:val="363"/>
          <w:tblHeader/>
        </w:trPr>
        <w:tc>
          <w:tcPr>
            <w:tcW w:w="780" w:type="pct"/>
            <w:vMerge w:val="restart"/>
            <w:tcBorders>
              <w:top w:val="single" w:sz="4" w:space="0" w:color="auto"/>
              <w:bottom w:val="single" w:sz="4" w:space="0" w:color="auto"/>
              <w:right w:val="nil"/>
            </w:tcBorders>
            <w:shd w:val="clear" w:color="auto" w:fill="auto"/>
            <w:vAlign w:val="bottom"/>
          </w:tcPr>
          <w:p w:rsidR="00FC218B" w:rsidRPr="00DA3310" w:rsidRDefault="00FC218B" w:rsidP="00155048">
            <w:pPr>
              <w:keepNext/>
              <w:spacing w:before="20" w:after="40" w:line="280" w:lineRule="exact"/>
              <w:ind w:left="57" w:right="113"/>
              <w:jc w:val="left"/>
              <w:rPr>
                <w:rFonts w:ascii="Traditional Arabic" w:hAnsi="Traditional Arabic"/>
                <w:iCs/>
                <w:sz w:val="22"/>
                <w:szCs w:val="22"/>
                <w:lang w:val="en-GB"/>
              </w:rPr>
            </w:pPr>
            <w:r>
              <w:rPr>
                <w:rFonts w:ascii="Traditional Arabic" w:hAnsi="Traditional Arabic" w:hint="cs"/>
                <w:iCs/>
                <w:sz w:val="22"/>
                <w:szCs w:val="22"/>
                <w:rtl/>
                <w:lang w:val="en-GB"/>
              </w:rPr>
              <w:t>البرنامج</w:t>
            </w:r>
          </w:p>
        </w:tc>
        <w:tc>
          <w:tcPr>
            <w:tcW w:w="988" w:type="pct"/>
            <w:gridSpan w:val="3"/>
            <w:tcBorders>
              <w:top w:val="single" w:sz="4" w:space="0" w:color="auto"/>
              <w:left w:val="nil"/>
              <w:bottom w:val="single" w:sz="4" w:space="0" w:color="auto"/>
              <w:right w:val="nil"/>
            </w:tcBorders>
            <w:shd w:val="clear" w:color="auto" w:fill="auto"/>
            <w:vAlign w:val="center"/>
          </w:tcPr>
          <w:p w:rsidR="00FC218B" w:rsidRPr="00DA3310" w:rsidRDefault="00FC218B" w:rsidP="00155048">
            <w:pPr>
              <w:keepNext/>
              <w:spacing w:before="20" w:after="40" w:line="280" w:lineRule="exact"/>
              <w:ind w:left="117" w:right="113"/>
              <w:jc w:val="center"/>
              <w:rPr>
                <w:rFonts w:ascii="Traditional Arabic" w:hAnsi="Traditional Arabic"/>
                <w:iCs/>
                <w:sz w:val="22"/>
                <w:szCs w:val="22"/>
                <w:rtl/>
                <w:lang w:val="en-GB"/>
              </w:rPr>
            </w:pPr>
            <w:r w:rsidRPr="00DA3310">
              <w:rPr>
                <w:rFonts w:ascii="Traditional Arabic" w:hAnsi="Traditional Arabic"/>
                <w:iCs/>
                <w:sz w:val="22"/>
                <w:szCs w:val="22"/>
                <w:rtl/>
                <w:lang w:val="en-GB"/>
              </w:rPr>
              <w:t>2000/</w:t>
            </w:r>
            <w:r>
              <w:rPr>
                <w:rFonts w:ascii="Traditional Arabic" w:hAnsi="Traditional Arabic" w:hint="cs"/>
                <w:iCs/>
                <w:sz w:val="22"/>
                <w:szCs w:val="22"/>
                <w:rtl/>
                <w:lang w:val="en-GB"/>
              </w:rPr>
              <w:t>2001</w:t>
            </w:r>
          </w:p>
        </w:tc>
        <w:tc>
          <w:tcPr>
            <w:tcW w:w="113" w:type="pct"/>
            <w:tcBorders>
              <w:top w:val="single" w:sz="4" w:space="0" w:color="auto"/>
              <w:left w:val="nil"/>
              <w:bottom w:val="nil"/>
              <w:right w:val="nil"/>
            </w:tcBorders>
            <w:vAlign w:val="center"/>
          </w:tcPr>
          <w:p w:rsidR="00FC218B" w:rsidRPr="00DA3310" w:rsidRDefault="00FC218B" w:rsidP="00155048">
            <w:pPr>
              <w:keepNext/>
              <w:spacing w:before="20" w:after="40" w:line="280" w:lineRule="exact"/>
              <w:ind w:left="566" w:right="113" w:hanging="283"/>
              <w:jc w:val="center"/>
              <w:rPr>
                <w:rFonts w:ascii="Traditional Arabic" w:hAnsi="Traditional Arabic"/>
                <w:iCs/>
                <w:sz w:val="22"/>
                <w:szCs w:val="22"/>
                <w:rtl/>
                <w:lang w:val="en-GB"/>
              </w:rPr>
            </w:pPr>
          </w:p>
        </w:tc>
        <w:tc>
          <w:tcPr>
            <w:tcW w:w="896" w:type="pct"/>
            <w:gridSpan w:val="3"/>
            <w:tcBorders>
              <w:top w:val="single" w:sz="4" w:space="0" w:color="auto"/>
              <w:left w:val="nil"/>
              <w:bottom w:val="single" w:sz="4" w:space="0" w:color="auto"/>
              <w:right w:val="nil"/>
            </w:tcBorders>
            <w:shd w:val="clear" w:color="auto" w:fill="auto"/>
            <w:vAlign w:val="center"/>
          </w:tcPr>
          <w:p w:rsidR="00FC218B" w:rsidRPr="00DA3310" w:rsidRDefault="00FC218B" w:rsidP="00155048">
            <w:pPr>
              <w:keepNext/>
              <w:spacing w:before="20" w:after="40" w:line="280" w:lineRule="exact"/>
              <w:ind w:left="138" w:right="113"/>
              <w:jc w:val="center"/>
              <w:rPr>
                <w:rFonts w:ascii="Traditional Arabic" w:hAnsi="Traditional Arabic"/>
                <w:iCs/>
                <w:sz w:val="22"/>
                <w:szCs w:val="22"/>
                <w:rtl/>
                <w:lang w:val="en-GB"/>
              </w:rPr>
            </w:pPr>
            <w:r w:rsidRPr="00DA3310">
              <w:rPr>
                <w:rFonts w:ascii="Traditional Arabic" w:hAnsi="Traditional Arabic"/>
                <w:iCs/>
                <w:sz w:val="22"/>
                <w:szCs w:val="22"/>
                <w:rtl/>
                <w:lang w:val="en-GB"/>
              </w:rPr>
              <w:t>2001/</w:t>
            </w:r>
            <w:r>
              <w:rPr>
                <w:rFonts w:ascii="Traditional Arabic" w:hAnsi="Traditional Arabic" w:hint="cs"/>
                <w:iCs/>
                <w:sz w:val="22"/>
                <w:szCs w:val="22"/>
                <w:rtl/>
                <w:lang w:val="en-GB"/>
              </w:rPr>
              <w:t>2002</w:t>
            </w:r>
          </w:p>
        </w:tc>
        <w:tc>
          <w:tcPr>
            <w:tcW w:w="133" w:type="pct"/>
            <w:tcBorders>
              <w:top w:val="single" w:sz="4" w:space="0" w:color="auto"/>
              <w:left w:val="nil"/>
              <w:bottom w:val="nil"/>
              <w:right w:val="nil"/>
            </w:tcBorders>
            <w:vAlign w:val="center"/>
          </w:tcPr>
          <w:p w:rsidR="00FC218B" w:rsidRPr="00DA3310" w:rsidRDefault="00FC218B" w:rsidP="00155048">
            <w:pPr>
              <w:keepNext/>
              <w:spacing w:before="20" w:after="40" w:line="280" w:lineRule="exact"/>
              <w:ind w:left="566" w:right="113" w:hanging="283"/>
              <w:jc w:val="center"/>
              <w:rPr>
                <w:rFonts w:ascii="Traditional Arabic" w:hAnsi="Traditional Arabic"/>
                <w:iCs/>
                <w:sz w:val="22"/>
                <w:szCs w:val="22"/>
                <w:rtl/>
                <w:lang w:val="en-GB"/>
              </w:rPr>
            </w:pPr>
          </w:p>
        </w:tc>
        <w:tc>
          <w:tcPr>
            <w:tcW w:w="977" w:type="pct"/>
            <w:gridSpan w:val="3"/>
            <w:tcBorders>
              <w:top w:val="single" w:sz="4" w:space="0" w:color="auto"/>
              <w:left w:val="nil"/>
              <w:bottom w:val="single" w:sz="4" w:space="0" w:color="auto"/>
              <w:right w:val="nil"/>
            </w:tcBorders>
            <w:shd w:val="clear" w:color="auto" w:fill="auto"/>
            <w:vAlign w:val="center"/>
          </w:tcPr>
          <w:p w:rsidR="00FC218B" w:rsidRPr="00DA3310" w:rsidRDefault="00FC218B" w:rsidP="00155048">
            <w:pPr>
              <w:keepNext/>
              <w:spacing w:before="20" w:after="40" w:line="280" w:lineRule="exact"/>
              <w:ind w:left="71" w:right="113"/>
              <w:jc w:val="center"/>
              <w:rPr>
                <w:rFonts w:ascii="Traditional Arabic" w:hAnsi="Traditional Arabic"/>
                <w:iCs/>
                <w:sz w:val="22"/>
                <w:szCs w:val="22"/>
                <w:rtl/>
                <w:lang w:val="en-GB"/>
              </w:rPr>
            </w:pPr>
            <w:r w:rsidRPr="00DA3310">
              <w:rPr>
                <w:rFonts w:ascii="Traditional Arabic" w:hAnsi="Traditional Arabic"/>
                <w:iCs/>
                <w:sz w:val="22"/>
                <w:szCs w:val="22"/>
                <w:rtl/>
                <w:lang w:val="en-GB"/>
              </w:rPr>
              <w:t>2002/</w:t>
            </w:r>
            <w:r>
              <w:rPr>
                <w:rFonts w:ascii="Traditional Arabic" w:hAnsi="Traditional Arabic" w:hint="cs"/>
                <w:iCs/>
                <w:sz w:val="22"/>
                <w:szCs w:val="22"/>
                <w:rtl/>
                <w:lang w:val="en-GB"/>
              </w:rPr>
              <w:t>2003</w:t>
            </w:r>
          </w:p>
        </w:tc>
        <w:tc>
          <w:tcPr>
            <w:tcW w:w="113" w:type="pct"/>
            <w:tcBorders>
              <w:top w:val="single" w:sz="4" w:space="0" w:color="auto"/>
              <w:left w:val="nil"/>
              <w:bottom w:val="nil"/>
              <w:right w:val="nil"/>
            </w:tcBorders>
            <w:vAlign w:val="center"/>
          </w:tcPr>
          <w:p w:rsidR="00FC218B" w:rsidRPr="00DA3310" w:rsidRDefault="00FC218B" w:rsidP="00155048">
            <w:pPr>
              <w:keepNext/>
              <w:spacing w:before="20" w:after="40" w:line="280" w:lineRule="exact"/>
              <w:ind w:left="566" w:right="113" w:hanging="283"/>
              <w:jc w:val="center"/>
              <w:rPr>
                <w:rFonts w:ascii="Traditional Arabic" w:hAnsi="Traditional Arabic"/>
                <w:iCs/>
                <w:sz w:val="22"/>
                <w:szCs w:val="22"/>
                <w:rtl/>
                <w:lang w:val="en-GB"/>
              </w:rPr>
            </w:pPr>
          </w:p>
        </w:tc>
        <w:tc>
          <w:tcPr>
            <w:tcW w:w="1000" w:type="pct"/>
            <w:gridSpan w:val="3"/>
            <w:tcBorders>
              <w:top w:val="single" w:sz="4" w:space="0" w:color="auto"/>
              <w:left w:val="nil"/>
              <w:bottom w:val="single" w:sz="4" w:space="0" w:color="auto"/>
            </w:tcBorders>
            <w:shd w:val="clear" w:color="auto" w:fill="auto"/>
            <w:vAlign w:val="center"/>
          </w:tcPr>
          <w:p w:rsidR="00FC218B" w:rsidRPr="00DA3310" w:rsidRDefault="00FC218B" w:rsidP="00155048">
            <w:pPr>
              <w:keepNext/>
              <w:spacing w:before="20" w:after="40" w:line="280" w:lineRule="exact"/>
              <w:ind w:left="274" w:right="113" w:firstLine="9"/>
              <w:jc w:val="center"/>
              <w:rPr>
                <w:rFonts w:ascii="Traditional Arabic" w:hAnsi="Traditional Arabic"/>
                <w:iCs/>
                <w:sz w:val="22"/>
                <w:szCs w:val="22"/>
                <w:rtl/>
                <w:lang w:val="en-GB"/>
              </w:rPr>
            </w:pPr>
            <w:r w:rsidRPr="00DA3310">
              <w:rPr>
                <w:rFonts w:ascii="Traditional Arabic" w:hAnsi="Traditional Arabic"/>
                <w:iCs/>
                <w:sz w:val="22"/>
                <w:szCs w:val="22"/>
                <w:rtl/>
                <w:lang w:val="en-GB"/>
              </w:rPr>
              <w:t>2003/</w:t>
            </w:r>
            <w:r>
              <w:rPr>
                <w:rFonts w:ascii="Traditional Arabic" w:hAnsi="Traditional Arabic" w:hint="cs"/>
                <w:iCs/>
                <w:sz w:val="22"/>
                <w:szCs w:val="22"/>
                <w:rtl/>
                <w:lang w:val="en-GB"/>
              </w:rPr>
              <w:t>2004</w:t>
            </w:r>
          </w:p>
        </w:tc>
      </w:tr>
      <w:tr w:rsidR="001E30EE" w:rsidRPr="00F12D3F" w:rsidTr="001E30EE">
        <w:trPr>
          <w:trHeight w:val="363"/>
          <w:tblHeader/>
        </w:trPr>
        <w:tc>
          <w:tcPr>
            <w:tcW w:w="780" w:type="pct"/>
            <w:vMerge/>
            <w:tcBorders>
              <w:top w:val="single" w:sz="4" w:space="0" w:color="auto"/>
              <w:bottom w:val="single" w:sz="12" w:space="0" w:color="auto"/>
              <w:right w:val="nil"/>
            </w:tcBorders>
            <w:shd w:val="clear" w:color="auto" w:fill="auto"/>
            <w:vAlign w:val="center"/>
          </w:tcPr>
          <w:p w:rsidR="00FC218B" w:rsidRPr="00DA3310" w:rsidRDefault="00FC218B" w:rsidP="00155048">
            <w:pPr>
              <w:keepNext/>
              <w:spacing w:before="20" w:after="40" w:line="280" w:lineRule="exact"/>
              <w:ind w:left="57" w:right="113" w:hanging="283"/>
              <w:jc w:val="left"/>
              <w:rPr>
                <w:rFonts w:ascii="Traditional Arabic" w:hAnsi="Traditional Arabic"/>
                <w:iCs/>
                <w:sz w:val="22"/>
                <w:szCs w:val="22"/>
                <w:lang w:val="en-GB"/>
              </w:rPr>
            </w:pPr>
          </w:p>
        </w:tc>
        <w:tc>
          <w:tcPr>
            <w:tcW w:w="287" w:type="pct"/>
            <w:tcBorders>
              <w:top w:val="single" w:sz="4" w:space="0" w:color="auto"/>
              <w:left w:val="nil"/>
              <w:bottom w:val="single" w:sz="12" w:space="0" w:color="auto"/>
              <w:right w:val="nil"/>
            </w:tcBorders>
            <w:shd w:val="clear" w:color="auto" w:fill="auto"/>
            <w:vAlign w:val="bottom"/>
          </w:tcPr>
          <w:p w:rsidR="00FC218B" w:rsidRPr="00E1232D" w:rsidRDefault="00FC218B" w:rsidP="00155048">
            <w:pPr>
              <w:spacing w:before="20" w:after="40" w:line="280" w:lineRule="exact"/>
              <w:ind w:left="57"/>
              <w:jc w:val="left"/>
              <w:rPr>
                <w:rFonts w:ascii="Traditional Arabic" w:hAnsi="Traditional Arabic"/>
                <w:b/>
                <w:bCs/>
                <w:iCs/>
                <w:szCs w:val="20"/>
                <w:rtl/>
              </w:rPr>
            </w:pPr>
            <w:r w:rsidRPr="00E1232D">
              <w:rPr>
                <w:rFonts w:ascii="Traditional Arabic" w:hAnsi="Traditional Arabic" w:hint="cs"/>
                <w:b/>
                <w:bCs/>
                <w:iCs/>
                <w:szCs w:val="20"/>
                <w:rtl/>
              </w:rPr>
              <w:t>المجموع</w:t>
            </w:r>
          </w:p>
        </w:tc>
        <w:tc>
          <w:tcPr>
            <w:tcW w:w="322" w:type="pct"/>
            <w:tcBorders>
              <w:top w:val="single" w:sz="4" w:space="0" w:color="auto"/>
              <w:left w:val="nil"/>
              <w:bottom w:val="single" w:sz="12" w:space="0" w:color="auto"/>
              <w:right w:val="nil"/>
            </w:tcBorders>
            <w:shd w:val="clear" w:color="auto" w:fill="auto"/>
            <w:vAlign w:val="bottom"/>
          </w:tcPr>
          <w:p w:rsidR="00FC218B" w:rsidRPr="00E1232D" w:rsidRDefault="00FC218B" w:rsidP="00155048">
            <w:pPr>
              <w:spacing w:before="20" w:after="40" w:line="280" w:lineRule="exact"/>
              <w:ind w:left="57"/>
              <w:jc w:val="left"/>
              <w:rPr>
                <w:rFonts w:ascii="Traditional Arabic" w:hAnsi="Traditional Arabic" w:hint="cs"/>
                <w:iCs/>
                <w:szCs w:val="20"/>
                <w:rtl/>
                <w:lang w:val="en-GB"/>
              </w:rPr>
            </w:pPr>
            <w:r w:rsidRPr="00E1232D">
              <w:rPr>
                <w:rFonts w:ascii="Traditional Arabic" w:hAnsi="Traditional Arabic" w:hint="cs"/>
                <w:b/>
                <w:bCs/>
                <w:iCs/>
                <w:szCs w:val="20"/>
                <w:rtl/>
                <w:lang w:val="en-GB"/>
              </w:rPr>
              <w:t>عدد</w:t>
            </w:r>
            <w:r w:rsidR="001E30EE">
              <w:rPr>
                <w:rFonts w:ascii="Traditional Arabic" w:hAnsi="Traditional Arabic"/>
                <w:b/>
                <w:bCs/>
                <w:iCs/>
                <w:szCs w:val="20"/>
                <w:rtl/>
                <w:lang w:val="en-GB"/>
              </w:rPr>
              <w:br/>
            </w:r>
            <w:r w:rsidRPr="00E1232D">
              <w:rPr>
                <w:rFonts w:ascii="Traditional Arabic" w:hAnsi="Traditional Arabic" w:hint="cs"/>
                <w:b/>
                <w:bCs/>
                <w:iCs/>
                <w:szCs w:val="20"/>
                <w:rtl/>
                <w:lang w:val="en-GB"/>
              </w:rPr>
              <w:t>الإناث</w:t>
            </w:r>
          </w:p>
        </w:tc>
        <w:tc>
          <w:tcPr>
            <w:tcW w:w="379" w:type="pct"/>
            <w:tcBorders>
              <w:top w:val="single" w:sz="4" w:space="0" w:color="auto"/>
              <w:left w:val="nil"/>
              <w:bottom w:val="single" w:sz="12" w:space="0" w:color="auto"/>
              <w:right w:val="nil"/>
            </w:tcBorders>
            <w:shd w:val="clear" w:color="auto" w:fill="auto"/>
            <w:vAlign w:val="bottom"/>
          </w:tcPr>
          <w:p w:rsidR="00FC218B" w:rsidRPr="00E1232D" w:rsidRDefault="00FC218B" w:rsidP="00155048">
            <w:pPr>
              <w:spacing w:before="20" w:after="40" w:line="280" w:lineRule="exact"/>
              <w:ind w:left="57"/>
              <w:jc w:val="left"/>
              <w:rPr>
                <w:rFonts w:ascii="Traditional Arabic" w:hAnsi="Traditional Arabic"/>
                <w:b/>
                <w:bCs/>
                <w:iCs/>
                <w:szCs w:val="20"/>
                <w:rtl/>
                <w:lang w:val="en-GB"/>
              </w:rPr>
            </w:pPr>
            <w:r w:rsidRPr="00E1232D">
              <w:rPr>
                <w:rFonts w:ascii="Traditional Arabic" w:hAnsi="Traditional Arabic" w:hint="cs"/>
                <w:b/>
                <w:bCs/>
                <w:iCs/>
                <w:szCs w:val="20"/>
                <w:rtl/>
                <w:lang w:val="en-GB"/>
              </w:rPr>
              <w:t>نسبة</w:t>
            </w:r>
            <w:r w:rsidR="00F056FD">
              <w:rPr>
                <w:rFonts w:ascii="Traditional Arabic" w:hAnsi="Traditional Arabic"/>
                <w:b/>
                <w:bCs/>
                <w:iCs/>
                <w:szCs w:val="20"/>
                <w:rtl/>
                <w:lang w:val="en-GB"/>
              </w:rPr>
              <w:br/>
            </w:r>
            <w:r w:rsidRPr="00E1232D">
              <w:rPr>
                <w:rFonts w:ascii="Traditional Arabic" w:hAnsi="Traditional Arabic" w:hint="cs"/>
                <w:b/>
                <w:bCs/>
                <w:iCs/>
                <w:szCs w:val="20"/>
                <w:rtl/>
                <w:lang w:val="en-GB"/>
              </w:rPr>
              <w:t>الإناث</w:t>
            </w:r>
          </w:p>
        </w:tc>
        <w:tc>
          <w:tcPr>
            <w:tcW w:w="113" w:type="pct"/>
            <w:tcBorders>
              <w:top w:val="nil"/>
              <w:left w:val="nil"/>
              <w:bottom w:val="single" w:sz="12" w:space="0" w:color="auto"/>
              <w:right w:val="nil"/>
            </w:tcBorders>
            <w:vAlign w:val="bottom"/>
          </w:tcPr>
          <w:p w:rsidR="00FC218B" w:rsidRPr="00E1232D" w:rsidRDefault="00FC218B" w:rsidP="00155048">
            <w:pPr>
              <w:keepNext/>
              <w:spacing w:before="20" w:after="40" w:line="280" w:lineRule="exact"/>
              <w:ind w:left="57"/>
              <w:jc w:val="left"/>
              <w:rPr>
                <w:rFonts w:ascii="Traditional Arabic" w:hAnsi="Traditional Arabic"/>
                <w:b/>
                <w:iCs/>
                <w:szCs w:val="20"/>
                <w:rtl/>
                <w:lang w:val="en-GB"/>
              </w:rPr>
            </w:pPr>
          </w:p>
        </w:tc>
        <w:tc>
          <w:tcPr>
            <w:tcW w:w="300" w:type="pct"/>
            <w:tcBorders>
              <w:top w:val="single" w:sz="4" w:space="0" w:color="auto"/>
              <w:left w:val="nil"/>
              <w:bottom w:val="single" w:sz="12" w:space="0" w:color="auto"/>
              <w:right w:val="nil"/>
            </w:tcBorders>
            <w:shd w:val="clear" w:color="auto" w:fill="auto"/>
            <w:vAlign w:val="bottom"/>
          </w:tcPr>
          <w:p w:rsidR="00FC218B" w:rsidRPr="00E1232D" w:rsidRDefault="00FC218B" w:rsidP="00155048">
            <w:pPr>
              <w:tabs>
                <w:tab w:val="right" w:pos="605"/>
              </w:tabs>
              <w:spacing w:before="20" w:after="40" w:line="280" w:lineRule="exact"/>
              <w:ind w:left="57"/>
              <w:jc w:val="left"/>
              <w:rPr>
                <w:rFonts w:ascii="Traditional Arabic" w:hAnsi="Traditional Arabic"/>
                <w:b/>
                <w:bCs/>
                <w:iCs/>
                <w:szCs w:val="20"/>
                <w:rtl/>
              </w:rPr>
            </w:pPr>
            <w:r w:rsidRPr="00E1232D">
              <w:rPr>
                <w:rFonts w:ascii="Traditional Arabic" w:hAnsi="Traditional Arabic" w:hint="cs"/>
                <w:b/>
                <w:bCs/>
                <w:iCs/>
                <w:szCs w:val="20"/>
                <w:rtl/>
              </w:rPr>
              <w:t>المجموع</w:t>
            </w:r>
          </w:p>
        </w:tc>
        <w:tc>
          <w:tcPr>
            <w:tcW w:w="287" w:type="pct"/>
            <w:tcBorders>
              <w:top w:val="single" w:sz="4" w:space="0" w:color="auto"/>
              <w:left w:val="nil"/>
              <w:bottom w:val="single" w:sz="12" w:space="0" w:color="auto"/>
              <w:right w:val="nil"/>
            </w:tcBorders>
            <w:shd w:val="clear" w:color="auto" w:fill="auto"/>
            <w:vAlign w:val="bottom"/>
          </w:tcPr>
          <w:p w:rsidR="00FC218B" w:rsidRPr="00E1232D" w:rsidRDefault="001E30EE" w:rsidP="00155048">
            <w:pPr>
              <w:spacing w:before="20" w:after="40" w:line="280" w:lineRule="exact"/>
              <w:ind w:left="57"/>
              <w:jc w:val="left"/>
              <w:rPr>
                <w:rFonts w:ascii="Traditional Arabic" w:hAnsi="Traditional Arabic"/>
                <w:b/>
                <w:bCs/>
                <w:iCs/>
                <w:szCs w:val="20"/>
                <w:rtl/>
                <w:lang w:val="en-GB"/>
              </w:rPr>
            </w:pPr>
            <w:r>
              <w:rPr>
                <w:rFonts w:ascii="Traditional Arabic" w:hAnsi="Traditional Arabic" w:hint="cs"/>
                <w:b/>
                <w:bCs/>
                <w:iCs/>
                <w:szCs w:val="20"/>
                <w:rtl/>
                <w:lang w:val="en-GB"/>
              </w:rPr>
              <w:t>عدد</w:t>
            </w:r>
            <w:r>
              <w:rPr>
                <w:rFonts w:ascii="Traditional Arabic" w:hAnsi="Traditional Arabic"/>
                <w:b/>
                <w:bCs/>
                <w:iCs/>
                <w:szCs w:val="20"/>
                <w:rtl/>
                <w:lang w:val="en-GB"/>
              </w:rPr>
              <w:br/>
            </w:r>
            <w:r w:rsidR="00FC218B" w:rsidRPr="00E1232D">
              <w:rPr>
                <w:rFonts w:ascii="Traditional Arabic" w:hAnsi="Traditional Arabic" w:hint="cs"/>
                <w:b/>
                <w:bCs/>
                <w:iCs/>
                <w:szCs w:val="20"/>
                <w:rtl/>
                <w:lang w:val="en-GB"/>
              </w:rPr>
              <w:t>الإناث</w:t>
            </w:r>
          </w:p>
        </w:tc>
        <w:tc>
          <w:tcPr>
            <w:tcW w:w="309" w:type="pct"/>
            <w:tcBorders>
              <w:top w:val="single" w:sz="4" w:space="0" w:color="auto"/>
              <w:left w:val="nil"/>
              <w:bottom w:val="single" w:sz="12" w:space="0" w:color="auto"/>
              <w:right w:val="nil"/>
            </w:tcBorders>
            <w:shd w:val="clear" w:color="auto" w:fill="auto"/>
            <w:vAlign w:val="bottom"/>
          </w:tcPr>
          <w:p w:rsidR="00FC218B" w:rsidRPr="00E1232D" w:rsidRDefault="00FC218B" w:rsidP="00155048">
            <w:pPr>
              <w:spacing w:before="20" w:after="40" w:line="280" w:lineRule="exact"/>
              <w:ind w:left="57"/>
              <w:jc w:val="left"/>
              <w:rPr>
                <w:rFonts w:ascii="Traditional Arabic" w:hAnsi="Traditional Arabic"/>
                <w:iCs/>
                <w:szCs w:val="20"/>
                <w:rtl/>
                <w:lang w:val="en-GB"/>
              </w:rPr>
            </w:pPr>
            <w:r w:rsidRPr="00E1232D">
              <w:rPr>
                <w:rFonts w:ascii="Traditional Arabic" w:hAnsi="Traditional Arabic" w:hint="cs"/>
                <w:iCs/>
                <w:szCs w:val="20"/>
                <w:rtl/>
                <w:lang w:val="en-GB"/>
              </w:rPr>
              <w:t>نسبة</w:t>
            </w:r>
            <w:r w:rsidR="00F056FD">
              <w:rPr>
                <w:rFonts w:ascii="Traditional Arabic" w:hAnsi="Traditional Arabic"/>
                <w:iCs/>
                <w:szCs w:val="20"/>
                <w:rtl/>
                <w:lang w:val="en-GB"/>
              </w:rPr>
              <w:br/>
            </w:r>
            <w:r w:rsidRPr="00E1232D">
              <w:rPr>
                <w:rFonts w:ascii="Traditional Arabic" w:hAnsi="Traditional Arabic" w:hint="cs"/>
                <w:iCs/>
                <w:szCs w:val="20"/>
                <w:rtl/>
                <w:lang w:val="en-GB"/>
              </w:rPr>
              <w:t>الإناث</w:t>
            </w:r>
          </w:p>
        </w:tc>
        <w:tc>
          <w:tcPr>
            <w:tcW w:w="133" w:type="pct"/>
            <w:tcBorders>
              <w:top w:val="nil"/>
              <w:left w:val="nil"/>
              <w:bottom w:val="single" w:sz="12" w:space="0" w:color="auto"/>
              <w:right w:val="nil"/>
            </w:tcBorders>
            <w:vAlign w:val="bottom"/>
          </w:tcPr>
          <w:p w:rsidR="00FC218B" w:rsidRPr="00E1232D" w:rsidRDefault="00FC218B" w:rsidP="00155048">
            <w:pPr>
              <w:keepNext/>
              <w:spacing w:before="20" w:after="40" w:line="280" w:lineRule="exact"/>
              <w:ind w:left="57"/>
              <w:jc w:val="left"/>
              <w:rPr>
                <w:rFonts w:ascii="Traditional Arabic" w:hAnsi="Traditional Arabic"/>
                <w:b/>
                <w:iCs/>
                <w:szCs w:val="20"/>
                <w:rtl/>
                <w:lang w:val="en-GB"/>
              </w:rPr>
            </w:pPr>
          </w:p>
        </w:tc>
        <w:tc>
          <w:tcPr>
            <w:tcW w:w="361" w:type="pct"/>
            <w:tcBorders>
              <w:top w:val="single" w:sz="4" w:space="0" w:color="auto"/>
              <w:left w:val="nil"/>
              <w:bottom w:val="single" w:sz="12" w:space="0" w:color="auto"/>
              <w:right w:val="nil"/>
            </w:tcBorders>
            <w:shd w:val="clear" w:color="auto" w:fill="auto"/>
            <w:vAlign w:val="bottom"/>
          </w:tcPr>
          <w:p w:rsidR="00FC218B" w:rsidRPr="00E1232D" w:rsidRDefault="00FC218B" w:rsidP="00155048">
            <w:pPr>
              <w:spacing w:before="20" w:after="40" w:line="280" w:lineRule="exact"/>
              <w:ind w:left="57"/>
              <w:jc w:val="left"/>
              <w:rPr>
                <w:rFonts w:ascii="Traditional Arabic" w:hAnsi="Traditional Arabic"/>
                <w:b/>
                <w:bCs/>
                <w:iCs/>
                <w:szCs w:val="20"/>
                <w:rtl/>
              </w:rPr>
            </w:pPr>
            <w:r w:rsidRPr="00E1232D">
              <w:rPr>
                <w:rFonts w:ascii="Traditional Arabic" w:hAnsi="Traditional Arabic" w:hint="cs"/>
                <w:b/>
                <w:bCs/>
                <w:iCs/>
                <w:szCs w:val="20"/>
                <w:rtl/>
              </w:rPr>
              <w:t>المجموع</w:t>
            </w:r>
          </w:p>
        </w:tc>
        <w:tc>
          <w:tcPr>
            <w:tcW w:w="301" w:type="pct"/>
            <w:tcBorders>
              <w:top w:val="single" w:sz="4" w:space="0" w:color="auto"/>
              <w:left w:val="nil"/>
              <w:bottom w:val="single" w:sz="12" w:space="0" w:color="auto"/>
              <w:right w:val="nil"/>
            </w:tcBorders>
            <w:shd w:val="clear" w:color="auto" w:fill="auto"/>
            <w:vAlign w:val="bottom"/>
          </w:tcPr>
          <w:p w:rsidR="00FC218B" w:rsidRPr="00E1232D" w:rsidRDefault="00FC218B" w:rsidP="00155048">
            <w:pPr>
              <w:spacing w:before="20" w:after="40" w:line="280" w:lineRule="exact"/>
              <w:ind w:left="57"/>
              <w:jc w:val="left"/>
              <w:rPr>
                <w:rFonts w:ascii="Traditional Arabic" w:hAnsi="Traditional Arabic" w:hint="cs"/>
                <w:iCs/>
                <w:szCs w:val="20"/>
                <w:rtl/>
                <w:lang w:val="en-GB"/>
              </w:rPr>
            </w:pPr>
            <w:r w:rsidRPr="00E1232D">
              <w:rPr>
                <w:rFonts w:ascii="Traditional Arabic" w:hAnsi="Traditional Arabic" w:hint="cs"/>
                <w:b/>
                <w:bCs/>
                <w:iCs/>
                <w:szCs w:val="20"/>
                <w:rtl/>
                <w:lang w:val="en-GB"/>
              </w:rPr>
              <w:t>عدد</w:t>
            </w:r>
            <w:r w:rsidR="001E30EE">
              <w:rPr>
                <w:rFonts w:ascii="Traditional Arabic" w:hAnsi="Traditional Arabic"/>
                <w:b/>
                <w:bCs/>
                <w:iCs/>
                <w:szCs w:val="20"/>
                <w:rtl/>
                <w:lang w:val="en-GB"/>
              </w:rPr>
              <w:br/>
            </w:r>
            <w:r w:rsidRPr="00E1232D">
              <w:rPr>
                <w:rFonts w:ascii="Traditional Arabic" w:hAnsi="Traditional Arabic" w:hint="cs"/>
                <w:b/>
                <w:bCs/>
                <w:iCs/>
                <w:szCs w:val="20"/>
                <w:rtl/>
                <w:lang w:val="en-GB"/>
              </w:rPr>
              <w:t>الإناث</w:t>
            </w:r>
          </w:p>
        </w:tc>
        <w:tc>
          <w:tcPr>
            <w:tcW w:w="315" w:type="pct"/>
            <w:tcBorders>
              <w:top w:val="single" w:sz="4" w:space="0" w:color="auto"/>
              <w:left w:val="nil"/>
              <w:bottom w:val="single" w:sz="12" w:space="0" w:color="auto"/>
              <w:right w:val="nil"/>
            </w:tcBorders>
            <w:shd w:val="clear" w:color="auto" w:fill="auto"/>
            <w:vAlign w:val="bottom"/>
          </w:tcPr>
          <w:p w:rsidR="00FC218B" w:rsidRPr="00E1232D" w:rsidRDefault="00FC218B" w:rsidP="00155048">
            <w:pPr>
              <w:spacing w:before="20" w:after="40" w:line="280" w:lineRule="exact"/>
              <w:ind w:left="57"/>
              <w:jc w:val="left"/>
              <w:rPr>
                <w:rFonts w:ascii="Traditional Arabic" w:hAnsi="Traditional Arabic"/>
                <w:b/>
                <w:bCs/>
                <w:iCs/>
                <w:szCs w:val="20"/>
                <w:rtl/>
                <w:lang w:val="en-GB"/>
              </w:rPr>
            </w:pPr>
            <w:r w:rsidRPr="00E1232D">
              <w:rPr>
                <w:rFonts w:ascii="Traditional Arabic" w:hAnsi="Traditional Arabic" w:hint="cs"/>
                <w:b/>
                <w:bCs/>
                <w:iCs/>
                <w:szCs w:val="20"/>
                <w:rtl/>
                <w:lang w:val="en-GB"/>
              </w:rPr>
              <w:t>نسبة</w:t>
            </w:r>
            <w:r w:rsidR="00F056FD">
              <w:rPr>
                <w:rFonts w:ascii="Traditional Arabic" w:hAnsi="Traditional Arabic"/>
                <w:b/>
                <w:bCs/>
                <w:iCs/>
                <w:szCs w:val="20"/>
                <w:rtl/>
                <w:lang w:val="en-GB"/>
              </w:rPr>
              <w:br/>
            </w:r>
            <w:r w:rsidRPr="00E1232D">
              <w:rPr>
                <w:rFonts w:ascii="Traditional Arabic" w:hAnsi="Traditional Arabic" w:hint="cs"/>
                <w:b/>
                <w:bCs/>
                <w:iCs/>
                <w:szCs w:val="20"/>
                <w:rtl/>
                <w:lang w:val="en-GB"/>
              </w:rPr>
              <w:t>الإناث</w:t>
            </w:r>
          </w:p>
        </w:tc>
        <w:tc>
          <w:tcPr>
            <w:tcW w:w="113" w:type="pct"/>
            <w:tcBorders>
              <w:top w:val="nil"/>
              <w:left w:val="nil"/>
              <w:bottom w:val="single" w:sz="12" w:space="0" w:color="auto"/>
              <w:right w:val="nil"/>
            </w:tcBorders>
            <w:vAlign w:val="bottom"/>
          </w:tcPr>
          <w:p w:rsidR="00FC218B" w:rsidRPr="00E1232D" w:rsidRDefault="00FC218B" w:rsidP="00155048">
            <w:pPr>
              <w:keepNext/>
              <w:spacing w:before="20" w:after="40" w:line="280" w:lineRule="exact"/>
              <w:ind w:left="57"/>
              <w:jc w:val="left"/>
              <w:rPr>
                <w:rFonts w:ascii="Traditional Arabic" w:hAnsi="Traditional Arabic"/>
                <w:b/>
                <w:iCs/>
                <w:szCs w:val="20"/>
                <w:rtl/>
                <w:lang w:val="en-GB"/>
              </w:rPr>
            </w:pPr>
          </w:p>
        </w:tc>
        <w:tc>
          <w:tcPr>
            <w:tcW w:w="315" w:type="pct"/>
            <w:tcBorders>
              <w:top w:val="single" w:sz="4" w:space="0" w:color="auto"/>
              <w:left w:val="nil"/>
              <w:bottom w:val="single" w:sz="12" w:space="0" w:color="auto"/>
              <w:right w:val="nil"/>
            </w:tcBorders>
            <w:shd w:val="clear" w:color="auto" w:fill="auto"/>
            <w:vAlign w:val="bottom"/>
          </w:tcPr>
          <w:p w:rsidR="00FC218B" w:rsidRPr="00E1232D" w:rsidRDefault="00FC218B" w:rsidP="00155048">
            <w:pPr>
              <w:spacing w:before="20" w:after="40" w:line="280" w:lineRule="exact"/>
              <w:ind w:left="57"/>
              <w:jc w:val="left"/>
              <w:rPr>
                <w:rFonts w:ascii="Traditional Arabic" w:hAnsi="Traditional Arabic"/>
                <w:b/>
                <w:bCs/>
                <w:iCs/>
                <w:szCs w:val="20"/>
                <w:rtl/>
              </w:rPr>
            </w:pPr>
            <w:r w:rsidRPr="00E1232D">
              <w:rPr>
                <w:rFonts w:ascii="Traditional Arabic" w:hAnsi="Traditional Arabic" w:hint="cs"/>
                <w:b/>
                <w:bCs/>
                <w:iCs/>
                <w:szCs w:val="20"/>
                <w:rtl/>
              </w:rPr>
              <w:t>المجموع</w:t>
            </w:r>
          </w:p>
        </w:tc>
        <w:tc>
          <w:tcPr>
            <w:tcW w:w="295" w:type="pct"/>
            <w:tcBorders>
              <w:top w:val="single" w:sz="4" w:space="0" w:color="auto"/>
              <w:left w:val="nil"/>
              <w:bottom w:val="single" w:sz="12" w:space="0" w:color="auto"/>
              <w:right w:val="nil"/>
            </w:tcBorders>
            <w:shd w:val="clear" w:color="auto" w:fill="auto"/>
            <w:vAlign w:val="bottom"/>
          </w:tcPr>
          <w:p w:rsidR="00FC218B" w:rsidRPr="00E1232D" w:rsidRDefault="00FC218B" w:rsidP="00155048">
            <w:pPr>
              <w:spacing w:before="20" w:after="40" w:line="280" w:lineRule="exact"/>
              <w:ind w:left="57"/>
              <w:jc w:val="left"/>
              <w:rPr>
                <w:rFonts w:ascii="Traditional Arabic" w:hAnsi="Traditional Arabic" w:hint="cs"/>
                <w:iCs/>
                <w:szCs w:val="20"/>
                <w:rtl/>
                <w:lang w:val="en-GB"/>
              </w:rPr>
            </w:pPr>
            <w:r w:rsidRPr="00E1232D">
              <w:rPr>
                <w:rFonts w:ascii="Traditional Arabic" w:hAnsi="Traditional Arabic" w:hint="cs"/>
                <w:b/>
                <w:bCs/>
                <w:iCs/>
                <w:szCs w:val="20"/>
                <w:rtl/>
                <w:lang w:val="en-GB"/>
              </w:rPr>
              <w:t xml:space="preserve">عدد </w:t>
            </w:r>
            <w:r w:rsidR="001E30EE">
              <w:rPr>
                <w:rFonts w:ascii="Traditional Arabic" w:hAnsi="Traditional Arabic"/>
                <w:b/>
                <w:bCs/>
                <w:iCs/>
                <w:szCs w:val="20"/>
                <w:rtl/>
                <w:lang w:val="en-GB"/>
              </w:rPr>
              <w:br/>
            </w:r>
            <w:r w:rsidRPr="00E1232D">
              <w:rPr>
                <w:rFonts w:ascii="Traditional Arabic" w:hAnsi="Traditional Arabic" w:hint="cs"/>
                <w:b/>
                <w:bCs/>
                <w:iCs/>
                <w:szCs w:val="20"/>
                <w:rtl/>
                <w:lang w:val="en-GB"/>
              </w:rPr>
              <w:t>الإناث</w:t>
            </w:r>
          </w:p>
        </w:tc>
        <w:tc>
          <w:tcPr>
            <w:tcW w:w="390" w:type="pct"/>
            <w:tcBorders>
              <w:top w:val="single" w:sz="4" w:space="0" w:color="auto"/>
              <w:left w:val="nil"/>
              <w:bottom w:val="single" w:sz="12" w:space="0" w:color="auto"/>
            </w:tcBorders>
            <w:shd w:val="clear" w:color="auto" w:fill="auto"/>
            <w:vAlign w:val="bottom"/>
          </w:tcPr>
          <w:p w:rsidR="00FC218B" w:rsidRPr="00E1232D" w:rsidRDefault="00FC218B" w:rsidP="00155048">
            <w:pPr>
              <w:spacing w:before="20" w:after="40" w:line="280" w:lineRule="exact"/>
              <w:ind w:left="57"/>
              <w:jc w:val="left"/>
              <w:rPr>
                <w:rFonts w:ascii="Traditional Arabic" w:hAnsi="Traditional Arabic"/>
                <w:b/>
                <w:bCs/>
                <w:iCs/>
                <w:szCs w:val="20"/>
                <w:rtl/>
                <w:lang w:val="en-GB"/>
              </w:rPr>
            </w:pPr>
            <w:r w:rsidRPr="00E1232D">
              <w:rPr>
                <w:rFonts w:ascii="Traditional Arabic" w:hAnsi="Traditional Arabic" w:hint="cs"/>
                <w:b/>
                <w:bCs/>
                <w:iCs/>
                <w:szCs w:val="20"/>
                <w:rtl/>
                <w:lang w:val="en-GB"/>
              </w:rPr>
              <w:t>نسبة</w:t>
            </w:r>
            <w:r w:rsidR="00F056FD">
              <w:rPr>
                <w:rFonts w:ascii="Traditional Arabic" w:hAnsi="Traditional Arabic"/>
                <w:b/>
                <w:bCs/>
                <w:iCs/>
                <w:szCs w:val="20"/>
                <w:rtl/>
                <w:lang w:val="en-GB"/>
              </w:rPr>
              <w:br/>
            </w:r>
            <w:r w:rsidRPr="00E1232D">
              <w:rPr>
                <w:rFonts w:ascii="Traditional Arabic" w:hAnsi="Traditional Arabic" w:hint="cs"/>
                <w:b/>
                <w:bCs/>
                <w:iCs/>
                <w:szCs w:val="20"/>
                <w:rtl/>
                <w:lang w:val="en-GB"/>
              </w:rPr>
              <w:t>الإناث</w:t>
            </w:r>
          </w:p>
        </w:tc>
      </w:tr>
      <w:tr w:rsidR="001E30EE" w:rsidRPr="00F12D3F" w:rsidTr="001E30EE">
        <w:tc>
          <w:tcPr>
            <w:tcW w:w="780" w:type="pct"/>
            <w:tcBorders>
              <w:top w:val="single" w:sz="12" w:space="0" w:color="auto"/>
            </w:tcBorders>
            <w:shd w:val="clear" w:color="auto" w:fill="auto"/>
            <w:vAlign w:val="bottom"/>
          </w:tcPr>
          <w:p w:rsidR="00FC218B" w:rsidRPr="00DA3310" w:rsidRDefault="00FC218B" w:rsidP="00F056FD">
            <w:pPr>
              <w:keepNext/>
              <w:spacing w:before="20" w:after="20" w:line="260" w:lineRule="exact"/>
              <w:ind w:left="57" w:right="113"/>
              <w:jc w:val="left"/>
              <w:rPr>
                <w:rFonts w:ascii="Traditional Arabic" w:hAnsi="Traditional Arabic"/>
                <w:i/>
                <w:sz w:val="22"/>
                <w:szCs w:val="22"/>
                <w:lang w:val="en-GB"/>
              </w:rPr>
            </w:pPr>
            <w:r>
              <w:rPr>
                <w:rFonts w:ascii="Traditional Arabic" w:hAnsi="Traditional Arabic" w:hint="cs"/>
                <w:i/>
                <w:sz w:val="22"/>
                <w:szCs w:val="22"/>
                <w:rtl/>
                <w:lang w:val="en-GB"/>
              </w:rPr>
              <w:t>دراسات السكرتارية</w:t>
            </w:r>
          </w:p>
        </w:tc>
        <w:tc>
          <w:tcPr>
            <w:tcW w:w="287" w:type="pct"/>
            <w:tcBorders>
              <w:top w:val="single" w:sz="12" w:space="0" w:color="auto"/>
            </w:tcBorders>
            <w:shd w:val="clear" w:color="auto" w:fill="auto"/>
            <w:vAlign w:val="bottom"/>
          </w:tcPr>
          <w:p w:rsidR="00FC218B" w:rsidRPr="00DA3310" w:rsidRDefault="00FC218B" w:rsidP="00F056FD">
            <w:pPr>
              <w:spacing w:before="20" w:after="20" w:line="260" w:lineRule="exact"/>
              <w:ind w:left="57"/>
              <w:jc w:val="left"/>
              <w:rPr>
                <w:rFonts w:ascii="Traditional Arabic" w:hAnsi="Traditional Arabic"/>
                <w:bCs/>
                <w:sz w:val="22"/>
                <w:szCs w:val="22"/>
                <w:rtl/>
                <w:lang w:val="en-GB"/>
              </w:rPr>
            </w:pPr>
            <w:r w:rsidRPr="00DA3310">
              <w:rPr>
                <w:rFonts w:ascii="Traditional Arabic" w:hAnsi="Traditional Arabic"/>
                <w:bCs/>
                <w:sz w:val="22"/>
                <w:szCs w:val="22"/>
                <w:rtl/>
                <w:lang w:val="en-GB"/>
              </w:rPr>
              <w:t>20</w:t>
            </w:r>
          </w:p>
        </w:tc>
        <w:tc>
          <w:tcPr>
            <w:tcW w:w="322" w:type="pct"/>
            <w:tcBorders>
              <w:top w:val="single" w:sz="12" w:space="0" w:color="auto"/>
            </w:tcBorders>
            <w:shd w:val="clear" w:color="auto" w:fill="auto"/>
            <w:vAlign w:val="bottom"/>
          </w:tcPr>
          <w:p w:rsidR="00FC218B" w:rsidRPr="00DA3310" w:rsidRDefault="00FC218B" w:rsidP="00F056FD">
            <w:pPr>
              <w:spacing w:before="20" w:after="20" w:line="260" w:lineRule="exact"/>
              <w:ind w:left="57"/>
              <w:jc w:val="left"/>
              <w:rPr>
                <w:rFonts w:ascii="Traditional Arabic" w:hAnsi="Traditional Arabic"/>
                <w:sz w:val="22"/>
                <w:szCs w:val="22"/>
                <w:rtl/>
                <w:lang w:val="en-GB"/>
              </w:rPr>
            </w:pPr>
            <w:r w:rsidRPr="00DA3310">
              <w:rPr>
                <w:rFonts w:ascii="Traditional Arabic" w:hAnsi="Traditional Arabic"/>
                <w:sz w:val="22"/>
                <w:szCs w:val="22"/>
                <w:rtl/>
                <w:lang w:val="en-GB"/>
              </w:rPr>
              <w:t>20</w:t>
            </w:r>
          </w:p>
        </w:tc>
        <w:tc>
          <w:tcPr>
            <w:tcW w:w="379" w:type="pct"/>
            <w:tcBorders>
              <w:top w:val="single" w:sz="12" w:space="0" w:color="auto"/>
            </w:tcBorders>
            <w:shd w:val="clear" w:color="auto" w:fill="auto"/>
            <w:vAlign w:val="bottom"/>
          </w:tcPr>
          <w:p w:rsidR="00FC218B" w:rsidRPr="00DA3310" w:rsidRDefault="00FC218B" w:rsidP="00F056FD">
            <w:pPr>
              <w:spacing w:before="20" w:after="20" w:line="260" w:lineRule="exact"/>
              <w:ind w:left="57"/>
              <w:jc w:val="left"/>
              <w:rPr>
                <w:rFonts w:ascii="Traditional Arabic" w:hAnsi="Traditional Arabic"/>
                <w:sz w:val="22"/>
                <w:szCs w:val="22"/>
                <w:rtl/>
                <w:lang w:val="en-GB"/>
              </w:rPr>
            </w:pPr>
            <w:r w:rsidRPr="00DA3310">
              <w:rPr>
                <w:rFonts w:ascii="Traditional Arabic" w:hAnsi="Traditional Arabic"/>
                <w:sz w:val="22"/>
                <w:szCs w:val="22"/>
                <w:rtl/>
                <w:lang w:val="en-GB"/>
              </w:rPr>
              <w:t>100</w:t>
            </w:r>
          </w:p>
        </w:tc>
        <w:tc>
          <w:tcPr>
            <w:tcW w:w="113" w:type="pct"/>
            <w:tcBorders>
              <w:top w:val="single" w:sz="12" w:space="0" w:color="auto"/>
            </w:tcBorders>
          </w:tcPr>
          <w:p w:rsidR="00FC218B" w:rsidRPr="00DA3310" w:rsidRDefault="00FC218B" w:rsidP="00F056FD">
            <w:pPr>
              <w:spacing w:before="20" w:after="20" w:line="260" w:lineRule="exact"/>
              <w:ind w:left="57"/>
              <w:jc w:val="left"/>
              <w:rPr>
                <w:rFonts w:ascii="Traditional Arabic" w:hAnsi="Traditional Arabic"/>
                <w:b/>
                <w:sz w:val="22"/>
                <w:szCs w:val="22"/>
                <w:rtl/>
                <w:lang w:val="en-GB"/>
              </w:rPr>
            </w:pPr>
          </w:p>
        </w:tc>
        <w:tc>
          <w:tcPr>
            <w:tcW w:w="300" w:type="pct"/>
            <w:tcBorders>
              <w:top w:val="single" w:sz="12" w:space="0" w:color="auto"/>
            </w:tcBorders>
            <w:shd w:val="clear" w:color="auto" w:fill="auto"/>
            <w:vAlign w:val="bottom"/>
          </w:tcPr>
          <w:p w:rsidR="00FC218B" w:rsidRPr="00DA3310" w:rsidRDefault="00FC218B" w:rsidP="00F056FD">
            <w:pPr>
              <w:spacing w:before="20" w:after="20" w:line="260" w:lineRule="exact"/>
              <w:ind w:left="57"/>
              <w:jc w:val="left"/>
              <w:rPr>
                <w:rFonts w:ascii="Traditional Arabic" w:hAnsi="Traditional Arabic"/>
                <w:bCs/>
                <w:sz w:val="22"/>
                <w:szCs w:val="22"/>
                <w:rtl/>
                <w:lang w:val="en-GB"/>
              </w:rPr>
            </w:pPr>
            <w:r w:rsidRPr="00DA3310">
              <w:rPr>
                <w:rFonts w:ascii="Traditional Arabic" w:hAnsi="Traditional Arabic"/>
                <w:bCs/>
                <w:sz w:val="22"/>
                <w:szCs w:val="22"/>
                <w:rtl/>
                <w:lang w:val="en-GB"/>
              </w:rPr>
              <w:t>12</w:t>
            </w:r>
          </w:p>
        </w:tc>
        <w:tc>
          <w:tcPr>
            <w:tcW w:w="287" w:type="pct"/>
            <w:tcBorders>
              <w:top w:val="single" w:sz="12" w:space="0" w:color="auto"/>
            </w:tcBorders>
            <w:shd w:val="clear" w:color="auto" w:fill="auto"/>
            <w:vAlign w:val="bottom"/>
          </w:tcPr>
          <w:p w:rsidR="00FC218B" w:rsidRPr="00DA3310" w:rsidRDefault="00FC218B" w:rsidP="00F056FD">
            <w:pPr>
              <w:spacing w:before="20" w:after="20" w:line="260" w:lineRule="exact"/>
              <w:ind w:left="57"/>
              <w:jc w:val="left"/>
              <w:rPr>
                <w:rFonts w:ascii="Traditional Arabic" w:hAnsi="Traditional Arabic"/>
                <w:sz w:val="22"/>
                <w:szCs w:val="22"/>
                <w:rtl/>
                <w:lang w:val="en-GB"/>
              </w:rPr>
            </w:pPr>
            <w:r w:rsidRPr="00DA3310">
              <w:rPr>
                <w:rFonts w:ascii="Traditional Arabic" w:hAnsi="Traditional Arabic"/>
                <w:sz w:val="22"/>
                <w:szCs w:val="22"/>
                <w:rtl/>
                <w:lang w:val="en-GB"/>
              </w:rPr>
              <w:t>12</w:t>
            </w:r>
          </w:p>
        </w:tc>
        <w:tc>
          <w:tcPr>
            <w:tcW w:w="309" w:type="pct"/>
            <w:tcBorders>
              <w:top w:val="single" w:sz="12" w:space="0" w:color="auto"/>
            </w:tcBorders>
            <w:shd w:val="clear" w:color="auto" w:fill="auto"/>
            <w:vAlign w:val="bottom"/>
          </w:tcPr>
          <w:p w:rsidR="00FC218B" w:rsidRPr="00DA3310" w:rsidRDefault="00FC218B" w:rsidP="00F056FD">
            <w:pPr>
              <w:spacing w:before="20" w:after="20" w:line="260" w:lineRule="exact"/>
              <w:ind w:left="57"/>
              <w:jc w:val="left"/>
              <w:rPr>
                <w:rFonts w:ascii="Traditional Arabic" w:hAnsi="Traditional Arabic"/>
                <w:sz w:val="22"/>
                <w:szCs w:val="22"/>
                <w:rtl/>
                <w:lang w:val="en-GB"/>
              </w:rPr>
            </w:pPr>
            <w:r w:rsidRPr="00DA3310">
              <w:rPr>
                <w:rFonts w:ascii="Traditional Arabic" w:hAnsi="Traditional Arabic"/>
                <w:sz w:val="22"/>
                <w:szCs w:val="22"/>
                <w:rtl/>
                <w:lang w:val="en-GB"/>
              </w:rPr>
              <w:t>100</w:t>
            </w:r>
          </w:p>
        </w:tc>
        <w:tc>
          <w:tcPr>
            <w:tcW w:w="133" w:type="pct"/>
            <w:tcBorders>
              <w:top w:val="single" w:sz="12" w:space="0" w:color="auto"/>
            </w:tcBorders>
          </w:tcPr>
          <w:p w:rsidR="00FC218B" w:rsidRPr="00DA3310" w:rsidRDefault="00FC218B" w:rsidP="00F056FD">
            <w:pPr>
              <w:spacing w:before="20" w:after="20" w:line="260" w:lineRule="exact"/>
              <w:ind w:left="57"/>
              <w:jc w:val="left"/>
              <w:rPr>
                <w:rFonts w:ascii="Traditional Arabic" w:hAnsi="Traditional Arabic"/>
                <w:b/>
                <w:sz w:val="22"/>
                <w:szCs w:val="22"/>
                <w:rtl/>
                <w:lang w:val="en-GB"/>
              </w:rPr>
            </w:pPr>
          </w:p>
        </w:tc>
        <w:tc>
          <w:tcPr>
            <w:tcW w:w="361" w:type="pct"/>
            <w:tcBorders>
              <w:top w:val="single" w:sz="12" w:space="0" w:color="auto"/>
            </w:tcBorders>
            <w:shd w:val="clear" w:color="auto" w:fill="auto"/>
            <w:vAlign w:val="bottom"/>
          </w:tcPr>
          <w:p w:rsidR="00FC218B" w:rsidRPr="00F056FD" w:rsidRDefault="00FC218B" w:rsidP="00F056FD">
            <w:pPr>
              <w:spacing w:before="20" w:after="20" w:line="260" w:lineRule="exact"/>
              <w:ind w:left="57"/>
              <w:jc w:val="left"/>
              <w:rPr>
                <w:rFonts w:ascii="Traditional Arabic" w:hAnsi="Traditional Arabic"/>
                <w:bCs/>
                <w:sz w:val="22"/>
                <w:szCs w:val="22"/>
                <w:rtl/>
                <w:lang w:val="en-GB"/>
              </w:rPr>
            </w:pPr>
            <w:r w:rsidRPr="00F056FD">
              <w:rPr>
                <w:rFonts w:ascii="Traditional Arabic" w:hAnsi="Traditional Arabic"/>
                <w:bCs/>
                <w:sz w:val="22"/>
                <w:szCs w:val="22"/>
                <w:rtl/>
                <w:lang w:val="en-GB"/>
              </w:rPr>
              <w:t>7</w:t>
            </w:r>
          </w:p>
        </w:tc>
        <w:tc>
          <w:tcPr>
            <w:tcW w:w="301" w:type="pct"/>
            <w:tcBorders>
              <w:top w:val="single" w:sz="12" w:space="0" w:color="auto"/>
            </w:tcBorders>
            <w:shd w:val="clear" w:color="auto" w:fill="auto"/>
            <w:vAlign w:val="bottom"/>
          </w:tcPr>
          <w:p w:rsidR="00FC218B" w:rsidRPr="00DA3310" w:rsidRDefault="00FC218B" w:rsidP="00F056FD">
            <w:pPr>
              <w:spacing w:before="20" w:after="20" w:line="260" w:lineRule="exact"/>
              <w:ind w:left="57"/>
              <w:jc w:val="left"/>
              <w:rPr>
                <w:rFonts w:ascii="Traditional Arabic" w:hAnsi="Traditional Arabic"/>
                <w:sz w:val="22"/>
                <w:szCs w:val="22"/>
                <w:rtl/>
                <w:lang w:val="en-GB"/>
              </w:rPr>
            </w:pPr>
            <w:r w:rsidRPr="00DA3310">
              <w:rPr>
                <w:rFonts w:ascii="Traditional Arabic" w:hAnsi="Traditional Arabic"/>
                <w:sz w:val="22"/>
                <w:szCs w:val="22"/>
                <w:rtl/>
                <w:lang w:val="en-GB"/>
              </w:rPr>
              <w:t>7</w:t>
            </w:r>
          </w:p>
        </w:tc>
        <w:tc>
          <w:tcPr>
            <w:tcW w:w="315" w:type="pct"/>
            <w:tcBorders>
              <w:top w:val="single" w:sz="12" w:space="0" w:color="auto"/>
            </w:tcBorders>
            <w:shd w:val="clear" w:color="auto" w:fill="auto"/>
            <w:vAlign w:val="bottom"/>
          </w:tcPr>
          <w:p w:rsidR="00FC218B" w:rsidRPr="00DA3310" w:rsidRDefault="00FC218B" w:rsidP="00F056FD">
            <w:pPr>
              <w:spacing w:before="20" w:after="20" w:line="260" w:lineRule="exact"/>
              <w:ind w:left="57"/>
              <w:jc w:val="left"/>
              <w:rPr>
                <w:rFonts w:ascii="Traditional Arabic" w:hAnsi="Traditional Arabic"/>
                <w:sz w:val="22"/>
                <w:szCs w:val="22"/>
                <w:rtl/>
                <w:lang w:val="en-GB"/>
              </w:rPr>
            </w:pPr>
            <w:r w:rsidRPr="00DA3310">
              <w:rPr>
                <w:rFonts w:ascii="Traditional Arabic" w:hAnsi="Traditional Arabic"/>
                <w:sz w:val="22"/>
                <w:szCs w:val="22"/>
                <w:rtl/>
                <w:lang w:val="en-GB"/>
              </w:rPr>
              <w:t>100</w:t>
            </w:r>
          </w:p>
        </w:tc>
        <w:tc>
          <w:tcPr>
            <w:tcW w:w="113" w:type="pct"/>
            <w:tcBorders>
              <w:top w:val="single" w:sz="12" w:space="0" w:color="auto"/>
            </w:tcBorders>
          </w:tcPr>
          <w:p w:rsidR="00FC218B" w:rsidRPr="00DA3310" w:rsidRDefault="00FC218B" w:rsidP="00F056FD">
            <w:pPr>
              <w:spacing w:before="20" w:after="20" w:line="260" w:lineRule="exact"/>
              <w:ind w:left="57"/>
              <w:jc w:val="left"/>
              <w:rPr>
                <w:rFonts w:ascii="Traditional Arabic" w:hAnsi="Traditional Arabic"/>
                <w:b/>
                <w:sz w:val="22"/>
                <w:szCs w:val="22"/>
                <w:rtl/>
                <w:lang w:val="en-GB"/>
              </w:rPr>
            </w:pPr>
          </w:p>
        </w:tc>
        <w:tc>
          <w:tcPr>
            <w:tcW w:w="315" w:type="pct"/>
            <w:tcBorders>
              <w:top w:val="single" w:sz="12" w:space="0" w:color="auto"/>
            </w:tcBorders>
            <w:shd w:val="clear" w:color="auto" w:fill="auto"/>
            <w:vAlign w:val="bottom"/>
          </w:tcPr>
          <w:p w:rsidR="00FC218B" w:rsidRPr="00DA3310" w:rsidRDefault="00FC218B" w:rsidP="00F056FD">
            <w:pPr>
              <w:spacing w:before="20" w:after="20" w:line="260" w:lineRule="exact"/>
              <w:ind w:left="57"/>
              <w:jc w:val="left"/>
              <w:rPr>
                <w:rFonts w:ascii="Traditional Arabic" w:hAnsi="Traditional Arabic"/>
                <w:bCs/>
                <w:sz w:val="22"/>
                <w:szCs w:val="22"/>
                <w:rtl/>
                <w:lang w:val="en-GB"/>
              </w:rPr>
            </w:pPr>
            <w:r w:rsidRPr="00DA3310">
              <w:rPr>
                <w:rFonts w:ascii="Traditional Arabic" w:hAnsi="Traditional Arabic"/>
                <w:bCs/>
                <w:sz w:val="22"/>
                <w:szCs w:val="22"/>
                <w:rtl/>
                <w:lang w:val="en-GB"/>
              </w:rPr>
              <w:t>12</w:t>
            </w:r>
          </w:p>
        </w:tc>
        <w:tc>
          <w:tcPr>
            <w:tcW w:w="295" w:type="pct"/>
            <w:tcBorders>
              <w:top w:val="single" w:sz="12" w:space="0" w:color="auto"/>
            </w:tcBorders>
            <w:shd w:val="clear" w:color="auto" w:fill="auto"/>
            <w:vAlign w:val="bottom"/>
          </w:tcPr>
          <w:p w:rsidR="00FC218B" w:rsidRPr="00DA3310" w:rsidRDefault="00FC218B" w:rsidP="00F056FD">
            <w:pPr>
              <w:spacing w:before="20" w:after="20" w:line="260" w:lineRule="exact"/>
              <w:ind w:left="57"/>
              <w:jc w:val="left"/>
              <w:rPr>
                <w:rFonts w:ascii="Traditional Arabic" w:hAnsi="Traditional Arabic"/>
                <w:sz w:val="22"/>
                <w:szCs w:val="22"/>
                <w:rtl/>
                <w:lang w:val="en-GB"/>
              </w:rPr>
            </w:pPr>
            <w:r w:rsidRPr="00DA3310">
              <w:rPr>
                <w:rFonts w:ascii="Traditional Arabic" w:hAnsi="Traditional Arabic"/>
                <w:sz w:val="22"/>
                <w:szCs w:val="22"/>
                <w:rtl/>
                <w:lang w:val="en-GB"/>
              </w:rPr>
              <w:t>12</w:t>
            </w:r>
          </w:p>
        </w:tc>
        <w:tc>
          <w:tcPr>
            <w:tcW w:w="390" w:type="pct"/>
            <w:tcBorders>
              <w:top w:val="single" w:sz="12" w:space="0" w:color="auto"/>
            </w:tcBorders>
            <w:shd w:val="clear" w:color="auto" w:fill="auto"/>
            <w:vAlign w:val="bottom"/>
          </w:tcPr>
          <w:p w:rsidR="00FC218B" w:rsidRPr="00DA3310" w:rsidRDefault="00FC218B" w:rsidP="00F056FD">
            <w:pPr>
              <w:spacing w:before="20" w:after="20" w:line="260" w:lineRule="exact"/>
              <w:ind w:left="57"/>
              <w:jc w:val="left"/>
              <w:rPr>
                <w:rFonts w:ascii="Traditional Arabic" w:hAnsi="Traditional Arabic"/>
                <w:sz w:val="22"/>
                <w:szCs w:val="22"/>
                <w:rtl/>
                <w:lang w:val="en-GB"/>
              </w:rPr>
            </w:pPr>
            <w:r w:rsidRPr="00DA3310">
              <w:rPr>
                <w:rFonts w:ascii="Traditional Arabic" w:hAnsi="Traditional Arabic"/>
                <w:sz w:val="22"/>
                <w:szCs w:val="22"/>
                <w:rtl/>
                <w:lang w:val="en-GB"/>
              </w:rPr>
              <w:t>100</w:t>
            </w:r>
          </w:p>
        </w:tc>
      </w:tr>
      <w:tr w:rsidR="001E30EE" w:rsidRPr="00F12D3F" w:rsidTr="001E30EE">
        <w:tc>
          <w:tcPr>
            <w:tcW w:w="780" w:type="pct"/>
            <w:shd w:val="clear" w:color="auto" w:fill="auto"/>
            <w:vAlign w:val="bottom"/>
          </w:tcPr>
          <w:p w:rsidR="00FC218B" w:rsidRPr="00DA3310" w:rsidRDefault="00FC218B" w:rsidP="00F056FD">
            <w:pPr>
              <w:keepNext/>
              <w:spacing w:before="20" w:after="20" w:line="260" w:lineRule="exact"/>
              <w:ind w:left="57" w:right="113"/>
              <w:jc w:val="left"/>
              <w:rPr>
                <w:rFonts w:ascii="Traditional Arabic" w:hAnsi="Traditional Arabic"/>
                <w:i/>
                <w:sz w:val="22"/>
                <w:szCs w:val="22"/>
                <w:lang w:val="en-GB"/>
              </w:rPr>
            </w:pPr>
            <w:r>
              <w:rPr>
                <w:rFonts w:ascii="Traditional Arabic" w:hAnsi="Traditional Arabic" w:hint="cs"/>
                <w:i/>
                <w:sz w:val="22"/>
                <w:szCs w:val="22"/>
                <w:rtl/>
                <w:lang w:val="en-GB"/>
              </w:rPr>
              <w:t>اقتصاد منزلي</w:t>
            </w:r>
          </w:p>
        </w:tc>
        <w:tc>
          <w:tcPr>
            <w:tcW w:w="287" w:type="pct"/>
            <w:shd w:val="clear" w:color="auto" w:fill="auto"/>
            <w:vAlign w:val="bottom"/>
          </w:tcPr>
          <w:p w:rsidR="00FC218B" w:rsidRPr="00DA3310" w:rsidRDefault="00FC218B" w:rsidP="00F056FD">
            <w:pPr>
              <w:spacing w:before="20" w:after="20" w:line="260" w:lineRule="exact"/>
              <w:ind w:left="57"/>
              <w:jc w:val="left"/>
              <w:rPr>
                <w:rFonts w:ascii="Traditional Arabic" w:hAnsi="Traditional Arabic"/>
                <w:bCs/>
                <w:sz w:val="22"/>
                <w:szCs w:val="22"/>
                <w:rtl/>
                <w:lang w:val="en-GB"/>
              </w:rPr>
            </w:pPr>
            <w:r w:rsidRPr="00DA3310">
              <w:rPr>
                <w:rFonts w:ascii="Traditional Arabic" w:hAnsi="Traditional Arabic"/>
                <w:bCs/>
                <w:sz w:val="22"/>
                <w:szCs w:val="22"/>
                <w:rtl/>
                <w:lang w:val="en-GB"/>
              </w:rPr>
              <w:t>32</w:t>
            </w:r>
          </w:p>
        </w:tc>
        <w:tc>
          <w:tcPr>
            <w:tcW w:w="322" w:type="pct"/>
            <w:shd w:val="clear" w:color="auto" w:fill="auto"/>
            <w:vAlign w:val="bottom"/>
          </w:tcPr>
          <w:p w:rsidR="00FC218B" w:rsidRPr="00DA3310" w:rsidRDefault="00FC218B" w:rsidP="00F056FD">
            <w:pPr>
              <w:spacing w:before="20" w:after="20" w:line="260" w:lineRule="exact"/>
              <w:ind w:left="57"/>
              <w:jc w:val="left"/>
              <w:rPr>
                <w:rFonts w:ascii="Traditional Arabic" w:hAnsi="Traditional Arabic"/>
                <w:sz w:val="22"/>
                <w:szCs w:val="22"/>
                <w:rtl/>
                <w:lang w:val="en-GB"/>
              </w:rPr>
            </w:pPr>
            <w:r w:rsidRPr="00DA3310">
              <w:rPr>
                <w:rFonts w:ascii="Traditional Arabic" w:hAnsi="Traditional Arabic"/>
                <w:sz w:val="22"/>
                <w:szCs w:val="22"/>
                <w:rtl/>
                <w:lang w:val="en-GB"/>
              </w:rPr>
              <w:t>31</w:t>
            </w:r>
          </w:p>
        </w:tc>
        <w:tc>
          <w:tcPr>
            <w:tcW w:w="379" w:type="pct"/>
            <w:shd w:val="clear" w:color="auto" w:fill="auto"/>
            <w:vAlign w:val="bottom"/>
          </w:tcPr>
          <w:p w:rsidR="00FC218B" w:rsidRPr="00DA3310" w:rsidRDefault="00FC218B" w:rsidP="00F056FD">
            <w:pPr>
              <w:spacing w:before="20" w:after="20" w:line="260" w:lineRule="exact"/>
              <w:ind w:left="57"/>
              <w:jc w:val="left"/>
              <w:rPr>
                <w:rFonts w:ascii="Traditional Arabic" w:hAnsi="Traditional Arabic"/>
                <w:sz w:val="22"/>
                <w:szCs w:val="22"/>
                <w:rtl/>
                <w:lang w:val="en-GB"/>
              </w:rPr>
            </w:pPr>
            <w:r w:rsidRPr="00DA3310">
              <w:rPr>
                <w:rFonts w:ascii="Traditional Arabic" w:hAnsi="Traditional Arabic"/>
                <w:sz w:val="22"/>
                <w:szCs w:val="22"/>
                <w:rtl/>
                <w:lang w:val="en-GB"/>
              </w:rPr>
              <w:t>97</w:t>
            </w:r>
          </w:p>
        </w:tc>
        <w:tc>
          <w:tcPr>
            <w:tcW w:w="113" w:type="pct"/>
          </w:tcPr>
          <w:p w:rsidR="00FC218B" w:rsidRPr="00DA3310" w:rsidRDefault="00FC218B" w:rsidP="00F056FD">
            <w:pPr>
              <w:spacing w:before="20" w:after="20" w:line="260" w:lineRule="exact"/>
              <w:ind w:left="57"/>
              <w:jc w:val="left"/>
              <w:rPr>
                <w:rFonts w:ascii="Traditional Arabic" w:hAnsi="Traditional Arabic"/>
                <w:b/>
                <w:sz w:val="22"/>
                <w:szCs w:val="22"/>
                <w:rtl/>
                <w:lang w:val="en-GB"/>
              </w:rPr>
            </w:pPr>
          </w:p>
        </w:tc>
        <w:tc>
          <w:tcPr>
            <w:tcW w:w="300" w:type="pct"/>
            <w:shd w:val="clear" w:color="auto" w:fill="auto"/>
            <w:vAlign w:val="bottom"/>
          </w:tcPr>
          <w:p w:rsidR="00FC218B" w:rsidRPr="00DA3310" w:rsidRDefault="00FC218B" w:rsidP="00F056FD">
            <w:pPr>
              <w:spacing w:before="20" w:after="20" w:line="260" w:lineRule="exact"/>
              <w:ind w:left="57"/>
              <w:jc w:val="left"/>
              <w:rPr>
                <w:rFonts w:ascii="Traditional Arabic" w:hAnsi="Traditional Arabic"/>
                <w:bCs/>
                <w:sz w:val="22"/>
                <w:szCs w:val="22"/>
                <w:rtl/>
                <w:lang w:val="en-GB"/>
              </w:rPr>
            </w:pPr>
            <w:r w:rsidRPr="00DA3310">
              <w:rPr>
                <w:rFonts w:ascii="Traditional Arabic" w:hAnsi="Traditional Arabic"/>
                <w:bCs/>
                <w:sz w:val="22"/>
                <w:szCs w:val="22"/>
                <w:rtl/>
                <w:lang w:val="en-GB"/>
              </w:rPr>
              <w:t>24</w:t>
            </w:r>
          </w:p>
        </w:tc>
        <w:tc>
          <w:tcPr>
            <w:tcW w:w="287" w:type="pct"/>
            <w:shd w:val="clear" w:color="auto" w:fill="auto"/>
            <w:vAlign w:val="bottom"/>
          </w:tcPr>
          <w:p w:rsidR="00FC218B" w:rsidRPr="00DA3310" w:rsidRDefault="00FC218B" w:rsidP="00F056FD">
            <w:pPr>
              <w:spacing w:before="20" w:after="20" w:line="260" w:lineRule="exact"/>
              <w:ind w:left="57"/>
              <w:jc w:val="left"/>
              <w:rPr>
                <w:rFonts w:ascii="Traditional Arabic" w:hAnsi="Traditional Arabic"/>
                <w:sz w:val="22"/>
                <w:szCs w:val="22"/>
                <w:rtl/>
                <w:lang w:val="en-GB"/>
              </w:rPr>
            </w:pPr>
            <w:r w:rsidRPr="00DA3310">
              <w:rPr>
                <w:rFonts w:ascii="Traditional Arabic" w:hAnsi="Traditional Arabic"/>
                <w:sz w:val="22"/>
                <w:szCs w:val="22"/>
                <w:rtl/>
                <w:lang w:val="en-GB"/>
              </w:rPr>
              <w:t>23</w:t>
            </w:r>
          </w:p>
        </w:tc>
        <w:tc>
          <w:tcPr>
            <w:tcW w:w="309" w:type="pct"/>
            <w:shd w:val="clear" w:color="auto" w:fill="auto"/>
            <w:vAlign w:val="bottom"/>
          </w:tcPr>
          <w:p w:rsidR="00FC218B" w:rsidRPr="00DA3310" w:rsidRDefault="00FC218B" w:rsidP="00F056FD">
            <w:pPr>
              <w:spacing w:before="20" w:after="20" w:line="260" w:lineRule="exact"/>
              <w:ind w:left="57"/>
              <w:jc w:val="left"/>
              <w:rPr>
                <w:rFonts w:ascii="Traditional Arabic" w:hAnsi="Traditional Arabic"/>
                <w:sz w:val="22"/>
                <w:szCs w:val="22"/>
                <w:rtl/>
                <w:lang w:val="en-GB"/>
              </w:rPr>
            </w:pPr>
            <w:r w:rsidRPr="00DA3310">
              <w:rPr>
                <w:rFonts w:ascii="Traditional Arabic" w:hAnsi="Traditional Arabic"/>
                <w:sz w:val="22"/>
                <w:szCs w:val="22"/>
                <w:rtl/>
                <w:lang w:val="en-GB"/>
              </w:rPr>
              <w:t>96</w:t>
            </w:r>
          </w:p>
        </w:tc>
        <w:tc>
          <w:tcPr>
            <w:tcW w:w="133" w:type="pct"/>
          </w:tcPr>
          <w:p w:rsidR="00FC218B" w:rsidRPr="00DA3310" w:rsidRDefault="00FC218B" w:rsidP="00F056FD">
            <w:pPr>
              <w:spacing w:before="20" w:after="20" w:line="260" w:lineRule="exact"/>
              <w:ind w:left="57"/>
              <w:jc w:val="left"/>
              <w:rPr>
                <w:rFonts w:ascii="Traditional Arabic" w:hAnsi="Traditional Arabic"/>
                <w:b/>
                <w:sz w:val="22"/>
                <w:szCs w:val="22"/>
                <w:rtl/>
                <w:lang w:val="en-GB"/>
              </w:rPr>
            </w:pPr>
          </w:p>
        </w:tc>
        <w:tc>
          <w:tcPr>
            <w:tcW w:w="361" w:type="pct"/>
            <w:shd w:val="clear" w:color="auto" w:fill="auto"/>
            <w:vAlign w:val="bottom"/>
          </w:tcPr>
          <w:p w:rsidR="00FC218B" w:rsidRPr="00F056FD" w:rsidRDefault="00FC218B" w:rsidP="00F056FD">
            <w:pPr>
              <w:spacing w:before="20" w:after="20" w:line="260" w:lineRule="exact"/>
              <w:ind w:left="57"/>
              <w:jc w:val="left"/>
              <w:rPr>
                <w:rFonts w:ascii="Traditional Arabic" w:hAnsi="Traditional Arabic"/>
                <w:bCs/>
                <w:sz w:val="22"/>
                <w:szCs w:val="22"/>
                <w:rtl/>
                <w:lang w:val="en-GB"/>
              </w:rPr>
            </w:pPr>
            <w:r w:rsidRPr="00F056FD">
              <w:rPr>
                <w:rFonts w:ascii="Traditional Arabic" w:hAnsi="Traditional Arabic"/>
                <w:bCs/>
                <w:sz w:val="22"/>
                <w:szCs w:val="22"/>
                <w:rtl/>
                <w:lang w:val="en-GB"/>
              </w:rPr>
              <w:t>30</w:t>
            </w:r>
          </w:p>
        </w:tc>
        <w:tc>
          <w:tcPr>
            <w:tcW w:w="301" w:type="pct"/>
            <w:shd w:val="clear" w:color="auto" w:fill="auto"/>
            <w:vAlign w:val="bottom"/>
          </w:tcPr>
          <w:p w:rsidR="00FC218B" w:rsidRPr="00DA3310" w:rsidRDefault="00FC218B" w:rsidP="00F056FD">
            <w:pPr>
              <w:spacing w:before="20" w:after="20" w:line="260" w:lineRule="exact"/>
              <w:ind w:left="57"/>
              <w:jc w:val="left"/>
              <w:rPr>
                <w:rFonts w:ascii="Traditional Arabic" w:hAnsi="Traditional Arabic"/>
                <w:sz w:val="22"/>
                <w:szCs w:val="22"/>
                <w:rtl/>
                <w:lang w:val="en-GB"/>
              </w:rPr>
            </w:pPr>
            <w:r w:rsidRPr="00DA3310">
              <w:rPr>
                <w:rFonts w:ascii="Traditional Arabic" w:hAnsi="Traditional Arabic"/>
                <w:sz w:val="22"/>
                <w:szCs w:val="22"/>
                <w:rtl/>
                <w:lang w:val="en-GB"/>
              </w:rPr>
              <w:t>29</w:t>
            </w:r>
          </w:p>
        </w:tc>
        <w:tc>
          <w:tcPr>
            <w:tcW w:w="315" w:type="pct"/>
            <w:shd w:val="clear" w:color="auto" w:fill="auto"/>
            <w:vAlign w:val="bottom"/>
          </w:tcPr>
          <w:p w:rsidR="00FC218B" w:rsidRPr="00DA3310" w:rsidRDefault="00FC218B" w:rsidP="00F056FD">
            <w:pPr>
              <w:spacing w:before="20" w:after="20" w:line="260" w:lineRule="exact"/>
              <w:ind w:left="57"/>
              <w:jc w:val="left"/>
              <w:rPr>
                <w:rFonts w:ascii="Traditional Arabic" w:hAnsi="Traditional Arabic"/>
                <w:sz w:val="22"/>
                <w:szCs w:val="22"/>
                <w:rtl/>
                <w:lang w:val="en-GB"/>
              </w:rPr>
            </w:pPr>
            <w:r w:rsidRPr="00DA3310">
              <w:rPr>
                <w:rFonts w:ascii="Traditional Arabic" w:hAnsi="Traditional Arabic"/>
                <w:sz w:val="22"/>
                <w:szCs w:val="22"/>
                <w:rtl/>
                <w:lang w:val="en-GB"/>
              </w:rPr>
              <w:t>97</w:t>
            </w:r>
          </w:p>
        </w:tc>
        <w:tc>
          <w:tcPr>
            <w:tcW w:w="113" w:type="pct"/>
          </w:tcPr>
          <w:p w:rsidR="00FC218B" w:rsidRPr="00DA3310" w:rsidRDefault="00FC218B" w:rsidP="00F056FD">
            <w:pPr>
              <w:spacing w:before="20" w:after="20" w:line="260" w:lineRule="exact"/>
              <w:ind w:left="57"/>
              <w:jc w:val="left"/>
              <w:rPr>
                <w:rFonts w:ascii="Traditional Arabic" w:hAnsi="Traditional Arabic"/>
                <w:b/>
                <w:sz w:val="22"/>
                <w:szCs w:val="22"/>
                <w:rtl/>
                <w:lang w:val="en-GB"/>
              </w:rPr>
            </w:pPr>
          </w:p>
        </w:tc>
        <w:tc>
          <w:tcPr>
            <w:tcW w:w="315" w:type="pct"/>
            <w:shd w:val="clear" w:color="auto" w:fill="auto"/>
            <w:vAlign w:val="bottom"/>
          </w:tcPr>
          <w:p w:rsidR="00FC218B" w:rsidRPr="00DA3310" w:rsidRDefault="00FC218B" w:rsidP="00F056FD">
            <w:pPr>
              <w:spacing w:before="20" w:after="20" w:line="260" w:lineRule="exact"/>
              <w:ind w:left="57"/>
              <w:jc w:val="left"/>
              <w:rPr>
                <w:rFonts w:ascii="Traditional Arabic" w:hAnsi="Traditional Arabic"/>
                <w:bCs/>
                <w:sz w:val="22"/>
                <w:szCs w:val="22"/>
                <w:rtl/>
                <w:lang w:val="en-GB"/>
              </w:rPr>
            </w:pPr>
            <w:r w:rsidRPr="00DA3310">
              <w:rPr>
                <w:rFonts w:ascii="Traditional Arabic" w:hAnsi="Traditional Arabic"/>
                <w:bCs/>
                <w:sz w:val="22"/>
                <w:szCs w:val="22"/>
                <w:rtl/>
                <w:lang w:val="en-GB"/>
              </w:rPr>
              <w:t>24</w:t>
            </w:r>
          </w:p>
        </w:tc>
        <w:tc>
          <w:tcPr>
            <w:tcW w:w="295" w:type="pct"/>
            <w:shd w:val="clear" w:color="auto" w:fill="auto"/>
            <w:vAlign w:val="bottom"/>
          </w:tcPr>
          <w:p w:rsidR="00FC218B" w:rsidRPr="00DA3310" w:rsidRDefault="00FC218B" w:rsidP="00F056FD">
            <w:pPr>
              <w:spacing w:before="20" w:after="20" w:line="260" w:lineRule="exact"/>
              <w:ind w:left="57"/>
              <w:jc w:val="left"/>
              <w:rPr>
                <w:rFonts w:ascii="Traditional Arabic" w:hAnsi="Traditional Arabic"/>
                <w:sz w:val="22"/>
                <w:szCs w:val="22"/>
                <w:rtl/>
                <w:lang w:val="en-GB"/>
              </w:rPr>
            </w:pPr>
            <w:r w:rsidRPr="00DA3310">
              <w:rPr>
                <w:rFonts w:ascii="Traditional Arabic" w:hAnsi="Traditional Arabic"/>
                <w:sz w:val="22"/>
                <w:szCs w:val="22"/>
                <w:rtl/>
                <w:lang w:val="en-GB"/>
              </w:rPr>
              <w:t>23</w:t>
            </w:r>
          </w:p>
        </w:tc>
        <w:tc>
          <w:tcPr>
            <w:tcW w:w="390" w:type="pct"/>
            <w:shd w:val="clear" w:color="auto" w:fill="auto"/>
            <w:vAlign w:val="bottom"/>
          </w:tcPr>
          <w:p w:rsidR="00FC218B" w:rsidRPr="00DA3310" w:rsidRDefault="00FC218B" w:rsidP="00F056FD">
            <w:pPr>
              <w:spacing w:before="20" w:after="20" w:line="260" w:lineRule="exact"/>
              <w:ind w:left="57"/>
              <w:jc w:val="left"/>
              <w:rPr>
                <w:rFonts w:ascii="Traditional Arabic" w:hAnsi="Traditional Arabic"/>
                <w:sz w:val="22"/>
                <w:szCs w:val="22"/>
                <w:rtl/>
                <w:lang w:val="en-GB"/>
              </w:rPr>
            </w:pPr>
            <w:r w:rsidRPr="00DA3310">
              <w:rPr>
                <w:rFonts w:ascii="Traditional Arabic" w:hAnsi="Traditional Arabic"/>
                <w:sz w:val="22"/>
                <w:szCs w:val="22"/>
                <w:rtl/>
                <w:lang w:val="en-GB"/>
              </w:rPr>
              <w:t>96</w:t>
            </w:r>
          </w:p>
        </w:tc>
      </w:tr>
      <w:tr w:rsidR="001E30EE" w:rsidRPr="00F12D3F" w:rsidTr="001E30EE">
        <w:tc>
          <w:tcPr>
            <w:tcW w:w="780" w:type="pct"/>
            <w:shd w:val="clear" w:color="auto" w:fill="auto"/>
            <w:vAlign w:val="bottom"/>
          </w:tcPr>
          <w:p w:rsidR="00F056FD" w:rsidRPr="00DA3310" w:rsidRDefault="00F056FD" w:rsidP="00F056FD">
            <w:pPr>
              <w:keepNext/>
              <w:spacing w:before="20" w:after="20" w:line="260" w:lineRule="exact"/>
              <w:ind w:left="57" w:right="113"/>
              <w:jc w:val="left"/>
              <w:rPr>
                <w:rFonts w:ascii="Traditional Arabic" w:hAnsi="Traditional Arabic"/>
                <w:i/>
                <w:sz w:val="22"/>
                <w:szCs w:val="22"/>
                <w:lang w:val="en-GB"/>
              </w:rPr>
            </w:pPr>
            <w:r>
              <w:rPr>
                <w:rFonts w:ascii="Traditional Arabic" w:hAnsi="Traditional Arabic" w:hint="cs"/>
                <w:i/>
                <w:sz w:val="22"/>
                <w:szCs w:val="22"/>
                <w:rtl/>
                <w:lang w:val="en-GB"/>
              </w:rPr>
              <w:t>تشييد المباني</w:t>
            </w:r>
          </w:p>
        </w:tc>
        <w:tc>
          <w:tcPr>
            <w:tcW w:w="287" w:type="pct"/>
            <w:shd w:val="clear" w:color="auto" w:fill="auto"/>
            <w:vAlign w:val="bottom"/>
          </w:tcPr>
          <w:p w:rsidR="00F056FD" w:rsidRPr="00DA3310" w:rsidRDefault="00F056FD" w:rsidP="00F056FD">
            <w:pPr>
              <w:spacing w:before="20" w:after="20" w:line="260" w:lineRule="exact"/>
              <w:ind w:left="57"/>
              <w:jc w:val="left"/>
              <w:rPr>
                <w:rFonts w:ascii="Traditional Arabic" w:hAnsi="Traditional Arabic"/>
                <w:bCs/>
                <w:sz w:val="22"/>
                <w:szCs w:val="22"/>
                <w:rtl/>
                <w:lang w:val="en-GB"/>
              </w:rPr>
            </w:pPr>
            <w:r w:rsidRPr="00DA3310">
              <w:rPr>
                <w:rFonts w:ascii="Traditional Arabic" w:hAnsi="Traditional Arabic"/>
                <w:bCs/>
                <w:sz w:val="22"/>
                <w:szCs w:val="22"/>
                <w:rtl/>
                <w:lang w:val="en-GB"/>
              </w:rPr>
              <w:t>13</w:t>
            </w:r>
          </w:p>
        </w:tc>
        <w:tc>
          <w:tcPr>
            <w:tcW w:w="322" w:type="pct"/>
            <w:shd w:val="clear" w:color="auto" w:fill="auto"/>
          </w:tcPr>
          <w:p w:rsidR="00F056FD" w:rsidRDefault="00F056FD" w:rsidP="00F056FD">
            <w:pPr>
              <w:spacing w:before="20" w:after="20" w:line="260" w:lineRule="exact"/>
              <w:ind w:left="57"/>
            </w:pPr>
            <w:r w:rsidRPr="000E2D1E">
              <w:rPr>
                <w:rFonts w:ascii="Traditional Arabic" w:hAnsi="Traditional Arabic" w:hint="cs"/>
                <w:sz w:val="22"/>
                <w:szCs w:val="22"/>
                <w:rtl/>
                <w:lang w:val="en-GB"/>
              </w:rPr>
              <w:t>صفر</w:t>
            </w:r>
          </w:p>
        </w:tc>
        <w:tc>
          <w:tcPr>
            <w:tcW w:w="379" w:type="pct"/>
            <w:shd w:val="clear" w:color="auto" w:fill="auto"/>
          </w:tcPr>
          <w:p w:rsidR="00F056FD" w:rsidRDefault="00F056FD" w:rsidP="00F056FD">
            <w:pPr>
              <w:spacing w:before="20" w:after="20" w:line="260" w:lineRule="exact"/>
              <w:ind w:left="57"/>
            </w:pPr>
            <w:r w:rsidRPr="00233F62">
              <w:rPr>
                <w:rFonts w:ascii="Traditional Arabic" w:hAnsi="Traditional Arabic" w:hint="cs"/>
                <w:sz w:val="22"/>
                <w:szCs w:val="22"/>
                <w:rtl/>
                <w:lang w:val="en-GB"/>
              </w:rPr>
              <w:t>صفر</w:t>
            </w:r>
          </w:p>
        </w:tc>
        <w:tc>
          <w:tcPr>
            <w:tcW w:w="113" w:type="pct"/>
          </w:tcPr>
          <w:p w:rsidR="00F056FD" w:rsidRPr="00DA3310" w:rsidRDefault="00F056FD" w:rsidP="00F056FD">
            <w:pPr>
              <w:spacing w:before="20" w:after="20" w:line="260" w:lineRule="exact"/>
              <w:ind w:left="57"/>
              <w:jc w:val="left"/>
              <w:rPr>
                <w:rFonts w:ascii="Traditional Arabic" w:hAnsi="Traditional Arabic"/>
                <w:b/>
                <w:sz w:val="22"/>
                <w:szCs w:val="22"/>
                <w:rtl/>
                <w:lang w:val="en-GB"/>
              </w:rPr>
            </w:pPr>
          </w:p>
        </w:tc>
        <w:tc>
          <w:tcPr>
            <w:tcW w:w="300" w:type="pct"/>
            <w:shd w:val="clear" w:color="auto" w:fill="auto"/>
            <w:vAlign w:val="bottom"/>
          </w:tcPr>
          <w:p w:rsidR="00F056FD" w:rsidRPr="00DA3310" w:rsidRDefault="00F056FD" w:rsidP="00F056FD">
            <w:pPr>
              <w:spacing w:before="20" w:after="20" w:line="260" w:lineRule="exact"/>
              <w:ind w:left="57"/>
              <w:jc w:val="left"/>
              <w:rPr>
                <w:rFonts w:ascii="Traditional Arabic" w:hAnsi="Traditional Arabic"/>
                <w:bCs/>
                <w:sz w:val="22"/>
                <w:szCs w:val="22"/>
                <w:rtl/>
                <w:lang w:val="en-GB"/>
              </w:rPr>
            </w:pPr>
            <w:r w:rsidRPr="00DA3310">
              <w:rPr>
                <w:rFonts w:ascii="Traditional Arabic" w:hAnsi="Traditional Arabic"/>
                <w:bCs/>
                <w:sz w:val="22"/>
                <w:szCs w:val="22"/>
                <w:rtl/>
                <w:lang w:val="en-GB"/>
              </w:rPr>
              <w:t>14</w:t>
            </w:r>
          </w:p>
        </w:tc>
        <w:tc>
          <w:tcPr>
            <w:tcW w:w="287" w:type="pct"/>
            <w:shd w:val="clear" w:color="auto" w:fill="auto"/>
            <w:vAlign w:val="bottom"/>
          </w:tcPr>
          <w:p w:rsidR="00F056FD" w:rsidRPr="00DA3310" w:rsidRDefault="00F056FD" w:rsidP="00F056FD">
            <w:pPr>
              <w:spacing w:before="20" w:after="20" w:line="260" w:lineRule="exact"/>
              <w:ind w:left="57"/>
              <w:jc w:val="left"/>
              <w:rPr>
                <w:rFonts w:ascii="Traditional Arabic" w:hAnsi="Traditional Arabic"/>
                <w:sz w:val="22"/>
                <w:szCs w:val="22"/>
                <w:rtl/>
                <w:lang w:val="en-GB"/>
              </w:rPr>
            </w:pPr>
            <w:r w:rsidRPr="00DA3310">
              <w:rPr>
                <w:rFonts w:ascii="Traditional Arabic" w:hAnsi="Traditional Arabic"/>
                <w:sz w:val="22"/>
                <w:szCs w:val="22"/>
                <w:rtl/>
                <w:lang w:val="en-GB"/>
              </w:rPr>
              <w:t>1</w:t>
            </w:r>
          </w:p>
        </w:tc>
        <w:tc>
          <w:tcPr>
            <w:tcW w:w="309" w:type="pct"/>
            <w:shd w:val="clear" w:color="auto" w:fill="auto"/>
            <w:vAlign w:val="bottom"/>
          </w:tcPr>
          <w:p w:rsidR="00F056FD" w:rsidRPr="00DA3310" w:rsidRDefault="00F056FD" w:rsidP="00F056FD">
            <w:pPr>
              <w:spacing w:before="20" w:after="20" w:line="260" w:lineRule="exact"/>
              <w:ind w:left="57"/>
              <w:jc w:val="left"/>
              <w:rPr>
                <w:rFonts w:ascii="Traditional Arabic" w:hAnsi="Traditional Arabic"/>
                <w:sz w:val="22"/>
                <w:szCs w:val="22"/>
                <w:rtl/>
                <w:lang w:val="en-GB"/>
              </w:rPr>
            </w:pPr>
            <w:r w:rsidRPr="00DA3310">
              <w:rPr>
                <w:rFonts w:ascii="Traditional Arabic" w:hAnsi="Traditional Arabic"/>
                <w:sz w:val="22"/>
                <w:szCs w:val="22"/>
                <w:rtl/>
                <w:lang w:val="en-GB"/>
              </w:rPr>
              <w:t>7</w:t>
            </w:r>
          </w:p>
        </w:tc>
        <w:tc>
          <w:tcPr>
            <w:tcW w:w="133" w:type="pct"/>
          </w:tcPr>
          <w:p w:rsidR="00F056FD" w:rsidRPr="00DA3310" w:rsidRDefault="00F056FD" w:rsidP="00F056FD">
            <w:pPr>
              <w:spacing w:before="20" w:after="20" w:line="260" w:lineRule="exact"/>
              <w:ind w:left="57"/>
              <w:jc w:val="left"/>
              <w:rPr>
                <w:rFonts w:ascii="Traditional Arabic" w:hAnsi="Traditional Arabic"/>
                <w:b/>
                <w:sz w:val="22"/>
                <w:szCs w:val="22"/>
                <w:rtl/>
                <w:lang w:val="en-GB"/>
              </w:rPr>
            </w:pPr>
          </w:p>
        </w:tc>
        <w:tc>
          <w:tcPr>
            <w:tcW w:w="361" w:type="pct"/>
            <w:shd w:val="clear" w:color="auto" w:fill="auto"/>
            <w:vAlign w:val="bottom"/>
          </w:tcPr>
          <w:p w:rsidR="00F056FD" w:rsidRPr="00F056FD" w:rsidRDefault="00F056FD" w:rsidP="00F056FD">
            <w:pPr>
              <w:spacing w:before="20" w:after="20" w:line="260" w:lineRule="exact"/>
              <w:ind w:left="57"/>
              <w:jc w:val="left"/>
              <w:rPr>
                <w:rFonts w:ascii="Traditional Arabic" w:hAnsi="Traditional Arabic"/>
                <w:bCs/>
                <w:sz w:val="22"/>
                <w:szCs w:val="22"/>
                <w:rtl/>
                <w:lang w:val="en-GB"/>
              </w:rPr>
            </w:pPr>
            <w:r w:rsidRPr="00F056FD">
              <w:rPr>
                <w:rFonts w:ascii="Traditional Arabic" w:hAnsi="Traditional Arabic"/>
                <w:bCs/>
                <w:sz w:val="22"/>
                <w:szCs w:val="22"/>
                <w:rtl/>
                <w:lang w:val="en-GB"/>
              </w:rPr>
              <w:t>16</w:t>
            </w:r>
          </w:p>
        </w:tc>
        <w:tc>
          <w:tcPr>
            <w:tcW w:w="301" w:type="pct"/>
            <w:shd w:val="clear" w:color="auto" w:fill="auto"/>
            <w:vAlign w:val="bottom"/>
          </w:tcPr>
          <w:p w:rsidR="00F056FD" w:rsidRPr="00DA3310" w:rsidRDefault="00F056FD" w:rsidP="00F056FD">
            <w:pPr>
              <w:spacing w:before="20" w:after="20" w:line="260" w:lineRule="exact"/>
              <w:ind w:left="57"/>
              <w:jc w:val="left"/>
              <w:rPr>
                <w:rFonts w:ascii="Traditional Arabic" w:hAnsi="Traditional Arabic"/>
                <w:sz w:val="22"/>
                <w:szCs w:val="22"/>
                <w:rtl/>
                <w:lang w:val="en-GB"/>
              </w:rPr>
            </w:pPr>
            <w:r w:rsidRPr="00DA3310">
              <w:rPr>
                <w:rFonts w:ascii="Traditional Arabic" w:hAnsi="Traditional Arabic"/>
                <w:sz w:val="22"/>
                <w:szCs w:val="22"/>
                <w:rtl/>
                <w:lang w:val="en-GB"/>
              </w:rPr>
              <w:t>1</w:t>
            </w:r>
          </w:p>
        </w:tc>
        <w:tc>
          <w:tcPr>
            <w:tcW w:w="315" w:type="pct"/>
            <w:shd w:val="clear" w:color="auto" w:fill="auto"/>
            <w:vAlign w:val="bottom"/>
          </w:tcPr>
          <w:p w:rsidR="00F056FD" w:rsidRPr="00DA3310" w:rsidRDefault="00F056FD" w:rsidP="00F056FD">
            <w:pPr>
              <w:spacing w:before="20" w:after="20" w:line="260" w:lineRule="exact"/>
              <w:ind w:left="57"/>
              <w:jc w:val="left"/>
              <w:rPr>
                <w:rFonts w:ascii="Traditional Arabic" w:hAnsi="Traditional Arabic"/>
                <w:sz w:val="22"/>
                <w:szCs w:val="22"/>
                <w:rtl/>
                <w:lang w:val="en-GB"/>
              </w:rPr>
            </w:pPr>
            <w:r w:rsidRPr="00DA3310">
              <w:rPr>
                <w:rFonts w:ascii="Traditional Arabic" w:hAnsi="Traditional Arabic"/>
                <w:sz w:val="22"/>
                <w:szCs w:val="22"/>
                <w:rtl/>
                <w:lang w:val="en-GB"/>
              </w:rPr>
              <w:t>6</w:t>
            </w:r>
          </w:p>
        </w:tc>
        <w:tc>
          <w:tcPr>
            <w:tcW w:w="113" w:type="pct"/>
          </w:tcPr>
          <w:p w:rsidR="00F056FD" w:rsidRPr="00DA3310" w:rsidRDefault="00F056FD" w:rsidP="00F056FD">
            <w:pPr>
              <w:spacing w:before="20" w:after="20" w:line="260" w:lineRule="exact"/>
              <w:ind w:left="57"/>
              <w:jc w:val="left"/>
              <w:rPr>
                <w:rFonts w:ascii="Traditional Arabic" w:hAnsi="Traditional Arabic"/>
                <w:b/>
                <w:sz w:val="22"/>
                <w:szCs w:val="22"/>
                <w:rtl/>
                <w:lang w:val="en-GB"/>
              </w:rPr>
            </w:pPr>
          </w:p>
        </w:tc>
        <w:tc>
          <w:tcPr>
            <w:tcW w:w="315" w:type="pct"/>
            <w:shd w:val="clear" w:color="auto" w:fill="auto"/>
            <w:vAlign w:val="bottom"/>
          </w:tcPr>
          <w:p w:rsidR="00F056FD" w:rsidRPr="00DA3310" w:rsidRDefault="00F056FD" w:rsidP="00F056FD">
            <w:pPr>
              <w:spacing w:before="20" w:after="20" w:line="260" w:lineRule="exact"/>
              <w:ind w:left="57"/>
              <w:jc w:val="left"/>
              <w:rPr>
                <w:rFonts w:ascii="Traditional Arabic" w:hAnsi="Traditional Arabic"/>
                <w:bCs/>
                <w:sz w:val="22"/>
                <w:szCs w:val="22"/>
                <w:rtl/>
                <w:lang w:val="en-GB"/>
              </w:rPr>
            </w:pPr>
            <w:r w:rsidRPr="00DA3310">
              <w:rPr>
                <w:rFonts w:ascii="Traditional Arabic" w:hAnsi="Traditional Arabic"/>
                <w:bCs/>
                <w:sz w:val="22"/>
                <w:szCs w:val="22"/>
                <w:rtl/>
                <w:lang w:val="en-GB"/>
              </w:rPr>
              <w:t>14</w:t>
            </w:r>
          </w:p>
        </w:tc>
        <w:tc>
          <w:tcPr>
            <w:tcW w:w="295" w:type="pct"/>
            <w:shd w:val="clear" w:color="auto" w:fill="auto"/>
            <w:vAlign w:val="bottom"/>
          </w:tcPr>
          <w:p w:rsidR="00F056FD" w:rsidRPr="00DA3310" w:rsidRDefault="00F056FD" w:rsidP="00F056FD">
            <w:pPr>
              <w:spacing w:before="20" w:after="20" w:line="260" w:lineRule="exact"/>
              <w:ind w:left="57"/>
              <w:jc w:val="left"/>
              <w:rPr>
                <w:rFonts w:ascii="Traditional Arabic" w:hAnsi="Traditional Arabic"/>
                <w:sz w:val="22"/>
                <w:szCs w:val="22"/>
                <w:rtl/>
                <w:lang w:val="en-GB"/>
              </w:rPr>
            </w:pPr>
            <w:r w:rsidRPr="00DA3310">
              <w:rPr>
                <w:rFonts w:ascii="Traditional Arabic" w:hAnsi="Traditional Arabic"/>
                <w:sz w:val="22"/>
                <w:szCs w:val="22"/>
                <w:rtl/>
                <w:lang w:val="en-GB"/>
              </w:rPr>
              <w:t>1</w:t>
            </w:r>
          </w:p>
        </w:tc>
        <w:tc>
          <w:tcPr>
            <w:tcW w:w="390" w:type="pct"/>
            <w:shd w:val="clear" w:color="auto" w:fill="auto"/>
            <w:vAlign w:val="bottom"/>
          </w:tcPr>
          <w:p w:rsidR="00F056FD" w:rsidRPr="00DA3310" w:rsidRDefault="00F056FD" w:rsidP="00F056FD">
            <w:pPr>
              <w:spacing w:before="20" w:after="20" w:line="260" w:lineRule="exact"/>
              <w:ind w:left="57"/>
              <w:jc w:val="left"/>
              <w:rPr>
                <w:rFonts w:ascii="Traditional Arabic" w:hAnsi="Traditional Arabic"/>
                <w:sz w:val="22"/>
                <w:szCs w:val="22"/>
                <w:rtl/>
                <w:lang w:val="en-GB"/>
              </w:rPr>
            </w:pPr>
            <w:r w:rsidRPr="00DA3310">
              <w:rPr>
                <w:rFonts w:ascii="Traditional Arabic" w:hAnsi="Traditional Arabic"/>
                <w:sz w:val="22"/>
                <w:szCs w:val="22"/>
                <w:rtl/>
                <w:lang w:val="en-GB"/>
              </w:rPr>
              <w:t>7</w:t>
            </w:r>
          </w:p>
        </w:tc>
      </w:tr>
      <w:tr w:rsidR="001E30EE" w:rsidRPr="00F12D3F" w:rsidTr="001E30EE">
        <w:tc>
          <w:tcPr>
            <w:tcW w:w="780" w:type="pct"/>
            <w:shd w:val="clear" w:color="auto" w:fill="auto"/>
            <w:vAlign w:val="bottom"/>
          </w:tcPr>
          <w:p w:rsidR="00F056FD" w:rsidRPr="00DA3310" w:rsidRDefault="00F056FD" w:rsidP="00F056FD">
            <w:pPr>
              <w:keepNext/>
              <w:spacing w:before="20" w:after="20" w:line="260" w:lineRule="exact"/>
              <w:ind w:left="57" w:right="113"/>
              <w:jc w:val="left"/>
              <w:rPr>
                <w:rFonts w:ascii="Traditional Arabic" w:hAnsi="Traditional Arabic"/>
                <w:i/>
                <w:sz w:val="22"/>
                <w:szCs w:val="22"/>
                <w:lang w:val="en-GB"/>
              </w:rPr>
            </w:pPr>
            <w:r>
              <w:rPr>
                <w:rFonts w:ascii="Traditional Arabic" w:hAnsi="Traditional Arabic" w:hint="cs"/>
                <w:i/>
                <w:sz w:val="22"/>
                <w:szCs w:val="22"/>
                <w:rtl/>
                <w:lang w:val="en-GB"/>
              </w:rPr>
              <w:t>صناعة وتصميم الأثاث</w:t>
            </w:r>
          </w:p>
        </w:tc>
        <w:tc>
          <w:tcPr>
            <w:tcW w:w="287" w:type="pct"/>
            <w:shd w:val="clear" w:color="auto" w:fill="auto"/>
            <w:vAlign w:val="bottom"/>
          </w:tcPr>
          <w:p w:rsidR="00F056FD" w:rsidRPr="00DA3310" w:rsidRDefault="00F056FD" w:rsidP="00F056FD">
            <w:pPr>
              <w:spacing w:before="20" w:after="20" w:line="260" w:lineRule="exact"/>
              <w:ind w:left="57"/>
              <w:jc w:val="left"/>
              <w:rPr>
                <w:rFonts w:ascii="Traditional Arabic" w:hAnsi="Traditional Arabic"/>
                <w:bCs/>
                <w:sz w:val="22"/>
                <w:szCs w:val="22"/>
                <w:rtl/>
                <w:lang w:val="en-GB"/>
              </w:rPr>
            </w:pPr>
            <w:r w:rsidRPr="00DA3310">
              <w:rPr>
                <w:rFonts w:ascii="Traditional Arabic" w:hAnsi="Traditional Arabic"/>
                <w:bCs/>
                <w:sz w:val="22"/>
                <w:szCs w:val="22"/>
                <w:rtl/>
                <w:lang w:val="en-GB"/>
              </w:rPr>
              <w:t>8</w:t>
            </w:r>
          </w:p>
        </w:tc>
        <w:tc>
          <w:tcPr>
            <w:tcW w:w="322" w:type="pct"/>
            <w:shd w:val="clear" w:color="auto" w:fill="auto"/>
          </w:tcPr>
          <w:p w:rsidR="00F056FD" w:rsidRDefault="00F056FD" w:rsidP="00F056FD">
            <w:pPr>
              <w:spacing w:before="20" w:after="20" w:line="260" w:lineRule="exact"/>
              <w:ind w:left="57"/>
            </w:pPr>
            <w:r w:rsidRPr="000E2D1E">
              <w:rPr>
                <w:rFonts w:ascii="Traditional Arabic" w:hAnsi="Traditional Arabic" w:hint="cs"/>
                <w:sz w:val="22"/>
                <w:szCs w:val="22"/>
                <w:rtl/>
                <w:lang w:val="en-GB"/>
              </w:rPr>
              <w:t>صفر</w:t>
            </w:r>
          </w:p>
        </w:tc>
        <w:tc>
          <w:tcPr>
            <w:tcW w:w="379" w:type="pct"/>
            <w:shd w:val="clear" w:color="auto" w:fill="auto"/>
          </w:tcPr>
          <w:p w:rsidR="00F056FD" w:rsidRDefault="00F056FD" w:rsidP="00F056FD">
            <w:pPr>
              <w:spacing w:before="20" w:after="20" w:line="260" w:lineRule="exact"/>
              <w:ind w:left="57"/>
            </w:pPr>
            <w:r w:rsidRPr="00233F62">
              <w:rPr>
                <w:rFonts w:ascii="Traditional Arabic" w:hAnsi="Traditional Arabic" w:hint="cs"/>
                <w:sz w:val="22"/>
                <w:szCs w:val="22"/>
                <w:rtl/>
                <w:lang w:val="en-GB"/>
              </w:rPr>
              <w:t>صفر</w:t>
            </w:r>
          </w:p>
        </w:tc>
        <w:tc>
          <w:tcPr>
            <w:tcW w:w="113" w:type="pct"/>
          </w:tcPr>
          <w:p w:rsidR="00F056FD" w:rsidRPr="00DA3310" w:rsidRDefault="00F056FD" w:rsidP="00F056FD">
            <w:pPr>
              <w:spacing w:before="20" w:after="20" w:line="260" w:lineRule="exact"/>
              <w:ind w:left="57"/>
              <w:jc w:val="left"/>
              <w:rPr>
                <w:rFonts w:ascii="Traditional Arabic" w:hAnsi="Traditional Arabic"/>
                <w:b/>
                <w:sz w:val="22"/>
                <w:szCs w:val="22"/>
                <w:rtl/>
                <w:lang w:val="en-GB"/>
              </w:rPr>
            </w:pPr>
          </w:p>
        </w:tc>
        <w:tc>
          <w:tcPr>
            <w:tcW w:w="300" w:type="pct"/>
            <w:shd w:val="clear" w:color="auto" w:fill="auto"/>
            <w:vAlign w:val="bottom"/>
          </w:tcPr>
          <w:p w:rsidR="00F056FD" w:rsidRPr="00DA3310" w:rsidRDefault="00F056FD" w:rsidP="00F056FD">
            <w:pPr>
              <w:spacing w:before="20" w:after="20" w:line="260" w:lineRule="exact"/>
              <w:ind w:left="57"/>
              <w:jc w:val="left"/>
              <w:rPr>
                <w:rFonts w:ascii="Traditional Arabic" w:hAnsi="Traditional Arabic"/>
                <w:bCs/>
                <w:sz w:val="22"/>
                <w:szCs w:val="22"/>
                <w:rtl/>
                <w:lang w:val="en-GB"/>
              </w:rPr>
            </w:pPr>
            <w:r w:rsidRPr="00DA3310">
              <w:rPr>
                <w:rFonts w:ascii="Traditional Arabic" w:hAnsi="Traditional Arabic"/>
                <w:bCs/>
                <w:sz w:val="22"/>
                <w:szCs w:val="22"/>
                <w:rtl/>
                <w:lang w:val="en-GB"/>
              </w:rPr>
              <w:t>8</w:t>
            </w:r>
          </w:p>
        </w:tc>
        <w:tc>
          <w:tcPr>
            <w:tcW w:w="287" w:type="pct"/>
            <w:shd w:val="clear" w:color="auto" w:fill="auto"/>
          </w:tcPr>
          <w:p w:rsidR="00F056FD" w:rsidRDefault="00F056FD" w:rsidP="00F056FD">
            <w:pPr>
              <w:spacing w:before="20" w:after="20" w:line="260" w:lineRule="exact"/>
              <w:ind w:left="57"/>
            </w:pPr>
            <w:r w:rsidRPr="00041F58">
              <w:rPr>
                <w:rFonts w:ascii="Traditional Arabic" w:hAnsi="Traditional Arabic" w:hint="cs"/>
                <w:sz w:val="22"/>
                <w:szCs w:val="22"/>
                <w:rtl/>
                <w:lang w:val="en-GB"/>
              </w:rPr>
              <w:t>صفر</w:t>
            </w:r>
          </w:p>
        </w:tc>
        <w:tc>
          <w:tcPr>
            <w:tcW w:w="309" w:type="pct"/>
            <w:shd w:val="clear" w:color="auto" w:fill="auto"/>
          </w:tcPr>
          <w:p w:rsidR="00F056FD" w:rsidRDefault="00F056FD" w:rsidP="00F056FD">
            <w:pPr>
              <w:spacing w:before="20" w:after="20" w:line="260" w:lineRule="exact"/>
              <w:ind w:left="57"/>
            </w:pPr>
            <w:r w:rsidRPr="00D96B1B">
              <w:rPr>
                <w:rFonts w:ascii="Traditional Arabic" w:hAnsi="Traditional Arabic" w:hint="cs"/>
                <w:sz w:val="22"/>
                <w:szCs w:val="22"/>
                <w:rtl/>
                <w:lang w:val="en-GB"/>
              </w:rPr>
              <w:t>صفر</w:t>
            </w:r>
          </w:p>
        </w:tc>
        <w:tc>
          <w:tcPr>
            <w:tcW w:w="133" w:type="pct"/>
          </w:tcPr>
          <w:p w:rsidR="00F056FD" w:rsidRPr="00DA3310" w:rsidRDefault="00F056FD" w:rsidP="00F056FD">
            <w:pPr>
              <w:spacing w:before="20" w:after="20" w:line="260" w:lineRule="exact"/>
              <w:ind w:left="57"/>
              <w:jc w:val="left"/>
              <w:rPr>
                <w:rFonts w:ascii="Traditional Arabic" w:hAnsi="Traditional Arabic"/>
                <w:b/>
                <w:sz w:val="22"/>
                <w:szCs w:val="22"/>
                <w:rtl/>
                <w:lang w:val="en-GB"/>
              </w:rPr>
            </w:pPr>
          </w:p>
        </w:tc>
        <w:tc>
          <w:tcPr>
            <w:tcW w:w="361" w:type="pct"/>
            <w:shd w:val="clear" w:color="auto" w:fill="auto"/>
            <w:vAlign w:val="bottom"/>
          </w:tcPr>
          <w:p w:rsidR="00F056FD" w:rsidRPr="00F056FD" w:rsidRDefault="00F056FD" w:rsidP="00F056FD">
            <w:pPr>
              <w:spacing w:before="20" w:after="20" w:line="260" w:lineRule="exact"/>
              <w:ind w:left="57"/>
              <w:jc w:val="left"/>
              <w:rPr>
                <w:rFonts w:ascii="Traditional Arabic" w:hAnsi="Traditional Arabic"/>
                <w:bCs/>
                <w:sz w:val="22"/>
                <w:szCs w:val="22"/>
                <w:rtl/>
                <w:lang w:val="en-GB"/>
              </w:rPr>
            </w:pPr>
            <w:r w:rsidRPr="00F056FD">
              <w:rPr>
                <w:rFonts w:ascii="Traditional Arabic" w:hAnsi="Traditional Arabic"/>
                <w:bCs/>
                <w:sz w:val="22"/>
                <w:szCs w:val="22"/>
                <w:rtl/>
                <w:lang w:val="en-GB"/>
              </w:rPr>
              <w:t>12</w:t>
            </w:r>
          </w:p>
        </w:tc>
        <w:tc>
          <w:tcPr>
            <w:tcW w:w="301" w:type="pct"/>
            <w:shd w:val="clear" w:color="auto" w:fill="auto"/>
          </w:tcPr>
          <w:p w:rsidR="00F056FD" w:rsidRDefault="00F056FD" w:rsidP="00F056FD">
            <w:pPr>
              <w:spacing w:before="20" w:after="20" w:line="260" w:lineRule="exact"/>
              <w:ind w:left="57"/>
            </w:pPr>
            <w:r w:rsidRPr="00DF4818">
              <w:rPr>
                <w:rFonts w:ascii="Traditional Arabic" w:hAnsi="Traditional Arabic" w:hint="cs"/>
                <w:sz w:val="22"/>
                <w:szCs w:val="22"/>
                <w:rtl/>
                <w:lang w:val="en-GB"/>
              </w:rPr>
              <w:t>صفر</w:t>
            </w:r>
          </w:p>
        </w:tc>
        <w:tc>
          <w:tcPr>
            <w:tcW w:w="315" w:type="pct"/>
            <w:shd w:val="clear" w:color="auto" w:fill="auto"/>
          </w:tcPr>
          <w:p w:rsidR="00F056FD" w:rsidRDefault="00F056FD" w:rsidP="00F056FD">
            <w:pPr>
              <w:spacing w:before="20" w:after="20" w:line="260" w:lineRule="exact"/>
              <w:ind w:left="57"/>
            </w:pPr>
            <w:r w:rsidRPr="0060792E">
              <w:rPr>
                <w:rFonts w:ascii="Traditional Arabic" w:hAnsi="Traditional Arabic" w:hint="cs"/>
                <w:sz w:val="22"/>
                <w:szCs w:val="22"/>
                <w:rtl/>
                <w:lang w:val="en-GB"/>
              </w:rPr>
              <w:t>صفر</w:t>
            </w:r>
          </w:p>
        </w:tc>
        <w:tc>
          <w:tcPr>
            <w:tcW w:w="113" w:type="pct"/>
          </w:tcPr>
          <w:p w:rsidR="00F056FD" w:rsidRPr="00DA3310" w:rsidRDefault="00F056FD" w:rsidP="00F056FD">
            <w:pPr>
              <w:spacing w:before="20" w:after="20" w:line="260" w:lineRule="exact"/>
              <w:ind w:left="57"/>
              <w:jc w:val="left"/>
              <w:rPr>
                <w:rFonts w:ascii="Traditional Arabic" w:hAnsi="Traditional Arabic"/>
                <w:b/>
                <w:sz w:val="22"/>
                <w:szCs w:val="22"/>
                <w:rtl/>
                <w:lang w:val="en-GB"/>
              </w:rPr>
            </w:pPr>
          </w:p>
        </w:tc>
        <w:tc>
          <w:tcPr>
            <w:tcW w:w="315" w:type="pct"/>
            <w:shd w:val="clear" w:color="auto" w:fill="auto"/>
            <w:vAlign w:val="bottom"/>
          </w:tcPr>
          <w:p w:rsidR="00F056FD" w:rsidRPr="00DA3310" w:rsidRDefault="00F056FD" w:rsidP="00F056FD">
            <w:pPr>
              <w:spacing w:before="20" w:after="20" w:line="260" w:lineRule="exact"/>
              <w:ind w:left="57"/>
              <w:jc w:val="left"/>
              <w:rPr>
                <w:rFonts w:ascii="Traditional Arabic" w:hAnsi="Traditional Arabic"/>
                <w:bCs/>
                <w:sz w:val="22"/>
                <w:szCs w:val="22"/>
                <w:rtl/>
                <w:lang w:val="en-GB"/>
              </w:rPr>
            </w:pPr>
            <w:r w:rsidRPr="00DA3310">
              <w:rPr>
                <w:rFonts w:ascii="Traditional Arabic" w:hAnsi="Traditional Arabic"/>
                <w:bCs/>
                <w:sz w:val="22"/>
                <w:szCs w:val="22"/>
                <w:rtl/>
                <w:lang w:val="en-GB"/>
              </w:rPr>
              <w:t>8</w:t>
            </w:r>
          </w:p>
        </w:tc>
        <w:tc>
          <w:tcPr>
            <w:tcW w:w="295" w:type="pct"/>
            <w:shd w:val="clear" w:color="auto" w:fill="auto"/>
            <w:vAlign w:val="bottom"/>
          </w:tcPr>
          <w:p w:rsidR="00F056FD" w:rsidRPr="00DA3310" w:rsidRDefault="00F056FD" w:rsidP="00F056FD">
            <w:pPr>
              <w:spacing w:before="20" w:after="20" w:line="260" w:lineRule="exact"/>
              <w:ind w:left="57"/>
              <w:jc w:val="left"/>
              <w:rPr>
                <w:rFonts w:ascii="Traditional Arabic" w:hAnsi="Traditional Arabic" w:hint="cs"/>
                <w:sz w:val="22"/>
                <w:szCs w:val="22"/>
                <w:rtl/>
                <w:lang w:val="en-GB"/>
              </w:rPr>
            </w:pPr>
            <w:r>
              <w:rPr>
                <w:rFonts w:ascii="Traditional Arabic" w:hAnsi="Traditional Arabic" w:hint="cs"/>
                <w:sz w:val="22"/>
                <w:szCs w:val="22"/>
                <w:rtl/>
                <w:lang w:val="en-GB"/>
              </w:rPr>
              <w:t>صفر</w:t>
            </w:r>
          </w:p>
        </w:tc>
        <w:tc>
          <w:tcPr>
            <w:tcW w:w="390" w:type="pct"/>
            <w:shd w:val="clear" w:color="auto" w:fill="auto"/>
          </w:tcPr>
          <w:p w:rsidR="00F056FD" w:rsidRDefault="00F056FD" w:rsidP="00F056FD">
            <w:pPr>
              <w:spacing w:before="20" w:after="20" w:line="260" w:lineRule="exact"/>
              <w:ind w:left="57"/>
            </w:pPr>
            <w:r w:rsidRPr="00887E9B">
              <w:rPr>
                <w:rFonts w:ascii="Traditional Arabic" w:hAnsi="Traditional Arabic" w:hint="cs"/>
                <w:sz w:val="22"/>
                <w:szCs w:val="22"/>
                <w:rtl/>
                <w:lang w:val="en-GB"/>
              </w:rPr>
              <w:t>صفر</w:t>
            </w:r>
          </w:p>
        </w:tc>
      </w:tr>
      <w:tr w:rsidR="001E30EE" w:rsidRPr="00F12D3F" w:rsidTr="001E30EE">
        <w:tc>
          <w:tcPr>
            <w:tcW w:w="780" w:type="pct"/>
            <w:shd w:val="clear" w:color="auto" w:fill="auto"/>
            <w:vAlign w:val="bottom"/>
          </w:tcPr>
          <w:p w:rsidR="00F056FD" w:rsidRPr="00DA3310" w:rsidRDefault="00F056FD" w:rsidP="00F056FD">
            <w:pPr>
              <w:keepNext/>
              <w:spacing w:before="20" w:after="20" w:line="260" w:lineRule="exact"/>
              <w:ind w:left="57" w:right="113"/>
              <w:jc w:val="left"/>
              <w:rPr>
                <w:rFonts w:ascii="Traditional Arabic" w:hAnsi="Traditional Arabic"/>
                <w:i/>
                <w:sz w:val="22"/>
                <w:szCs w:val="22"/>
                <w:lang w:val="en-GB"/>
              </w:rPr>
            </w:pPr>
            <w:r>
              <w:rPr>
                <w:rFonts w:ascii="Traditional Arabic" w:hAnsi="Traditional Arabic" w:hint="cs"/>
                <w:i/>
                <w:sz w:val="22"/>
                <w:szCs w:val="22"/>
                <w:rtl/>
                <w:lang w:val="en-GB"/>
              </w:rPr>
              <w:t>إصلاح السيارات</w:t>
            </w:r>
          </w:p>
        </w:tc>
        <w:tc>
          <w:tcPr>
            <w:tcW w:w="287" w:type="pct"/>
            <w:shd w:val="clear" w:color="auto" w:fill="auto"/>
            <w:vAlign w:val="bottom"/>
          </w:tcPr>
          <w:p w:rsidR="00F056FD" w:rsidRPr="00DA3310" w:rsidRDefault="00F056FD" w:rsidP="00F056FD">
            <w:pPr>
              <w:spacing w:before="20" w:after="20" w:line="260" w:lineRule="exact"/>
              <w:ind w:left="57"/>
              <w:jc w:val="left"/>
              <w:rPr>
                <w:rFonts w:ascii="Traditional Arabic" w:hAnsi="Traditional Arabic"/>
                <w:bCs/>
                <w:sz w:val="22"/>
                <w:szCs w:val="22"/>
                <w:rtl/>
                <w:lang w:val="en-GB"/>
              </w:rPr>
            </w:pPr>
            <w:r w:rsidRPr="00DA3310">
              <w:rPr>
                <w:rFonts w:ascii="Traditional Arabic" w:hAnsi="Traditional Arabic"/>
                <w:bCs/>
                <w:sz w:val="22"/>
                <w:szCs w:val="22"/>
                <w:rtl/>
                <w:lang w:val="en-GB"/>
              </w:rPr>
              <w:t>2</w:t>
            </w:r>
          </w:p>
        </w:tc>
        <w:tc>
          <w:tcPr>
            <w:tcW w:w="322" w:type="pct"/>
            <w:shd w:val="clear" w:color="auto" w:fill="auto"/>
            <w:vAlign w:val="bottom"/>
          </w:tcPr>
          <w:p w:rsidR="00F056FD" w:rsidRPr="00DA3310" w:rsidRDefault="00F056FD" w:rsidP="00F056FD">
            <w:pPr>
              <w:spacing w:before="20" w:after="20" w:line="260" w:lineRule="exact"/>
              <w:ind w:left="57"/>
              <w:jc w:val="left"/>
              <w:rPr>
                <w:rFonts w:ascii="Traditional Arabic" w:hAnsi="Traditional Arabic"/>
                <w:sz w:val="22"/>
                <w:szCs w:val="22"/>
                <w:rtl/>
                <w:lang w:val="en-GB"/>
              </w:rPr>
            </w:pPr>
            <w:r w:rsidRPr="00DA3310">
              <w:rPr>
                <w:rFonts w:ascii="Traditional Arabic" w:hAnsi="Traditional Arabic"/>
                <w:sz w:val="22"/>
                <w:szCs w:val="22"/>
                <w:rtl/>
                <w:lang w:val="en-GB"/>
              </w:rPr>
              <w:t>1</w:t>
            </w:r>
          </w:p>
        </w:tc>
        <w:tc>
          <w:tcPr>
            <w:tcW w:w="379" w:type="pct"/>
            <w:shd w:val="clear" w:color="auto" w:fill="auto"/>
          </w:tcPr>
          <w:p w:rsidR="00F056FD" w:rsidRDefault="00F056FD" w:rsidP="00F056FD">
            <w:pPr>
              <w:spacing w:before="20" w:after="20" w:line="260" w:lineRule="exact"/>
              <w:ind w:left="57"/>
            </w:pPr>
            <w:r w:rsidRPr="00233F62">
              <w:rPr>
                <w:rFonts w:ascii="Traditional Arabic" w:hAnsi="Traditional Arabic" w:hint="cs"/>
                <w:sz w:val="22"/>
                <w:szCs w:val="22"/>
                <w:rtl/>
                <w:lang w:val="en-GB"/>
              </w:rPr>
              <w:t>صفر</w:t>
            </w:r>
          </w:p>
        </w:tc>
        <w:tc>
          <w:tcPr>
            <w:tcW w:w="113" w:type="pct"/>
          </w:tcPr>
          <w:p w:rsidR="00F056FD" w:rsidRPr="00DA3310" w:rsidRDefault="00F056FD" w:rsidP="00F056FD">
            <w:pPr>
              <w:spacing w:before="20" w:after="20" w:line="260" w:lineRule="exact"/>
              <w:ind w:left="57"/>
              <w:jc w:val="left"/>
              <w:rPr>
                <w:rFonts w:ascii="Traditional Arabic" w:hAnsi="Traditional Arabic"/>
                <w:b/>
                <w:sz w:val="22"/>
                <w:szCs w:val="22"/>
                <w:rtl/>
                <w:lang w:val="en-GB"/>
              </w:rPr>
            </w:pPr>
          </w:p>
        </w:tc>
        <w:tc>
          <w:tcPr>
            <w:tcW w:w="300" w:type="pct"/>
            <w:shd w:val="clear" w:color="auto" w:fill="auto"/>
            <w:vAlign w:val="bottom"/>
          </w:tcPr>
          <w:p w:rsidR="00F056FD" w:rsidRPr="00DA3310" w:rsidRDefault="00F056FD" w:rsidP="00F056FD">
            <w:pPr>
              <w:spacing w:before="20" w:after="20" w:line="260" w:lineRule="exact"/>
              <w:ind w:left="57"/>
              <w:jc w:val="left"/>
              <w:rPr>
                <w:rFonts w:ascii="Traditional Arabic" w:hAnsi="Traditional Arabic"/>
                <w:bCs/>
                <w:sz w:val="22"/>
                <w:szCs w:val="22"/>
                <w:rtl/>
                <w:lang w:val="en-GB"/>
              </w:rPr>
            </w:pPr>
            <w:r w:rsidRPr="00DA3310">
              <w:rPr>
                <w:rFonts w:ascii="Traditional Arabic" w:hAnsi="Traditional Arabic"/>
                <w:bCs/>
                <w:sz w:val="22"/>
                <w:szCs w:val="22"/>
                <w:rtl/>
                <w:lang w:val="en-GB"/>
              </w:rPr>
              <w:t>11</w:t>
            </w:r>
          </w:p>
        </w:tc>
        <w:tc>
          <w:tcPr>
            <w:tcW w:w="287" w:type="pct"/>
            <w:shd w:val="clear" w:color="auto" w:fill="auto"/>
          </w:tcPr>
          <w:p w:rsidR="00F056FD" w:rsidRDefault="00F056FD" w:rsidP="00F056FD">
            <w:pPr>
              <w:spacing w:before="20" w:after="20" w:line="260" w:lineRule="exact"/>
              <w:ind w:left="57"/>
            </w:pPr>
            <w:r w:rsidRPr="00041F58">
              <w:rPr>
                <w:rFonts w:ascii="Traditional Arabic" w:hAnsi="Traditional Arabic" w:hint="cs"/>
                <w:sz w:val="22"/>
                <w:szCs w:val="22"/>
                <w:rtl/>
                <w:lang w:val="en-GB"/>
              </w:rPr>
              <w:t>صفر</w:t>
            </w:r>
          </w:p>
        </w:tc>
        <w:tc>
          <w:tcPr>
            <w:tcW w:w="309" w:type="pct"/>
            <w:shd w:val="clear" w:color="auto" w:fill="auto"/>
          </w:tcPr>
          <w:p w:rsidR="00F056FD" w:rsidRDefault="00F056FD" w:rsidP="00F056FD">
            <w:pPr>
              <w:spacing w:before="20" w:after="20" w:line="260" w:lineRule="exact"/>
              <w:ind w:left="57"/>
            </w:pPr>
            <w:r w:rsidRPr="00D96B1B">
              <w:rPr>
                <w:rFonts w:ascii="Traditional Arabic" w:hAnsi="Traditional Arabic" w:hint="cs"/>
                <w:sz w:val="22"/>
                <w:szCs w:val="22"/>
                <w:rtl/>
                <w:lang w:val="en-GB"/>
              </w:rPr>
              <w:t>صفر</w:t>
            </w:r>
          </w:p>
        </w:tc>
        <w:tc>
          <w:tcPr>
            <w:tcW w:w="133" w:type="pct"/>
          </w:tcPr>
          <w:p w:rsidR="00F056FD" w:rsidRPr="00DA3310" w:rsidRDefault="00F056FD" w:rsidP="00F056FD">
            <w:pPr>
              <w:spacing w:before="20" w:after="20" w:line="260" w:lineRule="exact"/>
              <w:ind w:left="57"/>
              <w:jc w:val="left"/>
              <w:rPr>
                <w:rFonts w:ascii="Traditional Arabic" w:hAnsi="Traditional Arabic"/>
                <w:b/>
                <w:sz w:val="22"/>
                <w:szCs w:val="22"/>
                <w:rtl/>
                <w:lang w:val="en-GB"/>
              </w:rPr>
            </w:pPr>
          </w:p>
        </w:tc>
        <w:tc>
          <w:tcPr>
            <w:tcW w:w="361" w:type="pct"/>
            <w:shd w:val="clear" w:color="auto" w:fill="auto"/>
          </w:tcPr>
          <w:p w:rsidR="00F056FD" w:rsidRPr="00F056FD" w:rsidRDefault="00F056FD" w:rsidP="00F056FD">
            <w:pPr>
              <w:spacing w:before="20" w:after="20" w:line="260" w:lineRule="exact"/>
              <w:ind w:left="57"/>
              <w:rPr>
                <w:bCs/>
              </w:rPr>
            </w:pPr>
            <w:r w:rsidRPr="00F056FD">
              <w:rPr>
                <w:rFonts w:ascii="Traditional Arabic" w:hAnsi="Traditional Arabic" w:hint="cs"/>
                <w:bCs/>
                <w:sz w:val="22"/>
                <w:szCs w:val="22"/>
                <w:rtl/>
                <w:lang w:val="en-GB"/>
              </w:rPr>
              <w:t>صفر</w:t>
            </w:r>
          </w:p>
        </w:tc>
        <w:tc>
          <w:tcPr>
            <w:tcW w:w="301" w:type="pct"/>
            <w:shd w:val="clear" w:color="auto" w:fill="auto"/>
          </w:tcPr>
          <w:p w:rsidR="00F056FD" w:rsidRDefault="00F056FD" w:rsidP="00F056FD">
            <w:pPr>
              <w:spacing w:before="20" w:after="20" w:line="260" w:lineRule="exact"/>
              <w:ind w:left="57"/>
            </w:pPr>
            <w:r w:rsidRPr="00DF4818">
              <w:rPr>
                <w:rFonts w:ascii="Traditional Arabic" w:hAnsi="Traditional Arabic" w:hint="cs"/>
                <w:sz w:val="22"/>
                <w:szCs w:val="22"/>
                <w:rtl/>
                <w:lang w:val="en-GB"/>
              </w:rPr>
              <w:t>صفر</w:t>
            </w:r>
          </w:p>
        </w:tc>
        <w:tc>
          <w:tcPr>
            <w:tcW w:w="315" w:type="pct"/>
            <w:shd w:val="clear" w:color="auto" w:fill="auto"/>
          </w:tcPr>
          <w:p w:rsidR="00F056FD" w:rsidRDefault="00F056FD" w:rsidP="00F056FD">
            <w:pPr>
              <w:spacing w:before="20" w:after="20" w:line="260" w:lineRule="exact"/>
              <w:ind w:left="57"/>
            </w:pPr>
            <w:r w:rsidRPr="0060792E">
              <w:rPr>
                <w:rFonts w:ascii="Traditional Arabic" w:hAnsi="Traditional Arabic" w:hint="cs"/>
                <w:sz w:val="22"/>
                <w:szCs w:val="22"/>
                <w:rtl/>
                <w:lang w:val="en-GB"/>
              </w:rPr>
              <w:t>صفر</w:t>
            </w:r>
          </w:p>
        </w:tc>
        <w:tc>
          <w:tcPr>
            <w:tcW w:w="113" w:type="pct"/>
          </w:tcPr>
          <w:p w:rsidR="00F056FD" w:rsidRPr="00DA3310" w:rsidRDefault="00F056FD" w:rsidP="00F056FD">
            <w:pPr>
              <w:spacing w:before="20" w:after="20" w:line="260" w:lineRule="exact"/>
              <w:ind w:left="57"/>
              <w:jc w:val="left"/>
              <w:rPr>
                <w:rFonts w:ascii="Traditional Arabic" w:hAnsi="Traditional Arabic"/>
                <w:b/>
                <w:sz w:val="22"/>
                <w:szCs w:val="22"/>
                <w:rtl/>
                <w:lang w:val="en-GB"/>
              </w:rPr>
            </w:pPr>
          </w:p>
        </w:tc>
        <w:tc>
          <w:tcPr>
            <w:tcW w:w="315" w:type="pct"/>
            <w:shd w:val="clear" w:color="auto" w:fill="auto"/>
            <w:vAlign w:val="bottom"/>
          </w:tcPr>
          <w:p w:rsidR="00F056FD" w:rsidRPr="00F056FD" w:rsidRDefault="00F056FD" w:rsidP="00F056FD">
            <w:pPr>
              <w:spacing w:before="20" w:after="20" w:line="260" w:lineRule="exact"/>
              <w:ind w:left="57"/>
              <w:jc w:val="left"/>
              <w:rPr>
                <w:rFonts w:ascii="Traditional Arabic" w:hAnsi="Traditional Arabic"/>
                <w:b/>
                <w:bCs/>
                <w:sz w:val="22"/>
                <w:szCs w:val="22"/>
                <w:rtl/>
                <w:lang w:val="en-GB"/>
              </w:rPr>
            </w:pPr>
            <w:r w:rsidRPr="00F056FD">
              <w:rPr>
                <w:rFonts w:ascii="Traditional Arabic" w:hAnsi="Traditional Arabic" w:hint="cs"/>
                <w:b/>
                <w:bCs/>
                <w:sz w:val="22"/>
                <w:szCs w:val="22"/>
                <w:rtl/>
                <w:lang w:val="en-GB"/>
              </w:rPr>
              <w:t>صفر</w:t>
            </w:r>
          </w:p>
        </w:tc>
        <w:tc>
          <w:tcPr>
            <w:tcW w:w="295" w:type="pct"/>
            <w:shd w:val="clear" w:color="auto" w:fill="auto"/>
          </w:tcPr>
          <w:p w:rsidR="00F056FD" w:rsidRDefault="00F056FD" w:rsidP="00F056FD">
            <w:pPr>
              <w:spacing w:before="20" w:after="20" w:line="260" w:lineRule="exact"/>
              <w:ind w:left="57"/>
            </w:pPr>
            <w:r w:rsidRPr="00A52EFF">
              <w:rPr>
                <w:rFonts w:ascii="Traditional Arabic" w:hAnsi="Traditional Arabic" w:hint="cs"/>
                <w:sz w:val="22"/>
                <w:szCs w:val="22"/>
                <w:rtl/>
                <w:lang w:val="en-GB"/>
              </w:rPr>
              <w:t>صفر</w:t>
            </w:r>
          </w:p>
        </w:tc>
        <w:tc>
          <w:tcPr>
            <w:tcW w:w="390" w:type="pct"/>
            <w:shd w:val="clear" w:color="auto" w:fill="auto"/>
          </w:tcPr>
          <w:p w:rsidR="00F056FD" w:rsidRDefault="00F056FD" w:rsidP="00F056FD">
            <w:pPr>
              <w:spacing w:before="20" w:after="20" w:line="260" w:lineRule="exact"/>
              <w:ind w:left="57"/>
            </w:pPr>
            <w:r w:rsidRPr="00887E9B">
              <w:rPr>
                <w:rFonts w:ascii="Traditional Arabic" w:hAnsi="Traditional Arabic" w:hint="cs"/>
                <w:sz w:val="22"/>
                <w:szCs w:val="22"/>
                <w:rtl/>
                <w:lang w:val="en-GB"/>
              </w:rPr>
              <w:t>صفر</w:t>
            </w:r>
          </w:p>
        </w:tc>
      </w:tr>
      <w:tr w:rsidR="001E30EE" w:rsidRPr="00F12D3F" w:rsidTr="001E30EE">
        <w:tc>
          <w:tcPr>
            <w:tcW w:w="780" w:type="pct"/>
            <w:shd w:val="clear" w:color="auto" w:fill="auto"/>
            <w:vAlign w:val="bottom"/>
          </w:tcPr>
          <w:p w:rsidR="00F056FD" w:rsidRPr="00DA3310" w:rsidRDefault="00F056FD" w:rsidP="00F056FD">
            <w:pPr>
              <w:keepNext/>
              <w:spacing w:before="20" w:after="20" w:line="260" w:lineRule="exact"/>
              <w:ind w:left="57" w:right="113"/>
              <w:jc w:val="left"/>
              <w:rPr>
                <w:rFonts w:ascii="Traditional Arabic" w:hAnsi="Traditional Arabic"/>
                <w:i/>
                <w:sz w:val="22"/>
                <w:szCs w:val="22"/>
                <w:lang w:val="en-GB"/>
              </w:rPr>
            </w:pPr>
            <w:r>
              <w:rPr>
                <w:rFonts w:ascii="Traditional Arabic" w:hAnsi="Traditional Arabic" w:hint="cs"/>
                <w:i/>
                <w:sz w:val="22"/>
                <w:szCs w:val="22"/>
                <w:rtl/>
                <w:lang w:val="en-GB"/>
              </w:rPr>
              <w:t>كهرباء السيارات</w:t>
            </w:r>
          </w:p>
        </w:tc>
        <w:tc>
          <w:tcPr>
            <w:tcW w:w="287" w:type="pct"/>
            <w:shd w:val="clear" w:color="auto" w:fill="auto"/>
            <w:vAlign w:val="bottom"/>
          </w:tcPr>
          <w:p w:rsidR="00F056FD" w:rsidRPr="00DA3310" w:rsidRDefault="00F056FD" w:rsidP="00F056FD">
            <w:pPr>
              <w:spacing w:before="20" w:after="20" w:line="260" w:lineRule="exact"/>
              <w:ind w:left="57"/>
              <w:jc w:val="left"/>
              <w:rPr>
                <w:rFonts w:ascii="Traditional Arabic" w:hAnsi="Traditional Arabic"/>
                <w:bCs/>
                <w:sz w:val="22"/>
                <w:szCs w:val="22"/>
                <w:rtl/>
                <w:lang w:val="en-GB"/>
              </w:rPr>
            </w:pPr>
            <w:r w:rsidRPr="00DA3310">
              <w:rPr>
                <w:rFonts w:ascii="Traditional Arabic" w:hAnsi="Traditional Arabic"/>
                <w:bCs/>
                <w:sz w:val="22"/>
                <w:szCs w:val="22"/>
                <w:rtl/>
                <w:lang w:val="en-GB"/>
              </w:rPr>
              <w:t>12</w:t>
            </w:r>
          </w:p>
        </w:tc>
        <w:tc>
          <w:tcPr>
            <w:tcW w:w="322" w:type="pct"/>
            <w:shd w:val="clear" w:color="auto" w:fill="auto"/>
          </w:tcPr>
          <w:p w:rsidR="00F056FD" w:rsidRDefault="00F056FD" w:rsidP="00F056FD">
            <w:pPr>
              <w:spacing w:before="20" w:after="20" w:line="260" w:lineRule="exact"/>
              <w:ind w:left="57"/>
            </w:pPr>
            <w:r w:rsidRPr="001218AB">
              <w:rPr>
                <w:rFonts w:ascii="Traditional Arabic" w:hAnsi="Traditional Arabic" w:hint="cs"/>
                <w:sz w:val="22"/>
                <w:szCs w:val="22"/>
                <w:rtl/>
                <w:lang w:val="en-GB"/>
              </w:rPr>
              <w:t>صفر</w:t>
            </w:r>
          </w:p>
        </w:tc>
        <w:tc>
          <w:tcPr>
            <w:tcW w:w="379" w:type="pct"/>
            <w:shd w:val="clear" w:color="auto" w:fill="auto"/>
          </w:tcPr>
          <w:p w:rsidR="00F056FD" w:rsidRDefault="00F056FD" w:rsidP="00F056FD">
            <w:pPr>
              <w:spacing w:before="20" w:after="20" w:line="260" w:lineRule="exact"/>
              <w:ind w:left="57"/>
            </w:pPr>
            <w:r w:rsidRPr="00233F62">
              <w:rPr>
                <w:rFonts w:ascii="Traditional Arabic" w:hAnsi="Traditional Arabic" w:hint="cs"/>
                <w:sz w:val="22"/>
                <w:szCs w:val="22"/>
                <w:rtl/>
                <w:lang w:val="en-GB"/>
              </w:rPr>
              <w:t>صفر</w:t>
            </w:r>
          </w:p>
        </w:tc>
        <w:tc>
          <w:tcPr>
            <w:tcW w:w="113" w:type="pct"/>
          </w:tcPr>
          <w:p w:rsidR="00F056FD" w:rsidRPr="00DA3310" w:rsidRDefault="00F056FD" w:rsidP="00F056FD">
            <w:pPr>
              <w:spacing w:before="20" w:after="20" w:line="260" w:lineRule="exact"/>
              <w:ind w:left="57"/>
              <w:jc w:val="left"/>
              <w:rPr>
                <w:rFonts w:ascii="Traditional Arabic" w:hAnsi="Traditional Arabic"/>
                <w:b/>
                <w:sz w:val="22"/>
                <w:szCs w:val="22"/>
                <w:rtl/>
                <w:lang w:val="en-GB"/>
              </w:rPr>
            </w:pPr>
          </w:p>
        </w:tc>
        <w:tc>
          <w:tcPr>
            <w:tcW w:w="300" w:type="pct"/>
            <w:shd w:val="clear" w:color="auto" w:fill="auto"/>
            <w:vAlign w:val="bottom"/>
          </w:tcPr>
          <w:p w:rsidR="00F056FD" w:rsidRPr="00DA3310" w:rsidRDefault="00F056FD" w:rsidP="00F056FD">
            <w:pPr>
              <w:spacing w:before="20" w:after="20" w:line="260" w:lineRule="exact"/>
              <w:ind w:left="57"/>
              <w:jc w:val="left"/>
              <w:rPr>
                <w:rFonts w:ascii="Traditional Arabic" w:hAnsi="Traditional Arabic" w:hint="cs"/>
                <w:bCs/>
                <w:sz w:val="22"/>
                <w:szCs w:val="22"/>
                <w:rtl/>
                <w:lang w:val="en-GB"/>
              </w:rPr>
            </w:pPr>
            <w:r>
              <w:rPr>
                <w:rFonts w:ascii="Traditional Arabic" w:hAnsi="Traditional Arabic" w:hint="cs"/>
                <w:bCs/>
                <w:sz w:val="22"/>
                <w:szCs w:val="22"/>
                <w:rtl/>
                <w:lang w:val="en-GB"/>
              </w:rPr>
              <w:t>صفر</w:t>
            </w:r>
          </w:p>
        </w:tc>
        <w:tc>
          <w:tcPr>
            <w:tcW w:w="287" w:type="pct"/>
            <w:shd w:val="clear" w:color="auto" w:fill="auto"/>
          </w:tcPr>
          <w:p w:rsidR="00F056FD" w:rsidRDefault="00F056FD" w:rsidP="00F056FD">
            <w:pPr>
              <w:spacing w:before="20" w:after="20" w:line="260" w:lineRule="exact"/>
              <w:ind w:left="57"/>
            </w:pPr>
            <w:r w:rsidRPr="00041F58">
              <w:rPr>
                <w:rFonts w:ascii="Traditional Arabic" w:hAnsi="Traditional Arabic" w:hint="cs"/>
                <w:sz w:val="22"/>
                <w:szCs w:val="22"/>
                <w:rtl/>
                <w:lang w:val="en-GB"/>
              </w:rPr>
              <w:t>صفر</w:t>
            </w:r>
          </w:p>
        </w:tc>
        <w:tc>
          <w:tcPr>
            <w:tcW w:w="309" w:type="pct"/>
            <w:shd w:val="clear" w:color="auto" w:fill="auto"/>
          </w:tcPr>
          <w:p w:rsidR="00F056FD" w:rsidRDefault="00F056FD" w:rsidP="00F056FD">
            <w:pPr>
              <w:spacing w:before="20" w:after="20" w:line="260" w:lineRule="exact"/>
              <w:ind w:left="57"/>
            </w:pPr>
            <w:r w:rsidRPr="00D96B1B">
              <w:rPr>
                <w:rFonts w:ascii="Traditional Arabic" w:hAnsi="Traditional Arabic" w:hint="cs"/>
                <w:sz w:val="22"/>
                <w:szCs w:val="22"/>
                <w:rtl/>
                <w:lang w:val="en-GB"/>
              </w:rPr>
              <w:t>صفر</w:t>
            </w:r>
          </w:p>
        </w:tc>
        <w:tc>
          <w:tcPr>
            <w:tcW w:w="133" w:type="pct"/>
          </w:tcPr>
          <w:p w:rsidR="00F056FD" w:rsidRPr="00DA3310" w:rsidRDefault="00F056FD" w:rsidP="00F056FD">
            <w:pPr>
              <w:spacing w:before="20" w:after="20" w:line="260" w:lineRule="exact"/>
              <w:ind w:left="57"/>
              <w:jc w:val="left"/>
              <w:rPr>
                <w:rFonts w:ascii="Traditional Arabic" w:hAnsi="Traditional Arabic"/>
                <w:b/>
                <w:sz w:val="22"/>
                <w:szCs w:val="22"/>
                <w:rtl/>
                <w:lang w:val="en-GB"/>
              </w:rPr>
            </w:pPr>
          </w:p>
        </w:tc>
        <w:tc>
          <w:tcPr>
            <w:tcW w:w="361" w:type="pct"/>
            <w:shd w:val="clear" w:color="auto" w:fill="auto"/>
          </w:tcPr>
          <w:p w:rsidR="00F056FD" w:rsidRPr="00F056FD" w:rsidRDefault="00F056FD" w:rsidP="00F056FD">
            <w:pPr>
              <w:spacing w:before="20" w:after="20" w:line="260" w:lineRule="exact"/>
              <w:ind w:left="57"/>
              <w:rPr>
                <w:bCs/>
              </w:rPr>
            </w:pPr>
            <w:r w:rsidRPr="00F056FD">
              <w:rPr>
                <w:rFonts w:ascii="Traditional Arabic" w:hAnsi="Traditional Arabic" w:hint="cs"/>
                <w:bCs/>
                <w:sz w:val="22"/>
                <w:szCs w:val="22"/>
                <w:rtl/>
                <w:lang w:val="en-GB"/>
              </w:rPr>
              <w:t>صفر</w:t>
            </w:r>
          </w:p>
        </w:tc>
        <w:tc>
          <w:tcPr>
            <w:tcW w:w="301" w:type="pct"/>
            <w:shd w:val="clear" w:color="auto" w:fill="auto"/>
          </w:tcPr>
          <w:p w:rsidR="00F056FD" w:rsidRDefault="00F056FD" w:rsidP="00F056FD">
            <w:pPr>
              <w:spacing w:before="20" w:after="20" w:line="260" w:lineRule="exact"/>
              <w:ind w:left="57"/>
            </w:pPr>
            <w:r w:rsidRPr="00DF4818">
              <w:rPr>
                <w:rFonts w:ascii="Traditional Arabic" w:hAnsi="Traditional Arabic" w:hint="cs"/>
                <w:sz w:val="22"/>
                <w:szCs w:val="22"/>
                <w:rtl/>
                <w:lang w:val="en-GB"/>
              </w:rPr>
              <w:t>صفر</w:t>
            </w:r>
          </w:p>
        </w:tc>
        <w:tc>
          <w:tcPr>
            <w:tcW w:w="315" w:type="pct"/>
            <w:shd w:val="clear" w:color="auto" w:fill="auto"/>
          </w:tcPr>
          <w:p w:rsidR="00F056FD" w:rsidRDefault="00F056FD" w:rsidP="00F056FD">
            <w:pPr>
              <w:spacing w:before="20" w:after="20" w:line="260" w:lineRule="exact"/>
              <w:ind w:left="57"/>
            </w:pPr>
            <w:r w:rsidRPr="0060792E">
              <w:rPr>
                <w:rFonts w:ascii="Traditional Arabic" w:hAnsi="Traditional Arabic" w:hint="cs"/>
                <w:sz w:val="22"/>
                <w:szCs w:val="22"/>
                <w:rtl/>
                <w:lang w:val="en-GB"/>
              </w:rPr>
              <w:t>صفر</w:t>
            </w:r>
          </w:p>
        </w:tc>
        <w:tc>
          <w:tcPr>
            <w:tcW w:w="113" w:type="pct"/>
          </w:tcPr>
          <w:p w:rsidR="00F056FD" w:rsidRPr="00DA3310" w:rsidRDefault="00F056FD" w:rsidP="00F056FD">
            <w:pPr>
              <w:spacing w:before="20" w:after="20" w:line="260" w:lineRule="exact"/>
              <w:ind w:left="57"/>
              <w:jc w:val="left"/>
              <w:rPr>
                <w:rFonts w:ascii="Traditional Arabic" w:hAnsi="Traditional Arabic"/>
                <w:b/>
                <w:sz w:val="22"/>
                <w:szCs w:val="22"/>
                <w:rtl/>
                <w:lang w:val="en-GB"/>
              </w:rPr>
            </w:pPr>
          </w:p>
        </w:tc>
        <w:tc>
          <w:tcPr>
            <w:tcW w:w="315" w:type="pct"/>
            <w:shd w:val="clear" w:color="auto" w:fill="auto"/>
            <w:vAlign w:val="bottom"/>
          </w:tcPr>
          <w:p w:rsidR="00F056FD" w:rsidRPr="00DA3310" w:rsidRDefault="00F056FD" w:rsidP="00F056FD">
            <w:pPr>
              <w:spacing w:before="20" w:after="20" w:line="260" w:lineRule="exact"/>
              <w:ind w:left="57"/>
              <w:jc w:val="left"/>
              <w:rPr>
                <w:rFonts w:ascii="Traditional Arabic" w:hAnsi="Traditional Arabic"/>
                <w:bCs/>
                <w:sz w:val="22"/>
                <w:szCs w:val="22"/>
                <w:rtl/>
                <w:lang w:val="en-GB"/>
              </w:rPr>
            </w:pPr>
            <w:r w:rsidRPr="00DA3310">
              <w:rPr>
                <w:rFonts w:ascii="Traditional Arabic" w:hAnsi="Traditional Arabic"/>
                <w:bCs/>
                <w:sz w:val="22"/>
                <w:szCs w:val="22"/>
                <w:rtl/>
                <w:lang w:val="en-GB"/>
              </w:rPr>
              <w:t>11</w:t>
            </w:r>
          </w:p>
        </w:tc>
        <w:tc>
          <w:tcPr>
            <w:tcW w:w="295" w:type="pct"/>
            <w:shd w:val="clear" w:color="auto" w:fill="auto"/>
          </w:tcPr>
          <w:p w:rsidR="00F056FD" w:rsidRDefault="00F056FD" w:rsidP="00F056FD">
            <w:pPr>
              <w:spacing w:before="20" w:after="20" w:line="260" w:lineRule="exact"/>
              <w:ind w:left="57"/>
            </w:pPr>
            <w:r w:rsidRPr="00A52EFF">
              <w:rPr>
                <w:rFonts w:ascii="Traditional Arabic" w:hAnsi="Traditional Arabic" w:hint="cs"/>
                <w:sz w:val="22"/>
                <w:szCs w:val="22"/>
                <w:rtl/>
                <w:lang w:val="en-GB"/>
              </w:rPr>
              <w:t>صفر</w:t>
            </w:r>
          </w:p>
        </w:tc>
        <w:tc>
          <w:tcPr>
            <w:tcW w:w="390" w:type="pct"/>
            <w:shd w:val="clear" w:color="auto" w:fill="auto"/>
          </w:tcPr>
          <w:p w:rsidR="00F056FD" w:rsidRDefault="00F056FD" w:rsidP="00F056FD">
            <w:pPr>
              <w:spacing w:before="20" w:after="20" w:line="260" w:lineRule="exact"/>
              <w:ind w:left="57"/>
            </w:pPr>
            <w:r w:rsidRPr="00887E9B">
              <w:rPr>
                <w:rFonts w:ascii="Traditional Arabic" w:hAnsi="Traditional Arabic" w:hint="cs"/>
                <w:sz w:val="22"/>
                <w:szCs w:val="22"/>
                <w:rtl/>
                <w:lang w:val="en-GB"/>
              </w:rPr>
              <w:t>صفر</w:t>
            </w:r>
          </w:p>
        </w:tc>
      </w:tr>
      <w:tr w:rsidR="001E30EE" w:rsidRPr="00F12D3F" w:rsidTr="001E30EE">
        <w:tc>
          <w:tcPr>
            <w:tcW w:w="780" w:type="pct"/>
            <w:shd w:val="clear" w:color="auto" w:fill="auto"/>
            <w:vAlign w:val="bottom"/>
          </w:tcPr>
          <w:p w:rsidR="00F056FD" w:rsidRPr="00DA3310" w:rsidRDefault="00F056FD" w:rsidP="00F056FD">
            <w:pPr>
              <w:keepNext/>
              <w:spacing w:before="20" w:after="20" w:line="260" w:lineRule="exact"/>
              <w:ind w:left="57" w:right="113"/>
              <w:jc w:val="left"/>
              <w:rPr>
                <w:rFonts w:ascii="Traditional Arabic" w:hAnsi="Traditional Arabic"/>
                <w:i/>
                <w:sz w:val="22"/>
                <w:szCs w:val="22"/>
                <w:lang w:val="en-GB"/>
              </w:rPr>
            </w:pPr>
            <w:r>
              <w:rPr>
                <w:rFonts w:ascii="Traditional Arabic" w:hAnsi="Traditional Arabic" w:hint="cs"/>
                <w:i/>
                <w:sz w:val="22"/>
                <w:szCs w:val="22"/>
                <w:rtl/>
                <w:lang w:val="en-GB"/>
              </w:rPr>
              <w:t>لحام سيارات</w:t>
            </w:r>
          </w:p>
        </w:tc>
        <w:tc>
          <w:tcPr>
            <w:tcW w:w="287" w:type="pct"/>
            <w:shd w:val="clear" w:color="auto" w:fill="auto"/>
            <w:vAlign w:val="bottom"/>
          </w:tcPr>
          <w:p w:rsidR="00F056FD" w:rsidRPr="00DA3310" w:rsidRDefault="00F056FD" w:rsidP="00F056FD">
            <w:pPr>
              <w:spacing w:before="20" w:after="20" w:line="260" w:lineRule="exact"/>
              <w:ind w:left="57"/>
              <w:jc w:val="left"/>
              <w:rPr>
                <w:rFonts w:ascii="Traditional Arabic" w:hAnsi="Traditional Arabic"/>
                <w:bCs/>
                <w:sz w:val="22"/>
                <w:szCs w:val="22"/>
                <w:rtl/>
                <w:lang w:val="en-GB"/>
              </w:rPr>
            </w:pPr>
            <w:r w:rsidRPr="00DA3310">
              <w:rPr>
                <w:rFonts w:ascii="Traditional Arabic" w:hAnsi="Traditional Arabic"/>
                <w:bCs/>
                <w:sz w:val="22"/>
                <w:szCs w:val="22"/>
                <w:rtl/>
                <w:lang w:val="en-GB"/>
              </w:rPr>
              <w:t>12</w:t>
            </w:r>
          </w:p>
        </w:tc>
        <w:tc>
          <w:tcPr>
            <w:tcW w:w="322" w:type="pct"/>
            <w:shd w:val="clear" w:color="auto" w:fill="auto"/>
          </w:tcPr>
          <w:p w:rsidR="00F056FD" w:rsidRDefault="00F056FD" w:rsidP="00F056FD">
            <w:pPr>
              <w:spacing w:before="20" w:after="20" w:line="260" w:lineRule="exact"/>
              <w:ind w:left="57"/>
            </w:pPr>
            <w:r w:rsidRPr="001218AB">
              <w:rPr>
                <w:rFonts w:ascii="Traditional Arabic" w:hAnsi="Traditional Arabic" w:hint="cs"/>
                <w:sz w:val="22"/>
                <w:szCs w:val="22"/>
                <w:rtl/>
                <w:lang w:val="en-GB"/>
              </w:rPr>
              <w:t>صفر</w:t>
            </w:r>
          </w:p>
        </w:tc>
        <w:tc>
          <w:tcPr>
            <w:tcW w:w="379" w:type="pct"/>
            <w:shd w:val="clear" w:color="auto" w:fill="auto"/>
          </w:tcPr>
          <w:p w:rsidR="00F056FD" w:rsidRDefault="00F056FD" w:rsidP="00F056FD">
            <w:pPr>
              <w:spacing w:before="20" w:after="20" w:line="260" w:lineRule="exact"/>
              <w:ind w:left="57"/>
            </w:pPr>
            <w:r w:rsidRPr="00233F62">
              <w:rPr>
                <w:rFonts w:ascii="Traditional Arabic" w:hAnsi="Traditional Arabic" w:hint="cs"/>
                <w:sz w:val="22"/>
                <w:szCs w:val="22"/>
                <w:rtl/>
                <w:lang w:val="en-GB"/>
              </w:rPr>
              <w:t>صفر</w:t>
            </w:r>
          </w:p>
        </w:tc>
        <w:tc>
          <w:tcPr>
            <w:tcW w:w="113" w:type="pct"/>
          </w:tcPr>
          <w:p w:rsidR="00F056FD" w:rsidRPr="00DA3310" w:rsidRDefault="00F056FD" w:rsidP="00F056FD">
            <w:pPr>
              <w:spacing w:before="20" w:after="20" w:line="260" w:lineRule="exact"/>
              <w:ind w:left="57"/>
              <w:jc w:val="left"/>
              <w:rPr>
                <w:rFonts w:ascii="Traditional Arabic" w:hAnsi="Traditional Arabic"/>
                <w:b/>
                <w:sz w:val="22"/>
                <w:szCs w:val="22"/>
                <w:rtl/>
                <w:lang w:val="en-GB"/>
              </w:rPr>
            </w:pPr>
          </w:p>
        </w:tc>
        <w:tc>
          <w:tcPr>
            <w:tcW w:w="300" w:type="pct"/>
            <w:shd w:val="clear" w:color="auto" w:fill="auto"/>
            <w:vAlign w:val="bottom"/>
          </w:tcPr>
          <w:p w:rsidR="00F056FD" w:rsidRPr="00DA3310" w:rsidRDefault="00F056FD" w:rsidP="00F056FD">
            <w:pPr>
              <w:spacing w:before="20" w:after="20" w:line="260" w:lineRule="exact"/>
              <w:ind w:left="57"/>
              <w:jc w:val="left"/>
              <w:rPr>
                <w:rFonts w:ascii="Traditional Arabic" w:hAnsi="Traditional Arabic"/>
                <w:bCs/>
                <w:sz w:val="22"/>
                <w:szCs w:val="22"/>
                <w:rtl/>
                <w:lang w:val="en-GB"/>
              </w:rPr>
            </w:pPr>
            <w:r w:rsidRPr="00DA3310">
              <w:rPr>
                <w:rFonts w:ascii="Traditional Arabic" w:hAnsi="Traditional Arabic"/>
                <w:bCs/>
                <w:sz w:val="22"/>
                <w:szCs w:val="22"/>
                <w:rtl/>
                <w:lang w:val="en-GB"/>
              </w:rPr>
              <w:t>7</w:t>
            </w:r>
          </w:p>
        </w:tc>
        <w:tc>
          <w:tcPr>
            <w:tcW w:w="287" w:type="pct"/>
            <w:shd w:val="clear" w:color="auto" w:fill="auto"/>
            <w:vAlign w:val="bottom"/>
          </w:tcPr>
          <w:p w:rsidR="00F056FD" w:rsidRPr="00DA3310" w:rsidRDefault="00F056FD" w:rsidP="00F056FD">
            <w:pPr>
              <w:spacing w:before="20" w:after="20" w:line="260" w:lineRule="exact"/>
              <w:ind w:left="57"/>
              <w:jc w:val="left"/>
              <w:rPr>
                <w:rFonts w:ascii="Traditional Arabic" w:hAnsi="Traditional Arabic"/>
                <w:sz w:val="22"/>
                <w:szCs w:val="22"/>
                <w:rtl/>
                <w:lang w:val="en-GB"/>
              </w:rPr>
            </w:pPr>
            <w:r w:rsidRPr="00DA3310">
              <w:rPr>
                <w:rFonts w:ascii="Traditional Arabic" w:hAnsi="Traditional Arabic"/>
                <w:sz w:val="22"/>
                <w:szCs w:val="22"/>
                <w:rtl/>
                <w:lang w:val="en-GB"/>
              </w:rPr>
              <w:t>1</w:t>
            </w:r>
          </w:p>
        </w:tc>
        <w:tc>
          <w:tcPr>
            <w:tcW w:w="309" w:type="pct"/>
            <w:shd w:val="clear" w:color="auto" w:fill="auto"/>
            <w:vAlign w:val="bottom"/>
          </w:tcPr>
          <w:p w:rsidR="00F056FD" w:rsidRPr="00DA3310" w:rsidRDefault="00F056FD" w:rsidP="00F056FD">
            <w:pPr>
              <w:spacing w:before="20" w:after="20" w:line="260" w:lineRule="exact"/>
              <w:ind w:left="57"/>
              <w:jc w:val="left"/>
              <w:rPr>
                <w:rFonts w:ascii="Traditional Arabic" w:hAnsi="Traditional Arabic"/>
                <w:sz w:val="22"/>
                <w:szCs w:val="22"/>
                <w:rtl/>
                <w:lang w:val="en-GB"/>
              </w:rPr>
            </w:pPr>
            <w:r w:rsidRPr="00DA3310">
              <w:rPr>
                <w:rFonts w:ascii="Traditional Arabic" w:hAnsi="Traditional Arabic"/>
                <w:sz w:val="22"/>
                <w:szCs w:val="22"/>
                <w:rtl/>
                <w:lang w:val="en-GB"/>
              </w:rPr>
              <w:t>14</w:t>
            </w:r>
          </w:p>
        </w:tc>
        <w:tc>
          <w:tcPr>
            <w:tcW w:w="133" w:type="pct"/>
          </w:tcPr>
          <w:p w:rsidR="00F056FD" w:rsidRPr="00DA3310" w:rsidRDefault="00F056FD" w:rsidP="00F056FD">
            <w:pPr>
              <w:spacing w:before="20" w:after="20" w:line="260" w:lineRule="exact"/>
              <w:ind w:left="57"/>
              <w:jc w:val="left"/>
              <w:rPr>
                <w:rFonts w:ascii="Traditional Arabic" w:hAnsi="Traditional Arabic"/>
                <w:b/>
                <w:sz w:val="22"/>
                <w:szCs w:val="22"/>
                <w:rtl/>
                <w:lang w:val="en-GB"/>
              </w:rPr>
            </w:pPr>
          </w:p>
        </w:tc>
        <w:tc>
          <w:tcPr>
            <w:tcW w:w="361" w:type="pct"/>
            <w:shd w:val="clear" w:color="auto" w:fill="auto"/>
            <w:vAlign w:val="bottom"/>
          </w:tcPr>
          <w:p w:rsidR="00F056FD" w:rsidRPr="00F056FD" w:rsidRDefault="00F056FD" w:rsidP="00F056FD">
            <w:pPr>
              <w:spacing w:before="20" w:after="20" w:line="260" w:lineRule="exact"/>
              <w:ind w:left="57"/>
              <w:jc w:val="left"/>
              <w:rPr>
                <w:rFonts w:ascii="Traditional Arabic" w:hAnsi="Traditional Arabic"/>
                <w:bCs/>
                <w:sz w:val="22"/>
                <w:szCs w:val="22"/>
                <w:rtl/>
                <w:lang w:val="en-GB"/>
              </w:rPr>
            </w:pPr>
            <w:r w:rsidRPr="00F056FD">
              <w:rPr>
                <w:rFonts w:ascii="Traditional Arabic" w:hAnsi="Traditional Arabic"/>
                <w:bCs/>
                <w:sz w:val="22"/>
                <w:szCs w:val="22"/>
                <w:rtl/>
                <w:lang w:val="en-GB"/>
              </w:rPr>
              <w:t>9</w:t>
            </w:r>
          </w:p>
        </w:tc>
        <w:tc>
          <w:tcPr>
            <w:tcW w:w="301" w:type="pct"/>
            <w:shd w:val="clear" w:color="auto" w:fill="auto"/>
            <w:vAlign w:val="bottom"/>
          </w:tcPr>
          <w:p w:rsidR="00F056FD" w:rsidRPr="00DA3310" w:rsidRDefault="00F056FD" w:rsidP="00F056FD">
            <w:pPr>
              <w:spacing w:before="20" w:after="20" w:line="260" w:lineRule="exact"/>
              <w:ind w:left="57"/>
              <w:jc w:val="left"/>
              <w:rPr>
                <w:rFonts w:ascii="Traditional Arabic" w:hAnsi="Traditional Arabic"/>
                <w:sz w:val="22"/>
                <w:szCs w:val="22"/>
                <w:rtl/>
                <w:lang w:val="en-GB"/>
              </w:rPr>
            </w:pPr>
            <w:r w:rsidRPr="00DA3310">
              <w:rPr>
                <w:rFonts w:ascii="Traditional Arabic" w:hAnsi="Traditional Arabic"/>
                <w:sz w:val="22"/>
                <w:szCs w:val="22"/>
                <w:rtl/>
                <w:lang w:val="en-GB"/>
              </w:rPr>
              <w:t>1</w:t>
            </w:r>
          </w:p>
        </w:tc>
        <w:tc>
          <w:tcPr>
            <w:tcW w:w="315" w:type="pct"/>
            <w:shd w:val="clear" w:color="auto" w:fill="auto"/>
            <w:vAlign w:val="bottom"/>
          </w:tcPr>
          <w:p w:rsidR="00F056FD" w:rsidRPr="00DA3310" w:rsidRDefault="00F056FD" w:rsidP="00F056FD">
            <w:pPr>
              <w:spacing w:before="20" w:after="20" w:line="260" w:lineRule="exact"/>
              <w:ind w:left="57"/>
              <w:jc w:val="left"/>
              <w:rPr>
                <w:rFonts w:ascii="Traditional Arabic" w:hAnsi="Traditional Arabic"/>
                <w:sz w:val="22"/>
                <w:szCs w:val="22"/>
                <w:rtl/>
                <w:lang w:val="en-GB"/>
              </w:rPr>
            </w:pPr>
            <w:r w:rsidRPr="00DA3310">
              <w:rPr>
                <w:rFonts w:ascii="Traditional Arabic" w:hAnsi="Traditional Arabic"/>
                <w:sz w:val="22"/>
                <w:szCs w:val="22"/>
                <w:rtl/>
                <w:lang w:val="en-GB"/>
              </w:rPr>
              <w:t>11</w:t>
            </w:r>
          </w:p>
        </w:tc>
        <w:tc>
          <w:tcPr>
            <w:tcW w:w="113" w:type="pct"/>
          </w:tcPr>
          <w:p w:rsidR="00F056FD" w:rsidRPr="00DA3310" w:rsidRDefault="00F056FD" w:rsidP="00F056FD">
            <w:pPr>
              <w:spacing w:before="20" w:after="20" w:line="260" w:lineRule="exact"/>
              <w:ind w:left="57"/>
              <w:jc w:val="left"/>
              <w:rPr>
                <w:rFonts w:ascii="Traditional Arabic" w:hAnsi="Traditional Arabic"/>
                <w:b/>
                <w:sz w:val="22"/>
                <w:szCs w:val="22"/>
                <w:rtl/>
                <w:lang w:val="en-GB"/>
              </w:rPr>
            </w:pPr>
          </w:p>
        </w:tc>
        <w:tc>
          <w:tcPr>
            <w:tcW w:w="315" w:type="pct"/>
            <w:shd w:val="clear" w:color="auto" w:fill="auto"/>
            <w:vAlign w:val="bottom"/>
          </w:tcPr>
          <w:p w:rsidR="00F056FD" w:rsidRPr="00DA3310" w:rsidRDefault="00F056FD" w:rsidP="00F056FD">
            <w:pPr>
              <w:spacing w:before="20" w:after="20" w:line="260" w:lineRule="exact"/>
              <w:ind w:left="57"/>
              <w:jc w:val="left"/>
              <w:rPr>
                <w:rFonts w:ascii="Traditional Arabic" w:hAnsi="Traditional Arabic"/>
                <w:bCs/>
                <w:sz w:val="22"/>
                <w:szCs w:val="22"/>
                <w:rtl/>
                <w:lang w:val="en-GB"/>
              </w:rPr>
            </w:pPr>
            <w:r w:rsidRPr="00DA3310">
              <w:rPr>
                <w:rFonts w:ascii="Traditional Arabic" w:hAnsi="Traditional Arabic"/>
                <w:bCs/>
                <w:sz w:val="22"/>
                <w:szCs w:val="22"/>
                <w:rtl/>
                <w:lang w:val="en-GB"/>
              </w:rPr>
              <w:t>7</w:t>
            </w:r>
          </w:p>
        </w:tc>
        <w:tc>
          <w:tcPr>
            <w:tcW w:w="295" w:type="pct"/>
            <w:shd w:val="clear" w:color="auto" w:fill="auto"/>
            <w:vAlign w:val="bottom"/>
          </w:tcPr>
          <w:p w:rsidR="00F056FD" w:rsidRPr="00DA3310" w:rsidRDefault="00F056FD" w:rsidP="00F056FD">
            <w:pPr>
              <w:spacing w:before="20" w:after="20" w:line="260" w:lineRule="exact"/>
              <w:ind w:left="57"/>
              <w:jc w:val="left"/>
              <w:rPr>
                <w:rFonts w:ascii="Traditional Arabic" w:hAnsi="Traditional Arabic"/>
                <w:sz w:val="22"/>
                <w:szCs w:val="22"/>
                <w:rtl/>
                <w:lang w:val="en-GB"/>
              </w:rPr>
            </w:pPr>
            <w:r w:rsidRPr="00DA3310">
              <w:rPr>
                <w:rFonts w:ascii="Traditional Arabic" w:hAnsi="Traditional Arabic"/>
                <w:sz w:val="22"/>
                <w:szCs w:val="22"/>
                <w:rtl/>
                <w:lang w:val="en-GB"/>
              </w:rPr>
              <w:t>1</w:t>
            </w:r>
          </w:p>
        </w:tc>
        <w:tc>
          <w:tcPr>
            <w:tcW w:w="390" w:type="pct"/>
            <w:shd w:val="clear" w:color="auto" w:fill="auto"/>
            <w:vAlign w:val="bottom"/>
          </w:tcPr>
          <w:p w:rsidR="00F056FD" w:rsidRPr="00DA3310" w:rsidRDefault="00F056FD" w:rsidP="00F056FD">
            <w:pPr>
              <w:spacing w:before="20" w:after="20" w:line="260" w:lineRule="exact"/>
              <w:ind w:left="57"/>
              <w:jc w:val="left"/>
              <w:rPr>
                <w:rFonts w:ascii="Traditional Arabic" w:hAnsi="Traditional Arabic"/>
                <w:sz w:val="22"/>
                <w:szCs w:val="22"/>
                <w:rtl/>
                <w:lang w:val="en-GB"/>
              </w:rPr>
            </w:pPr>
            <w:r w:rsidRPr="00DA3310">
              <w:rPr>
                <w:rFonts w:ascii="Traditional Arabic" w:hAnsi="Traditional Arabic"/>
                <w:sz w:val="22"/>
                <w:szCs w:val="22"/>
                <w:rtl/>
                <w:lang w:val="en-GB"/>
              </w:rPr>
              <w:t>14</w:t>
            </w:r>
          </w:p>
        </w:tc>
      </w:tr>
      <w:tr w:rsidR="001E30EE" w:rsidRPr="00F12D3F" w:rsidTr="001E30EE">
        <w:tc>
          <w:tcPr>
            <w:tcW w:w="780" w:type="pct"/>
            <w:shd w:val="clear" w:color="auto" w:fill="auto"/>
            <w:vAlign w:val="bottom"/>
          </w:tcPr>
          <w:p w:rsidR="00F056FD" w:rsidRPr="00DA3310" w:rsidRDefault="00F056FD" w:rsidP="00F056FD">
            <w:pPr>
              <w:keepNext/>
              <w:spacing w:before="20" w:after="20" w:line="260" w:lineRule="exact"/>
              <w:ind w:left="57" w:right="113"/>
              <w:jc w:val="left"/>
              <w:rPr>
                <w:rFonts w:ascii="Traditional Arabic" w:hAnsi="Traditional Arabic"/>
                <w:i/>
                <w:sz w:val="22"/>
                <w:szCs w:val="22"/>
                <w:lang w:val="en-GB"/>
              </w:rPr>
            </w:pPr>
            <w:r>
              <w:rPr>
                <w:rFonts w:ascii="Traditional Arabic" w:hAnsi="Traditional Arabic" w:hint="cs"/>
                <w:i/>
                <w:sz w:val="22"/>
                <w:szCs w:val="22"/>
                <w:rtl/>
                <w:lang w:val="en-GB"/>
              </w:rPr>
              <w:t>الرسم الهندسي</w:t>
            </w:r>
          </w:p>
        </w:tc>
        <w:tc>
          <w:tcPr>
            <w:tcW w:w="287" w:type="pct"/>
            <w:shd w:val="clear" w:color="auto" w:fill="auto"/>
            <w:vAlign w:val="bottom"/>
          </w:tcPr>
          <w:p w:rsidR="00F056FD" w:rsidRPr="00DA3310" w:rsidRDefault="00F056FD" w:rsidP="00F056FD">
            <w:pPr>
              <w:spacing w:before="20" w:after="20" w:line="260" w:lineRule="exact"/>
              <w:ind w:left="57"/>
              <w:jc w:val="left"/>
              <w:rPr>
                <w:rFonts w:ascii="Traditional Arabic" w:hAnsi="Traditional Arabic"/>
                <w:bCs/>
                <w:sz w:val="22"/>
                <w:szCs w:val="22"/>
                <w:rtl/>
                <w:lang w:val="en-GB"/>
              </w:rPr>
            </w:pPr>
            <w:r w:rsidRPr="00DA3310">
              <w:rPr>
                <w:rFonts w:ascii="Traditional Arabic" w:hAnsi="Traditional Arabic"/>
                <w:bCs/>
                <w:sz w:val="22"/>
                <w:szCs w:val="22"/>
                <w:rtl/>
                <w:lang w:val="en-GB"/>
              </w:rPr>
              <w:t>8</w:t>
            </w:r>
          </w:p>
        </w:tc>
        <w:tc>
          <w:tcPr>
            <w:tcW w:w="322" w:type="pct"/>
            <w:shd w:val="clear" w:color="auto" w:fill="auto"/>
            <w:vAlign w:val="bottom"/>
          </w:tcPr>
          <w:p w:rsidR="00F056FD" w:rsidRPr="00DA3310" w:rsidRDefault="00F056FD" w:rsidP="00F056FD">
            <w:pPr>
              <w:spacing w:before="20" w:after="20" w:line="260" w:lineRule="exact"/>
              <w:ind w:left="57"/>
              <w:jc w:val="left"/>
              <w:rPr>
                <w:rFonts w:ascii="Traditional Arabic" w:hAnsi="Traditional Arabic"/>
                <w:sz w:val="22"/>
                <w:szCs w:val="22"/>
                <w:rtl/>
                <w:lang w:val="en-GB"/>
              </w:rPr>
            </w:pPr>
            <w:r w:rsidRPr="00DA3310">
              <w:rPr>
                <w:rFonts w:ascii="Traditional Arabic" w:hAnsi="Traditional Arabic"/>
                <w:sz w:val="22"/>
                <w:szCs w:val="22"/>
                <w:rtl/>
                <w:lang w:val="en-GB"/>
              </w:rPr>
              <w:t>1</w:t>
            </w:r>
          </w:p>
        </w:tc>
        <w:tc>
          <w:tcPr>
            <w:tcW w:w="379" w:type="pct"/>
            <w:shd w:val="clear" w:color="auto" w:fill="auto"/>
            <w:vAlign w:val="bottom"/>
          </w:tcPr>
          <w:p w:rsidR="00F056FD" w:rsidRPr="00DA3310" w:rsidRDefault="00F056FD" w:rsidP="00F056FD">
            <w:pPr>
              <w:spacing w:before="20" w:after="20" w:line="260" w:lineRule="exact"/>
              <w:ind w:left="57"/>
              <w:jc w:val="left"/>
              <w:rPr>
                <w:rFonts w:ascii="Traditional Arabic" w:hAnsi="Traditional Arabic"/>
                <w:sz w:val="22"/>
                <w:szCs w:val="22"/>
                <w:rtl/>
                <w:lang w:val="en-GB"/>
              </w:rPr>
            </w:pPr>
            <w:r w:rsidRPr="00DA3310">
              <w:rPr>
                <w:rFonts w:ascii="Traditional Arabic" w:hAnsi="Traditional Arabic"/>
                <w:sz w:val="22"/>
                <w:szCs w:val="22"/>
                <w:rtl/>
                <w:lang w:val="en-GB"/>
              </w:rPr>
              <w:t>13</w:t>
            </w:r>
          </w:p>
        </w:tc>
        <w:tc>
          <w:tcPr>
            <w:tcW w:w="113" w:type="pct"/>
          </w:tcPr>
          <w:p w:rsidR="00F056FD" w:rsidRPr="00DA3310" w:rsidRDefault="00F056FD" w:rsidP="00F056FD">
            <w:pPr>
              <w:spacing w:before="20" w:after="20" w:line="260" w:lineRule="exact"/>
              <w:ind w:left="57"/>
              <w:jc w:val="left"/>
              <w:rPr>
                <w:rFonts w:ascii="Traditional Arabic" w:hAnsi="Traditional Arabic"/>
                <w:b/>
                <w:sz w:val="22"/>
                <w:szCs w:val="22"/>
                <w:rtl/>
                <w:lang w:val="en-GB"/>
              </w:rPr>
            </w:pPr>
          </w:p>
        </w:tc>
        <w:tc>
          <w:tcPr>
            <w:tcW w:w="300" w:type="pct"/>
            <w:shd w:val="clear" w:color="auto" w:fill="auto"/>
            <w:vAlign w:val="bottom"/>
          </w:tcPr>
          <w:p w:rsidR="00F056FD" w:rsidRPr="00DA3310" w:rsidRDefault="00F056FD" w:rsidP="00F056FD">
            <w:pPr>
              <w:spacing w:before="20" w:after="20" w:line="260" w:lineRule="exact"/>
              <w:ind w:left="57"/>
              <w:jc w:val="left"/>
              <w:rPr>
                <w:rFonts w:ascii="Traditional Arabic" w:hAnsi="Traditional Arabic"/>
                <w:bCs/>
                <w:sz w:val="22"/>
                <w:szCs w:val="22"/>
                <w:rtl/>
                <w:lang w:val="en-GB"/>
              </w:rPr>
            </w:pPr>
            <w:r w:rsidRPr="00DA3310">
              <w:rPr>
                <w:rFonts w:ascii="Traditional Arabic" w:hAnsi="Traditional Arabic"/>
                <w:bCs/>
                <w:sz w:val="22"/>
                <w:szCs w:val="22"/>
                <w:rtl/>
                <w:lang w:val="en-GB"/>
              </w:rPr>
              <w:t>5</w:t>
            </w:r>
          </w:p>
        </w:tc>
        <w:tc>
          <w:tcPr>
            <w:tcW w:w="287" w:type="pct"/>
            <w:shd w:val="clear" w:color="auto" w:fill="auto"/>
          </w:tcPr>
          <w:p w:rsidR="00F056FD" w:rsidRDefault="00F056FD" w:rsidP="00F056FD">
            <w:pPr>
              <w:spacing w:before="20" w:after="20" w:line="260" w:lineRule="exact"/>
              <w:ind w:left="57"/>
            </w:pPr>
            <w:r w:rsidRPr="00A94E23">
              <w:rPr>
                <w:rFonts w:ascii="Traditional Arabic" w:hAnsi="Traditional Arabic" w:hint="cs"/>
                <w:sz w:val="22"/>
                <w:szCs w:val="22"/>
                <w:rtl/>
                <w:lang w:val="en-GB"/>
              </w:rPr>
              <w:t>صفر</w:t>
            </w:r>
          </w:p>
        </w:tc>
        <w:tc>
          <w:tcPr>
            <w:tcW w:w="309" w:type="pct"/>
            <w:shd w:val="clear" w:color="auto" w:fill="auto"/>
          </w:tcPr>
          <w:p w:rsidR="00F056FD" w:rsidRDefault="00F056FD" w:rsidP="00F056FD">
            <w:pPr>
              <w:spacing w:before="20" w:after="20" w:line="260" w:lineRule="exact"/>
              <w:ind w:left="57"/>
            </w:pPr>
            <w:r w:rsidRPr="00A94E23">
              <w:rPr>
                <w:rFonts w:ascii="Traditional Arabic" w:hAnsi="Traditional Arabic" w:hint="cs"/>
                <w:sz w:val="22"/>
                <w:szCs w:val="22"/>
                <w:rtl/>
                <w:lang w:val="en-GB"/>
              </w:rPr>
              <w:t>صفر</w:t>
            </w:r>
          </w:p>
        </w:tc>
        <w:tc>
          <w:tcPr>
            <w:tcW w:w="133" w:type="pct"/>
          </w:tcPr>
          <w:p w:rsidR="00F056FD" w:rsidRDefault="00F056FD" w:rsidP="00F056FD">
            <w:pPr>
              <w:spacing w:before="20" w:after="20" w:line="260" w:lineRule="exact"/>
              <w:ind w:left="57"/>
            </w:pPr>
          </w:p>
        </w:tc>
        <w:tc>
          <w:tcPr>
            <w:tcW w:w="361" w:type="pct"/>
            <w:shd w:val="clear" w:color="auto" w:fill="auto"/>
          </w:tcPr>
          <w:p w:rsidR="00F056FD" w:rsidRPr="00F056FD" w:rsidRDefault="00F056FD" w:rsidP="00F056FD">
            <w:pPr>
              <w:spacing w:before="20" w:after="20" w:line="260" w:lineRule="exact"/>
              <w:ind w:left="57"/>
              <w:rPr>
                <w:bCs/>
              </w:rPr>
            </w:pPr>
            <w:r w:rsidRPr="00F056FD">
              <w:rPr>
                <w:rFonts w:ascii="Traditional Arabic" w:hAnsi="Traditional Arabic" w:hint="cs"/>
                <w:bCs/>
                <w:sz w:val="22"/>
                <w:szCs w:val="22"/>
                <w:rtl/>
                <w:lang w:val="en-GB"/>
              </w:rPr>
              <w:t>صفر</w:t>
            </w:r>
          </w:p>
        </w:tc>
        <w:tc>
          <w:tcPr>
            <w:tcW w:w="301" w:type="pct"/>
            <w:shd w:val="clear" w:color="auto" w:fill="auto"/>
          </w:tcPr>
          <w:p w:rsidR="00F056FD" w:rsidRDefault="00F056FD" w:rsidP="00F056FD">
            <w:pPr>
              <w:spacing w:before="20" w:after="20" w:line="260" w:lineRule="exact"/>
              <w:ind w:left="57"/>
            </w:pPr>
            <w:r w:rsidRPr="00A94E23">
              <w:rPr>
                <w:rFonts w:ascii="Traditional Arabic" w:hAnsi="Traditional Arabic" w:hint="cs"/>
                <w:sz w:val="22"/>
                <w:szCs w:val="22"/>
                <w:rtl/>
                <w:lang w:val="en-GB"/>
              </w:rPr>
              <w:t>صفر</w:t>
            </w:r>
          </w:p>
        </w:tc>
        <w:tc>
          <w:tcPr>
            <w:tcW w:w="315" w:type="pct"/>
            <w:shd w:val="clear" w:color="auto" w:fill="auto"/>
          </w:tcPr>
          <w:p w:rsidR="00F056FD" w:rsidRDefault="00F056FD" w:rsidP="00F056FD">
            <w:pPr>
              <w:spacing w:before="20" w:after="20" w:line="260" w:lineRule="exact"/>
              <w:ind w:left="57"/>
            </w:pPr>
            <w:r w:rsidRPr="00A94E23">
              <w:rPr>
                <w:rFonts w:ascii="Traditional Arabic" w:hAnsi="Traditional Arabic" w:hint="cs"/>
                <w:sz w:val="22"/>
                <w:szCs w:val="22"/>
                <w:rtl/>
                <w:lang w:val="en-GB"/>
              </w:rPr>
              <w:t>صفر</w:t>
            </w:r>
          </w:p>
        </w:tc>
        <w:tc>
          <w:tcPr>
            <w:tcW w:w="113" w:type="pct"/>
          </w:tcPr>
          <w:p w:rsidR="00F056FD" w:rsidRPr="00DA3310" w:rsidRDefault="00F056FD" w:rsidP="00F056FD">
            <w:pPr>
              <w:spacing w:before="20" w:after="20" w:line="260" w:lineRule="exact"/>
              <w:ind w:left="57"/>
              <w:jc w:val="left"/>
              <w:rPr>
                <w:rFonts w:ascii="Traditional Arabic" w:hAnsi="Traditional Arabic"/>
                <w:b/>
                <w:sz w:val="22"/>
                <w:szCs w:val="22"/>
                <w:rtl/>
                <w:lang w:val="en-GB"/>
              </w:rPr>
            </w:pPr>
          </w:p>
        </w:tc>
        <w:tc>
          <w:tcPr>
            <w:tcW w:w="315" w:type="pct"/>
            <w:shd w:val="clear" w:color="auto" w:fill="auto"/>
            <w:vAlign w:val="bottom"/>
          </w:tcPr>
          <w:p w:rsidR="00F056FD" w:rsidRPr="00DA3310" w:rsidRDefault="00F056FD" w:rsidP="00F056FD">
            <w:pPr>
              <w:spacing w:before="20" w:after="20" w:line="260" w:lineRule="exact"/>
              <w:ind w:left="57"/>
              <w:jc w:val="left"/>
              <w:rPr>
                <w:rFonts w:ascii="Traditional Arabic" w:hAnsi="Traditional Arabic"/>
                <w:bCs/>
                <w:sz w:val="22"/>
                <w:szCs w:val="22"/>
                <w:rtl/>
                <w:lang w:val="en-GB"/>
              </w:rPr>
            </w:pPr>
            <w:r w:rsidRPr="00DA3310">
              <w:rPr>
                <w:rFonts w:ascii="Traditional Arabic" w:hAnsi="Traditional Arabic"/>
                <w:bCs/>
                <w:sz w:val="22"/>
                <w:szCs w:val="22"/>
                <w:rtl/>
                <w:lang w:val="en-GB"/>
              </w:rPr>
              <w:t>5</w:t>
            </w:r>
          </w:p>
        </w:tc>
        <w:tc>
          <w:tcPr>
            <w:tcW w:w="295" w:type="pct"/>
            <w:shd w:val="clear" w:color="auto" w:fill="auto"/>
          </w:tcPr>
          <w:p w:rsidR="00F056FD" w:rsidRDefault="00F056FD" w:rsidP="00F056FD">
            <w:pPr>
              <w:spacing w:before="20" w:after="20" w:line="260" w:lineRule="exact"/>
              <w:ind w:left="57"/>
            </w:pPr>
            <w:r w:rsidRPr="009C0AE6">
              <w:rPr>
                <w:rFonts w:ascii="Traditional Arabic" w:hAnsi="Traditional Arabic" w:hint="cs"/>
                <w:sz w:val="22"/>
                <w:szCs w:val="22"/>
                <w:rtl/>
                <w:lang w:val="en-GB"/>
              </w:rPr>
              <w:t>صفر</w:t>
            </w:r>
          </w:p>
        </w:tc>
        <w:tc>
          <w:tcPr>
            <w:tcW w:w="390" w:type="pct"/>
            <w:shd w:val="clear" w:color="auto" w:fill="auto"/>
          </w:tcPr>
          <w:p w:rsidR="00F056FD" w:rsidRDefault="00F056FD" w:rsidP="00F056FD">
            <w:pPr>
              <w:spacing w:before="20" w:after="20" w:line="260" w:lineRule="exact"/>
              <w:ind w:left="57"/>
            </w:pPr>
            <w:r w:rsidRPr="00FB687A">
              <w:rPr>
                <w:rFonts w:ascii="Traditional Arabic" w:hAnsi="Traditional Arabic" w:hint="cs"/>
                <w:sz w:val="22"/>
                <w:szCs w:val="22"/>
                <w:rtl/>
                <w:lang w:val="en-GB"/>
              </w:rPr>
              <w:t>صفر</w:t>
            </w:r>
          </w:p>
        </w:tc>
      </w:tr>
      <w:tr w:rsidR="001E30EE" w:rsidRPr="00F12D3F" w:rsidTr="001E30EE">
        <w:tc>
          <w:tcPr>
            <w:tcW w:w="780" w:type="pct"/>
            <w:shd w:val="clear" w:color="auto" w:fill="auto"/>
            <w:vAlign w:val="bottom"/>
          </w:tcPr>
          <w:p w:rsidR="00F056FD" w:rsidRPr="00DA3310" w:rsidRDefault="00F056FD" w:rsidP="00F056FD">
            <w:pPr>
              <w:keepNext/>
              <w:spacing w:before="20" w:after="20" w:line="260" w:lineRule="exact"/>
              <w:ind w:left="57" w:right="113"/>
              <w:jc w:val="left"/>
              <w:rPr>
                <w:rFonts w:ascii="Traditional Arabic" w:hAnsi="Traditional Arabic"/>
                <w:i/>
                <w:sz w:val="22"/>
                <w:szCs w:val="22"/>
                <w:lang w:val="en-GB"/>
              </w:rPr>
            </w:pPr>
            <w:r>
              <w:rPr>
                <w:rFonts w:ascii="Traditional Arabic" w:hAnsi="Traditional Arabic" w:hint="cs"/>
                <w:i/>
                <w:sz w:val="22"/>
                <w:szCs w:val="22"/>
                <w:rtl/>
                <w:lang w:val="en-GB"/>
              </w:rPr>
              <w:t>حرفة البناء</w:t>
            </w:r>
          </w:p>
        </w:tc>
        <w:tc>
          <w:tcPr>
            <w:tcW w:w="287" w:type="pct"/>
            <w:shd w:val="clear" w:color="auto" w:fill="auto"/>
            <w:vAlign w:val="bottom"/>
          </w:tcPr>
          <w:p w:rsidR="00F056FD" w:rsidRPr="00DA3310" w:rsidRDefault="00F056FD" w:rsidP="00F056FD">
            <w:pPr>
              <w:spacing w:before="20" w:after="20" w:line="260" w:lineRule="exact"/>
              <w:ind w:left="57"/>
              <w:jc w:val="left"/>
              <w:rPr>
                <w:rFonts w:ascii="Traditional Arabic" w:hAnsi="Traditional Arabic"/>
                <w:bCs/>
                <w:sz w:val="22"/>
                <w:szCs w:val="22"/>
                <w:rtl/>
                <w:lang w:val="en-GB"/>
              </w:rPr>
            </w:pPr>
            <w:r w:rsidRPr="00DA3310">
              <w:rPr>
                <w:rFonts w:ascii="Traditional Arabic" w:hAnsi="Traditional Arabic"/>
                <w:bCs/>
                <w:sz w:val="22"/>
                <w:szCs w:val="22"/>
                <w:rtl/>
                <w:lang w:val="en-GB"/>
              </w:rPr>
              <w:t>17</w:t>
            </w:r>
          </w:p>
        </w:tc>
        <w:tc>
          <w:tcPr>
            <w:tcW w:w="322" w:type="pct"/>
            <w:shd w:val="clear" w:color="auto" w:fill="auto"/>
          </w:tcPr>
          <w:p w:rsidR="00F056FD" w:rsidRDefault="00F056FD" w:rsidP="00F056FD">
            <w:pPr>
              <w:spacing w:before="20" w:after="20" w:line="260" w:lineRule="exact"/>
              <w:ind w:left="57"/>
            </w:pPr>
            <w:r w:rsidRPr="00CA1EE7">
              <w:rPr>
                <w:rFonts w:ascii="Traditional Arabic" w:hAnsi="Traditional Arabic" w:hint="cs"/>
                <w:sz w:val="22"/>
                <w:szCs w:val="22"/>
                <w:rtl/>
                <w:lang w:val="en-GB"/>
              </w:rPr>
              <w:t>صفر</w:t>
            </w:r>
          </w:p>
        </w:tc>
        <w:tc>
          <w:tcPr>
            <w:tcW w:w="379" w:type="pct"/>
            <w:shd w:val="clear" w:color="auto" w:fill="auto"/>
          </w:tcPr>
          <w:p w:rsidR="00F056FD" w:rsidRDefault="00F056FD" w:rsidP="00F056FD">
            <w:pPr>
              <w:spacing w:before="20" w:after="20" w:line="260" w:lineRule="exact"/>
              <w:ind w:left="57"/>
            </w:pPr>
            <w:r w:rsidRPr="00CA1EE7">
              <w:rPr>
                <w:rFonts w:ascii="Traditional Arabic" w:hAnsi="Traditional Arabic" w:hint="cs"/>
                <w:sz w:val="22"/>
                <w:szCs w:val="22"/>
                <w:rtl/>
                <w:lang w:val="en-GB"/>
              </w:rPr>
              <w:t>صفر</w:t>
            </w:r>
          </w:p>
        </w:tc>
        <w:tc>
          <w:tcPr>
            <w:tcW w:w="113" w:type="pct"/>
          </w:tcPr>
          <w:p w:rsidR="00F056FD" w:rsidRPr="00DA3310" w:rsidRDefault="00F056FD" w:rsidP="00F056FD">
            <w:pPr>
              <w:spacing w:before="20" w:after="20" w:line="260" w:lineRule="exact"/>
              <w:ind w:left="57"/>
              <w:jc w:val="left"/>
              <w:rPr>
                <w:rFonts w:ascii="Traditional Arabic" w:hAnsi="Traditional Arabic"/>
                <w:b/>
                <w:sz w:val="22"/>
                <w:szCs w:val="22"/>
                <w:rtl/>
                <w:lang w:val="en-GB"/>
              </w:rPr>
            </w:pPr>
          </w:p>
        </w:tc>
        <w:tc>
          <w:tcPr>
            <w:tcW w:w="300" w:type="pct"/>
            <w:shd w:val="clear" w:color="auto" w:fill="auto"/>
            <w:vAlign w:val="bottom"/>
          </w:tcPr>
          <w:p w:rsidR="00F056FD" w:rsidRPr="00DA3310" w:rsidRDefault="00F056FD" w:rsidP="00F056FD">
            <w:pPr>
              <w:spacing w:before="20" w:after="20" w:line="260" w:lineRule="exact"/>
              <w:ind w:left="57"/>
              <w:jc w:val="left"/>
              <w:rPr>
                <w:rFonts w:ascii="Traditional Arabic" w:hAnsi="Traditional Arabic"/>
                <w:bCs/>
                <w:sz w:val="22"/>
                <w:szCs w:val="22"/>
                <w:rtl/>
                <w:lang w:val="en-GB"/>
              </w:rPr>
            </w:pPr>
            <w:r w:rsidRPr="00DA3310">
              <w:rPr>
                <w:rFonts w:ascii="Traditional Arabic" w:hAnsi="Traditional Arabic"/>
                <w:bCs/>
                <w:sz w:val="22"/>
                <w:szCs w:val="22"/>
                <w:rtl/>
                <w:lang w:val="en-GB"/>
              </w:rPr>
              <w:t>12</w:t>
            </w:r>
          </w:p>
        </w:tc>
        <w:tc>
          <w:tcPr>
            <w:tcW w:w="287" w:type="pct"/>
            <w:shd w:val="clear" w:color="auto" w:fill="auto"/>
          </w:tcPr>
          <w:p w:rsidR="00F056FD" w:rsidRDefault="00F056FD" w:rsidP="00F056FD">
            <w:pPr>
              <w:spacing w:before="20" w:after="20" w:line="260" w:lineRule="exact"/>
              <w:ind w:left="57"/>
            </w:pPr>
            <w:r w:rsidRPr="00A1754D">
              <w:rPr>
                <w:rFonts w:ascii="Traditional Arabic" w:hAnsi="Traditional Arabic" w:hint="cs"/>
                <w:sz w:val="22"/>
                <w:szCs w:val="22"/>
                <w:rtl/>
                <w:lang w:val="en-GB"/>
              </w:rPr>
              <w:t>صفر</w:t>
            </w:r>
          </w:p>
        </w:tc>
        <w:tc>
          <w:tcPr>
            <w:tcW w:w="309" w:type="pct"/>
            <w:shd w:val="clear" w:color="auto" w:fill="auto"/>
          </w:tcPr>
          <w:p w:rsidR="00F056FD" w:rsidRDefault="00F056FD" w:rsidP="00F056FD">
            <w:pPr>
              <w:spacing w:before="20" w:after="20" w:line="260" w:lineRule="exact"/>
              <w:ind w:left="57"/>
            </w:pPr>
            <w:r w:rsidRPr="00A1754D">
              <w:rPr>
                <w:rFonts w:ascii="Traditional Arabic" w:hAnsi="Traditional Arabic" w:hint="cs"/>
                <w:sz w:val="22"/>
                <w:szCs w:val="22"/>
                <w:rtl/>
                <w:lang w:val="en-GB"/>
              </w:rPr>
              <w:t>صفر</w:t>
            </w:r>
          </w:p>
        </w:tc>
        <w:tc>
          <w:tcPr>
            <w:tcW w:w="133" w:type="pct"/>
          </w:tcPr>
          <w:p w:rsidR="00F056FD" w:rsidRPr="00DA3310" w:rsidRDefault="00F056FD" w:rsidP="00F056FD">
            <w:pPr>
              <w:spacing w:before="20" w:after="20" w:line="260" w:lineRule="exact"/>
              <w:ind w:left="57"/>
              <w:jc w:val="left"/>
              <w:rPr>
                <w:rFonts w:ascii="Traditional Arabic" w:hAnsi="Traditional Arabic"/>
                <w:b/>
                <w:sz w:val="22"/>
                <w:szCs w:val="22"/>
                <w:rtl/>
                <w:lang w:val="en-GB"/>
              </w:rPr>
            </w:pPr>
          </w:p>
        </w:tc>
        <w:tc>
          <w:tcPr>
            <w:tcW w:w="361" w:type="pct"/>
            <w:shd w:val="clear" w:color="auto" w:fill="auto"/>
            <w:vAlign w:val="bottom"/>
          </w:tcPr>
          <w:p w:rsidR="00F056FD" w:rsidRPr="00F056FD" w:rsidRDefault="00F056FD" w:rsidP="00F056FD">
            <w:pPr>
              <w:spacing w:before="20" w:after="20" w:line="260" w:lineRule="exact"/>
              <w:ind w:left="57"/>
              <w:jc w:val="left"/>
              <w:rPr>
                <w:rFonts w:ascii="Traditional Arabic" w:hAnsi="Traditional Arabic"/>
                <w:bCs/>
                <w:sz w:val="22"/>
                <w:szCs w:val="22"/>
                <w:rtl/>
                <w:lang w:val="en-GB"/>
              </w:rPr>
            </w:pPr>
            <w:r w:rsidRPr="00F056FD">
              <w:rPr>
                <w:rFonts w:ascii="Traditional Arabic" w:hAnsi="Traditional Arabic"/>
                <w:bCs/>
                <w:sz w:val="22"/>
                <w:szCs w:val="22"/>
                <w:rtl/>
                <w:lang w:val="en-GB"/>
              </w:rPr>
              <w:t>12</w:t>
            </w:r>
          </w:p>
        </w:tc>
        <w:tc>
          <w:tcPr>
            <w:tcW w:w="301" w:type="pct"/>
            <w:shd w:val="clear" w:color="auto" w:fill="auto"/>
          </w:tcPr>
          <w:p w:rsidR="00F056FD" w:rsidRDefault="00F056FD" w:rsidP="00F056FD">
            <w:pPr>
              <w:spacing w:before="20" w:after="20" w:line="260" w:lineRule="exact"/>
              <w:ind w:left="57"/>
            </w:pPr>
            <w:r w:rsidRPr="00F92101">
              <w:rPr>
                <w:rFonts w:ascii="Traditional Arabic" w:hAnsi="Traditional Arabic" w:hint="cs"/>
                <w:sz w:val="22"/>
                <w:szCs w:val="22"/>
                <w:rtl/>
                <w:lang w:val="en-GB"/>
              </w:rPr>
              <w:t>صفر</w:t>
            </w:r>
          </w:p>
        </w:tc>
        <w:tc>
          <w:tcPr>
            <w:tcW w:w="315" w:type="pct"/>
            <w:shd w:val="clear" w:color="auto" w:fill="auto"/>
          </w:tcPr>
          <w:p w:rsidR="00F056FD" w:rsidRDefault="00F056FD" w:rsidP="00F056FD">
            <w:pPr>
              <w:spacing w:before="20" w:after="20" w:line="260" w:lineRule="exact"/>
              <w:ind w:left="57"/>
            </w:pPr>
            <w:r w:rsidRPr="00F92101">
              <w:rPr>
                <w:rFonts w:ascii="Traditional Arabic" w:hAnsi="Traditional Arabic" w:hint="cs"/>
                <w:sz w:val="22"/>
                <w:szCs w:val="22"/>
                <w:rtl/>
                <w:lang w:val="en-GB"/>
              </w:rPr>
              <w:t>صفر</w:t>
            </w:r>
          </w:p>
        </w:tc>
        <w:tc>
          <w:tcPr>
            <w:tcW w:w="113" w:type="pct"/>
          </w:tcPr>
          <w:p w:rsidR="00F056FD" w:rsidRPr="00DA3310" w:rsidRDefault="00F056FD" w:rsidP="00F056FD">
            <w:pPr>
              <w:spacing w:before="20" w:after="20" w:line="260" w:lineRule="exact"/>
              <w:ind w:left="57"/>
              <w:jc w:val="left"/>
              <w:rPr>
                <w:rFonts w:ascii="Traditional Arabic" w:hAnsi="Traditional Arabic"/>
                <w:b/>
                <w:sz w:val="22"/>
                <w:szCs w:val="22"/>
                <w:rtl/>
                <w:lang w:val="en-GB"/>
              </w:rPr>
            </w:pPr>
          </w:p>
        </w:tc>
        <w:tc>
          <w:tcPr>
            <w:tcW w:w="315" w:type="pct"/>
            <w:shd w:val="clear" w:color="auto" w:fill="auto"/>
            <w:vAlign w:val="bottom"/>
          </w:tcPr>
          <w:p w:rsidR="00F056FD" w:rsidRPr="00DA3310" w:rsidRDefault="00F056FD" w:rsidP="00F056FD">
            <w:pPr>
              <w:spacing w:before="20" w:after="20" w:line="260" w:lineRule="exact"/>
              <w:ind w:left="57"/>
              <w:jc w:val="left"/>
              <w:rPr>
                <w:rFonts w:ascii="Traditional Arabic" w:hAnsi="Traditional Arabic"/>
                <w:bCs/>
                <w:sz w:val="22"/>
                <w:szCs w:val="22"/>
                <w:rtl/>
                <w:lang w:val="en-GB"/>
              </w:rPr>
            </w:pPr>
            <w:r w:rsidRPr="00DA3310">
              <w:rPr>
                <w:rFonts w:ascii="Traditional Arabic" w:hAnsi="Traditional Arabic"/>
                <w:bCs/>
                <w:sz w:val="22"/>
                <w:szCs w:val="22"/>
                <w:rtl/>
                <w:lang w:val="en-GB"/>
              </w:rPr>
              <w:t>12</w:t>
            </w:r>
          </w:p>
        </w:tc>
        <w:tc>
          <w:tcPr>
            <w:tcW w:w="295" w:type="pct"/>
            <w:shd w:val="clear" w:color="auto" w:fill="auto"/>
          </w:tcPr>
          <w:p w:rsidR="00F056FD" w:rsidRDefault="00F056FD" w:rsidP="00F056FD">
            <w:pPr>
              <w:spacing w:before="20" w:after="20" w:line="260" w:lineRule="exact"/>
              <w:ind w:left="57"/>
            </w:pPr>
            <w:r w:rsidRPr="009C0AE6">
              <w:rPr>
                <w:rFonts w:ascii="Traditional Arabic" w:hAnsi="Traditional Arabic" w:hint="cs"/>
                <w:sz w:val="22"/>
                <w:szCs w:val="22"/>
                <w:rtl/>
                <w:lang w:val="en-GB"/>
              </w:rPr>
              <w:t>صفر</w:t>
            </w:r>
          </w:p>
        </w:tc>
        <w:tc>
          <w:tcPr>
            <w:tcW w:w="390" w:type="pct"/>
            <w:shd w:val="clear" w:color="auto" w:fill="auto"/>
          </w:tcPr>
          <w:p w:rsidR="00F056FD" w:rsidRDefault="00F056FD" w:rsidP="00F056FD">
            <w:pPr>
              <w:spacing w:before="20" w:after="20" w:line="260" w:lineRule="exact"/>
              <w:ind w:left="57"/>
            </w:pPr>
            <w:r w:rsidRPr="00FB687A">
              <w:rPr>
                <w:rFonts w:ascii="Traditional Arabic" w:hAnsi="Traditional Arabic" w:hint="cs"/>
                <w:sz w:val="22"/>
                <w:szCs w:val="22"/>
                <w:rtl/>
                <w:lang w:val="en-GB"/>
              </w:rPr>
              <w:t>صفر</w:t>
            </w:r>
          </w:p>
        </w:tc>
      </w:tr>
      <w:tr w:rsidR="001E30EE" w:rsidRPr="00F12D3F" w:rsidTr="001E30EE">
        <w:tc>
          <w:tcPr>
            <w:tcW w:w="780" w:type="pct"/>
            <w:tcBorders>
              <w:bottom w:val="single" w:sz="4" w:space="0" w:color="auto"/>
            </w:tcBorders>
            <w:shd w:val="clear" w:color="auto" w:fill="auto"/>
            <w:vAlign w:val="bottom"/>
          </w:tcPr>
          <w:p w:rsidR="00FC218B" w:rsidRPr="00DA3310" w:rsidRDefault="00FC218B" w:rsidP="00F056FD">
            <w:pPr>
              <w:keepNext/>
              <w:spacing w:before="20" w:after="20" w:line="260" w:lineRule="exact"/>
              <w:ind w:left="57" w:right="113"/>
              <w:jc w:val="left"/>
              <w:rPr>
                <w:rFonts w:ascii="Traditional Arabic" w:hAnsi="Traditional Arabic"/>
                <w:i/>
                <w:sz w:val="22"/>
                <w:szCs w:val="22"/>
                <w:lang w:val="en-GB"/>
              </w:rPr>
            </w:pPr>
            <w:r>
              <w:rPr>
                <w:rFonts w:ascii="Traditional Arabic" w:hAnsi="Traditional Arabic" w:hint="cs"/>
                <w:i/>
                <w:sz w:val="22"/>
                <w:szCs w:val="22"/>
                <w:rtl/>
                <w:lang w:val="en-GB"/>
              </w:rPr>
              <w:t>كهرباء/إلكترونيات</w:t>
            </w:r>
          </w:p>
        </w:tc>
        <w:tc>
          <w:tcPr>
            <w:tcW w:w="287" w:type="pct"/>
            <w:tcBorders>
              <w:bottom w:val="single" w:sz="4" w:space="0" w:color="auto"/>
            </w:tcBorders>
            <w:shd w:val="clear" w:color="auto" w:fill="auto"/>
            <w:vAlign w:val="bottom"/>
          </w:tcPr>
          <w:p w:rsidR="00FC218B" w:rsidRPr="00DA3310" w:rsidRDefault="00FC218B" w:rsidP="00F056FD">
            <w:pPr>
              <w:spacing w:before="20" w:after="20" w:line="260" w:lineRule="exact"/>
              <w:ind w:left="57"/>
              <w:jc w:val="left"/>
              <w:rPr>
                <w:rFonts w:ascii="Traditional Arabic" w:hAnsi="Traditional Arabic"/>
                <w:bCs/>
                <w:sz w:val="22"/>
                <w:szCs w:val="22"/>
                <w:rtl/>
                <w:lang w:val="en-GB"/>
              </w:rPr>
            </w:pPr>
            <w:r w:rsidRPr="00DA3310">
              <w:rPr>
                <w:rFonts w:ascii="Traditional Arabic" w:hAnsi="Traditional Arabic"/>
                <w:bCs/>
                <w:sz w:val="22"/>
                <w:szCs w:val="22"/>
                <w:rtl/>
                <w:lang w:val="en-GB"/>
              </w:rPr>
              <w:t>17</w:t>
            </w:r>
          </w:p>
        </w:tc>
        <w:tc>
          <w:tcPr>
            <w:tcW w:w="322" w:type="pct"/>
            <w:tcBorders>
              <w:bottom w:val="single" w:sz="4" w:space="0" w:color="auto"/>
            </w:tcBorders>
            <w:shd w:val="clear" w:color="auto" w:fill="auto"/>
            <w:vAlign w:val="bottom"/>
          </w:tcPr>
          <w:p w:rsidR="00FC218B" w:rsidRPr="00DA3310" w:rsidRDefault="00FC218B" w:rsidP="00F056FD">
            <w:pPr>
              <w:spacing w:before="20" w:after="20" w:line="260" w:lineRule="exact"/>
              <w:ind w:left="57"/>
              <w:jc w:val="left"/>
              <w:rPr>
                <w:rFonts w:ascii="Traditional Arabic" w:hAnsi="Traditional Arabic"/>
                <w:sz w:val="22"/>
                <w:szCs w:val="22"/>
                <w:rtl/>
                <w:lang w:val="en-GB"/>
              </w:rPr>
            </w:pPr>
            <w:r w:rsidRPr="00DA3310">
              <w:rPr>
                <w:rFonts w:ascii="Traditional Arabic" w:hAnsi="Traditional Arabic"/>
                <w:sz w:val="22"/>
                <w:szCs w:val="22"/>
                <w:rtl/>
                <w:lang w:val="en-GB"/>
              </w:rPr>
              <w:t>1</w:t>
            </w:r>
          </w:p>
        </w:tc>
        <w:tc>
          <w:tcPr>
            <w:tcW w:w="379" w:type="pct"/>
            <w:tcBorders>
              <w:bottom w:val="single" w:sz="4" w:space="0" w:color="auto"/>
            </w:tcBorders>
            <w:shd w:val="clear" w:color="auto" w:fill="auto"/>
            <w:vAlign w:val="bottom"/>
          </w:tcPr>
          <w:p w:rsidR="00FC218B" w:rsidRPr="00DA3310" w:rsidRDefault="00FC218B" w:rsidP="00F056FD">
            <w:pPr>
              <w:spacing w:before="20" w:after="20" w:line="260" w:lineRule="exact"/>
              <w:ind w:left="57"/>
              <w:jc w:val="left"/>
              <w:rPr>
                <w:rFonts w:ascii="Traditional Arabic" w:hAnsi="Traditional Arabic"/>
                <w:sz w:val="22"/>
                <w:szCs w:val="22"/>
                <w:rtl/>
                <w:lang w:val="en-GB"/>
              </w:rPr>
            </w:pPr>
            <w:r w:rsidRPr="00DA3310">
              <w:rPr>
                <w:rFonts w:ascii="Traditional Arabic" w:hAnsi="Traditional Arabic"/>
                <w:sz w:val="22"/>
                <w:szCs w:val="22"/>
                <w:rtl/>
                <w:lang w:val="en-GB"/>
              </w:rPr>
              <w:t>6</w:t>
            </w:r>
          </w:p>
        </w:tc>
        <w:tc>
          <w:tcPr>
            <w:tcW w:w="113" w:type="pct"/>
            <w:tcBorders>
              <w:bottom w:val="single" w:sz="4" w:space="0" w:color="auto"/>
            </w:tcBorders>
          </w:tcPr>
          <w:p w:rsidR="00FC218B" w:rsidRPr="00DA3310" w:rsidRDefault="00FC218B" w:rsidP="00F056FD">
            <w:pPr>
              <w:spacing w:before="20" w:after="20" w:line="260" w:lineRule="exact"/>
              <w:ind w:left="57"/>
              <w:jc w:val="left"/>
              <w:rPr>
                <w:rFonts w:ascii="Traditional Arabic" w:hAnsi="Traditional Arabic"/>
                <w:b/>
                <w:sz w:val="22"/>
                <w:szCs w:val="22"/>
                <w:rtl/>
                <w:lang w:val="en-GB"/>
              </w:rPr>
            </w:pPr>
          </w:p>
        </w:tc>
        <w:tc>
          <w:tcPr>
            <w:tcW w:w="300" w:type="pct"/>
            <w:tcBorders>
              <w:bottom w:val="single" w:sz="4" w:space="0" w:color="auto"/>
            </w:tcBorders>
            <w:shd w:val="clear" w:color="auto" w:fill="auto"/>
            <w:vAlign w:val="bottom"/>
          </w:tcPr>
          <w:p w:rsidR="00FC218B" w:rsidRPr="00DA3310" w:rsidRDefault="00FC218B" w:rsidP="00F056FD">
            <w:pPr>
              <w:spacing w:before="20" w:after="20" w:line="260" w:lineRule="exact"/>
              <w:ind w:left="57"/>
              <w:jc w:val="left"/>
              <w:rPr>
                <w:rFonts w:ascii="Traditional Arabic" w:hAnsi="Traditional Arabic"/>
                <w:bCs/>
                <w:sz w:val="22"/>
                <w:szCs w:val="22"/>
                <w:rtl/>
                <w:lang w:val="en-GB"/>
              </w:rPr>
            </w:pPr>
            <w:r w:rsidRPr="00DA3310">
              <w:rPr>
                <w:rFonts w:ascii="Traditional Arabic" w:hAnsi="Traditional Arabic"/>
                <w:bCs/>
                <w:sz w:val="22"/>
                <w:szCs w:val="22"/>
                <w:rtl/>
                <w:lang w:val="en-GB"/>
              </w:rPr>
              <w:t>13</w:t>
            </w:r>
          </w:p>
        </w:tc>
        <w:tc>
          <w:tcPr>
            <w:tcW w:w="287" w:type="pct"/>
            <w:tcBorders>
              <w:bottom w:val="single" w:sz="4" w:space="0" w:color="auto"/>
            </w:tcBorders>
            <w:shd w:val="clear" w:color="auto" w:fill="auto"/>
            <w:vAlign w:val="bottom"/>
          </w:tcPr>
          <w:p w:rsidR="00FC218B" w:rsidRPr="00DA3310" w:rsidRDefault="00FC218B" w:rsidP="00F056FD">
            <w:pPr>
              <w:spacing w:before="20" w:after="20" w:line="260" w:lineRule="exact"/>
              <w:ind w:left="57"/>
              <w:jc w:val="left"/>
              <w:rPr>
                <w:rFonts w:ascii="Traditional Arabic" w:hAnsi="Traditional Arabic"/>
                <w:sz w:val="22"/>
                <w:szCs w:val="22"/>
                <w:rtl/>
                <w:lang w:val="en-GB"/>
              </w:rPr>
            </w:pPr>
            <w:r w:rsidRPr="00DA3310">
              <w:rPr>
                <w:rFonts w:ascii="Traditional Arabic" w:hAnsi="Traditional Arabic"/>
                <w:sz w:val="22"/>
                <w:szCs w:val="22"/>
                <w:rtl/>
                <w:lang w:val="en-GB"/>
              </w:rPr>
              <w:t>2</w:t>
            </w:r>
          </w:p>
        </w:tc>
        <w:tc>
          <w:tcPr>
            <w:tcW w:w="309" w:type="pct"/>
            <w:tcBorders>
              <w:bottom w:val="single" w:sz="4" w:space="0" w:color="auto"/>
            </w:tcBorders>
            <w:shd w:val="clear" w:color="auto" w:fill="auto"/>
            <w:vAlign w:val="bottom"/>
          </w:tcPr>
          <w:p w:rsidR="00FC218B" w:rsidRPr="00DA3310" w:rsidRDefault="00FC218B" w:rsidP="00F056FD">
            <w:pPr>
              <w:spacing w:before="20" w:after="20" w:line="260" w:lineRule="exact"/>
              <w:ind w:left="57"/>
              <w:jc w:val="left"/>
              <w:rPr>
                <w:rFonts w:ascii="Traditional Arabic" w:hAnsi="Traditional Arabic"/>
                <w:sz w:val="22"/>
                <w:szCs w:val="22"/>
                <w:rtl/>
                <w:lang w:val="en-GB"/>
              </w:rPr>
            </w:pPr>
            <w:r w:rsidRPr="00DA3310">
              <w:rPr>
                <w:rFonts w:ascii="Traditional Arabic" w:hAnsi="Traditional Arabic"/>
                <w:sz w:val="22"/>
                <w:szCs w:val="22"/>
                <w:rtl/>
                <w:lang w:val="en-GB"/>
              </w:rPr>
              <w:t>15</w:t>
            </w:r>
          </w:p>
        </w:tc>
        <w:tc>
          <w:tcPr>
            <w:tcW w:w="133" w:type="pct"/>
            <w:tcBorders>
              <w:bottom w:val="single" w:sz="4" w:space="0" w:color="auto"/>
            </w:tcBorders>
          </w:tcPr>
          <w:p w:rsidR="00FC218B" w:rsidRPr="00DA3310" w:rsidRDefault="00FC218B" w:rsidP="00F056FD">
            <w:pPr>
              <w:spacing w:before="20" w:after="20" w:line="260" w:lineRule="exact"/>
              <w:ind w:left="57"/>
              <w:jc w:val="left"/>
              <w:rPr>
                <w:rFonts w:ascii="Traditional Arabic" w:hAnsi="Traditional Arabic"/>
                <w:b/>
                <w:sz w:val="22"/>
                <w:szCs w:val="22"/>
                <w:rtl/>
                <w:lang w:val="en-GB"/>
              </w:rPr>
            </w:pPr>
          </w:p>
        </w:tc>
        <w:tc>
          <w:tcPr>
            <w:tcW w:w="361" w:type="pct"/>
            <w:tcBorders>
              <w:bottom w:val="single" w:sz="4" w:space="0" w:color="auto"/>
            </w:tcBorders>
            <w:shd w:val="clear" w:color="auto" w:fill="auto"/>
            <w:vAlign w:val="bottom"/>
          </w:tcPr>
          <w:p w:rsidR="00FC218B" w:rsidRPr="00F056FD" w:rsidRDefault="00FC218B" w:rsidP="00F056FD">
            <w:pPr>
              <w:spacing w:before="20" w:after="20" w:line="260" w:lineRule="exact"/>
              <w:ind w:left="57"/>
              <w:jc w:val="left"/>
              <w:rPr>
                <w:rFonts w:ascii="Traditional Arabic" w:hAnsi="Traditional Arabic"/>
                <w:bCs/>
                <w:sz w:val="22"/>
                <w:szCs w:val="22"/>
                <w:rtl/>
                <w:lang w:val="en-GB"/>
              </w:rPr>
            </w:pPr>
            <w:r w:rsidRPr="00F056FD">
              <w:rPr>
                <w:rFonts w:ascii="Traditional Arabic" w:hAnsi="Traditional Arabic"/>
                <w:bCs/>
                <w:sz w:val="22"/>
                <w:szCs w:val="22"/>
                <w:rtl/>
                <w:lang w:val="en-GB"/>
              </w:rPr>
              <w:t>9</w:t>
            </w:r>
          </w:p>
        </w:tc>
        <w:tc>
          <w:tcPr>
            <w:tcW w:w="301" w:type="pct"/>
            <w:tcBorders>
              <w:bottom w:val="single" w:sz="4" w:space="0" w:color="auto"/>
            </w:tcBorders>
            <w:shd w:val="clear" w:color="auto" w:fill="auto"/>
            <w:vAlign w:val="bottom"/>
          </w:tcPr>
          <w:p w:rsidR="00FC218B" w:rsidRPr="00DA3310" w:rsidRDefault="00FC218B" w:rsidP="00F056FD">
            <w:pPr>
              <w:spacing w:before="20" w:after="20" w:line="260" w:lineRule="exact"/>
              <w:ind w:left="57"/>
              <w:jc w:val="left"/>
              <w:rPr>
                <w:rFonts w:ascii="Traditional Arabic" w:hAnsi="Traditional Arabic"/>
                <w:sz w:val="22"/>
                <w:szCs w:val="22"/>
                <w:rtl/>
                <w:lang w:val="en-GB"/>
              </w:rPr>
            </w:pPr>
            <w:r w:rsidRPr="00DA3310">
              <w:rPr>
                <w:rFonts w:ascii="Traditional Arabic" w:hAnsi="Traditional Arabic"/>
                <w:sz w:val="22"/>
                <w:szCs w:val="22"/>
                <w:rtl/>
                <w:lang w:val="en-GB"/>
              </w:rPr>
              <w:t>1</w:t>
            </w:r>
          </w:p>
        </w:tc>
        <w:tc>
          <w:tcPr>
            <w:tcW w:w="315" w:type="pct"/>
            <w:tcBorders>
              <w:bottom w:val="single" w:sz="4" w:space="0" w:color="auto"/>
            </w:tcBorders>
            <w:shd w:val="clear" w:color="auto" w:fill="auto"/>
            <w:vAlign w:val="bottom"/>
          </w:tcPr>
          <w:p w:rsidR="00FC218B" w:rsidRPr="00DA3310" w:rsidRDefault="00FC218B" w:rsidP="00F056FD">
            <w:pPr>
              <w:spacing w:before="20" w:after="20" w:line="260" w:lineRule="exact"/>
              <w:ind w:left="57"/>
              <w:jc w:val="left"/>
              <w:rPr>
                <w:rFonts w:ascii="Traditional Arabic" w:hAnsi="Traditional Arabic"/>
                <w:sz w:val="22"/>
                <w:szCs w:val="22"/>
                <w:rtl/>
                <w:lang w:val="en-GB"/>
              </w:rPr>
            </w:pPr>
            <w:r w:rsidRPr="00DA3310">
              <w:rPr>
                <w:rFonts w:ascii="Traditional Arabic" w:hAnsi="Traditional Arabic"/>
                <w:sz w:val="22"/>
                <w:szCs w:val="22"/>
                <w:rtl/>
                <w:lang w:val="en-GB"/>
              </w:rPr>
              <w:t>11</w:t>
            </w:r>
          </w:p>
        </w:tc>
        <w:tc>
          <w:tcPr>
            <w:tcW w:w="113" w:type="pct"/>
            <w:tcBorders>
              <w:bottom w:val="single" w:sz="4" w:space="0" w:color="auto"/>
            </w:tcBorders>
          </w:tcPr>
          <w:p w:rsidR="00FC218B" w:rsidRPr="00DA3310" w:rsidRDefault="00FC218B" w:rsidP="00F056FD">
            <w:pPr>
              <w:spacing w:before="20" w:after="20" w:line="260" w:lineRule="exact"/>
              <w:ind w:left="57"/>
              <w:jc w:val="left"/>
              <w:rPr>
                <w:rFonts w:ascii="Traditional Arabic" w:hAnsi="Traditional Arabic"/>
                <w:b/>
                <w:sz w:val="22"/>
                <w:szCs w:val="22"/>
                <w:rtl/>
                <w:lang w:val="en-GB"/>
              </w:rPr>
            </w:pPr>
          </w:p>
        </w:tc>
        <w:tc>
          <w:tcPr>
            <w:tcW w:w="315" w:type="pct"/>
            <w:tcBorders>
              <w:bottom w:val="single" w:sz="4" w:space="0" w:color="auto"/>
            </w:tcBorders>
            <w:shd w:val="clear" w:color="auto" w:fill="auto"/>
            <w:vAlign w:val="bottom"/>
          </w:tcPr>
          <w:p w:rsidR="00FC218B" w:rsidRPr="00DA3310" w:rsidRDefault="00FC218B" w:rsidP="00F056FD">
            <w:pPr>
              <w:spacing w:before="20" w:after="20" w:line="260" w:lineRule="exact"/>
              <w:ind w:left="57"/>
              <w:jc w:val="left"/>
              <w:rPr>
                <w:rFonts w:ascii="Traditional Arabic" w:hAnsi="Traditional Arabic"/>
                <w:bCs/>
                <w:sz w:val="22"/>
                <w:szCs w:val="22"/>
                <w:rtl/>
                <w:lang w:val="en-GB"/>
              </w:rPr>
            </w:pPr>
            <w:r w:rsidRPr="00DA3310">
              <w:rPr>
                <w:rFonts w:ascii="Traditional Arabic" w:hAnsi="Traditional Arabic"/>
                <w:bCs/>
                <w:sz w:val="22"/>
                <w:szCs w:val="22"/>
                <w:rtl/>
                <w:lang w:val="en-GB"/>
              </w:rPr>
              <w:t>13</w:t>
            </w:r>
          </w:p>
        </w:tc>
        <w:tc>
          <w:tcPr>
            <w:tcW w:w="295" w:type="pct"/>
            <w:tcBorders>
              <w:bottom w:val="single" w:sz="4" w:space="0" w:color="auto"/>
            </w:tcBorders>
            <w:shd w:val="clear" w:color="auto" w:fill="auto"/>
            <w:vAlign w:val="bottom"/>
          </w:tcPr>
          <w:p w:rsidR="00FC218B" w:rsidRPr="00DA3310" w:rsidRDefault="00FC218B" w:rsidP="00F056FD">
            <w:pPr>
              <w:spacing w:before="20" w:after="20" w:line="260" w:lineRule="exact"/>
              <w:ind w:left="57"/>
              <w:jc w:val="left"/>
              <w:rPr>
                <w:rFonts w:ascii="Traditional Arabic" w:hAnsi="Traditional Arabic"/>
                <w:sz w:val="22"/>
                <w:szCs w:val="22"/>
                <w:rtl/>
                <w:lang w:val="en-GB"/>
              </w:rPr>
            </w:pPr>
            <w:r w:rsidRPr="00DA3310">
              <w:rPr>
                <w:rFonts w:ascii="Traditional Arabic" w:hAnsi="Traditional Arabic"/>
                <w:sz w:val="22"/>
                <w:szCs w:val="22"/>
                <w:rtl/>
                <w:lang w:val="en-GB"/>
              </w:rPr>
              <w:t>2</w:t>
            </w:r>
          </w:p>
        </w:tc>
        <w:tc>
          <w:tcPr>
            <w:tcW w:w="390" w:type="pct"/>
            <w:tcBorders>
              <w:bottom w:val="single" w:sz="4" w:space="0" w:color="auto"/>
            </w:tcBorders>
            <w:shd w:val="clear" w:color="auto" w:fill="auto"/>
            <w:vAlign w:val="bottom"/>
          </w:tcPr>
          <w:p w:rsidR="00FC218B" w:rsidRPr="00DA3310" w:rsidRDefault="00FC218B" w:rsidP="00F056FD">
            <w:pPr>
              <w:spacing w:before="20" w:after="20" w:line="260" w:lineRule="exact"/>
              <w:ind w:left="57"/>
              <w:jc w:val="left"/>
              <w:rPr>
                <w:rFonts w:ascii="Traditional Arabic" w:hAnsi="Traditional Arabic"/>
                <w:sz w:val="22"/>
                <w:szCs w:val="22"/>
                <w:rtl/>
                <w:lang w:val="en-GB"/>
              </w:rPr>
            </w:pPr>
            <w:r w:rsidRPr="00DA3310">
              <w:rPr>
                <w:rFonts w:ascii="Traditional Arabic" w:hAnsi="Traditional Arabic"/>
                <w:sz w:val="22"/>
                <w:szCs w:val="22"/>
                <w:rtl/>
                <w:lang w:val="en-GB"/>
              </w:rPr>
              <w:t>15</w:t>
            </w:r>
          </w:p>
        </w:tc>
      </w:tr>
      <w:tr w:rsidR="001E30EE" w:rsidRPr="00DA3310" w:rsidTr="001E30EE">
        <w:tc>
          <w:tcPr>
            <w:tcW w:w="780" w:type="pct"/>
            <w:tcBorders>
              <w:top w:val="single" w:sz="4" w:space="0" w:color="auto"/>
              <w:bottom w:val="single" w:sz="12" w:space="0" w:color="auto"/>
            </w:tcBorders>
            <w:shd w:val="clear" w:color="auto" w:fill="auto"/>
            <w:vAlign w:val="bottom"/>
          </w:tcPr>
          <w:p w:rsidR="00FC218B" w:rsidRPr="0061766F" w:rsidRDefault="00F056FD" w:rsidP="00F056FD">
            <w:pPr>
              <w:keepNext/>
              <w:tabs>
                <w:tab w:val="left" w:pos="413"/>
              </w:tabs>
              <w:spacing w:before="20" w:after="60" w:line="280" w:lineRule="exact"/>
              <w:ind w:left="57" w:right="113"/>
              <w:jc w:val="left"/>
              <w:rPr>
                <w:rFonts w:ascii="Traditional Arabic" w:hAnsi="Traditional Arabic"/>
                <w:b/>
                <w:bCs/>
                <w:i/>
                <w:sz w:val="22"/>
                <w:szCs w:val="22"/>
                <w:lang w:val="en-GB"/>
              </w:rPr>
            </w:pPr>
            <w:r>
              <w:rPr>
                <w:rFonts w:ascii="Traditional Arabic" w:hAnsi="Traditional Arabic"/>
                <w:b/>
                <w:bCs/>
                <w:i/>
                <w:sz w:val="22"/>
                <w:szCs w:val="22"/>
                <w:rtl/>
                <w:lang w:val="en-GB"/>
              </w:rPr>
              <w:tab/>
            </w:r>
            <w:r w:rsidR="00FC218B" w:rsidRPr="0061766F">
              <w:rPr>
                <w:rFonts w:ascii="Traditional Arabic" w:hAnsi="Traditional Arabic" w:hint="cs"/>
                <w:b/>
                <w:bCs/>
                <w:i/>
                <w:sz w:val="22"/>
                <w:szCs w:val="22"/>
                <w:rtl/>
                <w:lang w:val="en-GB"/>
              </w:rPr>
              <w:t>المجموع</w:t>
            </w:r>
          </w:p>
        </w:tc>
        <w:tc>
          <w:tcPr>
            <w:tcW w:w="287" w:type="pct"/>
            <w:tcBorders>
              <w:top w:val="single" w:sz="4" w:space="0" w:color="auto"/>
              <w:bottom w:val="single" w:sz="12" w:space="0" w:color="auto"/>
            </w:tcBorders>
            <w:shd w:val="clear" w:color="auto" w:fill="auto"/>
            <w:vAlign w:val="bottom"/>
          </w:tcPr>
          <w:p w:rsidR="00FC218B" w:rsidRPr="00DA3310" w:rsidRDefault="00FC218B" w:rsidP="00F056FD">
            <w:pPr>
              <w:spacing w:before="20" w:after="60" w:line="280" w:lineRule="exact"/>
              <w:ind w:left="57"/>
              <w:jc w:val="left"/>
              <w:rPr>
                <w:rFonts w:ascii="Traditional Arabic" w:hAnsi="Traditional Arabic"/>
                <w:bCs/>
                <w:sz w:val="22"/>
                <w:szCs w:val="22"/>
                <w:rtl/>
                <w:lang w:val="en-GB"/>
              </w:rPr>
            </w:pPr>
            <w:r w:rsidRPr="00DA3310">
              <w:rPr>
                <w:rFonts w:ascii="Traditional Arabic" w:hAnsi="Traditional Arabic"/>
                <w:bCs/>
                <w:sz w:val="22"/>
                <w:szCs w:val="22"/>
                <w:rtl/>
                <w:lang w:val="en-GB"/>
              </w:rPr>
              <w:t>141</w:t>
            </w:r>
          </w:p>
        </w:tc>
        <w:tc>
          <w:tcPr>
            <w:tcW w:w="322" w:type="pct"/>
            <w:tcBorders>
              <w:top w:val="single" w:sz="4" w:space="0" w:color="auto"/>
              <w:bottom w:val="single" w:sz="12" w:space="0" w:color="auto"/>
            </w:tcBorders>
            <w:shd w:val="clear" w:color="auto" w:fill="auto"/>
            <w:vAlign w:val="bottom"/>
          </w:tcPr>
          <w:p w:rsidR="00FC218B" w:rsidRPr="00DA3310" w:rsidRDefault="00FC218B" w:rsidP="00F056FD">
            <w:pPr>
              <w:spacing w:before="20" w:after="60" w:line="280" w:lineRule="exact"/>
              <w:ind w:left="57"/>
              <w:jc w:val="left"/>
              <w:rPr>
                <w:rFonts w:ascii="Traditional Arabic" w:hAnsi="Traditional Arabic"/>
                <w:bCs/>
                <w:sz w:val="22"/>
                <w:szCs w:val="22"/>
                <w:rtl/>
                <w:lang w:val="en-GB"/>
              </w:rPr>
            </w:pPr>
            <w:r w:rsidRPr="00DA3310">
              <w:rPr>
                <w:rFonts w:ascii="Traditional Arabic" w:hAnsi="Traditional Arabic"/>
                <w:bCs/>
                <w:sz w:val="22"/>
                <w:szCs w:val="22"/>
                <w:rtl/>
                <w:lang w:val="en-GB"/>
              </w:rPr>
              <w:t>54</w:t>
            </w:r>
          </w:p>
        </w:tc>
        <w:tc>
          <w:tcPr>
            <w:tcW w:w="379" w:type="pct"/>
            <w:tcBorders>
              <w:top w:val="single" w:sz="4" w:space="0" w:color="auto"/>
              <w:bottom w:val="single" w:sz="12" w:space="0" w:color="auto"/>
            </w:tcBorders>
            <w:shd w:val="clear" w:color="auto" w:fill="auto"/>
            <w:vAlign w:val="bottom"/>
          </w:tcPr>
          <w:p w:rsidR="00FC218B" w:rsidRPr="00DA3310" w:rsidRDefault="00FC218B" w:rsidP="00F056FD">
            <w:pPr>
              <w:spacing w:before="20" w:after="60" w:line="280" w:lineRule="exact"/>
              <w:ind w:left="57"/>
              <w:jc w:val="left"/>
              <w:rPr>
                <w:rFonts w:ascii="Traditional Arabic" w:hAnsi="Traditional Arabic"/>
                <w:bCs/>
                <w:sz w:val="22"/>
                <w:szCs w:val="22"/>
                <w:rtl/>
                <w:lang w:val="en-GB"/>
              </w:rPr>
            </w:pPr>
            <w:r w:rsidRPr="00DA3310">
              <w:rPr>
                <w:rFonts w:ascii="Traditional Arabic" w:hAnsi="Traditional Arabic"/>
                <w:bCs/>
                <w:sz w:val="22"/>
                <w:szCs w:val="22"/>
                <w:rtl/>
                <w:lang w:val="en-GB"/>
              </w:rPr>
              <w:t>38</w:t>
            </w:r>
          </w:p>
        </w:tc>
        <w:tc>
          <w:tcPr>
            <w:tcW w:w="113" w:type="pct"/>
            <w:tcBorders>
              <w:top w:val="single" w:sz="4" w:space="0" w:color="auto"/>
              <w:bottom w:val="single" w:sz="12" w:space="0" w:color="auto"/>
            </w:tcBorders>
          </w:tcPr>
          <w:p w:rsidR="00FC218B" w:rsidRPr="00DA3310" w:rsidRDefault="00FC218B" w:rsidP="00F056FD">
            <w:pPr>
              <w:spacing w:before="20" w:after="60" w:line="280" w:lineRule="exact"/>
              <w:ind w:left="57"/>
              <w:jc w:val="left"/>
              <w:rPr>
                <w:rFonts w:ascii="Traditional Arabic" w:hAnsi="Traditional Arabic"/>
                <w:bCs/>
                <w:sz w:val="22"/>
                <w:szCs w:val="22"/>
                <w:rtl/>
                <w:lang w:val="en-GB"/>
              </w:rPr>
            </w:pPr>
          </w:p>
        </w:tc>
        <w:tc>
          <w:tcPr>
            <w:tcW w:w="300" w:type="pct"/>
            <w:tcBorders>
              <w:top w:val="single" w:sz="4" w:space="0" w:color="auto"/>
              <w:bottom w:val="single" w:sz="12" w:space="0" w:color="auto"/>
            </w:tcBorders>
            <w:shd w:val="clear" w:color="auto" w:fill="auto"/>
            <w:vAlign w:val="bottom"/>
          </w:tcPr>
          <w:p w:rsidR="00FC218B" w:rsidRPr="00DA3310" w:rsidRDefault="00FC218B" w:rsidP="00F056FD">
            <w:pPr>
              <w:spacing w:before="20" w:after="60" w:line="280" w:lineRule="exact"/>
              <w:ind w:left="57"/>
              <w:jc w:val="left"/>
              <w:rPr>
                <w:rFonts w:ascii="Traditional Arabic" w:hAnsi="Traditional Arabic"/>
                <w:bCs/>
                <w:sz w:val="22"/>
                <w:szCs w:val="22"/>
                <w:rtl/>
                <w:lang w:val="en-GB"/>
              </w:rPr>
            </w:pPr>
            <w:r w:rsidRPr="00DA3310">
              <w:rPr>
                <w:rFonts w:ascii="Traditional Arabic" w:hAnsi="Traditional Arabic"/>
                <w:bCs/>
                <w:sz w:val="22"/>
                <w:szCs w:val="22"/>
                <w:rtl/>
                <w:lang w:val="en-GB"/>
              </w:rPr>
              <w:t>106</w:t>
            </w:r>
          </w:p>
        </w:tc>
        <w:tc>
          <w:tcPr>
            <w:tcW w:w="287" w:type="pct"/>
            <w:tcBorders>
              <w:top w:val="single" w:sz="4" w:space="0" w:color="auto"/>
              <w:bottom w:val="single" w:sz="12" w:space="0" w:color="auto"/>
            </w:tcBorders>
            <w:shd w:val="clear" w:color="auto" w:fill="auto"/>
            <w:vAlign w:val="bottom"/>
          </w:tcPr>
          <w:p w:rsidR="00FC218B" w:rsidRPr="00DA3310" w:rsidRDefault="00FC218B" w:rsidP="00F056FD">
            <w:pPr>
              <w:spacing w:before="20" w:after="60" w:line="280" w:lineRule="exact"/>
              <w:ind w:left="57"/>
              <w:jc w:val="left"/>
              <w:rPr>
                <w:rFonts w:ascii="Traditional Arabic" w:hAnsi="Traditional Arabic"/>
                <w:bCs/>
                <w:sz w:val="22"/>
                <w:szCs w:val="22"/>
                <w:rtl/>
                <w:lang w:val="en-GB"/>
              </w:rPr>
            </w:pPr>
            <w:r w:rsidRPr="00DA3310">
              <w:rPr>
                <w:rFonts w:ascii="Traditional Arabic" w:hAnsi="Traditional Arabic"/>
                <w:bCs/>
                <w:sz w:val="22"/>
                <w:szCs w:val="22"/>
                <w:rtl/>
                <w:lang w:val="en-GB"/>
              </w:rPr>
              <w:t>39</w:t>
            </w:r>
          </w:p>
        </w:tc>
        <w:tc>
          <w:tcPr>
            <w:tcW w:w="309" w:type="pct"/>
            <w:tcBorders>
              <w:top w:val="single" w:sz="4" w:space="0" w:color="auto"/>
              <w:bottom w:val="single" w:sz="12" w:space="0" w:color="auto"/>
            </w:tcBorders>
            <w:shd w:val="clear" w:color="auto" w:fill="auto"/>
            <w:vAlign w:val="bottom"/>
          </w:tcPr>
          <w:p w:rsidR="00FC218B" w:rsidRPr="00DA3310" w:rsidRDefault="00FC218B" w:rsidP="00F056FD">
            <w:pPr>
              <w:spacing w:before="20" w:after="60" w:line="280" w:lineRule="exact"/>
              <w:ind w:left="57"/>
              <w:jc w:val="left"/>
              <w:rPr>
                <w:rFonts w:ascii="Traditional Arabic" w:hAnsi="Traditional Arabic"/>
                <w:bCs/>
                <w:sz w:val="22"/>
                <w:szCs w:val="22"/>
                <w:rtl/>
                <w:lang w:val="en-GB"/>
              </w:rPr>
            </w:pPr>
            <w:r w:rsidRPr="00DA3310">
              <w:rPr>
                <w:rFonts w:ascii="Traditional Arabic" w:hAnsi="Traditional Arabic"/>
                <w:bCs/>
                <w:sz w:val="22"/>
                <w:szCs w:val="22"/>
                <w:rtl/>
                <w:lang w:val="en-GB"/>
              </w:rPr>
              <w:t>37</w:t>
            </w:r>
          </w:p>
        </w:tc>
        <w:tc>
          <w:tcPr>
            <w:tcW w:w="133" w:type="pct"/>
            <w:tcBorders>
              <w:top w:val="single" w:sz="4" w:space="0" w:color="auto"/>
              <w:bottom w:val="single" w:sz="12" w:space="0" w:color="auto"/>
            </w:tcBorders>
          </w:tcPr>
          <w:p w:rsidR="00FC218B" w:rsidRPr="00DA3310" w:rsidRDefault="00FC218B" w:rsidP="00F056FD">
            <w:pPr>
              <w:spacing w:before="20" w:after="60" w:line="280" w:lineRule="exact"/>
              <w:ind w:left="57"/>
              <w:jc w:val="left"/>
              <w:rPr>
                <w:rFonts w:ascii="Traditional Arabic" w:hAnsi="Traditional Arabic"/>
                <w:bCs/>
                <w:sz w:val="22"/>
                <w:szCs w:val="22"/>
                <w:rtl/>
                <w:lang w:val="en-GB"/>
              </w:rPr>
            </w:pPr>
          </w:p>
        </w:tc>
        <w:tc>
          <w:tcPr>
            <w:tcW w:w="361" w:type="pct"/>
            <w:tcBorders>
              <w:top w:val="single" w:sz="4" w:space="0" w:color="auto"/>
              <w:bottom w:val="single" w:sz="12" w:space="0" w:color="auto"/>
            </w:tcBorders>
            <w:shd w:val="clear" w:color="auto" w:fill="auto"/>
            <w:vAlign w:val="bottom"/>
          </w:tcPr>
          <w:p w:rsidR="00FC218B" w:rsidRPr="00F056FD" w:rsidRDefault="00FC218B" w:rsidP="00F056FD">
            <w:pPr>
              <w:spacing w:before="20" w:after="60" w:line="280" w:lineRule="exact"/>
              <w:ind w:left="57"/>
              <w:jc w:val="left"/>
              <w:rPr>
                <w:rFonts w:ascii="Traditional Arabic" w:hAnsi="Traditional Arabic"/>
                <w:bCs/>
                <w:sz w:val="22"/>
                <w:szCs w:val="22"/>
                <w:rtl/>
                <w:lang w:val="en-GB"/>
              </w:rPr>
            </w:pPr>
            <w:r w:rsidRPr="00F056FD">
              <w:rPr>
                <w:rFonts w:ascii="Traditional Arabic" w:hAnsi="Traditional Arabic"/>
                <w:bCs/>
                <w:sz w:val="22"/>
                <w:szCs w:val="22"/>
                <w:rtl/>
                <w:lang w:val="en-GB"/>
              </w:rPr>
              <w:t>95</w:t>
            </w:r>
          </w:p>
        </w:tc>
        <w:tc>
          <w:tcPr>
            <w:tcW w:w="301" w:type="pct"/>
            <w:tcBorders>
              <w:top w:val="single" w:sz="4" w:space="0" w:color="auto"/>
              <w:bottom w:val="single" w:sz="12" w:space="0" w:color="auto"/>
            </w:tcBorders>
            <w:shd w:val="clear" w:color="auto" w:fill="auto"/>
            <w:vAlign w:val="bottom"/>
          </w:tcPr>
          <w:p w:rsidR="00FC218B" w:rsidRPr="00DA3310" w:rsidRDefault="00FC218B" w:rsidP="00F056FD">
            <w:pPr>
              <w:spacing w:before="20" w:after="60" w:line="280" w:lineRule="exact"/>
              <w:ind w:left="57"/>
              <w:jc w:val="left"/>
              <w:rPr>
                <w:rFonts w:ascii="Traditional Arabic" w:hAnsi="Traditional Arabic"/>
                <w:bCs/>
                <w:sz w:val="22"/>
                <w:szCs w:val="22"/>
                <w:rtl/>
                <w:lang w:val="en-GB"/>
              </w:rPr>
            </w:pPr>
            <w:r w:rsidRPr="00DA3310">
              <w:rPr>
                <w:rFonts w:ascii="Traditional Arabic" w:hAnsi="Traditional Arabic"/>
                <w:bCs/>
                <w:sz w:val="22"/>
                <w:szCs w:val="22"/>
                <w:rtl/>
                <w:lang w:val="en-GB"/>
              </w:rPr>
              <w:t>39</w:t>
            </w:r>
          </w:p>
        </w:tc>
        <w:tc>
          <w:tcPr>
            <w:tcW w:w="315" w:type="pct"/>
            <w:tcBorders>
              <w:top w:val="single" w:sz="4" w:space="0" w:color="auto"/>
              <w:bottom w:val="single" w:sz="12" w:space="0" w:color="auto"/>
            </w:tcBorders>
            <w:shd w:val="clear" w:color="auto" w:fill="auto"/>
            <w:vAlign w:val="bottom"/>
          </w:tcPr>
          <w:p w:rsidR="00FC218B" w:rsidRPr="00DA3310" w:rsidRDefault="00FC218B" w:rsidP="00F056FD">
            <w:pPr>
              <w:spacing w:before="20" w:after="60" w:line="280" w:lineRule="exact"/>
              <w:ind w:left="57"/>
              <w:jc w:val="left"/>
              <w:rPr>
                <w:rFonts w:ascii="Traditional Arabic" w:hAnsi="Traditional Arabic"/>
                <w:bCs/>
                <w:sz w:val="22"/>
                <w:szCs w:val="22"/>
                <w:rtl/>
                <w:lang w:val="en-GB"/>
              </w:rPr>
            </w:pPr>
            <w:r w:rsidRPr="00DA3310">
              <w:rPr>
                <w:rFonts w:ascii="Traditional Arabic" w:hAnsi="Traditional Arabic"/>
                <w:bCs/>
                <w:sz w:val="22"/>
                <w:szCs w:val="22"/>
                <w:rtl/>
                <w:lang w:val="en-GB"/>
              </w:rPr>
              <w:t>41</w:t>
            </w:r>
          </w:p>
        </w:tc>
        <w:tc>
          <w:tcPr>
            <w:tcW w:w="113" w:type="pct"/>
            <w:tcBorders>
              <w:top w:val="single" w:sz="4" w:space="0" w:color="auto"/>
              <w:bottom w:val="single" w:sz="12" w:space="0" w:color="auto"/>
            </w:tcBorders>
          </w:tcPr>
          <w:p w:rsidR="00FC218B" w:rsidRPr="00DA3310" w:rsidRDefault="00FC218B" w:rsidP="00F056FD">
            <w:pPr>
              <w:spacing w:before="20" w:after="60" w:line="280" w:lineRule="exact"/>
              <w:ind w:left="57"/>
              <w:jc w:val="left"/>
              <w:rPr>
                <w:rFonts w:ascii="Traditional Arabic" w:hAnsi="Traditional Arabic"/>
                <w:bCs/>
                <w:sz w:val="22"/>
                <w:szCs w:val="22"/>
                <w:rtl/>
                <w:lang w:val="en-GB"/>
              </w:rPr>
            </w:pPr>
          </w:p>
        </w:tc>
        <w:tc>
          <w:tcPr>
            <w:tcW w:w="315" w:type="pct"/>
            <w:tcBorders>
              <w:top w:val="single" w:sz="4" w:space="0" w:color="auto"/>
              <w:bottom w:val="single" w:sz="12" w:space="0" w:color="auto"/>
            </w:tcBorders>
            <w:shd w:val="clear" w:color="auto" w:fill="auto"/>
            <w:vAlign w:val="bottom"/>
          </w:tcPr>
          <w:p w:rsidR="00FC218B" w:rsidRPr="00DA3310" w:rsidRDefault="00FC218B" w:rsidP="00F056FD">
            <w:pPr>
              <w:spacing w:before="20" w:after="60" w:line="280" w:lineRule="exact"/>
              <w:ind w:left="57"/>
              <w:jc w:val="left"/>
              <w:rPr>
                <w:rFonts w:ascii="Traditional Arabic" w:hAnsi="Traditional Arabic"/>
                <w:bCs/>
                <w:sz w:val="22"/>
                <w:szCs w:val="22"/>
                <w:rtl/>
                <w:lang w:val="en-GB"/>
              </w:rPr>
            </w:pPr>
            <w:r w:rsidRPr="00DA3310">
              <w:rPr>
                <w:rFonts w:ascii="Traditional Arabic" w:hAnsi="Traditional Arabic"/>
                <w:bCs/>
                <w:sz w:val="22"/>
                <w:szCs w:val="22"/>
                <w:rtl/>
                <w:lang w:val="en-GB"/>
              </w:rPr>
              <w:t>106</w:t>
            </w:r>
          </w:p>
        </w:tc>
        <w:tc>
          <w:tcPr>
            <w:tcW w:w="295" w:type="pct"/>
            <w:tcBorders>
              <w:top w:val="single" w:sz="4" w:space="0" w:color="auto"/>
              <w:bottom w:val="single" w:sz="12" w:space="0" w:color="auto"/>
            </w:tcBorders>
            <w:shd w:val="clear" w:color="auto" w:fill="auto"/>
            <w:vAlign w:val="bottom"/>
          </w:tcPr>
          <w:p w:rsidR="00FC218B" w:rsidRPr="00DA3310" w:rsidRDefault="00FC218B" w:rsidP="00F056FD">
            <w:pPr>
              <w:spacing w:before="20" w:after="60" w:line="280" w:lineRule="exact"/>
              <w:ind w:left="57"/>
              <w:jc w:val="left"/>
              <w:rPr>
                <w:rFonts w:ascii="Traditional Arabic" w:hAnsi="Traditional Arabic"/>
                <w:bCs/>
                <w:sz w:val="22"/>
                <w:szCs w:val="22"/>
                <w:rtl/>
                <w:lang w:val="en-GB"/>
              </w:rPr>
            </w:pPr>
            <w:r w:rsidRPr="00DA3310">
              <w:rPr>
                <w:rFonts w:ascii="Traditional Arabic" w:hAnsi="Traditional Arabic"/>
                <w:bCs/>
                <w:sz w:val="22"/>
                <w:szCs w:val="22"/>
                <w:rtl/>
                <w:lang w:val="en-GB"/>
              </w:rPr>
              <w:t>39</w:t>
            </w:r>
          </w:p>
        </w:tc>
        <w:tc>
          <w:tcPr>
            <w:tcW w:w="390" w:type="pct"/>
            <w:tcBorders>
              <w:top w:val="single" w:sz="4" w:space="0" w:color="auto"/>
              <w:bottom w:val="single" w:sz="12" w:space="0" w:color="auto"/>
            </w:tcBorders>
            <w:shd w:val="clear" w:color="auto" w:fill="auto"/>
            <w:vAlign w:val="bottom"/>
          </w:tcPr>
          <w:p w:rsidR="00FC218B" w:rsidRPr="00DA3310" w:rsidRDefault="00FC218B" w:rsidP="00F056FD">
            <w:pPr>
              <w:spacing w:before="20" w:after="60" w:line="280" w:lineRule="exact"/>
              <w:ind w:left="57"/>
              <w:jc w:val="left"/>
              <w:rPr>
                <w:rFonts w:ascii="Traditional Arabic" w:hAnsi="Traditional Arabic"/>
                <w:bCs/>
                <w:sz w:val="22"/>
                <w:szCs w:val="22"/>
                <w:rtl/>
                <w:lang w:val="en-GB"/>
              </w:rPr>
            </w:pPr>
            <w:r w:rsidRPr="00DA3310">
              <w:rPr>
                <w:rFonts w:ascii="Traditional Arabic" w:hAnsi="Traditional Arabic"/>
                <w:bCs/>
                <w:sz w:val="22"/>
                <w:szCs w:val="22"/>
                <w:rtl/>
                <w:lang w:val="en-GB"/>
              </w:rPr>
              <w:t>37</w:t>
            </w:r>
          </w:p>
        </w:tc>
      </w:tr>
    </w:tbl>
    <w:p w:rsidR="00FC218B" w:rsidRPr="00F056FD" w:rsidRDefault="00FC218B" w:rsidP="00F056FD">
      <w:pPr>
        <w:pStyle w:val="SingleTxtGA"/>
        <w:spacing w:line="300" w:lineRule="exact"/>
        <w:ind w:left="130"/>
        <w:rPr>
          <w:sz w:val="16"/>
          <w:szCs w:val="26"/>
        </w:rPr>
      </w:pPr>
      <w:r w:rsidRPr="00F056FD">
        <w:rPr>
          <w:rFonts w:hint="cs"/>
          <w:iCs/>
          <w:sz w:val="16"/>
          <w:szCs w:val="26"/>
          <w:rtl/>
        </w:rPr>
        <w:t xml:space="preserve">المصدر: </w:t>
      </w:r>
      <w:r w:rsidRPr="00F056FD">
        <w:rPr>
          <w:rFonts w:hint="cs"/>
          <w:sz w:val="16"/>
          <w:szCs w:val="26"/>
          <w:rtl/>
        </w:rPr>
        <w:t>الموجز الإحصائي للتعليم، آذار/مارس 2006.</w:t>
      </w:r>
    </w:p>
    <w:p w:rsidR="00FC218B" w:rsidRDefault="00FC218B" w:rsidP="00F056FD">
      <w:pPr>
        <w:pStyle w:val="SingleTxtGA"/>
        <w:spacing w:after="0"/>
        <w:rPr>
          <w:rFonts w:hint="cs"/>
          <w:rtl/>
        </w:rPr>
      </w:pPr>
      <w:r>
        <w:rPr>
          <w:rFonts w:hint="cs"/>
          <w:rtl/>
        </w:rPr>
        <w:t>الجدول 17</w:t>
      </w:r>
    </w:p>
    <w:p w:rsidR="00FC218B" w:rsidRPr="0086697F" w:rsidRDefault="00FC218B" w:rsidP="00F056FD">
      <w:pPr>
        <w:pStyle w:val="SingleTxtGA"/>
      </w:pPr>
      <w:r>
        <w:rPr>
          <w:rFonts w:hint="cs"/>
          <w:bCs/>
          <w:rtl/>
        </w:rPr>
        <w:t>المقيدون في البرامج بمركز التدريب على تنظيم الحياة الجديدة في الفترة 2000-2004</w:t>
      </w:r>
    </w:p>
    <w:tbl>
      <w:tblPr>
        <w:bidiVisual/>
        <w:tblW w:w="9670"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480"/>
        <w:gridCol w:w="685"/>
        <w:gridCol w:w="538"/>
        <w:gridCol w:w="667"/>
        <w:gridCol w:w="270"/>
        <w:gridCol w:w="720"/>
        <w:gridCol w:w="540"/>
        <w:gridCol w:w="630"/>
        <w:gridCol w:w="270"/>
        <w:gridCol w:w="630"/>
        <w:gridCol w:w="630"/>
        <w:gridCol w:w="540"/>
        <w:gridCol w:w="236"/>
        <w:gridCol w:w="664"/>
        <w:gridCol w:w="540"/>
        <w:gridCol w:w="630"/>
      </w:tblGrid>
      <w:tr w:rsidR="00FC218B" w:rsidRPr="00F12D3F" w:rsidTr="001E30EE">
        <w:trPr>
          <w:trHeight w:val="363"/>
          <w:tblHeader/>
        </w:trPr>
        <w:tc>
          <w:tcPr>
            <w:tcW w:w="1480" w:type="dxa"/>
            <w:vMerge w:val="restart"/>
            <w:tcBorders>
              <w:top w:val="single" w:sz="4" w:space="0" w:color="auto"/>
              <w:bottom w:val="single" w:sz="4" w:space="0" w:color="auto"/>
              <w:right w:val="nil"/>
            </w:tcBorders>
            <w:shd w:val="clear" w:color="auto" w:fill="auto"/>
            <w:vAlign w:val="bottom"/>
          </w:tcPr>
          <w:p w:rsidR="00FC218B" w:rsidRPr="00DA3310" w:rsidRDefault="00FC218B" w:rsidP="00155048">
            <w:pPr>
              <w:spacing w:before="80" w:after="40" w:line="200" w:lineRule="exact"/>
              <w:ind w:left="57" w:right="113"/>
              <w:jc w:val="left"/>
              <w:rPr>
                <w:rFonts w:ascii="Traditional Arabic" w:hAnsi="Traditional Arabic"/>
                <w:iCs/>
                <w:sz w:val="22"/>
                <w:szCs w:val="22"/>
                <w:lang w:val="en-GB"/>
              </w:rPr>
            </w:pPr>
            <w:r>
              <w:rPr>
                <w:rFonts w:ascii="Traditional Arabic" w:hAnsi="Traditional Arabic" w:hint="cs"/>
                <w:iCs/>
                <w:sz w:val="22"/>
                <w:szCs w:val="22"/>
                <w:rtl/>
                <w:lang w:val="en-GB"/>
              </w:rPr>
              <w:t>البرنامج</w:t>
            </w:r>
          </w:p>
        </w:tc>
        <w:tc>
          <w:tcPr>
            <w:tcW w:w="1890" w:type="dxa"/>
            <w:gridSpan w:val="3"/>
            <w:tcBorders>
              <w:top w:val="single" w:sz="4" w:space="0" w:color="auto"/>
              <w:left w:val="nil"/>
              <w:bottom w:val="single" w:sz="4" w:space="0" w:color="auto"/>
              <w:right w:val="nil"/>
            </w:tcBorders>
            <w:shd w:val="clear" w:color="auto" w:fill="auto"/>
            <w:vAlign w:val="center"/>
          </w:tcPr>
          <w:p w:rsidR="00FC218B" w:rsidRPr="00DA3310" w:rsidRDefault="00FC218B" w:rsidP="00155048">
            <w:pPr>
              <w:spacing w:before="80" w:after="40" w:line="200" w:lineRule="exact"/>
              <w:ind w:left="117" w:right="113"/>
              <w:jc w:val="center"/>
              <w:rPr>
                <w:rFonts w:ascii="Traditional Arabic" w:hAnsi="Traditional Arabic"/>
                <w:iCs/>
                <w:sz w:val="22"/>
                <w:szCs w:val="22"/>
                <w:rtl/>
                <w:lang w:val="en-GB"/>
              </w:rPr>
            </w:pPr>
            <w:r w:rsidRPr="00DA3310">
              <w:rPr>
                <w:rFonts w:ascii="Traditional Arabic" w:hAnsi="Traditional Arabic"/>
                <w:iCs/>
                <w:sz w:val="22"/>
                <w:szCs w:val="22"/>
                <w:rtl/>
                <w:lang w:val="en-GB"/>
              </w:rPr>
              <w:t>2000/</w:t>
            </w:r>
            <w:r>
              <w:rPr>
                <w:rFonts w:ascii="Traditional Arabic" w:hAnsi="Traditional Arabic" w:hint="cs"/>
                <w:iCs/>
                <w:sz w:val="22"/>
                <w:szCs w:val="22"/>
                <w:rtl/>
                <w:lang w:val="en-GB"/>
              </w:rPr>
              <w:t>2001</w:t>
            </w:r>
          </w:p>
        </w:tc>
        <w:tc>
          <w:tcPr>
            <w:tcW w:w="270" w:type="dxa"/>
            <w:tcBorders>
              <w:top w:val="single" w:sz="4" w:space="0" w:color="auto"/>
              <w:left w:val="nil"/>
              <w:bottom w:val="nil"/>
              <w:right w:val="nil"/>
            </w:tcBorders>
            <w:vAlign w:val="center"/>
          </w:tcPr>
          <w:p w:rsidR="00FC218B" w:rsidRPr="00DA3310" w:rsidRDefault="00FC218B" w:rsidP="00155048">
            <w:pPr>
              <w:spacing w:before="80" w:after="40" w:line="200" w:lineRule="exact"/>
              <w:ind w:left="566" w:right="113" w:hanging="283"/>
              <w:jc w:val="center"/>
              <w:rPr>
                <w:rFonts w:ascii="Traditional Arabic" w:hAnsi="Traditional Arabic"/>
                <w:iCs/>
                <w:sz w:val="22"/>
                <w:szCs w:val="22"/>
                <w:rtl/>
                <w:lang w:val="en-GB"/>
              </w:rPr>
            </w:pPr>
          </w:p>
        </w:tc>
        <w:tc>
          <w:tcPr>
            <w:tcW w:w="1890" w:type="dxa"/>
            <w:gridSpan w:val="3"/>
            <w:tcBorders>
              <w:top w:val="single" w:sz="4" w:space="0" w:color="auto"/>
              <w:left w:val="nil"/>
              <w:bottom w:val="single" w:sz="4" w:space="0" w:color="auto"/>
              <w:right w:val="nil"/>
            </w:tcBorders>
            <w:shd w:val="clear" w:color="auto" w:fill="auto"/>
            <w:vAlign w:val="center"/>
          </w:tcPr>
          <w:p w:rsidR="00FC218B" w:rsidRPr="00DA3310" w:rsidRDefault="00FC218B" w:rsidP="00155048">
            <w:pPr>
              <w:spacing w:before="80" w:after="40" w:line="200" w:lineRule="exact"/>
              <w:ind w:left="138" w:right="113"/>
              <w:jc w:val="center"/>
              <w:rPr>
                <w:rFonts w:ascii="Traditional Arabic" w:hAnsi="Traditional Arabic"/>
                <w:iCs/>
                <w:sz w:val="22"/>
                <w:szCs w:val="22"/>
                <w:rtl/>
                <w:lang w:val="en-GB"/>
              </w:rPr>
            </w:pPr>
            <w:r w:rsidRPr="00DA3310">
              <w:rPr>
                <w:rFonts w:ascii="Traditional Arabic" w:hAnsi="Traditional Arabic"/>
                <w:iCs/>
                <w:sz w:val="22"/>
                <w:szCs w:val="22"/>
                <w:rtl/>
                <w:lang w:val="en-GB"/>
              </w:rPr>
              <w:t>2001/</w:t>
            </w:r>
            <w:r>
              <w:rPr>
                <w:rFonts w:ascii="Traditional Arabic" w:hAnsi="Traditional Arabic" w:hint="cs"/>
                <w:iCs/>
                <w:sz w:val="22"/>
                <w:szCs w:val="22"/>
                <w:rtl/>
                <w:lang w:val="en-GB"/>
              </w:rPr>
              <w:t>2002</w:t>
            </w:r>
          </w:p>
        </w:tc>
        <w:tc>
          <w:tcPr>
            <w:tcW w:w="270" w:type="dxa"/>
            <w:tcBorders>
              <w:top w:val="single" w:sz="4" w:space="0" w:color="auto"/>
              <w:left w:val="nil"/>
              <w:bottom w:val="nil"/>
              <w:right w:val="nil"/>
            </w:tcBorders>
            <w:vAlign w:val="center"/>
          </w:tcPr>
          <w:p w:rsidR="00FC218B" w:rsidRPr="00DA3310" w:rsidRDefault="00FC218B" w:rsidP="00155048">
            <w:pPr>
              <w:spacing w:before="80" w:after="40" w:line="200" w:lineRule="exact"/>
              <w:ind w:left="566" w:right="113" w:hanging="283"/>
              <w:jc w:val="center"/>
              <w:rPr>
                <w:rFonts w:ascii="Traditional Arabic" w:hAnsi="Traditional Arabic"/>
                <w:iCs/>
                <w:sz w:val="22"/>
                <w:szCs w:val="22"/>
                <w:rtl/>
                <w:lang w:val="en-GB"/>
              </w:rPr>
            </w:pPr>
          </w:p>
        </w:tc>
        <w:tc>
          <w:tcPr>
            <w:tcW w:w="1800" w:type="dxa"/>
            <w:gridSpan w:val="3"/>
            <w:tcBorders>
              <w:top w:val="single" w:sz="4" w:space="0" w:color="auto"/>
              <w:left w:val="nil"/>
              <w:bottom w:val="single" w:sz="4" w:space="0" w:color="auto"/>
              <w:right w:val="nil"/>
            </w:tcBorders>
            <w:shd w:val="clear" w:color="auto" w:fill="auto"/>
            <w:vAlign w:val="center"/>
          </w:tcPr>
          <w:p w:rsidR="00FC218B" w:rsidRPr="00DA3310" w:rsidRDefault="00FC218B" w:rsidP="00155048">
            <w:pPr>
              <w:spacing w:before="80" w:after="40" w:line="200" w:lineRule="exact"/>
              <w:ind w:left="71" w:right="113"/>
              <w:jc w:val="center"/>
              <w:rPr>
                <w:rFonts w:ascii="Traditional Arabic" w:hAnsi="Traditional Arabic"/>
                <w:iCs/>
                <w:sz w:val="22"/>
                <w:szCs w:val="22"/>
                <w:rtl/>
                <w:lang w:val="en-GB"/>
              </w:rPr>
            </w:pPr>
            <w:r w:rsidRPr="00DA3310">
              <w:rPr>
                <w:rFonts w:ascii="Traditional Arabic" w:hAnsi="Traditional Arabic"/>
                <w:iCs/>
                <w:sz w:val="22"/>
                <w:szCs w:val="22"/>
                <w:rtl/>
                <w:lang w:val="en-GB"/>
              </w:rPr>
              <w:t>2002/</w:t>
            </w:r>
            <w:r>
              <w:rPr>
                <w:rFonts w:ascii="Traditional Arabic" w:hAnsi="Traditional Arabic" w:hint="cs"/>
                <w:iCs/>
                <w:sz w:val="22"/>
                <w:szCs w:val="22"/>
                <w:rtl/>
                <w:lang w:val="en-GB"/>
              </w:rPr>
              <w:t>2003</w:t>
            </w:r>
          </w:p>
        </w:tc>
        <w:tc>
          <w:tcPr>
            <w:tcW w:w="236" w:type="dxa"/>
            <w:tcBorders>
              <w:top w:val="single" w:sz="4" w:space="0" w:color="auto"/>
              <w:left w:val="nil"/>
              <w:bottom w:val="nil"/>
              <w:right w:val="nil"/>
            </w:tcBorders>
            <w:vAlign w:val="center"/>
          </w:tcPr>
          <w:p w:rsidR="00FC218B" w:rsidRPr="00DA3310" w:rsidRDefault="00FC218B" w:rsidP="001E30EE">
            <w:pPr>
              <w:spacing w:before="80" w:after="40" w:line="200" w:lineRule="exact"/>
              <w:ind w:left="-170" w:right="-170"/>
              <w:jc w:val="center"/>
              <w:rPr>
                <w:rFonts w:ascii="Traditional Arabic" w:hAnsi="Traditional Arabic"/>
                <w:iCs/>
                <w:sz w:val="22"/>
                <w:szCs w:val="22"/>
                <w:rtl/>
                <w:lang w:val="en-GB"/>
              </w:rPr>
            </w:pPr>
          </w:p>
        </w:tc>
        <w:tc>
          <w:tcPr>
            <w:tcW w:w="1834" w:type="dxa"/>
            <w:gridSpan w:val="3"/>
            <w:tcBorders>
              <w:top w:val="single" w:sz="4" w:space="0" w:color="auto"/>
              <w:left w:val="nil"/>
              <w:bottom w:val="single" w:sz="4" w:space="0" w:color="auto"/>
            </w:tcBorders>
            <w:shd w:val="clear" w:color="auto" w:fill="auto"/>
            <w:vAlign w:val="center"/>
          </w:tcPr>
          <w:p w:rsidR="00FC218B" w:rsidRPr="00DA3310" w:rsidRDefault="00FC218B" w:rsidP="00155048">
            <w:pPr>
              <w:spacing w:before="80" w:after="40" w:line="200" w:lineRule="exact"/>
              <w:ind w:left="274" w:right="113" w:firstLine="9"/>
              <w:jc w:val="center"/>
              <w:rPr>
                <w:rFonts w:ascii="Traditional Arabic" w:hAnsi="Traditional Arabic"/>
                <w:iCs/>
                <w:sz w:val="22"/>
                <w:szCs w:val="22"/>
                <w:rtl/>
                <w:lang w:val="en-GB"/>
              </w:rPr>
            </w:pPr>
            <w:r w:rsidRPr="00DA3310">
              <w:rPr>
                <w:rFonts w:ascii="Traditional Arabic" w:hAnsi="Traditional Arabic"/>
                <w:iCs/>
                <w:sz w:val="22"/>
                <w:szCs w:val="22"/>
                <w:rtl/>
                <w:lang w:val="en-GB"/>
              </w:rPr>
              <w:t>2003/</w:t>
            </w:r>
            <w:r>
              <w:rPr>
                <w:rFonts w:ascii="Traditional Arabic" w:hAnsi="Traditional Arabic" w:hint="cs"/>
                <w:iCs/>
                <w:sz w:val="22"/>
                <w:szCs w:val="22"/>
                <w:rtl/>
                <w:lang w:val="en-GB"/>
              </w:rPr>
              <w:t>2004</w:t>
            </w:r>
          </w:p>
        </w:tc>
      </w:tr>
      <w:tr w:rsidR="00FC218B" w:rsidRPr="00F12D3F" w:rsidTr="001E30EE">
        <w:trPr>
          <w:trHeight w:val="363"/>
          <w:tblHeader/>
        </w:trPr>
        <w:tc>
          <w:tcPr>
            <w:tcW w:w="1480" w:type="dxa"/>
            <w:vMerge/>
            <w:tcBorders>
              <w:top w:val="single" w:sz="4" w:space="0" w:color="auto"/>
              <w:bottom w:val="single" w:sz="12" w:space="0" w:color="auto"/>
              <w:right w:val="nil"/>
            </w:tcBorders>
            <w:shd w:val="clear" w:color="auto" w:fill="auto"/>
            <w:vAlign w:val="center"/>
          </w:tcPr>
          <w:p w:rsidR="00FC218B" w:rsidRPr="00DA3310" w:rsidRDefault="00FC218B" w:rsidP="00155048">
            <w:pPr>
              <w:spacing w:before="40" w:after="40" w:line="220" w:lineRule="exact"/>
              <w:ind w:left="57" w:right="113"/>
              <w:jc w:val="center"/>
              <w:rPr>
                <w:rFonts w:ascii="Traditional Arabic" w:hAnsi="Traditional Arabic"/>
                <w:iCs/>
                <w:sz w:val="22"/>
                <w:szCs w:val="22"/>
                <w:lang w:val="en-GB"/>
              </w:rPr>
            </w:pPr>
          </w:p>
        </w:tc>
        <w:tc>
          <w:tcPr>
            <w:tcW w:w="685" w:type="dxa"/>
            <w:tcBorders>
              <w:top w:val="single" w:sz="4" w:space="0" w:color="auto"/>
              <w:left w:val="nil"/>
              <w:bottom w:val="single" w:sz="12" w:space="0" w:color="auto"/>
              <w:right w:val="nil"/>
            </w:tcBorders>
            <w:shd w:val="clear" w:color="auto" w:fill="auto"/>
            <w:vAlign w:val="bottom"/>
          </w:tcPr>
          <w:p w:rsidR="00FC218B" w:rsidRPr="00E1232D" w:rsidRDefault="00FC218B" w:rsidP="00155048">
            <w:pPr>
              <w:spacing w:before="80" w:after="40" w:line="200" w:lineRule="exact"/>
              <w:ind w:left="57"/>
              <w:jc w:val="left"/>
              <w:rPr>
                <w:rFonts w:ascii="Traditional Arabic" w:hAnsi="Traditional Arabic"/>
                <w:b/>
                <w:bCs/>
                <w:iCs/>
                <w:szCs w:val="20"/>
                <w:rtl/>
              </w:rPr>
            </w:pPr>
            <w:r w:rsidRPr="00E1232D">
              <w:rPr>
                <w:rFonts w:ascii="Traditional Arabic" w:hAnsi="Traditional Arabic" w:hint="cs"/>
                <w:b/>
                <w:bCs/>
                <w:iCs/>
                <w:szCs w:val="20"/>
                <w:rtl/>
              </w:rPr>
              <w:t>المجموع</w:t>
            </w:r>
          </w:p>
        </w:tc>
        <w:tc>
          <w:tcPr>
            <w:tcW w:w="538" w:type="dxa"/>
            <w:tcBorders>
              <w:top w:val="single" w:sz="4" w:space="0" w:color="auto"/>
              <w:left w:val="nil"/>
              <w:bottom w:val="single" w:sz="12" w:space="0" w:color="auto"/>
              <w:right w:val="nil"/>
            </w:tcBorders>
            <w:shd w:val="clear" w:color="auto" w:fill="auto"/>
            <w:vAlign w:val="bottom"/>
          </w:tcPr>
          <w:p w:rsidR="00FC218B" w:rsidRPr="00E1232D" w:rsidRDefault="00FC218B" w:rsidP="00155048">
            <w:pPr>
              <w:spacing w:before="80" w:after="40" w:line="200" w:lineRule="exact"/>
              <w:ind w:left="57"/>
              <w:jc w:val="left"/>
              <w:rPr>
                <w:rFonts w:ascii="Traditional Arabic" w:hAnsi="Traditional Arabic" w:hint="cs"/>
                <w:iCs/>
                <w:szCs w:val="20"/>
                <w:rtl/>
                <w:lang w:val="en-GB"/>
              </w:rPr>
            </w:pPr>
            <w:r w:rsidRPr="00E1232D">
              <w:rPr>
                <w:rFonts w:ascii="Traditional Arabic" w:hAnsi="Traditional Arabic" w:hint="cs"/>
                <w:b/>
                <w:bCs/>
                <w:iCs/>
                <w:szCs w:val="20"/>
                <w:rtl/>
                <w:lang w:val="en-GB"/>
              </w:rPr>
              <w:t>عدد</w:t>
            </w:r>
            <w:r w:rsidR="00155048">
              <w:rPr>
                <w:rFonts w:ascii="Traditional Arabic" w:hAnsi="Traditional Arabic"/>
                <w:b/>
                <w:bCs/>
                <w:iCs/>
                <w:szCs w:val="20"/>
                <w:rtl/>
                <w:lang w:val="en-GB"/>
              </w:rPr>
              <w:br/>
            </w:r>
            <w:r w:rsidRPr="00E1232D">
              <w:rPr>
                <w:rFonts w:ascii="Traditional Arabic" w:hAnsi="Traditional Arabic" w:hint="cs"/>
                <w:b/>
                <w:bCs/>
                <w:iCs/>
                <w:szCs w:val="20"/>
                <w:rtl/>
                <w:lang w:val="en-GB"/>
              </w:rPr>
              <w:t>الإناث</w:t>
            </w:r>
          </w:p>
        </w:tc>
        <w:tc>
          <w:tcPr>
            <w:tcW w:w="667" w:type="dxa"/>
            <w:tcBorders>
              <w:top w:val="single" w:sz="4" w:space="0" w:color="auto"/>
              <w:left w:val="nil"/>
              <w:bottom w:val="single" w:sz="12" w:space="0" w:color="auto"/>
              <w:right w:val="nil"/>
            </w:tcBorders>
            <w:shd w:val="clear" w:color="auto" w:fill="auto"/>
            <w:vAlign w:val="bottom"/>
          </w:tcPr>
          <w:p w:rsidR="00FC218B" w:rsidRPr="00E1232D" w:rsidRDefault="00FC218B" w:rsidP="00155048">
            <w:pPr>
              <w:spacing w:before="80" w:after="40" w:line="200" w:lineRule="exact"/>
              <w:ind w:left="57"/>
              <w:jc w:val="left"/>
              <w:rPr>
                <w:rFonts w:ascii="Traditional Arabic" w:hAnsi="Traditional Arabic"/>
                <w:b/>
                <w:bCs/>
                <w:iCs/>
                <w:szCs w:val="20"/>
                <w:rtl/>
                <w:lang w:val="en-GB"/>
              </w:rPr>
            </w:pPr>
            <w:r w:rsidRPr="00E1232D">
              <w:rPr>
                <w:rFonts w:ascii="Traditional Arabic" w:hAnsi="Traditional Arabic" w:hint="cs"/>
                <w:b/>
                <w:bCs/>
                <w:iCs/>
                <w:szCs w:val="20"/>
                <w:rtl/>
                <w:lang w:val="en-GB"/>
              </w:rPr>
              <w:t>نسبة</w:t>
            </w:r>
            <w:r w:rsidR="00155048">
              <w:rPr>
                <w:rFonts w:ascii="Traditional Arabic" w:hAnsi="Traditional Arabic"/>
                <w:b/>
                <w:bCs/>
                <w:iCs/>
                <w:szCs w:val="20"/>
                <w:rtl/>
                <w:lang w:val="en-GB"/>
              </w:rPr>
              <w:br/>
            </w:r>
            <w:r w:rsidRPr="00E1232D">
              <w:rPr>
                <w:rFonts w:ascii="Traditional Arabic" w:hAnsi="Traditional Arabic" w:hint="cs"/>
                <w:b/>
                <w:bCs/>
                <w:iCs/>
                <w:szCs w:val="20"/>
                <w:rtl/>
                <w:lang w:val="en-GB"/>
              </w:rPr>
              <w:t>الإناث</w:t>
            </w:r>
          </w:p>
        </w:tc>
        <w:tc>
          <w:tcPr>
            <w:tcW w:w="270" w:type="dxa"/>
            <w:tcBorders>
              <w:top w:val="nil"/>
              <w:left w:val="nil"/>
              <w:bottom w:val="single" w:sz="12" w:space="0" w:color="auto"/>
              <w:right w:val="nil"/>
            </w:tcBorders>
            <w:vAlign w:val="bottom"/>
          </w:tcPr>
          <w:p w:rsidR="00FC218B" w:rsidRPr="00E1232D" w:rsidRDefault="00FC218B" w:rsidP="00155048">
            <w:pPr>
              <w:spacing w:before="80" w:after="40" w:line="200" w:lineRule="exact"/>
              <w:ind w:left="57"/>
              <w:jc w:val="left"/>
              <w:rPr>
                <w:rFonts w:ascii="Traditional Arabic" w:hAnsi="Traditional Arabic"/>
                <w:b/>
                <w:iCs/>
                <w:szCs w:val="20"/>
                <w:rtl/>
                <w:lang w:val="en-GB"/>
              </w:rPr>
            </w:pPr>
          </w:p>
        </w:tc>
        <w:tc>
          <w:tcPr>
            <w:tcW w:w="720" w:type="dxa"/>
            <w:tcBorders>
              <w:top w:val="single" w:sz="4" w:space="0" w:color="auto"/>
              <w:left w:val="nil"/>
              <w:bottom w:val="single" w:sz="12" w:space="0" w:color="auto"/>
              <w:right w:val="nil"/>
            </w:tcBorders>
            <w:shd w:val="clear" w:color="auto" w:fill="auto"/>
            <w:vAlign w:val="bottom"/>
          </w:tcPr>
          <w:p w:rsidR="00FC218B" w:rsidRPr="00E1232D" w:rsidRDefault="00FC218B" w:rsidP="00155048">
            <w:pPr>
              <w:tabs>
                <w:tab w:val="right" w:pos="605"/>
              </w:tabs>
              <w:spacing w:before="80" w:after="40" w:line="200" w:lineRule="exact"/>
              <w:ind w:left="57"/>
              <w:jc w:val="left"/>
              <w:rPr>
                <w:rFonts w:ascii="Traditional Arabic" w:hAnsi="Traditional Arabic"/>
                <w:b/>
                <w:bCs/>
                <w:iCs/>
                <w:szCs w:val="20"/>
                <w:rtl/>
              </w:rPr>
            </w:pPr>
            <w:r w:rsidRPr="00E1232D">
              <w:rPr>
                <w:rFonts w:ascii="Traditional Arabic" w:hAnsi="Traditional Arabic" w:hint="cs"/>
                <w:b/>
                <w:bCs/>
                <w:iCs/>
                <w:szCs w:val="20"/>
                <w:rtl/>
              </w:rPr>
              <w:t>المجموع</w:t>
            </w:r>
          </w:p>
        </w:tc>
        <w:tc>
          <w:tcPr>
            <w:tcW w:w="540" w:type="dxa"/>
            <w:tcBorders>
              <w:top w:val="single" w:sz="4" w:space="0" w:color="auto"/>
              <w:left w:val="nil"/>
              <w:bottom w:val="single" w:sz="12" w:space="0" w:color="auto"/>
              <w:right w:val="nil"/>
            </w:tcBorders>
            <w:shd w:val="clear" w:color="auto" w:fill="auto"/>
            <w:vAlign w:val="bottom"/>
          </w:tcPr>
          <w:p w:rsidR="00FC218B" w:rsidRPr="00E1232D" w:rsidRDefault="00FC218B" w:rsidP="00155048">
            <w:pPr>
              <w:spacing w:before="80" w:after="40" w:line="200" w:lineRule="exact"/>
              <w:ind w:left="57"/>
              <w:jc w:val="left"/>
              <w:rPr>
                <w:rFonts w:ascii="Traditional Arabic" w:hAnsi="Traditional Arabic"/>
                <w:b/>
                <w:bCs/>
                <w:iCs/>
                <w:szCs w:val="20"/>
                <w:rtl/>
                <w:lang w:val="en-GB"/>
              </w:rPr>
            </w:pPr>
            <w:r w:rsidRPr="00E1232D">
              <w:rPr>
                <w:rFonts w:ascii="Traditional Arabic" w:hAnsi="Traditional Arabic" w:hint="cs"/>
                <w:b/>
                <w:bCs/>
                <w:iCs/>
                <w:szCs w:val="20"/>
                <w:rtl/>
                <w:lang w:val="en-GB"/>
              </w:rPr>
              <w:t>عدد</w:t>
            </w:r>
            <w:r w:rsidR="00155048">
              <w:rPr>
                <w:rFonts w:ascii="Traditional Arabic" w:hAnsi="Traditional Arabic"/>
                <w:b/>
                <w:bCs/>
                <w:iCs/>
                <w:szCs w:val="20"/>
                <w:rtl/>
                <w:lang w:val="en-GB"/>
              </w:rPr>
              <w:br/>
            </w:r>
            <w:r w:rsidRPr="00E1232D">
              <w:rPr>
                <w:rFonts w:ascii="Traditional Arabic" w:hAnsi="Traditional Arabic" w:hint="cs"/>
                <w:b/>
                <w:bCs/>
                <w:iCs/>
                <w:szCs w:val="20"/>
                <w:rtl/>
                <w:lang w:val="en-GB"/>
              </w:rPr>
              <w:t xml:space="preserve"> الإناث</w:t>
            </w:r>
          </w:p>
        </w:tc>
        <w:tc>
          <w:tcPr>
            <w:tcW w:w="630" w:type="dxa"/>
            <w:tcBorders>
              <w:top w:val="single" w:sz="4" w:space="0" w:color="auto"/>
              <w:left w:val="nil"/>
              <w:bottom w:val="single" w:sz="12" w:space="0" w:color="auto"/>
              <w:right w:val="nil"/>
            </w:tcBorders>
            <w:shd w:val="clear" w:color="auto" w:fill="auto"/>
            <w:vAlign w:val="bottom"/>
          </w:tcPr>
          <w:p w:rsidR="00FC218B" w:rsidRPr="00E1232D" w:rsidRDefault="00FC218B" w:rsidP="00155048">
            <w:pPr>
              <w:spacing w:before="80" w:after="40" w:line="200" w:lineRule="exact"/>
              <w:ind w:left="57"/>
              <w:jc w:val="left"/>
              <w:rPr>
                <w:rFonts w:ascii="Traditional Arabic" w:hAnsi="Traditional Arabic"/>
                <w:iCs/>
                <w:szCs w:val="20"/>
                <w:rtl/>
                <w:lang w:val="en-GB"/>
              </w:rPr>
            </w:pPr>
            <w:r w:rsidRPr="00E1232D">
              <w:rPr>
                <w:rFonts w:ascii="Traditional Arabic" w:hAnsi="Traditional Arabic" w:hint="cs"/>
                <w:iCs/>
                <w:szCs w:val="20"/>
                <w:rtl/>
                <w:lang w:val="en-GB"/>
              </w:rPr>
              <w:t>نسبة</w:t>
            </w:r>
            <w:r w:rsidR="00155048">
              <w:rPr>
                <w:rFonts w:ascii="Traditional Arabic" w:hAnsi="Traditional Arabic"/>
                <w:iCs/>
                <w:szCs w:val="20"/>
                <w:rtl/>
                <w:lang w:val="en-GB"/>
              </w:rPr>
              <w:br/>
            </w:r>
            <w:r w:rsidRPr="00E1232D">
              <w:rPr>
                <w:rFonts w:ascii="Traditional Arabic" w:hAnsi="Traditional Arabic" w:hint="cs"/>
                <w:iCs/>
                <w:szCs w:val="20"/>
                <w:rtl/>
                <w:lang w:val="en-GB"/>
              </w:rPr>
              <w:t>الإناث</w:t>
            </w:r>
          </w:p>
        </w:tc>
        <w:tc>
          <w:tcPr>
            <w:tcW w:w="270" w:type="dxa"/>
            <w:tcBorders>
              <w:top w:val="nil"/>
              <w:left w:val="nil"/>
              <w:bottom w:val="single" w:sz="12" w:space="0" w:color="auto"/>
              <w:right w:val="nil"/>
            </w:tcBorders>
            <w:vAlign w:val="bottom"/>
          </w:tcPr>
          <w:p w:rsidR="00FC218B" w:rsidRPr="00E1232D" w:rsidRDefault="00FC218B" w:rsidP="00155048">
            <w:pPr>
              <w:spacing w:before="80" w:after="40" w:line="200" w:lineRule="exact"/>
              <w:ind w:left="57"/>
              <w:jc w:val="left"/>
              <w:rPr>
                <w:rFonts w:ascii="Traditional Arabic" w:hAnsi="Traditional Arabic"/>
                <w:b/>
                <w:iCs/>
                <w:szCs w:val="20"/>
                <w:rtl/>
                <w:lang w:val="en-GB"/>
              </w:rPr>
            </w:pPr>
          </w:p>
        </w:tc>
        <w:tc>
          <w:tcPr>
            <w:tcW w:w="630" w:type="dxa"/>
            <w:tcBorders>
              <w:top w:val="single" w:sz="4" w:space="0" w:color="auto"/>
              <w:left w:val="nil"/>
              <w:bottom w:val="single" w:sz="12" w:space="0" w:color="auto"/>
              <w:right w:val="nil"/>
            </w:tcBorders>
            <w:shd w:val="clear" w:color="auto" w:fill="auto"/>
            <w:vAlign w:val="bottom"/>
          </w:tcPr>
          <w:p w:rsidR="00FC218B" w:rsidRPr="00E1232D" w:rsidRDefault="00FC218B" w:rsidP="00155048">
            <w:pPr>
              <w:spacing w:before="80" w:after="40" w:line="200" w:lineRule="exact"/>
              <w:ind w:left="57"/>
              <w:jc w:val="left"/>
              <w:rPr>
                <w:rFonts w:ascii="Traditional Arabic" w:hAnsi="Traditional Arabic"/>
                <w:b/>
                <w:bCs/>
                <w:iCs/>
                <w:szCs w:val="20"/>
                <w:rtl/>
              </w:rPr>
            </w:pPr>
            <w:r w:rsidRPr="00E1232D">
              <w:rPr>
                <w:rFonts w:ascii="Traditional Arabic" w:hAnsi="Traditional Arabic" w:hint="cs"/>
                <w:b/>
                <w:bCs/>
                <w:iCs/>
                <w:szCs w:val="20"/>
                <w:rtl/>
              </w:rPr>
              <w:t>المجموع</w:t>
            </w:r>
          </w:p>
        </w:tc>
        <w:tc>
          <w:tcPr>
            <w:tcW w:w="630" w:type="dxa"/>
            <w:tcBorders>
              <w:top w:val="single" w:sz="4" w:space="0" w:color="auto"/>
              <w:left w:val="nil"/>
              <w:bottom w:val="single" w:sz="12" w:space="0" w:color="auto"/>
              <w:right w:val="nil"/>
            </w:tcBorders>
            <w:shd w:val="clear" w:color="auto" w:fill="auto"/>
            <w:vAlign w:val="bottom"/>
          </w:tcPr>
          <w:p w:rsidR="00FC218B" w:rsidRPr="00E1232D" w:rsidRDefault="00FC218B" w:rsidP="00155048">
            <w:pPr>
              <w:spacing w:before="80" w:after="40" w:line="200" w:lineRule="exact"/>
              <w:ind w:left="57"/>
              <w:jc w:val="left"/>
              <w:rPr>
                <w:rFonts w:ascii="Traditional Arabic" w:hAnsi="Traditional Arabic" w:hint="cs"/>
                <w:iCs/>
                <w:szCs w:val="20"/>
                <w:rtl/>
                <w:lang w:val="en-GB"/>
              </w:rPr>
            </w:pPr>
            <w:r w:rsidRPr="00E1232D">
              <w:rPr>
                <w:rFonts w:ascii="Traditional Arabic" w:hAnsi="Traditional Arabic" w:hint="cs"/>
                <w:b/>
                <w:bCs/>
                <w:iCs/>
                <w:szCs w:val="20"/>
                <w:rtl/>
                <w:lang w:val="en-GB"/>
              </w:rPr>
              <w:t>عدد</w:t>
            </w:r>
            <w:r w:rsidR="00155048">
              <w:rPr>
                <w:rFonts w:ascii="Traditional Arabic" w:hAnsi="Traditional Arabic"/>
                <w:b/>
                <w:bCs/>
                <w:iCs/>
                <w:szCs w:val="20"/>
                <w:rtl/>
                <w:lang w:val="en-GB"/>
              </w:rPr>
              <w:br/>
            </w:r>
            <w:r w:rsidRPr="00E1232D">
              <w:rPr>
                <w:rFonts w:ascii="Traditional Arabic" w:hAnsi="Traditional Arabic" w:hint="cs"/>
                <w:b/>
                <w:bCs/>
                <w:iCs/>
                <w:szCs w:val="20"/>
                <w:rtl/>
                <w:lang w:val="en-GB"/>
              </w:rPr>
              <w:t>الإناث</w:t>
            </w:r>
          </w:p>
        </w:tc>
        <w:tc>
          <w:tcPr>
            <w:tcW w:w="540" w:type="dxa"/>
            <w:tcBorders>
              <w:top w:val="single" w:sz="4" w:space="0" w:color="auto"/>
              <w:left w:val="nil"/>
              <w:bottom w:val="single" w:sz="12" w:space="0" w:color="auto"/>
              <w:right w:val="nil"/>
            </w:tcBorders>
            <w:shd w:val="clear" w:color="auto" w:fill="auto"/>
            <w:vAlign w:val="bottom"/>
          </w:tcPr>
          <w:p w:rsidR="00FC218B" w:rsidRPr="00E1232D" w:rsidRDefault="00FC218B" w:rsidP="00155048">
            <w:pPr>
              <w:spacing w:before="80" w:after="40" w:line="200" w:lineRule="exact"/>
              <w:ind w:left="57"/>
              <w:jc w:val="left"/>
              <w:rPr>
                <w:rFonts w:ascii="Traditional Arabic" w:hAnsi="Traditional Arabic"/>
                <w:b/>
                <w:bCs/>
                <w:iCs/>
                <w:szCs w:val="20"/>
                <w:rtl/>
                <w:lang w:val="en-GB"/>
              </w:rPr>
            </w:pPr>
            <w:r w:rsidRPr="00E1232D">
              <w:rPr>
                <w:rFonts w:ascii="Traditional Arabic" w:hAnsi="Traditional Arabic" w:hint="cs"/>
                <w:b/>
                <w:bCs/>
                <w:iCs/>
                <w:szCs w:val="20"/>
                <w:rtl/>
                <w:lang w:val="en-GB"/>
              </w:rPr>
              <w:t>نسبة</w:t>
            </w:r>
            <w:r w:rsidR="00155048">
              <w:rPr>
                <w:rFonts w:ascii="Traditional Arabic" w:hAnsi="Traditional Arabic"/>
                <w:b/>
                <w:bCs/>
                <w:iCs/>
                <w:szCs w:val="20"/>
                <w:rtl/>
                <w:lang w:val="en-GB"/>
              </w:rPr>
              <w:br/>
            </w:r>
            <w:r w:rsidRPr="00E1232D">
              <w:rPr>
                <w:rFonts w:ascii="Traditional Arabic" w:hAnsi="Traditional Arabic" w:hint="cs"/>
                <w:b/>
                <w:bCs/>
                <w:iCs/>
                <w:szCs w:val="20"/>
                <w:rtl/>
                <w:lang w:val="en-GB"/>
              </w:rPr>
              <w:t>الإناث</w:t>
            </w:r>
          </w:p>
        </w:tc>
        <w:tc>
          <w:tcPr>
            <w:tcW w:w="236" w:type="dxa"/>
            <w:tcBorders>
              <w:top w:val="nil"/>
              <w:left w:val="nil"/>
              <w:bottom w:val="single" w:sz="12" w:space="0" w:color="auto"/>
              <w:right w:val="nil"/>
            </w:tcBorders>
            <w:vAlign w:val="bottom"/>
          </w:tcPr>
          <w:p w:rsidR="00FC218B" w:rsidRPr="00E1232D" w:rsidRDefault="00FC218B" w:rsidP="001E30EE">
            <w:pPr>
              <w:spacing w:before="80" w:after="40" w:line="200" w:lineRule="exact"/>
              <w:ind w:left="-170" w:right="-170"/>
              <w:jc w:val="left"/>
              <w:rPr>
                <w:rFonts w:ascii="Traditional Arabic" w:hAnsi="Traditional Arabic"/>
                <w:b/>
                <w:iCs/>
                <w:szCs w:val="20"/>
                <w:rtl/>
                <w:lang w:val="en-GB"/>
              </w:rPr>
            </w:pPr>
          </w:p>
        </w:tc>
        <w:tc>
          <w:tcPr>
            <w:tcW w:w="664" w:type="dxa"/>
            <w:tcBorders>
              <w:top w:val="single" w:sz="4" w:space="0" w:color="auto"/>
              <w:left w:val="nil"/>
              <w:bottom w:val="single" w:sz="12" w:space="0" w:color="auto"/>
              <w:right w:val="nil"/>
            </w:tcBorders>
            <w:shd w:val="clear" w:color="auto" w:fill="auto"/>
            <w:vAlign w:val="bottom"/>
          </w:tcPr>
          <w:p w:rsidR="00FC218B" w:rsidRPr="00E1232D" w:rsidRDefault="00FC218B" w:rsidP="00155048">
            <w:pPr>
              <w:spacing w:before="80" w:after="40" w:line="200" w:lineRule="exact"/>
              <w:ind w:left="57"/>
              <w:jc w:val="left"/>
              <w:rPr>
                <w:rFonts w:ascii="Traditional Arabic" w:hAnsi="Traditional Arabic"/>
                <w:b/>
                <w:bCs/>
                <w:iCs/>
                <w:szCs w:val="20"/>
                <w:rtl/>
              </w:rPr>
            </w:pPr>
            <w:r w:rsidRPr="00E1232D">
              <w:rPr>
                <w:rFonts w:ascii="Traditional Arabic" w:hAnsi="Traditional Arabic" w:hint="cs"/>
                <w:b/>
                <w:bCs/>
                <w:iCs/>
                <w:szCs w:val="20"/>
                <w:rtl/>
              </w:rPr>
              <w:t>المجموع</w:t>
            </w:r>
          </w:p>
        </w:tc>
        <w:tc>
          <w:tcPr>
            <w:tcW w:w="540" w:type="dxa"/>
            <w:tcBorders>
              <w:top w:val="single" w:sz="4" w:space="0" w:color="auto"/>
              <w:left w:val="nil"/>
              <w:bottom w:val="single" w:sz="12" w:space="0" w:color="auto"/>
              <w:right w:val="nil"/>
            </w:tcBorders>
            <w:shd w:val="clear" w:color="auto" w:fill="auto"/>
            <w:vAlign w:val="bottom"/>
          </w:tcPr>
          <w:p w:rsidR="00FC218B" w:rsidRPr="00E1232D" w:rsidRDefault="00FC218B" w:rsidP="00155048">
            <w:pPr>
              <w:spacing w:before="80" w:after="40" w:line="200" w:lineRule="exact"/>
              <w:ind w:left="57"/>
              <w:jc w:val="left"/>
              <w:rPr>
                <w:rFonts w:ascii="Traditional Arabic" w:hAnsi="Traditional Arabic" w:hint="cs"/>
                <w:iCs/>
                <w:szCs w:val="20"/>
                <w:rtl/>
                <w:lang w:val="en-GB"/>
              </w:rPr>
            </w:pPr>
            <w:r w:rsidRPr="00E1232D">
              <w:rPr>
                <w:rFonts w:ascii="Traditional Arabic" w:hAnsi="Traditional Arabic" w:hint="cs"/>
                <w:b/>
                <w:bCs/>
                <w:iCs/>
                <w:szCs w:val="20"/>
                <w:rtl/>
                <w:lang w:val="en-GB"/>
              </w:rPr>
              <w:t>عدد</w:t>
            </w:r>
            <w:r w:rsidR="00155048">
              <w:rPr>
                <w:rFonts w:ascii="Traditional Arabic" w:hAnsi="Traditional Arabic"/>
                <w:b/>
                <w:bCs/>
                <w:iCs/>
                <w:szCs w:val="20"/>
                <w:rtl/>
                <w:lang w:val="en-GB"/>
              </w:rPr>
              <w:br/>
            </w:r>
            <w:r w:rsidRPr="00E1232D">
              <w:rPr>
                <w:rFonts w:ascii="Traditional Arabic" w:hAnsi="Traditional Arabic" w:hint="cs"/>
                <w:b/>
                <w:bCs/>
                <w:iCs/>
                <w:szCs w:val="20"/>
                <w:rtl/>
                <w:lang w:val="en-GB"/>
              </w:rPr>
              <w:t>الإناث</w:t>
            </w:r>
          </w:p>
        </w:tc>
        <w:tc>
          <w:tcPr>
            <w:tcW w:w="630" w:type="dxa"/>
            <w:tcBorders>
              <w:top w:val="single" w:sz="4" w:space="0" w:color="auto"/>
              <w:left w:val="nil"/>
              <w:bottom w:val="single" w:sz="12" w:space="0" w:color="auto"/>
            </w:tcBorders>
            <w:shd w:val="clear" w:color="auto" w:fill="auto"/>
            <w:vAlign w:val="bottom"/>
          </w:tcPr>
          <w:p w:rsidR="00FC218B" w:rsidRPr="00E1232D" w:rsidRDefault="00FC218B" w:rsidP="00155048">
            <w:pPr>
              <w:spacing w:before="80" w:after="40" w:line="200" w:lineRule="exact"/>
              <w:ind w:left="57"/>
              <w:jc w:val="left"/>
              <w:rPr>
                <w:rFonts w:ascii="Traditional Arabic" w:hAnsi="Traditional Arabic"/>
                <w:b/>
                <w:bCs/>
                <w:iCs/>
                <w:szCs w:val="20"/>
                <w:rtl/>
                <w:lang w:val="en-GB"/>
              </w:rPr>
            </w:pPr>
            <w:r w:rsidRPr="00E1232D">
              <w:rPr>
                <w:rFonts w:ascii="Traditional Arabic" w:hAnsi="Traditional Arabic" w:hint="cs"/>
                <w:b/>
                <w:bCs/>
                <w:iCs/>
                <w:szCs w:val="20"/>
                <w:rtl/>
                <w:lang w:val="en-GB"/>
              </w:rPr>
              <w:t>نسبة</w:t>
            </w:r>
            <w:r w:rsidR="00155048">
              <w:rPr>
                <w:rFonts w:ascii="Traditional Arabic" w:hAnsi="Traditional Arabic"/>
                <w:b/>
                <w:bCs/>
                <w:iCs/>
                <w:szCs w:val="20"/>
                <w:rtl/>
                <w:lang w:val="en-GB"/>
              </w:rPr>
              <w:br/>
            </w:r>
            <w:r w:rsidRPr="00E1232D">
              <w:rPr>
                <w:rFonts w:ascii="Traditional Arabic" w:hAnsi="Traditional Arabic" w:hint="cs"/>
                <w:b/>
                <w:bCs/>
                <w:iCs/>
                <w:szCs w:val="20"/>
                <w:rtl/>
                <w:lang w:val="en-GB"/>
              </w:rPr>
              <w:t>الإناث</w:t>
            </w:r>
          </w:p>
        </w:tc>
      </w:tr>
      <w:tr w:rsidR="00FC218B" w:rsidRPr="00F12D3F" w:rsidTr="001E30EE">
        <w:tc>
          <w:tcPr>
            <w:tcW w:w="1480" w:type="dxa"/>
            <w:tcBorders>
              <w:top w:val="single" w:sz="12" w:space="0" w:color="auto"/>
            </w:tcBorders>
            <w:shd w:val="clear" w:color="auto" w:fill="auto"/>
            <w:vAlign w:val="bottom"/>
          </w:tcPr>
          <w:p w:rsidR="00FC218B" w:rsidRPr="00DA3310" w:rsidRDefault="00FC218B" w:rsidP="00155048">
            <w:pPr>
              <w:spacing w:before="20" w:after="20" w:line="260" w:lineRule="exact"/>
              <w:ind w:left="57" w:right="113"/>
              <w:jc w:val="left"/>
              <w:rPr>
                <w:rFonts w:ascii="Traditional Arabic" w:hAnsi="Traditional Arabic"/>
                <w:i/>
                <w:sz w:val="22"/>
                <w:szCs w:val="22"/>
                <w:lang w:val="en-GB"/>
              </w:rPr>
            </w:pPr>
            <w:r>
              <w:rPr>
                <w:rFonts w:ascii="Traditional Arabic" w:hAnsi="Traditional Arabic" w:hint="cs"/>
                <w:i/>
                <w:sz w:val="22"/>
                <w:szCs w:val="22"/>
                <w:rtl/>
                <w:lang w:val="en-GB"/>
              </w:rPr>
              <w:t>نماء المراهق</w:t>
            </w:r>
          </w:p>
        </w:tc>
        <w:tc>
          <w:tcPr>
            <w:tcW w:w="685" w:type="dxa"/>
            <w:tcBorders>
              <w:top w:val="single" w:sz="12" w:space="0" w:color="auto"/>
            </w:tcBorders>
            <w:shd w:val="clear" w:color="auto" w:fill="auto"/>
            <w:vAlign w:val="bottom"/>
          </w:tcPr>
          <w:p w:rsidR="00FC218B" w:rsidRPr="00BF48D6" w:rsidRDefault="00FC218B" w:rsidP="00155048">
            <w:pPr>
              <w:spacing w:before="20" w:after="20" w:line="260" w:lineRule="exact"/>
              <w:ind w:left="57"/>
              <w:jc w:val="left"/>
              <w:rPr>
                <w:bCs/>
                <w:sz w:val="22"/>
                <w:szCs w:val="22"/>
                <w:rtl/>
              </w:rPr>
            </w:pPr>
            <w:r w:rsidRPr="00BF48D6">
              <w:rPr>
                <w:bCs/>
                <w:sz w:val="22"/>
                <w:szCs w:val="22"/>
                <w:rtl/>
              </w:rPr>
              <w:t>59</w:t>
            </w:r>
          </w:p>
        </w:tc>
        <w:tc>
          <w:tcPr>
            <w:tcW w:w="538" w:type="dxa"/>
            <w:tcBorders>
              <w:top w:val="single" w:sz="12" w:space="0" w:color="auto"/>
            </w:tcBorders>
            <w:shd w:val="clear" w:color="auto" w:fill="auto"/>
            <w:vAlign w:val="bottom"/>
          </w:tcPr>
          <w:p w:rsidR="00FC218B" w:rsidRPr="0086697F" w:rsidRDefault="00FC218B" w:rsidP="00155048">
            <w:pPr>
              <w:spacing w:before="20" w:after="20" w:line="260" w:lineRule="exact"/>
              <w:ind w:left="57"/>
              <w:jc w:val="left"/>
              <w:rPr>
                <w:sz w:val="22"/>
                <w:szCs w:val="22"/>
                <w:rtl/>
              </w:rPr>
            </w:pPr>
            <w:r w:rsidRPr="0086697F">
              <w:rPr>
                <w:sz w:val="22"/>
                <w:szCs w:val="22"/>
                <w:rtl/>
              </w:rPr>
              <w:t>21</w:t>
            </w:r>
          </w:p>
        </w:tc>
        <w:tc>
          <w:tcPr>
            <w:tcW w:w="667" w:type="dxa"/>
            <w:tcBorders>
              <w:top w:val="single" w:sz="12" w:space="0" w:color="auto"/>
            </w:tcBorders>
            <w:shd w:val="clear" w:color="auto" w:fill="auto"/>
            <w:vAlign w:val="bottom"/>
          </w:tcPr>
          <w:p w:rsidR="00FC218B" w:rsidRPr="0086697F" w:rsidRDefault="00FC218B" w:rsidP="00155048">
            <w:pPr>
              <w:spacing w:before="20" w:after="20" w:line="260" w:lineRule="exact"/>
              <w:ind w:left="57"/>
              <w:jc w:val="left"/>
              <w:rPr>
                <w:sz w:val="22"/>
                <w:szCs w:val="22"/>
                <w:rtl/>
              </w:rPr>
            </w:pPr>
            <w:r w:rsidRPr="0086697F">
              <w:rPr>
                <w:sz w:val="22"/>
                <w:szCs w:val="22"/>
                <w:rtl/>
              </w:rPr>
              <w:t>36</w:t>
            </w:r>
          </w:p>
        </w:tc>
        <w:tc>
          <w:tcPr>
            <w:tcW w:w="270" w:type="dxa"/>
            <w:tcBorders>
              <w:top w:val="single" w:sz="12" w:space="0" w:color="auto"/>
            </w:tcBorders>
          </w:tcPr>
          <w:p w:rsidR="00FC218B" w:rsidRPr="0086697F" w:rsidRDefault="00FC218B" w:rsidP="00155048">
            <w:pPr>
              <w:spacing w:before="20" w:after="20" w:line="260" w:lineRule="exact"/>
              <w:ind w:left="57"/>
              <w:jc w:val="left"/>
              <w:rPr>
                <w:b/>
                <w:sz w:val="22"/>
                <w:szCs w:val="22"/>
                <w:rtl/>
              </w:rPr>
            </w:pPr>
          </w:p>
        </w:tc>
        <w:tc>
          <w:tcPr>
            <w:tcW w:w="720" w:type="dxa"/>
            <w:tcBorders>
              <w:top w:val="single" w:sz="12" w:space="0" w:color="auto"/>
            </w:tcBorders>
            <w:shd w:val="clear" w:color="auto" w:fill="auto"/>
            <w:vAlign w:val="bottom"/>
          </w:tcPr>
          <w:p w:rsidR="00FC218B" w:rsidRPr="00BF48D6" w:rsidRDefault="00FC218B" w:rsidP="00155048">
            <w:pPr>
              <w:spacing w:before="20" w:after="20" w:line="260" w:lineRule="exact"/>
              <w:ind w:left="57"/>
              <w:jc w:val="left"/>
              <w:rPr>
                <w:bCs/>
                <w:sz w:val="22"/>
                <w:szCs w:val="22"/>
                <w:rtl/>
              </w:rPr>
            </w:pPr>
            <w:r w:rsidRPr="00BF48D6">
              <w:rPr>
                <w:bCs/>
                <w:sz w:val="22"/>
                <w:szCs w:val="22"/>
                <w:rtl/>
              </w:rPr>
              <w:t>89</w:t>
            </w:r>
          </w:p>
        </w:tc>
        <w:tc>
          <w:tcPr>
            <w:tcW w:w="540" w:type="dxa"/>
            <w:tcBorders>
              <w:top w:val="single" w:sz="12" w:space="0" w:color="auto"/>
            </w:tcBorders>
            <w:shd w:val="clear" w:color="auto" w:fill="auto"/>
            <w:vAlign w:val="bottom"/>
          </w:tcPr>
          <w:p w:rsidR="00FC218B" w:rsidRPr="0086697F" w:rsidRDefault="00FC218B" w:rsidP="00155048">
            <w:pPr>
              <w:spacing w:before="20" w:after="20" w:line="260" w:lineRule="exact"/>
              <w:ind w:left="57"/>
              <w:jc w:val="left"/>
              <w:rPr>
                <w:sz w:val="22"/>
                <w:szCs w:val="22"/>
                <w:rtl/>
              </w:rPr>
            </w:pPr>
            <w:r w:rsidRPr="0086697F">
              <w:rPr>
                <w:sz w:val="22"/>
                <w:szCs w:val="22"/>
                <w:rtl/>
              </w:rPr>
              <w:t>42</w:t>
            </w:r>
          </w:p>
        </w:tc>
        <w:tc>
          <w:tcPr>
            <w:tcW w:w="630" w:type="dxa"/>
            <w:tcBorders>
              <w:top w:val="single" w:sz="12" w:space="0" w:color="auto"/>
            </w:tcBorders>
            <w:shd w:val="clear" w:color="auto" w:fill="auto"/>
            <w:vAlign w:val="bottom"/>
          </w:tcPr>
          <w:p w:rsidR="00FC218B" w:rsidRPr="0086697F" w:rsidRDefault="00FC218B" w:rsidP="00155048">
            <w:pPr>
              <w:spacing w:before="20" w:after="20" w:line="260" w:lineRule="exact"/>
              <w:ind w:left="57"/>
              <w:jc w:val="left"/>
              <w:rPr>
                <w:sz w:val="22"/>
                <w:szCs w:val="22"/>
                <w:rtl/>
              </w:rPr>
            </w:pPr>
            <w:r w:rsidRPr="0086697F">
              <w:rPr>
                <w:sz w:val="22"/>
                <w:szCs w:val="22"/>
                <w:rtl/>
              </w:rPr>
              <w:t>47</w:t>
            </w:r>
          </w:p>
        </w:tc>
        <w:tc>
          <w:tcPr>
            <w:tcW w:w="270" w:type="dxa"/>
            <w:tcBorders>
              <w:top w:val="single" w:sz="12" w:space="0" w:color="auto"/>
            </w:tcBorders>
          </w:tcPr>
          <w:p w:rsidR="00FC218B" w:rsidRPr="0086697F" w:rsidRDefault="00FC218B" w:rsidP="00155048">
            <w:pPr>
              <w:spacing w:before="20" w:after="20" w:line="260" w:lineRule="exact"/>
              <w:ind w:left="57"/>
              <w:jc w:val="left"/>
              <w:rPr>
                <w:b/>
                <w:sz w:val="22"/>
                <w:szCs w:val="22"/>
                <w:rtl/>
              </w:rPr>
            </w:pPr>
          </w:p>
        </w:tc>
        <w:tc>
          <w:tcPr>
            <w:tcW w:w="630" w:type="dxa"/>
            <w:tcBorders>
              <w:top w:val="single" w:sz="12" w:space="0" w:color="auto"/>
            </w:tcBorders>
            <w:shd w:val="clear" w:color="auto" w:fill="auto"/>
            <w:vAlign w:val="bottom"/>
          </w:tcPr>
          <w:p w:rsidR="00FC218B" w:rsidRPr="00BF48D6" w:rsidRDefault="00FC218B" w:rsidP="00155048">
            <w:pPr>
              <w:spacing w:before="20" w:after="20" w:line="260" w:lineRule="exact"/>
              <w:ind w:left="57"/>
              <w:jc w:val="left"/>
              <w:rPr>
                <w:bCs/>
                <w:sz w:val="22"/>
                <w:szCs w:val="22"/>
                <w:rtl/>
              </w:rPr>
            </w:pPr>
            <w:r w:rsidRPr="00BF48D6">
              <w:rPr>
                <w:bCs/>
                <w:sz w:val="22"/>
                <w:szCs w:val="22"/>
                <w:rtl/>
              </w:rPr>
              <w:t>78</w:t>
            </w:r>
          </w:p>
        </w:tc>
        <w:tc>
          <w:tcPr>
            <w:tcW w:w="630" w:type="dxa"/>
            <w:tcBorders>
              <w:top w:val="single" w:sz="12" w:space="0" w:color="auto"/>
            </w:tcBorders>
            <w:shd w:val="clear" w:color="auto" w:fill="auto"/>
            <w:vAlign w:val="bottom"/>
          </w:tcPr>
          <w:p w:rsidR="00FC218B" w:rsidRPr="0086697F" w:rsidRDefault="00FC218B" w:rsidP="00155048">
            <w:pPr>
              <w:spacing w:before="20" w:after="20" w:line="260" w:lineRule="exact"/>
              <w:ind w:left="57"/>
              <w:jc w:val="left"/>
              <w:rPr>
                <w:sz w:val="22"/>
                <w:szCs w:val="22"/>
                <w:rtl/>
              </w:rPr>
            </w:pPr>
            <w:r w:rsidRPr="0086697F">
              <w:rPr>
                <w:sz w:val="22"/>
                <w:szCs w:val="22"/>
                <w:rtl/>
              </w:rPr>
              <w:t>29</w:t>
            </w:r>
          </w:p>
        </w:tc>
        <w:tc>
          <w:tcPr>
            <w:tcW w:w="540" w:type="dxa"/>
            <w:tcBorders>
              <w:top w:val="single" w:sz="12" w:space="0" w:color="auto"/>
            </w:tcBorders>
            <w:shd w:val="clear" w:color="auto" w:fill="auto"/>
            <w:vAlign w:val="bottom"/>
          </w:tcPr>
          <w:p w:rsidR="00FC218B" w:rsidRPr="0086697F" w:rsidRDefault="00FC218B" w:rsidP="00155048">
            <w:pPr>
              <w:spacing w:before="20" w:after="20" w:line="260" w:lineRule="exact"/>
              <w:ind w:left="57"/>
              <w:jc w:val="left"/>
              <w:rPr>
                <w:sz w:val="22"/>
                <w:szCs w:val="22"/>
                <w:rtl/>
              </w:rPr>
            </w:pPr>
            <w:r w:rsidRPr="0086697F">
              <w:rPr>
                <w:sz w:val="22"/>
                <w:szCs w:val="22"/>
                <w:rtl/>
              </w:rPr>
              <w:t>37</w:t>
            </w:r>
          </w:p>
        </w:tc>
        <w:tc>
          <w:tcPr>
            <w:tcW w:w="236" w:type="dxa"/>
            <w:tcBorders>
              <w:top w:val="single" w:sz="12" w:space="0" w:color="auto"/>
            </w:tcBorders>
          </w:tcPr>
          <w:p w:rsidR="00FC218B" w:rsidRPr="0086697F" w:rsidRDefault="00FC218B" w:rsidP="001E30EE">
            <w:pPr>
              <w:spacing w:before="20" w:after="20" w:line="260" w:lineRule="exact"/>
              <w:ind w:left="-170" w:right="-170"/>
              <w:jc w:val="left"/>
              <w:rPr>
                <w:b/>
                <w:sz w:val="22"/>
                <w:szCs w:val="22"/>
                <w:rtl/>
              </w:rPr>
            </w:pPr>
          </w:p>
        </w:tc>
        <w:tc>
          <w:tcPr>
            <w:tcW w:w="664" w:type="dxa"/>
            <w:tcBorders>
              <w:top w:val="single" w:sz="12" w:space="0" w:color="auto"/>
            </w:tcBorders>
            <w:shd w:val="clear" w:color="auto" w:fill="auto"/>
            <w:vAlign w:val="bottom"/>
          </w:tcPr>
          <w:p w:rsidR="00FC218B" w:rsidRPr="00BF48D6" w:rsidRDefault="00FC218B" w:rsidP="00155048">
            <w:pPr>
              <w:spacing w:before="20" w:after="20" w:line="260" w:lineRule="exact"/>
              <w:ind w:left="57"/>
              <w:jc w:val="left"/>
              <w:rPr>
                <w:bCs/>
                <w:sz w:val="22"/>
                <w:szCs w:val="22"/>
                <w:rtl/>
              </w:rPr>
            </w:pPr>
            <w:r w:rsidRPr="00BF48D6">
              <w:rPr>
                <w:bCs/>
                <w:sz w:val="22"/>
                <w:szCs w:val="22"/>
                <w:rtl/>
              </w:rPr>
              <w:t>117</w:t>
            </w:r>
          </w:p>
        </w:tc>
        <w:tc>
          <w:tcPr>
            <w:tcW w:w="540" w:type="dxa"/>
            <w:tcBorders>
              <w:top w:val="single" w:sz="12" w:space="0" w:color="auto"/>
            </w:tcBorders>
            <w:shd w:val="clear" w:color="auto" w:fill="auto"/>
            <w:vAlign w:val="bottom"/>
          </w:tcPr>
          <w:p w:rsidR="00FC218B" w:rsidRPr="0086697F" w:rsidRDefault="00FC218B" w:rsidP="00155048">
            <w:pPr>
              <w:spacing w:before="20" w:after="20" w:line="260" w:lineRule="exact"/>
              <w:ind w:left="57"/>
              <w:jc w:val="left"/>
              <w:rPr>
                <w:sz w:val="22"/>
                <w:szCs w:val="22"/>
                <w:rtl/>
              </w:rPr>
            </w:pPr>
            <w:r w:rsidRPr="0086697F">
              <w:rPr>
                <w:sz w:val="22"/>
                <w:szCs w:val="22"/>
                <w:rtl/>
              </w:rPr>
              <w:t>48</w:t>
            </w:r>
          </w:p>
        </w:tc>
        <w:tc>
          <w:tcPr>
            <w:tcW w:w="630" w:type="dxa"/>
            <w:tcBorders>
              <w:top w:val="single" w:sz="12" w:space="0" w:color="auto"/>
            </w:tcBorders>
            <w:shd w:val="clear" w:color="auto" w:fill="auto"/>
            <w:vAlign w:val="bottom"/>
          </w:tcPr>
          <w:p w:rsidR="00FC218B" w:rsidRPr="0086697F" w:rsidRDefault="00FC218B" w:rsidP="00155048">
            <w:pPr>
              <w:spacing w:before="20" w:after="20" w:line="260" w:lineRule="exact"/>
              <w:ind w:left="57"/>
              <w:jc w:val="left"/>
              <w:rPr>
                <w:sz w:val="22"/>
                <w:szCs w:val="22"/>
                <w:rtl/>
              </w:rPr>
            </w:pPr>
            <w:r w:rsidRPr="0086697F">
              <w:rPr>
                <w:sz w:val="22"/>
                <w:szCs w:val="22"/>
                <w:rtl/>
              </w:rPr>
              <w:t>41</w:t>
            </w:r>
          </w:p>
        </w:tc>
      </w:tr>
      <w:tr w:rsidR="00F056FD" w:rsidRPr="00F12D3F" w:rsidTr="001E30EE">
        <w:tc>
          <w:tcPr>
            <w:tcW w:w="1480" w:type="dxa"/>
            <w:shd w:val="clear" w:color="auto" w:fill="auto"/>
            <w:vAlign w:val="bottom"/>
          </w:tcPr>
          <w:p w:rsidR="00F056FD" w:rsidRPr="00DA3310" w:rsidRDefault="00F056FD" w:rsidP="00155048">
            <w:pPr>
              <w:spacing w:before="20" w:after="20" w:line="260" w:lineRule="exact"/>
              <w:ind w:left="57" w:right="113"/>
              <w:jc w:val="left"/>
              <w:rPr>
                <w:rFonts w:ascii="Traditional Arabic" w:hAnsi="Traditional Arabic"/>
                <w:i/>
                <w:sz w:val="22"/>
                <w:szCs w:val="22"/>
                <w:lang w:val="en-GB"/>
              </w:rPr>
            </w:pPr>
            <w:r>
              <w:rPr>
                <w:rFonts w:ascii="Traditional Arabic" w:hAnsi="Traditional Arabic" w:hint="cs"/>
                <w:i/>
                <w:sz w:val="22"/>
                <w:szCs w:val="22"/>
                <w:rtl/>
                <w:lang w:val="en-GB"/>
              </w:rPr>
              <w:t>كهرباء</w:t>
            </w:r>
          </w:p>
        </w:tc>
        <w:tc>
          <w:tcPr>
            <w:tcW w:w="685" w:type="dxa"/>
            <w:shd w:val="clear" w:color="auto" w:fill="auto"/>
            <w:vAlign w:val="bottom"/>
          </w:tcPr>
          <w:p w:rsidR="00F056FD" w:rsidRPr="00BF48D6" w:rsidRDefault="00F056FD" w:rsidP="00155048">
            <w:pPr>
              <w:spacing w:before="20" w:after="20" w:line="260" w:lineRule="exact"/>
              <w:ind w:left="57"/>
              <w:jc w:val="left"/>
              <w:rPr>
                <w:rFonts w:ascii="Traditional Arabic" w:hAnsi="Traditional Arabic"/>
                <w:bCs/>
                <w:sz w:val="22"/>
                <w:szCs w:val="22"/>
                <w:rtl/>
              </w:rPr>
            </w:pPr>
            <w:r w:rsidRPr="00BF48D6">
              <w:rPr>
                <w:rFonts w:ascii="Traditional Arabic" w:hAnsi="Traditional Arabic"/>
                <w:bCs/>
                <w:sz w:val="22"/>
                <w:szCs w:val="22"/>
                <w:rtl/>
              </w:rPr>
              <w:t>30</w:t>
            </w:r>
          </w:p>
        </w:tc>
        <w:tc>
          <w:tcPr>
            <w:tcW w:w="538" w:type="dxa"/>
            <w:shd w:val="clear" w:color="auto" w:fill="auto"/>
          </w:tcPr>
          <w:p w:rsidR="00F056FD" w:rsidRDefault="00F056FD" w:rsidP="00155048">
            <w:pPr>
              <w:spacing w:before="20" w:after="20" w:line="260" w:lineRule="exact"/>
              <w:ind w:left="57"/>
            </w:pPr>
            <w:r w:rsidRPr="00DD70E4">
              <w:rPr>
                <w:rFonts w:ascii="Traditional Arabic" w:hAnsi="Traditional Arabic" w:hint="cs"/>
                <w:sz w:val="22"/>
                <w:szCs w:val="22"/>
                <w:rtl/>
                <w:lang w:val="en-GB"/>
              </w:rPr>
              <w:t>صفر</w:t>
            </w:r>
          </w:p>
        </w:tc>
        <w:tc>
          <w:tcPr>
            <w:tcW w:w="667" w:type="dxa"/>
            <w:shd w:val="clear" w:color="auto" w:fill="auto"/>
          </w:tcPr>
          <w:p w:rsidR="00F056FD" w:rsidRDefault="00F056FD" w:rsidP="00155048">
            <w:pPr>
              <w:spacing w:before="20" w:after="20" w:line="260" w:lineRule="exact"/>
              <w:ind w:left="57"/>
            </w:pPr>
            <w:r w:rsidRPr="0079781A">
              <w:rPr>
                <w:rFonts w:ascii="Traditional Arabic" w:hAnsi="Traditional Arabic" w:hint="cs"/>
                <w:sz w:val="22"/>
                <w:szCs w:val="22"/>
                <w:rtl/>
                <w:lang w:val="en-GB"/>
              </w:rPr>
              <w:t>صفر</w:t>
            </w:r>
          </w:p>
        </w:tc>
        <w:tc>
          <w:tcPr>
            <w:tcW w:w="270" w:type="dxa"/>
          </w:tcPr>
          <w:p w:rsidR="00F056FD" w:rsidRPr="0086697F" w:rsidRDefault="00F056FD" w:rsidP="00155048">
            <w:pPr>
              <w:spacing w:before="20" w:after="20" w:line="260" w:lineRule="exact"/>
              <w:ind w:left="57"/>
              <w:jc w:val="left"/>
              <w:rPr>
                <w:rFonts w:ascii="Traditional Arabic" w:hAnsi="Traditional Arabic"/>
                <w:b/>
                <w:sz w:val="22"/>
                <w:szCs w:val="22"/>
                <w:rtl/>
              </w:rPr>
            </w:pPr>
          </w:p>
        </w:tc>
        <w:tc>
          <w:tcPr>
            <w:tcW w:w="720" w:type="dxa"/>
            <w:shd w:val="clear" w:color="auto" w:fill="auto"/>
            <w:vAlign w:val="bottom"/>
          </w:tcPr>
          <w:p w:rsidR="00F056FD" w:rsidRPr="00BF48D6" w:rsidRDefault="00F056FD" w:rsidP="00155048">
            <w:pPr>
              <w:spacing w:before="20" w:after="20" w:line="260" w:lineRule="exact"/>
              <w:ind w:left="57"/>
              <w:jc w:val="left"/>
              <w:rPr>
                <w:rFonts w:ascii="Traditional Arabic" w:hAnsi="Traditional Arabic"/>
                <w:bCs/>
                <w:sz w:val="22"/>
                <w:szCs w:val="22"/>
                <w:rtl/>
              </w:rPr>
            </w:pPr>
            <w:r w:rsidRPr="00BF48D6">
              <w:rPr>
                <w:rFonts w:ascii="Traditional Arabic" w:hAnsi="Traditional Arabic"/>
                <w:bCs/>
                <w:sz w:val="22"/>
                <w:szCs w:val="22"/>
                <w:rtl/>
              </w:rPr>
              <w:t>30</w:t>
            </w:r>
          </w:p>
        </w:tc>
        <w:tc>
          <w:tcPr>
            <w:tcW w:w="540" w:type="dxa"/>
            <w:shd w:val="clear" w:color="auto" w:fill="auto"/>
          </w:tcPr>
          <w:p w:rsidR="00F056FD" w:rsidRDefault="00F056FD" w:rsidP="00155048">
            <w:pPr>
              <w:spacing w:before="20" w:after="20" w:line="260" w:lineRule="exact"/>
              <w:ind w:left="57"/>
            </w:pPr>
            <w:r w:rsidRPr="00352ABC">
              <w:rPr>
                <w:rFonts w:ascii="Traditional Arabic" w:hAnsi="Traditional Arabic" w:hint="cs"/>
                <w:sz w:val="22"/>
                <w:szCs w:val="22"/>
                <w:rtl/>
                <w:lang w:val="en-GB"/>
              </w:rPr>
              <w:t>صفر</w:t>
            </w:r>
          </w:p>
        </w:tc>
        <w:tc>
          <w:tcPr>
            <w:tcW w:w="630" w:type="dxa"/>
            <w:shd w:val="clear" w:color="auto" w:fill="auto"/>
          </w:tcPr>
          <w:p w:rsidR="00F056FD" w:rsidRDefault="00F056FD" w:rsidP="00155048">
            <w:pPr>
              <w:spacing w:before="20" w:after="20" w:line="260" w:lineRule="exact"/>
              <w:ind w:left="57"/>
            </w:pPr>
            <w:r w:rsidRPr="00F33470">
              <w:rPr>
                <w:rFonts w:ascii="Traditional Arabic" w:hAnsi="Traditional Arabic" w:hint="cs"/>
                <w:sz w:val="22"/>
                <w:szCs w:val="22"/>
                <w:rtl/>
                <w:lang w:val="en-GB"/>
              </w:rPr>
              <w:t>صفر</w:t>
            </w:r>
          </w:p>
        </w:tc>
        <w:tc>
          <w:tcPr>
            <w:tcW w:w="270" w:type="dxa"/>
          </w:tcPr>
          <w:p w:rsidR="00F056FD" w:rsidRPr="0086697F" w:rsidRDefault="00F056FD" w:rsidP="00155048">
            <w:pPr>
              <w:spacing w:before="20" w:after="20" w:line="260" w:lineRule="exact"/>
              <w:ind w:left="57"/>
              <w:jc w:val="left"/>
              <w:rPr>
                <w:rFonts w:ascii="Traditional Arabic" w:hAnsi="Traditional Arabic"/>
                <w:b/>
                <w:sz w:val="22"/>
                <w:szCs w:val="22"/>
                <w:rtl/>
              </w:rPr>
            </w:pPr>
          </w:p>
        </w:tc>
        <w:tc>
          <w:tcPr>
            <w:tcW w:w="630" w:type="dxa"/>
            <w:shd w:val="clear" w:color="auto" w:fill="auto"/>
            <w:vAlign w:val="bottom"/>
          </w:tcPr>
          <w:p w:rsidR="00F056FD" w:rsidRPr="00BF48D6" w:rsidRDefault="00F056FD" w:rsidP="00155048">
            <w:pPr>
              <w:spacing w:before="20" w:after="20" w:line="260" w:lineRule="exact"/>
              <w:ind w:left="57"/>
              <w:jc w:val="left"/>
              <w:rPr>
                <w:rFonts w:ascii="Traditional Arabic" w:hAnsi="Traditional Arabic"/>
                <w:bCs/>
                <w:sz w:val="22"/>
                <w:szCs w:val="22"/>
                <w:rtl/>
              </w:rPr>
            </w:pPr>
            <w:r w:rsidRPr="00BF48D6">
              <w:rPr>
                <w:rFonts w:ascii="Traditional Arabic" w:hAnsi="Traditional Arabic"/>
                <w:bCs/>
                <w:sz w:val="22"/>
                <w:szCs w:val="22"/>
                <w:rtl/>
              </w:rPr>
              <w:t>25</w:t>
            </w:r>
          </w:p>
        </w:tc>
        <w:tc>
          <w:tcPr>
            <w:tcW w:w="630" w:type="dxa"/>
            <w:shd w:val="clear" w:color="auto" w:fill="auto"/>
          </w:tcPr>
          <w:p w:rsidR="00F056FD" w:rsidRDefault="00F056FD" w:rsidP="00155048">
            <w:pPr>
              <w:spacing w:before="20" w:after="20" w:line="260" w:lineRule="exact"/>
              <w:ind w:left="57"/>
            </w:pPr>
            <w:r w:rsidRPr="0055610B">
              <w:rPr>
                <w:rFonts w:ascii="Traditional Arabic" w:hAnsi="Traditional Arabic" w:hint="cs"/>
                <w:sz w:val="22"/>
                <w:szCs w:val="22"/>
                <w:rtl/>
                <w:lang w:val="en-GB"/>
              </w:rPr>
              <w:t>صفر</w:t>
            </w:r>
          </w:p>
        </w:tc>
        <w:tc>
          <w:tcPr>
            <w:tcW w:w="540" w:type="dxa"/>
            <w:shd w:val="clear" w:color="auto" w:fill="auto"/>
          </w:tcPr>
          <w:p w:rsidR="00F056FD" w:rsidRDefault="00F056FD" w:rsidP="00155048">
            <w:pPr>
              <w:spacing w:before="20" w:after="20" w:line="260" w:lineRule="exact"/>
              <w:ind w:left="57"/>
            </w:pPr>
            <w:r w:rsidRPr="0055610B">
              <w:rPr>
                <w:rFonts w:ascii="Traditional Arabic" w:hAnsi="Traditional Arabic" w:hint="cs"/>
                <w:sz w:val="22"/>
                <w:szCs w:val="22"/>
                <w:rtl/>
                <w:lang w:val="en-GB"/>
              </w:rPr>
              <w:t>صفر</w:t>
            </w:r>
          </w:p>
        </w:tc>
        <w:tc>
          <w:tcPr>
            <w:tcW w:w="236" w:type="dxa"/>
          </w:tcPr>
          <w:p w:rsidR="00F056FD" w:rsidRPr="0086697F" w:rsidRDefault="00F056FD" w:rsidP="001E30EE">
            <w:pPr>
              <w:spacing w:before="20" w:after="20" w:line="260" w:lineRule="exact"/>
              <w:ind w:left="-170" w:right="-170"/>
              <w:jc w:val="left"/>
              <w:rPr>
                <w:rFonts w:ascii="Traditional Arabic" w:hAnsi="Traditional Arabic"/>
                <w:b/>
                <w:sz w:val="22"/>
                <w:szCs w:val="22"/>
                <w:rtl/>
              </w:rPr>
            </w:pPr>
          </w:p>
        </w:tc>
        <w:tc>
          <w:tcPr>
            <w:tcW w:w="664" w:type="dxa"/>
            <w:shd w:val="clear" w:color="auto" w:fill="auto"/>
            <w:vAlign w:val="bottom"/>
          </w:tcPr>
          <w:p w:rsidR="00F056FD" w:rsidRPr="00BF48D6" w:rsidRDefault="00F056FD" w:rsidP="00155048">
            <w:pPr>
              <w:spacing w:before="20" w:after="20" w:line="260" w:lineRule="exact"/>
              <w:ind w:left="57"/>
              <w:jc w:val="left"/>
              <w:rPr>
                <w:rFonts w:ascii="Traditional Arabic" w:hAnsi="Traditional Arabic"/>
                <w:bCs/>
                <w:sz w:val="22"/>
                <w:szCs w:val="22"/>
                <w:rtl/>
              </w:rPr>
            </w:pPr>
            <w:r w:rsidRPr="00BF48D6">
              <w:rPr>
                <w:rFonts w:ascii="Traditional Arabic" w:hAnsi="Traditional Arabic"/>
                <w:bCs/>
                <w:sz w:val="22"/>
                <w:szCs w:val="22"/>
                <w:rtl/>
              </w:rPr>
              <w:t>23</w:t>
            </w:r>
          </w:p>
        </w:tc>
        <w:tc>
          <w:tcPr>
            <w:tcW w:w="540" w:type="dxa"/>
            <w:shd w:val="clear" w:color="auto" w:fill="auto"/>
          </w:tcPr>
          <w:p w:rsidR="00F056FD" w:rsidRDefault="00F056FD" w:rsidP="00155048">
            <w:pPr>
              <w:spacing w:before="20" w:after="20" w:line="260" w:lineRule="exact"/>
              <w:ind w:left="57"/>
            </w:pPr>
            <w:r w:rsidRPr="00375D4C">
              <w:rPr>
                <w:rFonts w:ascii="Traditional Arabic" w:hAnsi="Traditional Arabic" w:hint="cs"/>
                <w:sz w:val="22"/>
                <w:szCs w:val="22"/>
                <w:rtl/>
                <w:lang w:val="en-GB"/>
              </w:rPr>
              <w:t>صفر</w:t>
            </w:r>
          </w:p>
        </w:tc>
        <w:tc>
          <w:tcPr>
            <w:tcW w:w="630" w:type="dxa"/>
            <w:shd w:val="clear" w:color="auto" w:fill="auto"/>
          </w:tcPr>
          <w:p w:rsidR="00F056FD" w:rsidRDefault="00F056FD" w:rsidP="00155048">
            <w:pPr>
              <w:spacing w:before="20" w:after="20" w:line="260" w:lineRule="exact"/>
              <w:ind w:left="57"/>
            </w:pPr>
            <w:r w:rsidRPr="00375D4C">
              <w:rPr>
                <w:rFonts w:ascii="Traditional Arabic" w:hAnsi="Traditional Arabic" w:hint="cs"/>
                <w:sz w:val="22"/>
                <w:szCs w:val="22"/>
                <w:rtl/>
                <w:lang w:val="en-GB"/>
              </w:rPr>
              <w:t>صفر</w:t>
            </w:r>
          </w:p>
        </w:tc>
      </w:tr>
      <w:tr w:rsidR="00F056FD" w:rsidRPr="00F12D3F" w:rsidTr="001E30EE">
        <w:tc>
          <w:tcPr>
            <w:tcW w:w="1480" w:type="dxa"/>
            <w:shd w:val="clear" w:color="auto" w:fill="auto"/>
            <w:vAlign w:val="bottom"/>
          </w:tcPr>
          <w:p w:rsidR="00F056FD" w:rsidRPr="00DA3310" w:rsidRDefault="00F056FD" w:rsidP="00155048">
            <w:pPr>
              <w:spacing w:before="20" w:after="20" w:line="260" w:lineRule="exact"/>
              <w:ind w:left="57" w:right="113"/>
              <w:jc w:val="left"/>
              <w:rPr>
                <w:rFonts w:ascii="Traditional Arabic" w:hAnsi="Traditional Arabic"/>
                <w:i/>
                <w:sz w:val="22"/>
                <w:szCs w:val="22"/>
                <w:lang w:val="en-GB"/>
              </w:rPr>
            </w:pPr>
            <w:r>
              <w:rPr>
                <w:rFonts w:ascii="Traditional Arabic" w:hAnsi="Traditional Arabic" w:hint="cs"/>
                <w:i/>
                <w:sz w:val="22"/>
                <w:szCs w:val="22"/>
                <w:rtl/>
                <w:lang w:val="en-GB"/>
              </w:rPr>
              <w:t>إلكترونيات</w:t>
            </w:r>
          </w:p>
        </w:tc>
        <w:tc>
          <w:tcPr>
            <w:tcW w:w="685" w:type="dxa"/>
            <w:shd w:val="clear" w:color="auto" w:fill="auto"/>
            <w:vAlign w:val="bottom"/>
          </w:tcPr>
          <w:p w:rsidR="00F056FD" w:rsidRPr="00BF48D6" w:rsidRDefault="00F056FD" w:rsidP="00155048">
            <w:pPr>
              <w:spacing w:before="20" w:after="20" w:line="260" w:lineRule="exact"/>
              <w:ind w:left="57"/>
              <w:jc w:val="left"/>
              <w:rPr>
                <w:rFonts w:ascii="Traditional Arabic" w:hAnsi="Traditional Arabic"/>
                <w:bCs/>
                <w:sz w:val="22"/>
                <w:szCs w:val="22"/>
                <w:rtl/>
              </w:rPr>
            </w:pPr>
            <w:r w:rsidRPr="00BF48D6">
              <w:rPr>
                <w:rFonts w:ascii="Traditional Arabic" w:hAnsi="Traditional Arabic"/>
                <w:bCs/>
                <w:sz w:val="22"/>
                <w:szCs w:val="22"/>
                <w:rtl/>
              </w:rPr>
              <w:t>24</w:t>
            </w:r>
          </w:p>
        </w:tc>
        <w:tc>
          <w:tcPr>
            <w:tcW w:w="538" w:type="dxa"/>
            <w:shd w:val="clear" w:color="auto" w:fill="auto"/>
          </w:tcPr>
          <w:p w:rsidR="00F056FD" w:rsidRDefault="00F056FD" w:rsidP="00155048">
            <w:pPr>
              <w:spacing w:before="20" w:after="20" w:line="260" w:lineRule="exact"/>
              <w:ind w:left="57"/>
            </w:pPr>
            <w:r w:rsidRPr="00DD70E4">
              <w:rPr>
                <w:rFonts w:ascii="Traditional Arabic" w:hAnsi="Traditional Arabic" w:hint="cs"/>
                <w:sz w:val="22"/>
                <w:szCs w:val="22"/>
                <w:rtl/>
                <w:lang w:val="en-GB"/>
              </w:rPr>
              <w:t>صفر</w:t>
            </w:r>
          </w:p>
        </w:tc>
        <w:tc>
          <w:tcPr>
            <w:tcW w:w="667" w:type="dxa"/>
            <w:shd w:val="clear" w:color="auto" w:fill="auto"/>
          </w:tcPr>
          <w:p w:rsidR="00F056FD" w:rsidRDefault="00F056FD" w:rsidP="00155048">
            <w:pPr>
              <w:spacing w:before="20" w:after="20" w:line="260" w:lineRule="exact"/>
              <w:ind w:left="57"/>
            </w:pPr>
            <w:r w:rsidRPr="0079781A">
              <w:rPr>
                <w:rFonts w:ascii="Traditional Arabic" w:hAnsi="Traditional Arabic" w:hint="cs"/>
                <w:sz w:val="22"/>
                <w:szCs w:val="22"/>
                <w:rtl/>
                <w:lang w:val="en-GB"/>
              </w:rPr>
              <w:t>صفر</w:t>
            </w:r>
          </w:p>
        </w:tc>
        <w:tc>
          <w:tcPr>
            <w:tcW w:w="270" w:type="dxa"/>
          </w:tcPr>
          <w:p w:rsidR="00F056FD" w:rsidRPr="0086697F" w:rsidRDefault="00F056FD" w:rsidP="00155048">
            <w:pPr>
              <w:spacing w:before="20" w:after="20" w:line="260" w:lineRule="exact"/>
              <w:ind w:left="57"/>
              <w:jc w:val="left"/>
              <w:rPr>
                <w:rFonts w:ascii="Traditional Arabic" w:hAnsi="Traditional Arabic"/>
                <w:b/>
                <w:sz w:val="22"/>
                <w:szCs w:val="22"/>
                <w:rtl/>
              </w:rPr>
            </w:pPr>
          </w:p>
        </w:tc>
        <w:tc>
          <w:tcPr>
            <w:tcW w:w="720" w:type="dxa"/>
            <w:shd w:val="clear" w:color="auto" w:fill="auto"/>
            <w:vAlign w:val="bottom"/>
          </w:tcPr>
          <w:p w:rsidR="00F056FD" w:rsidRPr="00BF48D6" w:rsidRDefault="00F056FD" w:rsidP="00155048">
            <w:pPr>
              <w:spacing w:before="20" w:after="20" w:line="260" w:lineRule="exact"/>
              <w:ind w:left="57"/>
              <w:jc w:val="left"/>
              <w:rPr>
                <w:rFonts w:ascii="Traditional Arabic" w:hAnsi="Traditional Arabic"/>
                <w:bCs/>
                <w:sz w:val="22"/>
                <w:szCs w:val="22"/>
                <w:rtl/>
              </w:rPr>
            </w:pPr>
            <w:r w:rsidRPr="00BF48D6">
              <w:rPr>
                <w:rFonts w:ascii="Traditional Arabic" w:hAnsi="Traditional Arabic"/>
                <w:bCs/>
                <w:sz w:val="22"/>
                <w:szCs w:val="22"/>
                <w:rtl/>
              </w:rPr>
              <w:t>24</w:t>
            </w:r>
          </w:p>
        </w:tc>
        <w:tc>
          <w:tcPr>
            <w:tcW w:w="540" w:type="dxa"/>
            <w:shd w:val="clear" w:color="auto" w:fill="auto"/>
          </w:tcPr>
          <w:p w:rsidR="00F056FD" w:rsidRDefault="00F056FD" w:rsidP="00155048">
            <w:pPr>
              <w:spacing w:before="20" w:after="20" w:line="260" w:lineRule="exact"/>
              <w:ind w:left="57"/>
            </w:pPr>
            <w:r w:rsidRPr="00352ABC">
              <w:rPr>
                <w:rFonts w:ascii="Traditional Arabic" w:hAnsi="Traditional Arabic" w:hint="cs"/>
                <w:sz w:val="22"/>
                <w:szCs w:val="22"/>
                <w:rtl/>
                <w:lang w:val="en-GB"/>
              </w:rPr>
              <w:t>صفر</w:t>
            </w:r>
          </w:p>
        </w:tc>
        <w:tc>
          <w:tcPr>
            <w:tcW w:w="630" w:type="dxa"/>
            <w:shd w:val="clear" w:color="auto" w:fill="auto"/>
          </w:tcPr>
          <w:p w:rsidR="00F056FD" w:rsidRDefault="00F056FD" w:rsidP="00155048">
            <w:pPr>
              <w:spacing w:before="20" w:after="20" w:line="260" w:lineRule="exact"/>
              <w:ind w:left="57"/>
            </w:pPr>
            <w:r w:rsidRPr="00F33470">
              <w:rPr>
                <w:rFonts w:ascii="Traditional Arabic" w:hAnsi="Traditional Arabic" w:hint="cs"/>
                <w:sz w:val="22"/>
                <w:szCs w:val="22"/>
                <w:rtl/>
                <w:lang w:val="en-GB"/>
              </w:rPr>
              <w:t>صفر</w:t>
            </w:r>
          </w:p>
        </w:tc>
        <w:tc>
          <w:tcPr>
            <w:tcW w:w="270" w:type="dxa"/>
          </w:tcPr>
          <w:p w:rsidR="00F056FD" w:rsidRPr="0086697F" w:rsidRDefault="00F056FD" w:rsidP="00155048">
            <w:pPr>
              <w:spacing w:before="20" w:after="20" w:line="260" w:lineRule="exact"/>
              <w:ind w:left="57"/>
              <w:jc w:val="left"/>
              <w:rPr>
                <w:rFonts w:ascii="Traditional Arabic" w:hAnsi="Traditional Arabic"/>
                <w:b/>
                <w:sz w:val="22"/>
                <w:szCs w:val="22"/>
                <w:rtl/>
              </w:rPr>
            </w:pPr>
          </w:p>
        </w:tc>
        <w:tc>
          <w:tcPr>
            <w:tcW w:w="630" w:type="dxa"/>
            <w:shd w:val="clear" w:color="auto" w:fill="auto"/>
            <w:vAlign w:val="bottom"/>
          </w:tcPr>
          <w:p w:rsidR="00F056FD" w:rsidRPr="00BF48D6" w:rsidRDefault="00F056FD" w:rsidP="00155048">
            <w:pPr>
              <w:spacing w:before="20" w:after="20" w:line="260" w:lineRule="exact"/>
              <w:ind w:left="57"/>
              <w:jc w:val="left"/>
              <w:rPr>
                <w:rFonts w:ascii="Traditional Arabic" w:hAnsi="Traditional Arabic"/>
                <w:bCs/>
                <w:sz w:val="22"/>
                <w:szCs w:val="22"/>
                <w:rtl/>
              </w:rPr>
            </w:pPr>
            <w:r w:rsidRPr="00BF48D6">
              <w:rPr>
                <w:rFonts w:ascii="Traditional Arabic" w:hAnsi="Traditional Arabic"/>
                <w:bCs/>
                <w:sz w:val="22"/>
                <w:szCs w:val="22"/>
                <w:rtl/>
              </w:rPr>
              <w:t>22</w:t>
            </w:r>
          </w:p>
        </w:tc>
        <w:tc>
          <w:tcPr>
            <w:tcW w:w="630" w:type="dxa"/>
            <w:shd w:val="clear" w:color="auto" w:fill="auto"/>
          </w:tcPr>
          <w:p w:rsidR="00F056FD" w:rsidRDefault="00F056FD" w:rsidP="00155048">
            <w:pPr>
              <w:spacing w:before="20" w:after="20" w:line="260" w:lineRule="exact"/>
              <w:ind w:left="57"/>
            </w:pPr>
            <w:r w:rsidRPr="005C3E07">
              <w:rPr>
                <w:rFonts w:ascii="Traditional Arabic" w:hAnsi="Traditional Arabic" w:hint="cs"/>
                <w:sz w:val="22"/>
                <w:szCs w:val="22"/>
                <w:rtl/>
                <w:lang w:val="en-GB"/>
              </w:rPr>
              <w:t>صفر</w:t>
            </w:r>
          </w:p>
        </w:tc>
        <w:tc>
          <w:tcPr>
            <w:tcW w:w="540" w:type="dxa"/>
            <w:shd w:val="clear" w:color="auto" w:fill="auto"/>
          </w:tcPr>
          <w:p w:rsidR="00F056FD" w:rsidRDefault="00F056FD" w:rsidP="00155048">
            <w:pPr>
              <w:spacing w:before="20" w:after="20" w:line="260" w:lineRule="exact"/>
              <w:ind w:left="57"/>
            </w:pPr>
            <w:r w:rsidRPr="005C3E07">
              <w:rPr>
                <w:rFonts w:ascii="Traditional Arabic" w:hAnsi="Traditional Arabic" w:hint="cs"/>
                <w:sz w:val="22"/>
                <w:szCs w:val="22"/>
                <w:rtl/>
                <w:lang w:val="en-GB"/>
              </w:rPr>
              <w:t>صفر</w:t>
            </w:r>
          </w:p>
        </w:tc>
        <w:tc>
          <w:tcPr>
            <w:tcW w:w="236" w:type="dxa"/>
          </w:tcPr>
          <w:p w:rsidR="00F056FD" w:rsidRPr="0086697F" w:rsidRDefault="00F056FD" w:rsidP="001E30EE">
            <w:pPr>
              <w:spacing w:before="20" w:after="20" w:line="260" w:lineRule="exact"/>
              <w:ind w:left="-170" w:right="-170"/>
              <w:jc w:val="left"/>
              <w:rPr>
                <w:rFonts w:ascii="Traditional Arabic" w:hAnsi="Traditional Arabic"/>
                <w:b/>
                <w:sz w:val="22"/>
                <w:szCs w:val="22"/>
                <w:rtl/>
              </w:rPr>
            </w:pPr>
          </w:p>
        </w:tc>
        <w:tc>
          <w:tcPr>
            <w:tcW w:w="664" w:type="dxa"/>
            <w:shd w:val="clear" w:color="auto" w:fill="auto"/>
            <w:vAlign w:val="bottom"/>
          </w:tcPr>
          <w:p w:rsidR="00F056FD" w:rsidRPr="00BF48D6" w:rsidRDefault="00F056FD" w:rsidP="00155048">
            <w:pPr>
              <w:spacing w:before="20" w:after="20" w:line="260" w:lineRule="exact"/>
              <w:ind w:left="57"/>
              <w:jc w:val="left"/>
              <w:rPr>
                <w:rFonts w:ascii="Traditional Arabic" w:hAnsi="Traditional Arabic"/>
                <w:bCs/>
                <w:sz w:val="22"/>
                <w:szCs w:val="22"/>
                <w:rtl/>
              </w:rPr>
            </w:pPr>
            <w:r w:rsidRPr="00BF48D6">
              <w:rPr>
                <w:rFonts w:ascii="Traditional Arabic" w:hAnsi="Traditional Arabic"/>
                <w:bCs/>
                <w:sz w:val="22"/>
                <w:szCs w:val="22"/>
                <w:rtl/>
              </w:rPr>
              <w:t>23</w:t>
            </w:r>
          </w:p>
        </w:tc>
        <w:tc>
          <w:tcPr>
            <w:tcW w:w="540" w:type="dxa"/>
            <w:shd w:val="clear" w:color="auto" w:fill="auto"/>
          </w:tcPr>
          <w:p w:rsidR="00F056FD" w:rsidRDefault="00F056FD" w:rsidP="00155048">
            <w:pPr>
              <w:spacing w:before="20" w:after="20" w:line="260" w:lineRule="exact"/>
              <w:ind w:left="57"/>
            </w:pPr>
            <w:r w:rsidRPr="00375D4C">
              <w:rPr>
                <w:rFonts w:ascii="Traditional Arabic" w:hAnsi="Traditional Arabic" w:hint="cs"/>
                <w:sz w:val="22"/>
                <w:szCs w:val="22"/>
                <w:rtl/>
                <w:lang w:val="en-GB"/>
              </w:rPr>
              <w:t>صفر</w:t>
            </w:r>
          </w:p>
        </w:tc>
        <w:tc>
          <w:tcPr>
            <w:tcW w:w="630" w:type="dxa"/>
            <w:shd w:val="clear" w:color="auto" w:fill="auto"/>
          </w:tcPr>
          <w:p w:rsidR="00F056FD" w:rsidRDefault="00F056FD" w:rsidP="00155048">
            <w:pPr>
              <w:spacing w:before="20" w:after="20" w:line="260" w:lineRule="exact"/>
              <w:ind w:left="57"/>
            </w:pPr>
            <w:r w:rsidRPr="00375D4C">
              <w:rPr>
                <w:rFonts w:ascii="Traditional Arabic" w:hAnsi="Traditional Arabic" w:hint="cs"/>
                <w:sz w:val="22"/>
                <w:szCs w:val="22"/>
                <w:rtl/>
                <w:lang w:val="en-GB"/>
              </w:rPr>
              <w:t>صفر</w:t>
            </w:r>
          </w:p>
        </w:tc>
      </w:tr>
      <w:tr w:rsidR="00FC218B" w:rsidRPr="00F12D3F" w:rsidTr="001E30EE">
        <w:tc>
          <w:tcPr>
            <w:tcW w:w="1480" w:type="dxa"/>
            <w:shd w:val="clear" w:color="auto" w:fill="auto"/>
            <w:vAlign w:val="bottom"/>
          </w:tcPr>
          <w:p w:rsidR="00FC218B" w:rsidRPr="00DA3310" w:rsidRDefault="00FC218B" w:rsidP="00155048">
            <w:pPr>
              <w:spacing w:before="20" w:after="20" w:line="260" w:lineRule="exact"/>
              <w:ind w:left="57" w:right="113"/>
              <w:jc w:val="left"/>
              <w:rPr>
                <w:rFonts w:ascii="Traditional Arabic" w:hAnsi="Traditional Arabic"/>
                <w:i/>
                <w:sz w:val="22"/>
                <w:szCs w:val="22"/>
                <w:lang w:val="en-GB"/>
              </w:rPr>
            </w:pPr>
            <w:r>
              <w:rPr>
                <w:rFonts w:ascii="Traditional Arabic" w:hAnsi="Traditional Arabic" w:hint="cs"/>
                <w:i/>
                <w:sz w:val="22"/>
                <w:szCs w:val="22"/>
                <w:rtl/>
                <w:lang w:val="en-GB"/>
              </w:rPr>
              <w:t>بناء</w:t>
            </w:r>
          </w:p>
        </w:tc>
        <w:tc>
          <w:tcPr>
            <w:tcW w:w="685" w:type="dxa"/>
            <w:shd w:val="clear" w:color="auto" w:fill="auto"/>
            <w:vAlign w:val="bottom"/>
          </w:tcPr>
          <w:p w:rsidR="00FC218B" w:rsidRPr="00BF48D6" w:rsidRDefault="00FC218B" w:rsidP="00155048">
            <w:pPr>
              <w:spacing w:before="20" w:after="20" w:line="260" w:lineRule="exact"/>
              <w:ind w:left="57"/>
              <w:jc w:val="left"/>
              <w:rPr>
                <w:rFonts w:ascii="Traditional Arabic" w:hAnsi="Traditional Arabic"/>
                <w:bCs/>
                <w:sz w:val="22"/>
                <w:szCs w:val="22"/>
                <w:rtl/>
              </w:rPr>
            </w:pPr>
            <w:r w:rsidRPr="00BF48D6">
              <w:rPr>
                <w:rFonts w:ascii="Traditional Arabic" w:hAnsi="Traditional Arabic"/>
                <w:bCs/>
                <w:sz w:val="22"/>
                <w:szCs w:val="22"/>
                <w:rtl/>
              </w:rPr>
              <w:t>17</w:t>
            </w:r>
          </w:p>
        </w:tc>
        <w:tc>
          <w:tcPr>
            <w:tcW w:w="538" w:type="dxa"/>
            <w:shd w:val="clear" w:color="auto" w:fill="auto"/>
            <w:vAlign w:val="bottom"/>
          </w:tcPr>
          <w:p w:rsidR="00FC218B" w:rsidRPr="0086697F" w:rsidRDefault="00FC218B" w:rsidP="00155048">
            <w:pPr>
              <w:spacing w:before="20" w:after="20" w:line="260" w:lineRule="exact"/>
              <w:ind w:left="57"/>
              <w:jc w:val="left"/>
              <w:rPr>
                <w:rFonts w:ascii="Traditional Arabic" w:hAnsi="Traditional Arabic"/>
                <w:sz w:val="22"/>
                <w:szCs w:val="22"/>
                <w:rtl/>
              </w:rPr>
            </w:pPr>
            <w:r w:rsidRPr="0086697F">
              <w:rPr>
                <w:rFonts w:ascii="Traditional Arabic" w:hAnsi="Traditional Arabic"/>
                <w:sz w:val="22"/>
                <w:szCs w:val="22"/>
                <w:rtl/>
              </w:rPr>
              <w:t>1</w:t>
            </w:r>
          </w:p>
        </w:tc>
        <w:tc>
          <w:tcPr>
            <w:tcW w:w="667" w:type="dxa"/>
            <w:shd w:val="clear" w:color="auto" w:fill="auto"/>
            <w:vAlign w:val="bottom"/>
          </w:tcPr>
          <w:p w:rsidR="00FC218B" w:rsidRPr="0086697F" w:rsidRDefault="00FC218B" w:rsidP="00155048">
            <w:pPr>
              <w:spacing w:before="20" w:after="20" w:line="260" w:lineRule="exact"/>
              <w:ind w:left="57"/>
              <w:jc w:val="left"/>
              <w:rPr>
                <w:rFonts w:ascii="Traditional Arabic" w:hAnsi="Traditional Arabic"/>
                <w:sz w:val="22"/>
                <w:szCs w:val="22"/>
                <w:rtl/>
              </w:rPr>
            </w:pPr>
            <w:r w:rsidRPr="0086697F">
              <w:rPr>
                <w:rFonts w:ascii="Traditional Arabic" w:hAnsi="Traditional Arabic"/>
                <w:sz w:val="22"/>
                <w:szCs w:val="22"/>
                <w:rtl/>
              </w:rPr>
              <w:t>6</w:t>
            </w:r>
          </w:p>
        </w:tc>
        <w:tc>
          <w:tcPr>
            <w:tcW w:w="270" w:type="dxa"/>
          </w:tcPr>
          <w:p w:rsidR="00FC218B" w:rsidRPr="0086697F" w:rsidRDefault="00FC218B" w:rsidP="00155048">
            <w:pPr>
              <w:spacing w:before="20" w:after="20" w:line="260" w:lineRule="exact"/>
              <w:ind w:left="57"/>
              <w:jc w:val="left"/>
              <w:rPr>
                <w:rFonts w:ascii="Traditional Arabic" w:hAnsi="Traditional Arabic"/>
                <w:b/>
                <w:sz w:val="22"/>
                <w:szCs w:val="22"/>
                <w:rtl/>
              </w:rPr>
            </w:pPr>
          </w:p>
        </w:tc>
        <w:tc>
          <w:tcPr>
            <w:tcW w:w="720" w:type="dxa"/>
            <w:shd w:val="clear" w:color="auto" w:fill="auto"/>
            <w:vAlign w:val="bottom"/>
          </w:tcPr>
          <w:p w:rsidR="00FC218B" w:rsidRPr="00BF48D6" w:rsidRDefault="00FC218B" w:rsidP="00155048">
            <w:pPr>
              <w:spacing w:before="20" w:after="20" w:line="260" w:lineRule="exact"/>
              <w:ind w:left="57"/>
              <w:jc w:val="left"/>
              <w:rPr>
                <w:rFonts w:ascii="Traditional Arabic" w:hAnsi="Traditional Arabic"/>
                <w:bCs/>
                <w:sz w:val="22"/>
                <w:szCs w:val="22"/>
                <w:rtl/>
              </w:rPr>
            </w:pPr>
            <w:r w:rsidRPr="00BF48D6">
              <w:rPr>
                <w:rFonts w:ascii="Traditional Arabic" w:hAnsi="Traditional Arabic"/>
                <w:bCs/>
                <w:sz w:val="22"/>
                <w:szCs w:val="22"/>
                <w:rtl/>
              </w:rPr>
              <w:t>18</w:t>
            </w:r>
          </w:p>
        </w:tc>
        <w:tc>
          <w:tcPr>
            <w:tcW w:w="540" w:type="dxa"/>
            <w:shd w:val="clear" w:color="auto" w:fill="auto"/>
            <w:vAlign w:val="bottom"/>
          </w:tcPr>
          <w:p w:rsidR="00FC218B" w:rsidRPr="0086697F" w:rsidRDefault="00FC218B" w:rsidP="00155048">
            <w:pPr>
              <w:spacing w:before="20" w:after="20" w:line="260" w:lineRule="exact"/>
              <w:ind w:left="57"/>
              <w:jc w:val="left"/>
              <w:rPr>
                <w:rFonts w:ascii="Traditional Arabic" w:hAnsi="Traditional Arabic"/>
                <w:sz w:val="22"/>
                <w:szCs w:val="22"/>
                <w:rtl/>
              </w:rPr>
            </w:pPr>
            <w:r w:rsidRPr="0086697F">
              <w:rPr>
                <w:rFonts w:ascii="Traditional Arabic" w:hAnsi="Traditional Arabic"/>
                <w:sz w:val="22"/>
                <w:szCs w:val="22"/>
                <w:rtl/>
              </w:rPr>
              <w:t>1</w:t>
            </w:r>
          </w:p>
        </w:tc>
        <w:tc>
          <w:tcPr>
            <w:tcW w:w="630" w:type="dxa"/>
            <w:shd w:val="clear" w:color="auto" w:fill="auto"/>
            <w:vAlign w:val="bottom"/>
          </w:tcPr>
          <w:p w:rsidR="00FC218B" w:rsidRPr="0086697F" w:rsidRDefault="00FC218B" w:rsidP="00155048">
            <w:pPr>
              <w:spacing w:before="20" w:after="20" w:line="260" w:lineRule="exact"/>
              <w:ind w:left="57"/>
              <w:jc w:val="left"/>
              <w:rPr>
                <w:rFonts w:ascii="Traditional Arabic" w:hAnsi="Traditional Arabic"/>
                <w:sz w:val="22"/>
                <w:szCs w:val="22"/>
                <w:rtl/>
              </w:rPr>
            </w:pPr>
            <w:r w:rsidRPr="0086697F">
              <w:rPr>
                <w:rFonts w:ascii="Traditional Arabic" w:hAnsi="Traditional Arabic"/>
                <w:sz w:val="22"/>
                <w:szCs w:val="22"/>
                <w:rtl/>
              </w:rPr>
              <w:t>6</w:t>
            </w:r>
          </w:p>
        </w:tc>
        <w:tc>
          <w:tcPr>
            <w:tcW w:w="270" w:type="dxa"/>
          </w:tcPr>
          <w:p w:rsidR="00FC218B" w:rsidRPr="0086697F" w:rsidRDefault="00FC218B" w:rsidP="00155048">
            <w:pPr>
              <w:spacing w:before="20" w:after="20" w:line="260" w:lineRule="exact"/>
              <w:ind w:left="57"/>
              <w:jc w:val="left"/>
              <w:rPr>
                <w:rFonts w:ascii="Traditional Arabic" w:hAnsi="Traditional Arabic"/>
                <w:b/>
                <w:sz w:val="22"/>
                <w:szCs w:val="22"/>
                <w:rtl/>
              </w:rPr>
            </w:pPr>
          </w:p>
        </w:tc>
        <w:tc>
          <w:tcPr>
            <w:tcW w:w="630" w:type="dxa"/>
            <w:shd w:val="clear" w:color="auto" w:fill="auto"/>
            <w:vAlign w:val="bottom"/>
          </w:tcPr>
          <w:p w:rsidR="00FC218B" w:rsidRPr="00BF48D6" w:rsidRDefault="00FC218B" w:rsidP="00155048">
            <w:pPr>
              <w:spacing w:before="20" w:after="20" w:line="260" w:lineRule="exact"/>
              <w:ind w:left="57"/>
              <w:jc w:val="left"/>
              <w:rPr>
                <w:rFonts w:ascii="Traditional Arabic" w:hAnsi="Traditional Arabic"/>
                <w:bCs/>
                <w:sz w:val="22"/>
                <w:szCs w:val="22"/>
                <w:rtl/>
              </w:rPr>
            </w:pPr>
            <w:r w:rsidRPr="00BF48D6">
              <w:rPr>
                <w:rFonts w:ascii="Traditional Arabic" w:hAnsi="Traditional Arabic"/>
                <w:bCs/>
                <w:sz w:val="22"/>
                <w:szCs w:val="22"/>
                <w:rtl/>
              </w:rPr>
              <w:t>17</w:t>
            </w:r>
          </w:p>
        </w:tc>
        <w:tc>
          <w:tcPr>
            <w:tcW w:w="630" w:type="dxa"/>
            <w:shd w:val="clear" w:color="auto" w:fill="auto"/>
            <w:vAlign w:val="bottom"/>
          </w:tcPr>
          <w:p w:rsidR="00FC218B" w:rsidRPr="0086697F" w:rsidRDefault="00FC218B" w:rsidP="00155048">
            <w:pPr>
              <w:spacing w:before="20" w:after="20" w:line="260" w:lineRule="exact"/>
              <w:ind w:left="57"/>
              <w:jc w:val="left"/>
              <w:rPr>
                <w:rFonts w:ascii="Traditional Arabic" w:hAnsi="Traditional Arabic"/>
                <w:sz w:val="22"/>
                <w:szCs w:val="22"/>
                <w:rtl/>
              </w:rPr>
            </w:pPr>
            <w:r w:rsidRPr="0086697F">
              <w:rPr>
                <w:rFonts w:ascii="Traditional Arabic" w:hAnsi="Traditional Arabic"/>
                <w:sz w:val="22"/>
                <w:szCs w:val="22"/>
                <w:rtl/>
              </w:rPr>
              <w:t>2</w:t>
            </w:r>
          </w:p>
        </w:tc>
        <w:tc>
          <w:tcPr>
            <w:tcW w:w="540" w:type="dxa"/>
            <w:shd w:val="clear" w:color="auto" w:fill="auto"/>
            <w:vAlign w:val="bottom"/>
          </w:tcPr>
          <w:p w:rsidR="00FC218B" w:rsidRPr="0086697F" w:rsidRDefault="00FC218B" w:rsidP="00155048">
            <w:pPr>
              <w:spacing w:before="20" w:after="20" w:line="260" w:lineRule="exact"/>
              <w:ind w:left="57"/>
              <w:jc w:val="left"/>
              <w:rPr>
                <w:rFonts w:ascii="Traditional Arabic" w:hAnsi="Traditional Arabic"/>
                <w:sz w:val="22"/>
                <w:szCs w:val="22"/>
                <w:rtl/>
              </w:rPr>
            </w:pPr>
            <w:r w:rsidRPr="0086697F">
              <w:rPr>
                <w:rFonts w:ascii="Traditional Arabic" w:hAnsi="Traditional Arabic"/>
                <w:sz w:val="22"/>
                <w:szCs w:val="22"/>
                <w:rtl/>
              </w:rPr>
              <w:t>12</w:t>
            </w:r>
          </w:p>
        </w:tc>
        <w:tc>
          <w:tcPr>
            <w:tcW w:w="236" w:type="dxa"/>
          </w:tcPr>
          <w:p w:rsidR="00FC218B" w:rsidRPr="0086697F" w:rsidRDefault="00FC218B" w:rsidP="001E30EE">
            <w:pPr>
              <w:spacing w:before="20" w:after="20" w:line="260" w:lineRule="exact"/>
              <w:ind w:left="-170" w:right="-170"/>
              <w:jc w:val="left"/>
              <w:rPr>
                <w:rFonts w:ascii="Traditional Arabic" w:hAnsi="Traditional Arabic"/>
                <w:b/>
                <w:sz w:val="22"/>
                <w:szCs w:val="22"/>
                <w:rtl/>
              </w:rPr>
            </w:pPr>
          </w:p>
        </w:tc>
        <w:tc>
          <w:tcPr>
            <w:tcW w:w="664" w:type="dxa"/>
            <w:shd w:val="clear" w:color="auto" w:fill="auto"/>
            <w:vAlign w:val="bottom"/>
          </w:tcPr>
          <w:p w:rsidR="00FC218B" w:rsidRPr="00BF48D6" w:rsidRDefault="00FC218B" w:rsidP="00155048">
            <w:pPr>
              <w:spacing w:before="20" w:after="20" w:line="260" w:lineRule="exact"/>
              <w:ind w:left="57"/>
              <w:jc w:val="left"/>
              <w:rPr>
                <w:rFonts w:ascii="Traditional Arabic" w:hAnsi="Traditional Arabic"/>
                <w:bCs/>
                <w:sz w:val="22"/>
                <w:szCs w:val="22"/>
                <w:rtl/>
              </w:rPr>
            </w:pPr>
            <w:r w:rsidRPr="00BF48D6">
              <w:rPr>
                <w:rFonts w:ascii="Traditional Arabic" w:hAnsi="Traditional Arabic"/>
                <w:bCs/>
                <w:sz w:val="22"/>
                <w:szCs w:val="22"/>
                <w:rtl/>
              </w:rPr>
              <w:t>15</w:t>
            </w:r>
          </w:p>
        </w:tc>
        <w:tc>
          <w:tcPr>
            <w:tcW w:w="540" w:type="dxa"/>
            <w:shd w:val="clear" w:color="auto" w:fill="auto"/>
            <w:vAlign w:val="bottom"/>
          </w:tcPr>
          <w:p w:rsidR="00FC218B" w:rsidRPr="0086697F" w:rsidRDefault="00FC218B" w:rsidP="00155048">
            <w:pPr>
              <w:spacing w:before="20" w:after="20" w:line="260" w:lineRule="exact"/>
              <w:ind w:left="57"/>
              <w:jc w:val="left"/>
              <w:rPr>
                <w:rFonts w:ascii="Traditional Arabic" w:hAnsi="Traditional Arabic"/>
                <w:sz w:val="22"/>
                <w:szCs w:val="22"/>
                <w:rtl/>
              </w:rPr>
            </w:pPr>
            <w:r w:rsidRPr="0086697F">
              <w:rPr>
                <w:rFonts w:ascii="Traditional Arabic" w:hAnsi="Traditional Arabic"/>
                <w:sz w:val="22"/>
                <w:szCs w:val="22"/>
                <w:rtl/>
              </w:rPr>
              <w:t>1</w:t>
            </w:r>
          </w:p>
        </w:tc>
        <w:tc>
          <w:tcPr>
            <w:tcW w:w="630" w:type="dxa"/>
            <w:shd w:val="clear" w:color="auto" w:fill="auto"/>
            <w:vAlign w:val="bottom"/>
          </w:tcPr>
          <w:p w:rsidR="00FC218B" w:rsidRPr="0086697F" w:rsidRDefault="00FC218B" w:rsidP="00155048">
            <w:pPr>
              <w:spacing w:before="20" w:after="20" w:line="260" w:lineRule="exact"/>
              <w:ind w:left="57"/>
              <w:jc w:val="left"/>
              <w:rPr>
                <w:rFonts w:ascii="Traditional Arabic" w:hAnsi="Traditional Arabic"/>
                <w:sz w:val="22"/>
                <w:szCs w:val="22"/>
                <w:rtl/>
              </w:rPr>
            </w:pPr>
            <w:r w:rsidRPr="0086697F">
              <w:rPr>
                <w:rFonts w:ascii="Traditional Arabic" w:hAnsi="Traditional Arabic"/>
                <w:sz w:val="22"/>
                <w:szCs w:val="22"/>
                <w:rtl/>
              </w:rPr>
              <w:t>7</w:t>
            </w:r>
          </w:p>
        </w:tc>
      </w:tr>
      <w:tr w:rsidR="00F056FD" w:rsidRPr="00F12D3F" w:rsidTr="001E30EE">
        <w:tc>
          <w:tcPr>
            <w:tcW w:w="1480" w:type="dxa"/>
            <w:shd w:val="clear" w:color="auto" w:fill="auto"/>
            <w:vAlign w:val="bottom"/>
          </w:tcPr>
          <w:p w:rsidR="00F056FD" w:rsidRPr="00DA3310" w:rsidRDefault="00F056FD" w:rsidP="00155048">
            <w:pPr>
              <w:spacing w:before="20" w:after="20" w:line="260" w:lineRule="exact"/>
              <w:ind w:left="57" w:right="113"/>
              <w:jc w:val="left"/>
              <w:rPr>
                <w:rFonts w:ascii="Traditional Arabic" w:hAnsi="Traditional Arabic"/>
                <w:i/>
                <w:sz w:val="22"/>
                <w:szCs w:val="22"/>
                <w:lang w:val="en-GB"/>
              </w:rPr>
            </w:pPr>
            <w:r>
              <w:rPr>
                <w:rFonts w:ascii="Traditional Arabic" w:hAnsi="Traditional Arabic" w:hint="cs"/>
                <w:i/>
                <w:sz w:val="22"/>
                <w:szCs w:val="22"/>
                <w:rtl/>
                <w:lang w:val="en-GB"/>
              </w:rPr>
              <w:t>تعليم بشأن المصائد</w:t>
            </w:r>
          </w:p>
        </w:tc>
        <w:tc>
          <w:tcPr>
            <w:tcW w:w="685" w:type="dxa"/>
            <w:shd w:val="clear" w:color="auto" w:fill="auto"/>
            <w:vAlign w:val="bottom"/>
          </w:tcPr>
          <w:p w:rsidR="00F056FD" w:rsidRPr="00BF48D6" w:rsidRDefault="00F056FD" w:rsidP="00155048">
            <w:pPr>
              <w:spacing w:before="20" w:after="20" w:line="260" w:lineRule="exact"/>
              <w:ind w:left="57"/>
              <w:jc w:val="left"/>
              <w:rPr>
                <w:rFonts w:ascii="Traditional Arabic" w:hAnsi="Traditional Arabic"/>
                <w:bCs/>
                <w:sz w:val="22"/>
                <w:szCs w:val="22"/>
                <w:rtl/>
              </w:rPr>
            </w:pPr>
            <w:r w:rsidRPr="00BF48D6">
              <w:rPr>
                <w:rFonts w:ascii="Traditional Arabic" w:hAnsi="Traditional Arabic"/>
                <w:bCs/>
                <w:sz w:val="22"/>
                <w:szCs w:val="22"/>
                <w:rtl/>
              </w:rPr>
              <w:t>8</w:t>
            </w:r>
          </w:p>
        </w:tc>
        <w:tc>
          <w:tcPr>
            <w:tcW w:w="538" w:type="dxa"/>
            <w:shd w:val="clear" w:color="auto" w:fill="auto"/>
          </w:tcPr>
          <w:p w:rsidR="00F056FD" w:rsidRDefault="00F056FD" w:rsidP="00155048">
            <w:pPr>
              <w:spacing w:before="20" w:after="20" w:line="260" w:lineRule="exact"/>
              <w:ind w:left="57"/>
            </w:pPr>
            <w:r w:rsidRPr="00AF0DA6">
              <w:rPr>
                <w:rFonts w:ascii="Traditional Arabic" w:hAnsi="Traditional Arabic" w:hint="cs"/>
                <w:sz w:val="22"/>
                <w:szCs w:val="22"/>
                <w:rtl/>
                <w:lang w:val="en-GB"/>
              </w:rPr>
              <w:t>صفر</w:t>
            </w:r>
          </w:p>
        </w:tc>
        <w:tc>
          <w:tcPr>
            <w:tcW w:w="667" w:type="dxa"/>
            <w:shd w:val="clear" w:color="auto" w:fill="auto"/>
          </w:tcPr>
          <w:p w:rsidR="00F056FD" w:rsidRDefault="00F056FD" w:rsidP="00155048">
            <w:pPr>
              <w:spacing w:before="20" w:after="20" w:line="260" w:lineRule="exact"/>
              <w:ind w:left="57"/>
            </w:pPr>
            <w:r w:rsidRPr="00AF0DA6">
              <w:rPr>
                <w:rFonts w:ascii="Traditional Arabic" w:hAnsi="Traditional Arabic" w:hint="cs"/>
                <w:sz w:val="22"/>
                <w:szCs w:val="22"/>
                <w:rtl/>
                <w:lang w:val="en-GB"/>
              </w:rPr>
              <w:t>صفر</w:t>
            </w:r>
          </w:p>
        </w:tc>
        <w:tc>
          <w:tcPr>
            <w:tcW w:w="270" w:type="dxa"/>
          </w:tcPr>
          <w:p w:rsidR="00F056FD" w:rsidRPr="0086697F" w:rsidRDefault="00F056FD" w:rsidP="00155048">
            <w:pPr>
              <w:spacing w:before="20" w:after="20" w:line="260" w:lineRule="exact"/>
              <w:ind w:left="57"/>
              <w:jc w:val="left"/>
              <w:rPr>
                <w:rFonts w:ascii="Traditional Arabic" w:hAnsi="Traditional Arabic"/>
                <w:b/>
                <w:sz w:val="22"/>
                <w:szCs w:val="22"/>
                <w:rtl/>
              </w:rPr>
            </w:pPr>
          </w:p>
        </w:tc>
        <w:tc>
          <w:tcPr>
            <w:tcW w:w="720" w:type="dxa"/>
            <w:shd w:val="clear" w:color="auto" w:fill="auto"/>
            <w:vAlign w:val="bottom"/>
          </w:tcPr>
          <w:p w:rsidR="00F056FD" w:rsidRPr="00BF48D6" w:rsidRDefault="00F056FD" w:rsidP="00155048">
            <w:pPr>
              <w:spacing w:before="20" w:after="20" w:line="260" w:lineRule="exact"/>
              <w:ind w:left="57"/>
              <w:jc w:val="left"/>
              <w:rPr>
                <w:rFonts w:ascii="Traditional Arabic" w:hAnsi="Traditional Arabic"/>
                <w:bCs/>
                <w:sz w:val="22"/>
                <w:szCs w:val="22"/>
                <w:rtl/>
              </w:rPr>
            </w:pPr>
            <w:r w:rsidRPr="00BF48D6">
              <w:rPr>
                <w:rFonts w:ascii="Traditional Arabic" w:hAnsi="Traditional Arabic"/>
                <w:bCs/>
                <w:sz w:val="22"/>
                <w:szCs w:val="22"/>
                <w:rtl/>
              </w:rPr>
              <w:t>12</w:t>
            </w:r>
          </w:p>
        </w:tc>
        <w:tc>
          <w:tcPr>
            <w:tcW w:w="540" w:type="dxa"/>
            <w:shd w:val="clear" w:color="auto" w:fill="auto"/>
          </w:tcPr>
          <w:p w:rsidR="00F056FD" w:rsidRDefault="00F056FD" w:rsidP="00155048">
            <w:pPr>
              <w:spacing w:before="20" w:after="20" w:line="260" w:lineRule="exact"/>
              <w:ind w:left="57"/>
            </w:pPr>
            <w:r w:rsidRPr="004A69C6">
              <w:rPr>
                <w:rFonts w:ascii="Traditional Arabic" w:hAnsi="Traditional Arabic" w:hint="cs"/>
                <w:sz w:val="22"/>
                <w:szCs w:val="22"/>
                <w:rtl/>
                <w:lang w:val="en-GB"/>
              </w:rPr>
              <w:t>صفر</w:t>
            </w:r>
          </w:p>
        </w:tc>
        <w:tc>
          <w:tcPr>
            <w:tcW w:w="630" w:type="dxa"/>
            <w:shd w:val="clear" w:color="auto" w:fill="auto"/>
          </w:tcPr>
          <w:p w:rsidR="00F056FD" w:rsidRDefault="00F056FD" w:rsidP="00155048">
            <w:pPr>
              <w:spacing w:before="20" w:after="20" w:line="260" w:lineRule="exact"/>
              <w:ind w:left="57"/>
            </w:pPr>
            <w:r w:rsidRPr="004A69C6">
              <w:rPr>
                <w:rFonts w:ascii="Traditional Arabic" w:hAnsi="Traditional Arabic" w:hint="cs"/>
                <w:sz w:val="22"/>
                <w:szCs w:val="22"/>
                <w:rtl/>
                <w:lang w:val="en-GB"/>
              </w:rPr>
              <w:t>صفر</w:t>
            </w:r>
          </w:p>
        </w:tc>
        <w:tc>
          <w:tcPr>
            <w:tcW w:w="270" w:type="dxa"/>
          </w:tcPr>
          <w:p w:rsidR="00F056FD" w:rsidRPr="0086697F" w:rsidRDefault="00F056FD" w:rsidP="00155048">
            <w:pPr>
              <w:spacing w:before="20" w:after="20" w:line="260" w:lineRule="exact"/>
              <w:ind w:left="57"/>
              <w:jc w:val="left"/>
              <w:rPr>
                <w:rFonts w:ascii="Traditional Arabic" w:hAnsi="Traditional Arabic"/>
                <w:b/>
                <w:sz w:val="22"/>
                <w:szCs w:val="22"/>
                <w:rtl/>
              </w:rPr>
            </w:pPr>
          </w:p>
        </w:tc>
        <w:tc>
          <w:tcPr>
            <w:tcW w:w="630" w:type="dxa"/>
            <w:shd w:val="clear" w:color="auto" w:fill="auto"/>
            <w:vAlign w:val="bottom"/>
          </w:tcPr>
          <w:p w:rsidR="00F056FD" w:rsidRPr="00BF48D6" w:rsidRDefault="00F056FD" w:rsidP="00155048">
            <w:pPr>
              <w:spacing w:before="20" w:after="20" w:line="260" w:lineRule="exact"/>
              <w:ind w:left="57"/>
              <w:jc w:val="left"/>
              <w:rPr>
                <w:rFonts w:ascii="Traditional Arabic" w:hAnsi="Traditional Arabic"/>
                <w:bCs/>
                <w:sz w:val="22"/>
                <w:szCs w:val="22"/>
                <w:rtl/>
              </w:rPr>
            </w:pPr>
            <w:r w:rsidRPr="00BF48D6">
              <w:rPr>
                <w:rFonts w:ascii="Traditional Arabic" w:hAnsi="Traditional Arabic"/>
                <w:bCs/>
                <w:sz w:val="22"/>
                <w:szCs w:val="22"/>
                <w:rtl/>
              </w:rPr>
              <w:t>10</w:t>
            </w:r>
          </w:p>
        </w:tc>
        <w:tc>
          <w:tcPr>
            <w:tcW w:w="630" w:type="dxa"/>
            <w:shd w:val="clear" w:color="auto" w:fill="auto"/>
          </w:tcPr>
          <w:p w:rsidR="00F056FD" w:rsidRDefault="00F056FD" w:rsidP="00155048">
            <w:pPr>
              <w:spacing w:before="20" w:after="20" w:line="260" w:lineRule="exact"/>
              <w:ind w:left="57"/>
            </w:pPr>
            <w:r w:rsidRPr="00CF479A">
              <w:rPr>
                <w:rFonts w:ascii="Traditional Arabic" w:hAnsi="Traditional Arabic" w:hint="cs"/>
                <w:sz w:val="22"/>
                <w:szCs w:val="22"/>
                <w:rtl/>
                <w:lang w:val="en-GB"/>
              </w:rPr>
              <w:t>صفر</w:t>
            </w:r>
          </w:p>
        </w:tc>
        <w:tc>
          <w:tcPr>
            <w:tcW w:w="540" w:type="dxa"/>
            <w:shd w:val="clear" w:color="auto" w:fill="auto"/>
          </w:tcPr>
          <w:p w:rsidR="00F056FD" w:rsidRDefault="00F056FD" w:rsidP="00155048">
            <w:pPr>
              <w:spacing w:before="20" w:after="20" w:line="260" w:lineRule="exact"/>
              <w:ind w:left="57"/>
            </w:pPr>
            <w:r w:rsidRPr="00CF479A">
              <w:rPr>
                <w:rFonts w:ascii="Traditional Arabic" w:hAnsi="Traditional Arabic" w:hint="cs"/>
                <w:sz w:val="22"/>
                <w:szCs w:val="22"/>
                <w:rtl/>
                <w:lang w:val="en-GB"/>
              </w:rPr>
              <w:t>صفر</w:t>
            </w:r>
          </w:p>
        </w:tc>
        <w:tc>
          <w:tcPr>
            <w:tcW w:w="236" w:type="dxa"/>
          </w:tcPr>
          <w:p w:rsidR="00F056FD" w:rsidRPr="0086697F" w:rsidRDefault="00F056FD" w:rsidP="001E30EE">
            <w:pPr>
              <w:spacing w:before="20" w:after="20" w:line="260" w:lineRule="exact"/>
              <w:ind w:left="-170" w:right="-170"/>
              <w:jc w:val="left"/>
              <w:rPr>
                <w:rFonts w:ascii="Traditional Arabic" w:hAnsi="Traditional Arabic"/>
                <w:b/>
                <w:sz w:val="22"/>
                <w:szCs w:val="22"/>
                <w:rtl/>
              </w:rPr>
            </w:pPr>
          </w:p>
        </w:tc>
        <w:tc>
          <w:tcPr>
            <w:tcW w:w="664" w:type="dxa"/>
            <w:shd w:val="clear" w:color="auto" w:fill="auto"/>
            <w:vAlign w:val="bottom"/>
          </w:tcPr>
          <w:p w:rsidR="00F056FD" w:rsidRPr="00BF48D6" w:rsidRDefault="00F056FD" w:rsidP="00155048">
            <w:pPr>
              <w:spacing w:before="20" w:after="20" w:line="260" w:lineRule="exact"/>
              <w:ind w:left="57"/>
              <w:jc w:val="left"/>
              <w:rPr>
                <w:rFonts w:ascii="Traditional Arabic" w:hAnsi="Traditional Arabic"/>
                <w:bCs/>
                <w:sz w:val="22"/>
                <w:szCs w:val="22"/>
                <w:rtl/>
              </w:rPr>
            </w:pPr>
            <w:r w:rsidRPr="00BF48D6">
              <w:rPr>
                <w:rFonts w:ascii="Traditional Arabic" w:hAnsi="Traditional Arabic"/>
                <w:bCs/>
                <w:sz w:val="22"/>
                <w:szCs w:val="22"/>
                <w:rtl/>
              </w:rPr>
              <w:t>7</w:t>
            </w:r>
          </w:p>
        </w:tc>
        <w:tc>
          <w:tcPr>
            <w:tcW w:w="540" w:type="dxa"/>
            <w:shd w:val="clear" w:color="auto" w:fill="auto"/>
          </w:tcPr>
          <w:p w:rsidR="00F056FD" w:rsidRDefault="00F056FD" w:rsidP="00155048">
            <w:pPr>
              <w:spacing w:before="20" w:after="20" w:line="260" w:lineRule="exact"/>
              <w:ind w:left="57"/>
            </w:pPr>
            <w:r w:rsidRPr="0009223C">
              <w:rPr>
                <w:rFonts w:ascii="Traditional Arabic" w:hAnsi="Traditional Arabic" w:hint="cs"/>
                <w:sz w:val="22"/>
                <w:szCs w:val="22"/>
                <w:rtl/>
                <w:lang w:val="en-GB"/>
              </w:rPr>
              <w:t>صفر</w:t>
            </w:r>
          </w:p>
        </w:tc>
        <w:tc>
          <w:tcPr>
            <w:tcW w:w="630" w:type="dxa"/>
            <w:shd w:val="clear" w:color="auto" w:fill="auto"/>
          </w:tcPr>
          <w:p w:rsidR="00F056FD" w:rsidRDefault="00F056FD" w:rsidP="00155048">
            <w:pPr>
              <w:spacing w:before="20" w:after="20" w:line="260" w:lineRule="exact"/>
              <w:ind w:left="57"/>
            </w:pPr>
            <w:r w:rsidRPr="0009223C">
              <w:rPr>
                <w:rFonts w:ascii="Traditional Arabic" w:hAnsi="Traditional Arabic" w:hint="cs"/>
                <w:sz w:val="22"/>
                <w:szCs w:val="22"/>
                <w:rtl/>
                <w:lang w:val="en-GB"/>
              </w:rPr>
              <w:t>صفر</w:t>
            </w:r>
          </w:p>
        </w:tc>
      </w:tr>
      <w:tr w:rsidR="00FC218B" w:rsidRPr="00F12D3F" w:rsidTr="001E30EE">
        <w:tc>
          <w:tcPr>
            <w:tcW w:w="1480" w:type="dxa"/>
            <w:shd w:val="clear" w:color="auto" w:fill="auto"/>
            <w:vAlign w:val="bottom"/>
          </w:tcPr>
          <w:p w:rsidR="00FC218B" w:rsidRPr="00DA3310" w:rsidRDefault="00FC218B" w:rsidP="00155048">
            <w:pPr>
              <w:spacing w:before="20" w:after="20" w:line="260" w:lineRule="exact"/>
              <w:ind w:left="57" w:right="113"/>
              <w:jc w:val="left"/>
              <w:rPr>
                <w:rFonts w:ascii="Traditional Arabic" w:hAnsi="Traditional Arabic"/>
                <w:i/>
                <w:sz w:val="22"/>
                <w:szCs w:val="22"/>
                <w:lang w:val="en-GB"/>
              </w:rPr>
            </w:pPr>
            <w:r>
              <w:rPr>
                <w:rFonts w:ascii="Traditional Arabic" w:hAnsi="Traditional Arabic" w:hint="cs"/>
                <w:i/>
                <w:sz w:val="22"/>
                <w:szCs w:val="22"/>
                <w:rtl/>
                <w:lang w:val="en-GB"/>
              </w:rPr>
              <w:t>حياكة</w:t>
            </w:r>
          </w:p>
        </w:tc>
        <w:tc>
          <w:tcPr>
            <w:tcW w:w="685" w:type="dxa"/>
            <w:shd w:val="clear" w:color="auto" w:fill="auto"/>
            <w:vAlign w:val="bottom"/>
          </w:tcPr>
          <w:p w:rsidR="00FC218B" w:rsidRPr="00BF48D6" w:rsidRDefault="00FC218B" w:rsidP="00155048">
            <w:pPr>
              <w:spacing w:before="20" w:after="20" w:line="260" w:lineRule="exact"/>
              <w:ind w:left="57"/>
              <w:jc w:val="left"/>
              <w:rPr>
                <w:rFonts w:ascii="Traditional Arabic" w:hAnsi="Traditional Arabic"/>
                <w:bCs/>
                <w:sz w:val="22"/>
                <w:szCs w:val="22"/>
                <w:rtl/>
              </w:rPr>
            </w:pPr>
            <w:r w:rsidRPr="00BF48D6">
              <w:rPr>
                <w:rFonts w:ascii="Traditional Arabic" w:hAnsi="Traditional Arabic"/>
                <w:bCs/>
                <w:sz w:val="22"/>
                <w:szCs w:val="22"/>
                <w:rtl/>
              </w:rPr>
              <w:t>11</w:t>
            </w:r>
          </w:p>
        </w:tc>
        <w:tc>
          <w:tcPr>
            <w:tcW w:w="538" w:type="dxa"/>
            <w:shd w:val="clear" w:color="auto" w:fill="auto"/>
            <w:vAlign w:val="bottom"/>
          </w:tcPr>
          <w:p w:rsidR="00FC218B" w:rsidRPr="0086697F" w:rsidRDefault="00FC218B" w:rsidP="00155048">
            <w:pPr>
              <w:spacing w:before="20" w:after="20" w:line="260" w:lineRule="exact"/>
              <w:ind w:left="57"/>
              <w:jc w:val="left"/>
              <w:rPr>
                <w:rFonts w:ascii="Traditional Arabic" w:hAnsi="Traditional Arabic"/>
                <w:sz w:val="22"/>
                <w:szCs w:val="22"/>
                <w:rtl/>
              </w:rPr>
            </w:pPr>
            <w:r w:rsidRPr="0086697F">
              <w:rPr>
                <w:rFonts w:ascii="Traditional Arabic" w:hAnsi="Traditional Arabic"/>
                <w:sz w:val="22"/>
                <w:szCs w:val="22"/>
                <w:rtl/>
              </w:rPr>
              <w:t>10</w:t>
            </w:r>
          </w:p>
        </w:tc>
        <w:tc>
          <w:tcPr>
            <w:tcW w:w="667" w:type="dxa"/>
            <w:shd w:val="clear" w:color="auto" w:fill="auto"/>
            <w:vAlign w:val="bottom"/>
          </w:tcPr>
          <w:p w:rsidR="00FC218B" w:rsidRPr="0086697F" w:rsidRDefault="00FC218B" w:rsidP="00155048">
            <w:pPr>
              <w:spacing w:before="20" w:after="20" w:line="260" w:lineRule="exact"/>
              <w:ind w:left="57"/>
              <w:jc w:val="left"/>
              <w:rPr>
                <w:rFonts w:ascii="Traditional Arabic" w:hAnsi="Traditional Arabic"/>
                <w:sz w:val="22"/>
                <w:szCs w:val="22"/>
                <w:rtl/>
              </w:rPr>
            </w:pPr>
            <w:r w:rsidRPr="0086697F">
              <w:rPr>
                <w:rFonts w:ascii="Traditional Arabic" w:hAnsi="Traditional Arabic"/>
                <w:sz w:val="22"/>
                <w:szCs w:val="22"/>
                <w:rtl/>
              </w:rPr>
              <w:t>91</w:t>
            </w:r>
          </w:p>
        </w:tc>
        <w:tc>
          <w:tcPr>
            <w:tcW w:w="270" w:type="dxa"/>
          </w:tcPr>
          <w:p w:rsidR="00FC218B" w:rsidRPr="0086697F" w:rsidRDefault="00FC218B" w:rsidP="00155048">
            <w:pPr>
              <w:spacing w:before="20" w:after="20" w:line="260" w:lineRule="exact"/>
              <w:ind w:left="57"/>
              <w:jc w:val="left"/>
              <w:rPr>
                <w:rFonts w:ascii="Traditional Arabic" w:hAnsi="Traditional Arabic"/>
                <w:b/>
                <w:sz w:val="22"/>
                <w:szCs w:val="22"/>
                <w:rtl/>
              </w:rPr>
            </w:pPr>
          </w:p>
        </w:tc>
        <w:tc>
          <w:tcPr>
            <w:tcW w:w="720" w:type="dxa"/>
            <w:shd w:val="clear" w:color="auto" w:fill="auto"/>
            <w:vAlign w:val="bottom"/>
          </w:tcPr>
          <w:p w:rsidR="00FC218B" w:rsidRPr="00BF48D6" w:rsidRDefault="00FC218B" w:rsidP="00155048">
            <w:pPr>
              <w:spacing w:before="20" w:after="20" w:line="260" w:lineRule="exact"/>
              <w:ind w:left="57"/>
              <w:jc w:val="left"/>
              <w:rPr>
                <w:rFonts w:ascii="Traditional Arabic" w:hAnsi="Traditional Arabic"/>
                <w:bCs/>
                <w:sz w:val="22"/>
                <w:szCs w:val="22"/>
                <w:rtl/>
              </w:rPr>
            </w:pPr>
            <w:r w:rsidRPr="00BF48D6">
              <w:rPr>
                <w:rFonts w:ascii="Traditional Arabic" w:hAnsi="Traditional Arabic"/>
                <w:bCs/>
                <w:sz w:val="22"/>
                <w:szCs w:val="22"/>
                <w:rtl/>
              </w:rPr>
              <w:t>12</w:t>
            </w:r>
          </w:p>
        </w:tc>
        <w:tc>
          <w:tcPr>
            <w:tcW w:w="540" w:type="dxa"/>
            <w:shd w:val="clear" w:color="auto" w:fill="auto"/>
            <w:vAlign w:val="bottom"/>
          </w:tcPr>
          <w:p w:rsidR="00FC218B" w:rsidRPr="0086697F" w:rsidRDefault="00FC218B" w:rsidP="00155048">
            <w:pPr>
              <w:spacing w:before="20" w:after="20" w:line="260" w:lineRule="exact"/>
              <w:ind w:left="57"/>
              <w:jc w:val="left"/>
              <w:rPr>
                <w:rFonts w:ascii="Traditional Arabic" w:hAnsi="Traditional Arabic"/>
                <w:sz w:val="22"/>
                <w:szCs w:val="22"/>
                <w:rtl/>
              </w:rPr>
            </w:pPr>
            <w:r w:rsidRPr="0086697F">
              <w:rPr>
                <w:rFonts w:ascii="Traditional Arabic" w:hAnsi="Traditional Arabic"/>
                <w:sz w:val="22"/>
                <w:szCs w:val="22"/>
                <w:rtl/>
              </w:rPr>
              <w:t>10</w:t>
            </w:r>
          </w:p>
        </w:tc>
        <w:tc>
          <w:tcPr>
            <w:tcW w:w="630" w:type="dxa"/>
            <w:shd w:val="clear" w:color="auto" w:fill="auto"/>
            <w:vAlign w:val="bottom"/>
          </w:tcPr>
          <w:p w:rsidR="00FC218B" w:rsidRPr="0086697F" w:rsidRDefault="00FC218B" w:rsidP="00155048">
            <w:pPr>
              <w:spacing w:before="20" w:after="20" w:line="260" w:lineRule="exact"/>
              <w:ind w:left="57"/>
              <w:jc w:val="left"/>
              <w:rPr>
                <w:rFonts w:ascii="Traditional Arabic" w:hAnsi="Traditional Arabic"/>
                <w:sz w:val="22"/>
                <w:szCs w:val="22"/>
                <w:rtl/>
              </w:rPr>
            </w:pPr>
            <w:r w:rsidRPr="0086697F">
              <w:rPr>
                <w:rFonts w:ascii="Traditional Arabic" w:hAnsi="Traditional Arabic"/>
                <w:sz w:val="22"/>
                <w:szCs w:val="22"/>
                <w:rtl/>
              </w:rPr>
              <w:t>83</w:t>
            </w:r>
          </w:p>
        </w:tc>
        <w:tc>
          <w:tcPr>
            <w:tcW w:w="270" w:type="dxa"/>
          </w:tcPr>
          <w:p w:rsidR="00FC218B" w:rsidRPr="0086697F" w:rsidRDefault="00FC218B" w:rsidP="00155048">
            <w:pPr>
              <w:spacing w:before="20" w:after="20" w:line="260" w:lineRule="exact"/>
              <w:ind w:left="57"/>
              <w:jc w:val="left"/>
              <w:rPr>
                <w:rFonts w:ascii="Traditional Arabic" w:hAnsi="Traditional Arabic"/>
                <w:b/>
                <w:sz w:val="22"/>
                <w:szCs w:val="22"/>
                <w:rtl/>
              </w:rPr>
            </w:pPr>
          </w:p>
        </w:tc>
        <w:tc>
          <w:tcPr>
            <w:tcW w:w="630" w:type="dxa"/>
            <w:shd w:val="clear" w:color="auto" w:fill="auto"/>
            <w:vAlign w:val="bottom"/>
          </w:tcPr>
          <w:p w:rsidR="00FC218B" w:rsidRPr="00BF48D6" w:rsidRDefault="00FC218B" w:rsidP="00155048">
            <w:pPr>
              <w:spacing w:before="20" w:after="20" w:line="260" w:lineRule="exact"/>
              <w:ind w:left="57"/>
              <w:jc w:val="left"/>
              <w:rPr>
                <w:rFonts w:ascii="Traditional Arabic" w:hAnsi="Traditional Arabic"/>
                <w:bCs/>
                <w:sz w:val="22"/>
                <w:szCs w:val="22"/>
                <w:rtl/>
              </w:rPr>
            </w:pPr>
            <w:r w:rsidRPr="00BF48D6">
              <w:rPr>
                <w:rFonts w:ascii="Traditional Arabic" w:hAnsi="Traditional Arabic"/>
                <w:bCs/>
                <w:sz w:val="22"/>
                <w:szCs w:val="22"/>
                <w:rtl/>
              </w:rPr>
              <w:t>10</w:t>
            </w:r>
          </w:p>
        </w:tc>
        <w:tc>
          <w:tcPr>
            <w:tcW w:w="630" w:type="dxa"/>
            <w:shd w:val="clear" w:color="auto" w:fill="auto"/>
            <w:vAlign w:val="bottom"/>
          </w:tcPr>
          <w:p w:rsidR="00FC218B" w:rsidRPr="0086697F" w:rsidRDefault="00FC218B" w:rsidP="00155048">
            <w:pPr>
              <w:spacing w:before="20" w:after="20" w:line="260" w:lineRule="exact"/>
              <w:ind w:left="57"/>
              <w:jc w:val="left"/>
              <w:rPr>
                <w:rFonts w:ascii="Traditional Arabic" w:hAnsi="Traditional Arabic"/>
                <w:sz w:val="22"/>
                <w:szCs w:val="22"/>
                <w:rtl/>
              </w:rPr>
            </w:pPr>
            <w:r w:rsidRPr="0086697F">
              <w:rPr>
                <w:rFonts w:ascii="Traditional Arabic" w:hAnsi="Traditional Arabic"/>
                <w:sz w:val="22"/>
                <w:szCs w:val="22"/>
                <w:rtl/>
              </w:rPr>
              <w:t>10</w:t>
            </w:r>
          </w:p>
        </w:tc>
        <w:tc>
          <w:tcPr>
            <w:tcW w:w="540" w:type="dxa"/>
            <w:shd w:val="clear" w:color="auto" w:fill="auto"/>
            <w:vAlign w:val="bottom"/>
          </w:tcPr>
          <w:p w:rsidR="00FC218B" w:rsidRPr="0086697F" w:rsidRDefault="00FC218B" w:rsidP="00155048">
            <w:pPr>
              <w:spacing w:before="20" w:after="20" w:line="260" w:lineRule="exact"/>
              <w:ind w:left="57"/>
              <w:jc w:val="left"/>
              <w:rPr>
                <w:rFonts w:ascii="Traditional Arabic" w:hAnsi="Traditional Arabic"/>
                <w:sz w:val="22"/>
                <w:szCs w:val="22"/>
                <w:rtl/>
              </w:rPr>
            </w:pPr>
            <w:r w:rsidRPr="0086697F">
              <w:rPr>
                <w:rFonts w:ascii="Traditional Arabic" w:hAnsi="Traditional Arabic"/>
                <w:sz w:val="22"/>
                <w:szCs w:val="22"/>
                <w:rtl/>
              </w:rPr>
              <w:t>100</w:t>
            </w:r>
          </w:p>
        </w:tc>
        <w:tc>
          <w:tcPr>
            <w:tcW w:w="236" w:type="dxa"/>
          </w:tcPr>
          <w:p w:rsidR="00FC218B" w:rsidRPr="0086697F" w:rsidRDefault="00FC218B" w:rsidP="001E30EE">
            <w:pPr>
              <w:spacing w:before="20" w:after="20" w:line="260" w:lineRule="exact"/>
              <w:ind w:left="-170" w:right="-170"/>
              <w:jc w:val="left"/>
              <w:rPr>
                <w:rFonts w:ascii="Traditional Arabic" w:hAnsi="Traditional Arabic"/>
                <w:b/>
                <w:sz w:val="22"/>
                <w:szCs w:val="22"/>
                <w:rtl/>
              </w:rPr>
            </w:pPr>
          </w:p>
        </w:tc>
        <w:tc>
          <w:tcPr>
            <w:tcW w:w="664" w:type="dxa"/>
            <w:shd w:val="clear" w:color="auto" w:fill="auto"/>
            <w:vAlign w:val="bottom"/>
          </w:tcPr>
          <w:p w:rsidR="00FC218B" w:rsidRPr="00BF48D6" w:rsidRDefault="00FC218B" w:rsidP="00155048">
            <w:pPr>
              <w:spacing w:before="20" w:after="20" w:line="260" w:lineRule="exact"/>
              <w:ind w:left="57"/>
              <w:jc w:val="left"/>
              <w:rPr>
                <w:rFonts w:ascii="Traditional Arabic" w:hAnsi="Traditional Arabic"/>
                <w:bCs/>
                <w:sz w:val="22"/>
                <w:szCs w:val="22"/>
                <w:rtl/>
              </w:rPr>
            </w:pPr>
            <w:r w:rsidRPr="00BF48D6">
              <w:rPr>
                <w:rFonts w:ascii="Traditional Arabic" w:hAnsi="Traditional Arabic"/>
                <w:bCs/>
                <w:sz w:val="22"/>
                <w:szCs w:val="22"/>
                <w:rtl/>
              </w:rPr>
              <w:t>12</w:t>
            </w:r>
          </w:p>
        </w:tc>
        <w:tc>
          <w:tcPr>
            <w:tcW w:w="540" w:type="dxa"/>
            <w:shd w:val="clear" w:color="auto" w:fill="auto"/>
            <w:vAlign w:val="bottom"/>
          </w:tcPr>
          <w:p w:rsidR="00FC218B" w:rsidRPr="0086697F" w:rsidRDefault="00FC218B" w:rsidP="00155048">
            <w:pPr>
              <w:spacing w:before="20" w:after="20" w:line="260" w:lineRule="exact"/>
              <w:ind w:left="57"/>
              <w:jc w:val="left"/>
              <w:rPr>
                <w:rFonts w:ascii="Traditional Arabic" w:hAnsi="Traditional Arabic"/>
                <w:sz w:val="22"/>
                <w:szCs w:val="22"/>
                <w:rtl/>
              </w:rPr>
            </w:pPr>
            <w:r w:rsidRPr="0086697F">
              <w:rPr>
                <w:rFonts w:ascii="Traditional Arabic" w:hAnsi="Traditional Arabic"/>
                <w:sz w:val="22"/>
                <w:szCs w:val="22"/>
                <w:rtl/>
              </w:rPr>
              <w:t>11</w:t>
            </w:r>
          </w:p>
        </w:tc>
        <w:tc>
          <w:tcPr>
            <w:tcW w:w="630" w:type="dxa"/>
            <w:shd w:val="clear" w:color="auto" w:fill="auto"/>
            <w:vAlign w:val="bottom"/>
          </w:tcPr>
          <w:p w:rsidR="00FC218B" w:rsidRPr="0086697F" w:rsidRDefault="00FC218B" w:rsidP="00155048">
            <w:pPr>
              <w:spacing w:before="20" w:after="20" w:line="260" w:lineRule="exact"/>
              <w:ind w:left="57"/>
              <w:jc w:val="left"/>
              <w:rPr>
                <w:rFonts w:ascii="Traditional Arabic" w:hAnsi="Traditional Arabic"/>
                <w:sz w:val="22"/>
                <w:szCs w:val="22"/>
                <w:rtl/>
              </w:rPr>
            </w:pPr>
            <w:r w:rsidRPr="0086697F">
              <w:rPr>
                <w:rFonts w:ascii="Traditional Arabic" w:hAnsi="Traditional Arabic"/>
                <w:sz w:val="22"/>
                <w:szCs w:val="22"/>
                <w:rtl/>
              </w:rPr>
              <w:t>92</w:t>
            </w:r>
          </w:p>
        </w:tc>
      </w:tr>
      <w:tr w:rsidR="00FC218B" w:rsidRPr="00F12D3F" w:rsidTr="001E30EE">
        <w:tc>
          <w:tcPr>
            <w:tcW w:w="1480" w:type="dxa"/>
            <w:shd w:val="clear" w:color="auto" w:fill="auto"/>
            <w:vAlign w:val="bottom"/>
          </w:tcPr>
          <w:p w:rsidR="00FC218B" w:rsidRPr="00DA3310" w:rsidRDefault="00FC218B" w:rsidP="00155048">
            <w:pPr>
              <w:spacing w:before="20" w:after="20" w:line="260" w:lineRule="exact"/>
              <w:ind w:left="57" w:right="113"/>
              <w:jc w:val="left"/>
              <w:rPr>
                <w:rFonts w:ascii="Traditional Arabic" w:hAnsi="Traditional Arabic"/>
                <w:i/>
                <w:sz w:val="22"/>
                <w:szCs w:val="22"/>
                <w:lang w:val="en-GB"/>
              </w:rPr>
            </w:pPr>
            <w:r>
              <w:rPr>
                <w:rFonts w:ascii="Traditional Arabic" w:hAnsi="Traditional Arabic" w:hint="cs"/>
                <w:i/>
                <w:sz w:val="22"/>
                <w:szCs w:val="22"/>
                <w:rtl/>
                <w:lang w:val="en-GB"/>
              </w:rPr>
              <w:t>تجميل</w:t>
            </w:r>
          </w:p>
        </w:tc>
        <w:tc>
          <w:tcPr>
            <w:tcW w:w="685" w:type="dxa"/>
            <w:shd w:val="clear" w:color="auto" w:fill="auto"/>
            <w:vAlign w:val="bottom"/>
          </w:tcPr>
          <w:p w:rsidR="00FC218B" w:rsidRPr="00BF48D6" w:rsidRDefault="00FC218B" w:rsidP="00155048">
            <w:pPr>
              <w:spacing w:before="20" w:after="20" w:line="260" w:lineRule="exact"/>
              <w:ind w:left="57"/>
              <w:jc w:val="left"/>
              <w:rPr>
                <w:rFonts w:ascii="Traditional Arabic" w:hAnsi="Traditional Arabic"/>
                <w:bCs/>
                <w:sz w:val="22"/>
                <w:szCs w:val="22"/>
                <w:rtl/>
              </w:rPr>
            </w:pPr>
            <w:r w:rsidRPr="00BF48D6">
              <w:rPr>
                <w:rFonts w:ascii="Traditional Arabic" w:hAnsi="Traditional Arabic"/>
                <w:bCs/>
                <w:sz w:val="22"/>
                <w:szCs w:val="22"/>
                <w:rtl/>
              </w:rPr>
              <w:t>21</w:t>
            </w:r>
          </w:p>
        </w:tc>
        <w:tc>
          <w:tcPr>
            <w:tcW w:w="538" w:type="dxa"/>
            <w:shd w:val="clear" w:color="auto" w:fill="auto"/>
            <w:vAlign w:val="bottom"/>
          </w:tcPr>
          <w:p w:rsidR="00FC218B" w:rsidRPr="0086697F" w:rsidRDefault="00FC218B" w:rsidP="00155048">
            <w:pPr>
              <w:spacing w:before="20" w:after="20" w:line="260" w:lineRule="exact"/>
              <w:ind w:left="57"/>
              <w:jc w:val="left"/>
              <w:rPr>
                <w:rFonts w:ascii="Traditional Arabic" w:hAnsi="Traditional Arabic"/>
                <w:sz w:val="22"/>
                <w:szCs w:val="22"/>
                <w:rtl/>
              </w:rPr>
            </w:pPr>
            <w:r w:rsidRPr="0086697F">
              <w:rPr>
                <w:rFonts w:ascii="Traditional Arabic" w:hAnsi="Traditional Arabic"/>
                <w:sz w:val="22"/>
                <w:szCs w:val="22"/>
                <w:rtl/>
              </w:rPr>
              <w:t>19</w:t>
            </w:r>
          </w:p>
        </w:tc>
        <w:tc>
          <w:tcPr>
            <w:tcW w:w="667" w:type="dxa"/>
            <w:shd w:val="clear" w:color="auto" w:fill="auto"/>
            <w:vAlign w:val="bottom"/>
          </w:tcPr>
          <w:p w:rsidR="00FC218B" w:rsidRPr="0086697F" w:rsidRDefault="00FC218B" w:rsidP="00155048">
            <w:pPr>
              <w:spacing w:before="20" w:after="20" w:line="260" w:lineRule="exact"/>
              <w:ind w:left="57"/>
              <w:jc w:val="left"/>
              <w:rPr>
                <w:rFonts w:ascii="Traditional Arabic" w:hAnsi="Traditional Arabic"/>
                <w:sz w:val="22"/>
                <w:szCs w:val="22"/>
                <w:rtl/>
              </w:rPr>
            </w:pPr>
            <w:r w:rsidRPr="0086697F">
              <w:rPr>
                <w:rFonts w:ascii="Traditional Arabic" w:hAnsi="Traditional Arabic"/>
                <w:sz w:val="22"/>
                <w:szCs w:val="22"/>
                <w:rtl/>
              </w:rPr>
              <w:t>90</w:t>
            </w:r>
          </w:p>
        </w:tc>
        <w:tc>
          <w:tcPr>
            <w:tcW w:w="270" w:type="dxa"/>
          </w:tcPr>
          <w:p w:rsidR="00FC218B" w:rsidRPr="0086697F" w:rsidRDefault="00FC218B" w:rsidP="00155048">
            <w:pPr>
              <w:spacing w:before="20" w:after="20" w:line="260" w:lineRule="exact"/>
              <w:ind w:left="57"/>
              <w:jc w:val="left"/>
              <w:rPr>
                <w:rFonts w:ascii="Traditional Arabic" w:hAnsi="Traditional Arabic"/>
                <w:b/>
                <w:sz w:val="22"/>
                <w:szCs w:val="22"/>
                <w:rtl/>
              </w:rPr>
            </w:pPr>
          </w:p>
        </w:tc>
        <w:tc>
          <w:tcPr>
            <w:tcW w:w="720" w:type="dxa"/>
            <w:shd w:val="clear" w:color="auto" w:fill="auto"/>
            <w:vAlign w:val="bottom"/>
          </w:tcPr>
          <w:p w:rsidR="00FC218B" w:rsidRPr="00BF48D6" w:rsidRDefault="00FC218B" w:rsidP="00155048">
            <w:pPr>
              <w:spacing w:before="20" w:after="20" w:line="260" w:lineRule="exact"/>
              <w:ind w:left="57"/>
              <w:jc w:val="left"/>
              <w:rPr>
                <w:rFonts w:ascii="Traditional Arabic" w:hAnsi="Traditional Arabic"/>
                <w:bCs/>
                <w:sz w:val="22"/>
                <w:szCs w:val="22"/>
                <w:rtl/>
              </w:rPr>
            </w:pPr>
            <w:r w:rsidRPr="00BF48D6">
              <w:rPr>
                <w:rFonts w:ascii="Traditional Arabic" w:hAnsi="Traditional Arabic"/>
                <w:bCs/>
                <w:sz w:val="22"/>
                <w:szCs w:val="22"/>
                <w:rtl/>
              </w:rPr>
              <w:t>25</w:t>
            </w:r>
          </w:p>
        </w:tc>
        <w:tc>
          <w:tcPr>
            <w:tcW w:w="540" w:type="dxa"/>
            <w:shd w:val="clear" w:color="auto" w:fill="auto"/>
            <w:vAlign w:val="bottom"/>
          </w:tcPr>
          <w:p w:rsidR="00FC218B" w:rsidRPr="0086697F" w:rsidRDefault="00FC218B" w:rsidP="00155048">
            <w:pPr>
              <w:spacing w:before="20" w:after="20" w:line="260" w:lineRule="exact"/>
              <w:ind w:left="57"/>
              <w:jc w:val="left"/>
              <w:rPr>
                <w:rFonts w:ascii="Traditional Arabic" w:hAnsi="Traditional Arabic"/>
                <w:sz w:val="22"/>
                <w:szCs w:val="22"/>
                <w:rtl/>
              </w:rPr>
            </w:pPr>
            <w:r w:rsidRPr="0086697F">
              <w:rPr>
                <w:rFonts w:ascii="Traditional Arabic" w:hAnsi="Traditional Arabic"/>
                <w:sz w:val="22"/>
                <w:szCs w:val="22"/>
                <w:rtl/>
              </w:rPr>
              <w:t>21</w:t>
            </w:r>
          </w:p>
        </w:tc>
        <w:tc>
          <w:tcPr>
            <w:tcW w:w="630" w:type="dxa"/>
            <w:shd w:val="clear" w:color="auto" w:fill="auto"/>
            <w:vAlign w:val="bottom"/>
          </w:tcPr>
          <w:p w:rsidR="00FC218B" w:rsidRPr="0086697F" w:rsidRDefault="00FC218B" w:rsidP="00155048">
            <w:pPr>
              <w:spacing w:before="20" w:after="20" w:line="260" w:lineRule="exact"/>
              <w:ind w:left="57"/>
              <w:jc w:val="left"/>
              <w:rPr>
                <w:rFonts w:ascii="Traditional Arabic" w:hAnsi="Traditional Arabic"/>
                <w:sz w:val="22"/>
                <w:szCs w:val="22"/>
                <w:rtl/>
              </w:rPr>
            </w:pPr>
            <w:r w:rsidRPr="0086697F">
              <w:rPr>
                <w:rFonts w:ascii="Traditional Arabic" w:hAnsi="Traditional Arabic"/>
                <w:sz w:val="22"/>
                <w:szCs w:val="22"/>
                <w:rtl/>
              </w:rPr>
              <w:t>84</w:t>
            </w:r>
          </w:p>
        </w:tc>
        <w:tc>
          <w:tcPr>
            <w:tcW w:w="270" w:type="dxa"/>
          </w:tcPr>
          <w:p w:rsidR="00FC218B" w:rsidRPr="0086697F" w:rsidRDefault="00FC218B" w:rsidP="00155048">
            <w:pPr>
              <w:spacing w:before="20" w:after="20" w:line="260" w:lineRule="exact"/>
              <w:ind w:left="57"/>
              <w:jc w:val="left"/>
              <w:rPr>
                <w:rFonts w:ascii="Traditional Arabic" w:hAnsi="Traditional Arabic"/>
                <w:b/>
                <w:sz w:val="22"/>
                <w:szCs w:val="22"/>
                <w:rtl/>
              </w:rPr>
            </w:pPr>
          </w:p>
        </w:tc>
        <w:tc>
          <w:tcPr>
            <w:tcW w:w="630" w:type="dxa"/>
            <w:shd w:val="clear" w:color="auto" w:fill="auto"/>
            <w:vAlign w:val="bottom"/>
          </w:tcPr>
          <w:p w:rsidR="00FC218B" w:rsidRPr="00BF48D6" w:rsidRDefault="00FC218B" w:rsidP="00155048">
            <w:pPr>
              <w:spacing w:before="20" w:after="20" w:line="260" w:lineRule="exact"/>
              <w:ind w:left="57"/>
              <w:jc w:val="left"/>
              <w:rPr>
                <w:rFonts w:ascii="Traditional Arabic" w:hAnsi="Traditional Arabic"/>
                <w:bCs/>
                <w:sz w:val="22"/>
                <w:szCs w:val="22"/>
                <w:rtl/>
              </w:rPr>
            </w:pPr>
            <w:r w:rsidRPr="00BF48D6">
              <w:rPr>
                <w:rFonts w:ascii="Traditional Arabic" w:hAnsi="Traditional Arabic"/>
                <w:bCs/>
                <w:sz w:val="22"/>
                <w:szCs w:val="22"/>
                <w:rtl/>
              </w:rPr>
              <w:t>20</w:t>
            </w:r>
          </w:p>
        </w:tc>
        <w:tc>
          <w:tcPr>
            <w:tcW w:w="630" w:type="dxa"/>
            <w:shd w:val="clear" w:color="auto" w:fill="auto"/>
            <w:vAlign w:val="bottom"/>
          </w:tcPr>
          <w:p w:rsidR="00FC218B" w:rsidRPr="0086697F" w:rsidRDefault="00FC218B" w:rsidP="00155048">
            <w:pPr>
              <w:spacing w:before="20" w:after="20" w:line="260" w:lineRule="exact"/>
              <w:ind w:left="57"/>
              <w:jc w:val="left"/>
              <w:rPr>
                <w:rFonts w:ascii="Traditional Arabic" w:hAnsi="Traditional Arabic"/>
                <w:sz w:val="22"/>
                <w:szCs w:val="22"/>
                <w:rtl/>
              </w:rPr>
            </w:pPr>
            <w:r w:rsidRPr="0086697F">
              <w:rPr>
                <w:rFonts w:ascii="Traditional Arabic" w:hAnsi="Traditional Arabic"/>
                <w:sz w:val="22"/>
                <w:szCs w:val="22"/>
                <w:rtl/>
              </w:rPr>
              <w:t>18</w:t>
            </w:r>
          </w:p>
        </w:tc>
        <w:tc>
          <w:tcPr>
            <w:tcW w:w="540" w:type="dxa"/>
            <w:shd w:val="clear" w:color="auto" w:fill="auto"/>
            <w:vAlign w:val="bottom"/>
          </w:tcPr>
          <w:p w:rsidR="00FC218B" w:rsidRPr="0086697F" w:rsidRDefault="00FC218B" w:rsidP="00155048">
            <w:pPr>
              <w:spacing w:before="20" w:after="20" w:line="260" w:lineRule="exact"/>
              <w:ind w:left="57"/>
              <w:jc w:val="left"/>
              <w:rPr>
                <w:rFonts w:ascii="Traditional Arabic" w:hAnsi="Traditional Arabic"/>
                <w:sz w:val="22"/>
                <w:szCs w:val="22"/>
                <w:rtl/>
              </w:rPr>
            </w:pPr>
            <w:r w:rsidRPr="0086697F">
              <w:rPr>
                <w:rFonts w:ascii="Traditional Arabic" w:hAnsi="Traditional Arabic"/>
                <w:sz w:val="22"/>
                <w:szCs w:val="22"/>
                <w:rtl/>
              </w:rPr>
              <w:t>90</w:t>
            </w:r>
          </w:p>
        </w:tc>
        <w:tc>
          <w:tcPr>
            <w:tcW w:w="236" w:type="dxa"/>
          </w:tcPr>
          <w:p w:rsidR="00FC218B" w:rsidRPr="0086697F" w:rsidRDefault="00FC218B" w:rsidP="001E30EE">
            <w:pPr>
              <w:spacing w:before="20" w:after="20" w:line="260" w:lineRule="exact"/>
              <w:ind w:left="-170" w:right="-170"/>
              <w:jc w:val="left"/>
              <w:rPr>
                <w:rFonts w:ascii="Traditional Arabic" w:hAnsi="Traditional Arabic"/>
                <w:b/>
                <w:sz w:val="22"/>
                <w:szCs w:val="22"/>
                <w:rtl/>
              </w:rPr>
            </w:pPr>
          </w:p>
        </w:tc>
        <w:tc>
          <w:tcPr>
            <w:tcW w:w="664" w:type="dxa"/>
            <w:shd w:val="clear" w:color="auto" w:fill="auto"/>
            <w:vAlign w:val="bottom"/>
          </w:tcPr>
          <w:p w:rsidR="00FC218B" w:rsidRPr="00BF48D6" w:rsidRDefault="00FC218B" w:rsidP="00155048">
            <w:pPr>
              <w:spacing w:before="20" w:after="20" w:line="260" w:lineRule="exact"/>
              <w:ind w:left="57"/>
              <w:jc w:val="left"/>
              <w:rPr>
                <w:rFonts w:ascii="Traditional Arabic" w:hAnsi="Traditional Arabic"/>
                <w:bCs/>
                <w:sz w:val="22"/>
                <w:szCs w:val="22"/>
                <w:rtl/>
              </w:rPr>
            </w:pPr>
            <w:r w:rsidRPr="00BF48D6">
              <w:rPr>
                <w:rFonts w:ascii="Traditional Arabic" w:hAnsi="Traditional Arabic"/>
                <w:bCs/>
                <w:sz w:val="22"/>
                <w:szCs w:val="22"/>
                <w:rtl/>
              </w:rPr>
              <w:t>22</w:t>
            </w:r>
          </w:p>
        </w:tc>
        <w:tc>
          <w:tcPr>
            <w:tcW w:w="540" w:type="dxa"/>
            <w:shd w:val="clear" w:color="auto" w:fill="auto"/>
            <w:vAlign w:val="bottom"/>
          </w:tcPr>
          <w:p w:rsidR="00FC218B" w:rsidRPr="0086697F" w:rsidRDefault="00FC218B" w:rsidP="00155048">
            <w:pPr>
              <w:spacing w:before="20" w:after="20" w:line="260" w:lineRule="exact"/>
              <w:ind w:left="57"/>
              <w:jc w:val="left"/>
              <w:rPr>
                <w:rFonts w:ascii="Traditional Arabic" w:hAnsi="Traditional Arabic"/>
                <w:sz w:val="22"/>
                <w:szCs w:val="22"/>
                <w:rtl/>
              </w:rPr>
            </w:pPr>
            <w:r w:rsidRPr="0086697F">
              <w:rPr>
                <w:rFonts w:ascii="Traditional Arabic" w:hAnsi="Traditional Arabic"/>
                <w:sz w:val="22"/>
                <w:szCs w:val="22"/>
                <w:rtl/>
              </w:rPr>
              <w:t>19</w:t>
            </w:r>
          </w:p>
        </w:tc>
        <w:tc>
          <w:tcPr>
            <w:tcW w:w="630" w:type="dxa"/>
            <w:shd w:val="clear" w:color="auto" w:fill="auto"/>
            <w:vAlign w:val="bottom"/>
          </w:tcPr>
          <w:p w:rsidR="00FC218B" w:rsidRPr="0086697F" w:rsidRDefault="00FC218B" w:rsidP="00155048">
            <w:pPr>
              <w:spacing w:before="20" w:after="20" w:line="260" w:lineRule="exact"/>
              <w:ind w:left="57"/>
              <w:jc w:val="left"/>
              <w:rPr>
                <w:rFonts w:ascii="Traditional Arabic" w:hAnsi="Traditional Arabic"/>
                <w:sz w:val="22"/>
                <w:szCs w:val="22"/>
                <w:rtl/>
              </w:rPr>
            </w:pPr>
            <w:r w:rsidRPr="0086697F">
              <w:rPr>
                <w:rFonts w:ascii="Traditional Arabic" w:hAnsi="Traditional Arabic"/>
                <w:sz w:val="22"/>
                <w:szCs w:val="22"/>
                <w:rtl/>
              </w:rPr>
              <w:t>86</w:t>
            </w:r>
          </w:p>
        </w:tc>
      </w:tr>
      <w:tr w:rsidR="00F056FD" w:rsidRPr="00F12D3F" w:rsidTr="001E30EE">
        <w:tc>
          <w:tcPr>
            <w:tcW w:w="1480" w:type="dxa"/>
            <w:shd w:val="clear" w:color="auto" w:fill="auto"/>
            <w:vAlign w:val="bottom"/>
          </w:tcPr>
          <w:p w:rsidR="00F056FD" w:rsidRPr="00DA3310" w:rsidRDefault="00F056FD" w:rsidP="00155048">
            <w:pPr>
              <w:spacing w:before="20" w:after="20" w:line="260" w:lineRule="exact"/>
              <w:ind w:left="57" w:right="113"/>
              <w:jc w:val="left"/>
              <w:rPr>
                <w:rFonts w:ascii="Traditional Arabic" w:hAnsi="Traditional Arabic"/>
                <w:i/>
                <w:sz w:val="22"/>
                <w:szCs w:val="22"/>
                <w:lang w:val="en-GB"/>
              </w:rPr>
            </w:pPr>
            <w:r>
              <w:rPr>
                <w:rFonts w:ascii="Traditional Arabic" w:hAnsi="Traditional Arabic" w:hint="cs"/>
                <w:i/>
                <w:sz w:val="22"/>
                <w:szCs w:val="22"/>
                <w:rtl/>
                <w:lang w:val="en-GB"/>
              </w:rPr>
              <w:t>رعاية الطفل</w:t>
            </w:r>
          </w:p>
        </w:tc>
        <w:tc>
          <w:tcPr>
            <w:tcW w:w="685" w:type="dxa"/>
            <w:shd w:val="clear" w:color="auto" w:fill="auto"/>
            <w:vAlign w:val="bottom"/>
          </w:tcPr>
          <w:p w:rsidR="00F056FD" w:rsidRPr="00BF48D6" w:rsidRDefault="00F056FD" w:rsidP="00155048">
            <w:pPr>
              <w:spacing w:before="20" w:after="20" w:line="260" w:lineRule="exact"/>
              <w:ind w:left="57"/>
              <w:jc w:val="left"/>
              <w:rPr>
                <w:rFonts w:ascii="Traditional Arabic" w:hAnsi="Traditional Arabic"/>
                <w:bCs/>
                <w:sz w:val="22"/>
                <w:szCs w:val="22"/>
                <w:rtl/>
              </w:rPr>
            </w:pPr>
            <w:r w:rsidRPr="00BF48D6">
              <w:rPr>
                <w:rFonts w:ascii="Traditional Arabic" w:hAnsi="Traditional Arabic"/>
                <w:bCs/>
                <w:sz w:val="22"/>
                <w:szCs w:val="22"/>
                <w:rtl/>
              </w:rPr>
              <w:t>3</w:t>
            </w:r>
          </w:p>
        </w:tc>
        <w:tc>
          <w:tcPr>
            <w:tcW w:w="538" w:type="dxa"/>
            <w:shd w:val="clear" w:color="auto" w:fill="auto"/>
          </w:tcPr>
          <w:p w:rsidR="00F056FD" w:rsidRDefault="00F056FD" w:rsidP="00155048">
            <w:pPr>
              <w:spacing w:before="20" w:after="20" w:line="260" w:lineRule="exact"/>
              <w:ind w:left="57"/>
            </w:pPr>
            <w:r w:rsidRPr="00407226">
              <w:rPr>
                <w:rFonts w:ascii="Traditional Arabic" w:hAnsi="Traditional Arabic" w:hint="cs"/>
                <w:sz w:val="22"/>
                <w:szCs w:val="22"/>
                <w:rtl/>
                <w:lang w:val="en-GB"/>
              </w:rPr>
              <w:t>صفر</w:t>
            </w:r>
          </w:p>
        </w:tc>
        <w:tc>
          <w:tcPr>
            <w:tcW w:w="667" w:type="dxa"/>
            <w:shd w:val="clear" w:color="auto" w:fill="auto"/>
          </w:tcPr>
          <w:p w:rsidR="00F056FD" w:rsidRDefault="00F056FD" w:rsidP="00155048">
            <w:pPr>
              <w:spacing w:before="20" w:after="20" w:line="260" w:lineRule="exact"/>
              <w:ind w:left="57"/>
            </w:pPr>
            <w:r w:rsidRPr="00407226">
              <w:rPr>
                <w:rFonts w:ascii="Traditional Arabic" w:hAnsi="Traditional Arabic" w:hint="cs"/>
                <w:sz w:val="22"/>
                <w:szCs w:val="22"/>
                <w:rtl/>
                <w:lang w:val="en-GB"/>
              </w:rPr>
              <w:t>صفر</w:t>
            </w:r>
          </w:p>
        </w:tc>
        <w:tc>
          <w:tcPr>
            <w:tcW w:w="270" w:type="dxa"/>
          </w:tcPr>
          <w:p w:rsidR="00F056FD" w:rsidRPr="0086697F" w:rsidRDefault="00F056FD" w:rsidP="00155048">
            <w:pPr>
              <w:spacing w:before="20" w:after="20" w:line="260" w:lineRule="exact"/>
              <w:ind w:left="57"/>
              <w:jc w:val="left"/>
              <w:rPr>
                <w:rFonts w:ascii="Traditional Arabic" w:hAnsi="Traditional Arabic"/>
                <w:b/>
                <w:sz w:val="22"/>
                <w:szCs w:val="22"/>
                <w:rtl/>
              </w:rPr>
            </w:pPr>
          </w:p>
        </w:tc>
        <w:tc>
          <w:tcPr>
            <w:tcW w:w="720" w:type="dxa"/>
            <w:shd w:val="clear" w:color="auto" w:fill="auto"/>
            <w:vAlign w:val="bottom"/>
          </w:tcPr>
          <w:p w:rsidR="00F056FD" w:rsidRPr="00BF48D6" w:rsidRDefault="00F056FD" w:rsidP="00155048">
            <w:pPr>
              <w:spacing w:before="20" w:after="20" w:line="260" w:lineRule="exact"/>
              <w:ind w:left="57"/>
              <w:jc w:val="left"/>
              <w:rPr>
                <w:rFonts w:ascii="Traditional Arabic" w:hAnsi="Traditional Arabic"/>
                <w:bCs/>
                <w:sz w:val="22"/>
                <w:szCs w:val="22"/>
                <w:rtl/>
              </w:rPr>
            </w:pPr>
            <w:r w:rsidRPr="00BF48D6">
              <w:rPr>
                <w:rFonts w:ascii="Traditional Arabic" w:hAnsi="Traditional Arabic"/>
                <w:bCs/>
                <w:sz w:val="22"/>
                <w:szCs w:val="22"/>
                <w:rtl/>
              </w:rPr>
              <w:t>10</w:t>
            </w:r>
          </w:p>
        </w:tc>
        <w:tc>
          <w:tcPr>
            <w:tcW w:w="540" w:type="dxa"/>
            <w:shd w:val="clear" w:color="auto" w:fill="auto"/>
          </w:tcPr>
          <w:p w:rsidR="00F056FD" w:rsidRDefault="00F056FD" w:rsidP="00155048">
            <w:pPr>
              <w:spacing w:before="20" w:after="20" w:line="260" w:lineRule="exact"/>
              <w:ind w:left="57"/>
            </w:pPr>
            <w:r w:rsidRPr="007336AF">
              <w:rPr>
                <w:rFonts w:ascii="Traditional Arabic" w:hAnsi="Traditional Arabic" w:hint="cs"/>
                <w:sz w:val="22"/>
                <w:szCs w:val="22"/>
                <w:rtl/>
                <w:lang w:val="en-GB"/>
              </w:rPr>
              <w:t>صفر</w:t>
            </w:r>
          </w:p>
        </w:tc>
        <w:tc>
          <w:tcPr>
            <w:tcW w:w="630" w:type="dxa"/>
            <w:shd w:val="clear" w:color="auto" w:fill="auto"/>
          </w:tcPr>
          <w:p w:rsidR="00F056FD" w:rsidRDefault="00F056FD" w:rsidP="00155048">
            <w:pPr>
              <w:spacing w:before="20" w:after="20" w:line="260" w:lineRule="exact"/>
              <w:ind w:left="57"/>
            </w:pPr>
            <w:r w:rsidRPr="007336AF">
              <w:rPr>
                <w:rFonts w:ascii="Traditional Arabic" w:hAnsi="Traditional Arabic" w:hint="cs"/>
                <w:sz w:val="22"/>
                <w:szCs w:val="22"/>
                <w:rtl/>
                <w:lang w:val="en-GB"/>
              </w:rPr>
              <w:t>صفر</w:t>
            </w:r>
          </w:p>
        </w:tc>
        <w:tc>
          <w:tcPr>
            <w:tcW w:w="270" w:type="dxa"/>
          </w:tcPr>
          <w:p w:rsidR="00F056FD" w:rsidRPr="0086697F" w:rsidRDefault="00F056FD" w:rsidP="00155048">
            <w:pPr>
              <w:spacing w:before="20" w:after="20" w:line="260" w:lineRule="exact"/>
              <w:ind w:left="57"/>
              <w:jc w:val="left"/>
              <w:rPr>
                <w:rFonts w:ascii="Traditional Arabic" w:hAnsi="Traditional Arabic"/>
                <w:b/>
                <w:sz w:val="22"/>
                <w:szCs w:val="22"/>
                <w:rtl/>
              </w:rPr>
            </w:pPr>
          </w:p>
        </w:tc>
        <w:tc>
          <w:tcPr>
            <w:tcW w:w="630" w:type="dxa"/>
            <w:shd w:val="clear" w:color="auto" w:fill="auto"/>
            <w:vAlign w:val="bottom"/>
          </w:tcPr>
          <w:p w:rsidR="00F056FD" w:rsidRPr="00BF48D6" w:rsidRDefault="00F056FD" w:rsidP="00155048">
            <w:pPr>
              <w:spacing w:before="20" w:after="20" w:line="260" w:lineRule="exact"/>
              <w:ind w:left="57"/>
              <w:jc w:val="left"/>
              <w:rPr>
                <w:rFonts w:ascii="Traditional Arabic" w:hAnsi="Traditional Arabic"/>
                <w:bCs/>
                <w:sz w:val="22"/>
                <w:szCs w:val="22"/>
                <w:rtl/>
              </w:rPr>
            </w:pPr>
            <w:r w:rsidRPr="00BF48D6">
              <w:rPr>
                <w:rFonts w:ascii="Traditional Arabic" w:hAnsi="Traditional Arabic"/>
                <w:bCs/>
                <w:sz w:val="22"/>
                <w:szCs w:val="22"/>
                <w:rtl/>
              </w:rPr>
              <w:t>10</w:t>
            </w:r>
          </w:p>
        </w:tc>
        <w:tc>
          <w:tcPr>
            <w:tcW w:w="630" w:type="dxa"/>
            <w:shd w:val="clear" w:color="auto" w:fill="auto"/>
            <w:vAlign w:val="bottom"/>
          </w:tcPr>
          <w:p w:rsidR="00F056FD" w:rsidRPr="0086697F" w:rsidRDefault="00F056FD" w:rsidP="00155048">
            <w:pPr>
              <w:spacing w:before="20" w:after="20" w:line="260" w:lineRule="exact"/>
              <w:ind w:left="57"/>
              <w:jc w:val="left"/>
              <w:rPr>
                <w:rFonts w:ascii="Traditional Arabic" w:hAnsi="Traditional Arabic"/>
                <w:sz w:val="22"/>
                <w:szCs w:val="22"/>
                <w:rtl/>
              </w:rPr>
            </w:pPr>
            <w:r w:rsidRPr="001218AB">
              <w:rPr>
                <w:rFonts w:ascii="Traditional Arabic" w:hAnsi="Traditional Arabic" w:hint="cs"/>
                <w:sz w:val="22"/>
                <w:szCs w:val="22"/>
                <w:rtl/>
                <w:lang w:val="en-GB"/>
              </w:rPr>
              <w:t>صفر</w:t>
            </w:r>
          </w:p>
        </w:tc>
        <w:tc>
          <w:tcPr>
            <w:tcW w:w="540" w:type="dxa"/>
            <w:shd w:val="clear" w:color="auto" w:fill="auto"/>
          </w:tcPr>
          <w:p w:rsidR="00F056FD" w:rsidRDefault="00F056FD" w:rsidP="00155048">
            <w:pPr>
              <w:spacing w:before="20" w:after="20" w:line="260" w:lineRule="exact"/>
              <w:ind w:left="57"/>
            </w:pPr>
            <w:r w:rsidRPr="003309E6">
              <w:rPr>
                <w:rFonts w:ascii="Traditional Arabic" w:hAnsi="Traditional Arabic" w:hint="cs"/>
                <w:sz w:val="22"/>
                <w:szCs w:val="22"/>
                <w:rtl/>
                <w:lang w:val="en-GB"/>
              </w:rPr>
              <w:t>صفر</w:t>
            </w:r>
          </w:p>
        </w:tc>
        <w:tc>
          <w:tcPr>
            <w:tcW w:w="236" w:type="dxa"/>
          </w:tcPr>
          <w:p w:rsidR="00F056FD" w:rsidRPr="0086697F" w:rsidRDefault="00F056FD" w:rsidP="001E30EE">
            <w:pPr>
              <w:spacing w:before="20" w:after="20" w:line="260" w:lineRule="exact"/>
              <w:ind w:left="-170" w:right="-170"/>
              <w:jc w:val="left"/>
              <w:rPr>
                <w:rFonts w:ascii="Traditional Arabic" w:hAnsi="Traditional Arabic"/>
                <w:b/>
                <w:sz w:val="22"/>
                <w:szCs w:val="22"/>
                <w:rtl/>
              </w:rPr>
            </w:pPr>
          </w:p>
        </w:tc>
        <w:tc>
          <w:tcPr>
            <w:tcW w:w="664" w:type="dxa"/>
            <w:shd w:val="clear" w:color="auto" w:fill="auto"/>
            <w:vAlign w:val="bottom"/>
          </w:tcPr>
          <w:p w:rsidR="00F056FD" w:rsidRPr="00BF48D6" w:rsidRDefault="00F056FD" w:rsidP="00155048">
            <w:pPr>
              <w:spacing w:before="20" w:after="20" w:line="260" w:lineRule="exact"/>
              <w:ind w:left="57"/>
              <w:jc w:val="left"/>
              <w:rPr>
                <w:rFonts w:ascii="Traditional Arabic" w:hAnsi="Traditional Arabic"/>
                <w:bCs/>
                <w:sz w:val="22"/>
                <w:szCs w:val="22"/>
                <w:rtl/>
              </w:rPr>
            </w:pPr>
            <w:r w:rsidRPr="00BF48D6">
              <w:rPr>
                <w:rFonts w:ascii="Traditional Arabic" w:hAnsi="Traditional Arabic"/>
                <w:bCs/>
                <w:sz w:val="22"/>
                <w:szCs w:val="22"/>
                <w:rtl/>
              </w:rPr>
              <w:t>9</w:t>
            </w:r>
          </w:p>
        </w:tc>
        <w:tc>
          <w:tcPr>
            <w:tcW w:w="540" w:type="dxa"/>
            <w:shd w:val="clear" w:color="auto" w:fill="auto"/>
          </w:tcPr>
          <w:p w:rsidR="00F056FD" w:rsidRDefault="00F056FD" w:rsidP="00155048">
            <w:pPr>
              <w:spacing w:before="20" w:after="20" w:line="260" w:lineRule="exact"/>
              <w:ind w:left="57"/>
            </w:pPr>
            <w:r w:rsidRPr="00AE358B">
              <w:rPr>
                <w:rFonts w:ascii="Traditional Arabic" w:hAnsi="Traditional Arabic" w:hint="cs"/>
                <w:sz w:val="22"/>
                <w:szCs w:val="22"/>
                <w:rtl/>
                <w:lang w:val="en-GB"/>
              </w:rPr>
              <w:t>صفر</w:t>
            </w:r>
          </w:p>
        </w:tc>
        <w:tc>
          <w:tcPr>
            <w:tcW w:w="630" w:type="dxa"/>
            <w:shd w:val="clear" w:color="auto" w:fill="auto"/>
          </w:tcPr>
          <w:p w:rsidR="00F056FD" w:rsidRDefault="00F056FD" w:rsidP="00155048">
            <w:pPr>
              <w:spacing w:before="20" w:after="20" w:line="260" w:lineRule="exact"/>
              <w:ind w:left="57"/>
            </w:pPr>
            <w:r w:rsidRPr="00AE358B">
              <w:rPr>
                <w:rFonts w:ascii="Traditional Arabic" w:hAnsi="Traditional Arabic" w:hint="cs"/>
                <w:sz w:val="22"/>
                <w:szCs w:val="22"/>
                <w:rtl/>
                <w:lang w:val="en-GB"/>
              </w:rPr>
              <w:t>صفر</w:t>
            </w:r>
          </w:p>
        </w:tc>
      </w:tr>
      <w:tr w:rsidR="00F056FD" w:rsidRPr="00F12D3F" w:rsidTr="001E30EE">
        <w:tc>
          <w:tcPr>
            <w:tcW w:w="1480" w:type="dxa"/>
            <w:shd w:val="clear" w:color="auto" w:fill="auto"/>
            <w:vAlign w:val="bottom"/>
          </w:tcPr>
          <w:p w:rsidR="00F056FD" w:rsidRPr="00DA3310" w:rsidRDefault="00F056FD" w:rsidP="00155048">
            <w:pPr>
              <w:spacing w:before="20" w:after="20" w:line="260" w:lineRule="exact"/>
              <w:ind w:left="57" w:right="113"/>
              <w:jc w:val="left"/>
              <w:rPr>
                <w:rFonts w:ascii="Traditional Arabic" w:hAnsi="Traditional Arabic"/>
                <w:i/>
                <w:sz w:val="22"/>
                <w:szCs w:val="22"/>
                <w:lang w:val="en-GB"/>
              </w:rPr>
            </w:pPr>
            <w:r>
              <w:rPr>
                <w:rFonts w:ascii="Traditional Arabic" w:hAnsi="Traditional Arabic" w:hint="cs"/>
                <w:i/>
                <w:sz w:val="22"/>
                <w:szCs w:val="22"/>
                <w:rtl/>
                <w:lang w:val="en-GB"/>
              </w:rPr>
              <w:t>الرعاية الصحية</w:t>
            </w:r>
          </w:p>
        </w:tc>
        <w:tc>
          <w:tcPr>
            <w:tcW w:w="685" w:type="dxa"/>
            <w:shd w:val="clear" w:color="auto" w:fill="auto"/>
            <w:vAlign w:val="bottom"/>
          </w:tcPr>
          <w:p w:rsidR="00F056FD" w:rsidRPr="00BF48D6" w:rsidRDefault="00F056FD" w:rsidP="00155048">
            <w:pPr>
              <w:spacing w:before="20" w:after="20" w:line="260" w:lineRule="exact"/>
              <w:ind w:left="57"/>
              <w:jc w:val="left"/>
              <w:rPr>
                <w:rFonts w:ascii="Traditional Arabic" w:hAnsi="Traditional Arabic"/>
                <w:bCs/>
                <w:sz w:val="22"/>
                <w:szCs w:val="22"/>
                <w:rtl/>
              </w:rPr>
            </w:pPr>
            <w:r w:rsidRPr="00BF48D6">
              <w:rPr>
                <w:rFonts w:ascii="Traditional Arabic" w:hAnsi="Traditional Arabic"/>
                <w:bCs/>
                <w:sz w:val="22"/>
                <w:szCs w:val="22"/>
                <w:rtl/>
              </w:rPr>
              <w:t>12</w:t>
            </w:r>
          </w:p>
        </w:tc>
        <w:tc>
          <w:tcPr>
            <w:tcW w:w="538" w:type="dxa"/>
            <w:shd w:val="clear" w:color="auto" w:fill="auto"/>
            <w:vAlign w:val="bottom"/>
          </w:tcPr>
          <w:p w:rsidR="00F056FD" w:rsidRPr="0086697F" w:rsidRDefault="00F056FD" w:rsidP="00155048">
            <w:pPr>
              <w:spacing w:before="20" w:after="20" w:line="260" w:lineRule="exact"/>
              <w:ind w:left="57"/>
              <w:jc w:val="left"/>
              <w:rPr>
                <w:rFonts w:ascii="Traditional Arabic" w:hAnsi="Traditional Arabic"/>
                <w:sz w:val="22"/>
                <w:szCs w:val="22"/>
                <w:rtl/>
              </w:rPr>
            </w:pPr>
            <w:r w:rsidRPr="0086697F">
              <w:rPr>
                <w:rFonts w:ascii="Traditional Arabic" w:hAnsi="Traditional Arabic"/>
                <w:sz w:val="22"/>
                <w:szCs w:val="22"/>
                <w:rtl/>
              </w:rPr>
              <w:t>9</w:t>
            </w:r>
          </w:p>
        </w:tc>
        <w:tc>
          <w:tcPr>
            <w:tcW w:w="667" w:type="dxa"/>
            <w:shd w:val="clear" w:color="auto" w:fill="auto"/>
            <w:vAlign w:val="bottom"/>
          </w:tcPr>
          <w:p w:rsidR="00F056FD" w:rsidRPr="0086697F" w:rsidRDefault="00F056FD" w:rsidP="00155048">
            <w:pPr>
              <w:spacing w:before="20" w:after="20" w:line="260" w:lineRule="exact"/>
              <w:ind w:left="57"/>
              <w:jc w:val="left"/>
              <w:rPr>
                <w:rFonts w:ascii="Traditional Arabic" w:hAnsi="Traditional Arabic"/>
                <w:sz w:val="22"/>
                <w:szCs w:val="22"/>
                <w:rtl/>
              </w:rPr>
            </w:pPr>
            <w:r w:rsidRPr="0086697F">
              <w:rPr>
                <w:rFonts w:ascii="Traditional Arabic" w:hAnsi="Traditional Arabic"/>
                <w:sz w:val="22"/>
                <w:szCs w:val="22"/>
                <w:rtl/>
              </w:rPr>
              <w:t>75</w:t>
            </w:r>
          </w:p>
        </w:tc>
        <w:tc>
          <w:tcPr>
            <w:tcW w:w="270" w:type="dxa"/>
          </w:tcPr>
          <w:p w:rsidR="00F056FD" w:rsidRPr="0086697F" w:rsidRDefault="00F056FD" w:rsidP="00155048">
            <w:pPr>
              <w:spacing w:before="20" w:after="20" w:line="260" w:lineRule="exact"/>
              <w:ind w:left="57"/>
              <w:jc w:val="left"/>
              <w:rPr>
                <w:rFonts w:ascii="Traditional Arabic" w:hAnsi="Traditional Arabic"/>
                <w:b/>
                <w:sz w:val="22"/>
                <w:szCs w:val="22"/>
                <w:rtl/>
              </w:rPr>
            </w:pPr>
          </w:p>
        </w:tc>
        <w:tc>
          <w:tcPr>
            <w:tcW w:w="720" w:type="dxa"/>
            <w:shd w:val="clear" w:color="auto" w:fill="auto"/>
            <w:vAlign w:val="bottom"/>
          </w:tcPr>
          <w:p w:rsidR="00F056FD" w:rsidRPr="00BF48D6" w:rsidRDefault="00F056FD" w:rsidP="00155048">
            <w:pPr>
              <w:spacing w:before="20" w:after="20" w:line="260" w:lineRule="exact"/>
              <w:ind w:left="57"/>
              <w:jc w:val="left"/>
              <w:rPr>
                <w:rFonts w:ascii="Traditional Arabic" w:hAnsi="Traditional Arabic"/>
                <w:bCs/>
                <w:sz w:val="22"/>
                <w:szCs w:val="22"/>
                <w:rtl/>
              </w:rPr>
            </w:pPr>
            <w:r w:rsidRPr="00BF48D6">
              <w:rPr>
                <w:rFonts w:ascii="Traditional Arabic" w:hAnsi="Traditional Arabic"/>
                <w:bCs/>
                <w:sz w:val="22"/>
                <w:szCs w:val="22"/>
                <w:rtl/>
              </w:rPr>
              <w:t>18</w:t>
            </w:r>
          </w:p>
        </w:tc>
        <w:tc>
          <w:tcPr>
            <w:tcW w:w="540" w:type="dxa"/>
            <w:shd w:val="clear" w:color="auto" w:fill="auto"/>
            <w:vAlign w:val="bottom"/>
          </w:tcPr>
          <w:p w:rsidR="00F056FD" w:rsidRPr="0086697F" w:rsidRDefault="00F056FD" w:rsidP="00155048">
            <w:pPr>
              <w:spacing w:before="20" w:after="20" w:line="260" w:lineRule="exact"/>
              <w:ind w:left="57"/>
              <w:jc w:val="left"/>
              <w:rPr>
                <w:rFonts w:ascii="Traditional Arabic" w:hAnsi="Traditional Arabic"/>
                <w:sz w:val="22"/>
                <w:szCs w:val="22"/>
                <w:rtl/>
              </w:rPr>
            </w:pPr>
            <w:r w:rsidRPr="0086697F">
              <w:rPr>
                <w:rFonts w:ascii="Traditional Arabic" w:hAnsi="Traditional Arabic"/>
                <w:sz w:val="22"/>
                <w:szCs w:val="22"/>
                <w:rtl/>
              </w:rPr>
              <w:t>17</w:t>
            </w:r>
          </w:p>
        </w:tc>
        <w:tc>
          <w:tcPr>
            <w:tcW w:w="630" w:type="dxa"/>
            <w:shd w:val="clear" w:color="auto" w:fill="auto"/>
            <w:vAlign w:val="bottom"/>
          </w:tcPr>
          <w:p w:rsidR="00F056FD" w:rsidRPr="0086697F" w:rsidRDefault="00F056FD" w:rsidP="00155048">
            <w:pPr>
              <w:spacing w:before="20" w:after="20" w:line="260" w:lineRule="exact"/>
              <w:ind w:left="57"/>
              <w:jc w:val="left"/>
              <w:rPr>
                <w:rFonts w:ascii="Traditional Arabic" w:hAnsi="Traditional Arabic"/>
                <w:sz w:val="22"/>
                <w:szCs w:val="22"/>
                <w:rtl/>
              </w:rPr>
            </w:pPr>
            <w:r w:rsidRPr="0086697F">
              <w:rPr>
                <w:rFonts w:ascii="Traditional Arabic" w:hAnsi="Traditional Arabic"/>
                <w:sz w:val="22"/>
                <w:szCs w:val="22"/>
                <w:rtl/>
              </w:rPr>
              <w:t>94</w:t>
            </w:r>
          </w:p>
        </w:tc>
        <w:tc>
          <w:tcPr>
            <w:tcW w:w="270" w:type="dxa"/>
          </w:tcPr>
          <w:p w:rsidR="00F056FD" w:rsidRPr="0086697F" w:rsidRDefault="00F056FD" w:rsidP="00155048">
            <w:pPr>
              <w:spacing w:before="20" w:after="20" w:line="260" w:lineRule="exact"/>
              <w:ind w:left="57"/>
              <w:jc w:val="left"/>
              <w:rPr>
                <w:rFonts w:ascii="Traditional Arabic" w:hAnsi="Traditional Arabic"/>
                <w:b/>
                <w:sz w:val="22"/>
                <w:szCs w:val="22"/>
                <w:rtl/>
              </w:rPr>
            </w:pPr>
          </w:p>
        </w:tc>
        <w:tc>
          <w:tcPr>
            <w:tcW w:w="630" w:type="dxa"/>
            <w:shd w:val="clear" w:color="auto" w:fill="auto"/>
            <w:vAlign w:val="bottom"/>
          </w:tcPr>
          <w:p w:rsidR="00F056FD" w:rsidRPr="00BF48D6" w:rsidRDefault="00F056FD" w:rsidP="00155048">
            <w:pPr>
              <w:spacing w:before="20" w:after="20" w:line="260" w:lineRule="exact"/>
              <w:ind w:left="57"/>
              <w:jc w:val="left"/>
              <w:rPr>
                <w:rFonts w:ascii="Traditional Arabic" w:hAnsi="Traditional Arabic"/>
                <w:bCs/>
                <w:sz w:val="22"/>
                <w:szCs w:val="22"/>
                <w:rtl/>
              </w:rPr>
            </w:pPr>
            <w:r w:rsidRPr="00BF48D6">
              <w:rPr>
                <w:rFonts w:ascii="Traditional Arabic" w:hAnsi="Traditional Arabic"/>
                <w:bCs/>
                <w:sz w:val="22"/>
                <w:szCs w:val="22"/>
                <w:rtl/>
              </w:rPr>
              <w:t>15</w:t>
            </w:r>
          </w:p>
        </w:tc>
        <w:tc>
          <w:tcPr>
            <w:tcW w:w="630" w:type="dxa"/>
            <w:shd w:val="clear" w:color="auto" w:fill="auto"/>
            <w:vAlign w:val="bottom"/>
          </w:tcPr>
          <w:p w:rsidR="00F056FD" w:rsidRPr="0086697F" w:rsidRDefault="00F056FD" w:rsidP="00155048">
            <w:pPr>
              <w:spacing w:before="20" w:after="20" w:line="260" w:lineRule="exact"/>
              <w:ind w:left="57"/>
              <w:jc w:val="left"/>
              <w:rPr>
                <w:rFonts w:ascii="Traditional Arabic" w:hAnsi="Traditional Arabic"/>
                <w:sz w:val="22"/>
                <w:szCs w:val="22"/>
                <w:rtl/>
              </w:rPr>
            </w:pPr>
            <w:r w:rsidRPr="0086697F">
              <w:rPr>
                <w:rFonts w:ascii="Traditional Arabic" w:hAnsi="Traditional Arabic"/>
                <w:sz w:val="22"/>
                <w:szCs w:val="22"/>
                <w:rtl/>
              </w:rPr>
              <w:t>14</w:t>
            </w:r>
          </w:p>
        </w:tc>
        <w:tc>
          <w:tcPr>
            <w:tcW w:w="540" w:type="dxa"/>
            <w:shd w:val="clear" w:color="auto" w:fill="auto"/>
          </w:tcPr>
          <w:p w:rsidR="00F056FD" w:rsidRDefault="00F056FD" w:rsidP="00155048">
            <w:pPr>
              <w:spacing w:before="20" w:after="20" w:line="260" w:lineRule="exact"/>
              <w:ind w:left="57"/>
            </w:pPr>
            <w:r w:rsidRPr="003309E6">
              <w:rPr>
                <w:rFonts w:ascii="Traditional Arabic" w:hAnsi="Traditional Arabic" w:hint="cs"/>
                <w:sz w:val="22"/>
                <w:szCs w:val="22"/>
                <w:rtl/>
                <w:lang w:val="en-GB"/>
              </w:rPr>
              <w:t>صفر</w:t>
            </w:r>
          </w:p>
        </w:tc>
        <w:tc>
          <w:tcPr>
            <w:tcW w:w="236" w:type="dxa"/>
          </w:tcPr>
          <w:p w:rsidR="00F056FD" w:rsidRPr="0086697F" w:rsidRDefault="00F056FD" w:rsidP="001E30EE">
            <w:pPr>
              <w:spacing w:before="20" w:after="20" w:line="260" w:lineRule="exact"/>
              <w:ind w:left="-170" w:right="-170"/>
              <w:jc w:val="left"/>
              <w:rPr>
                <w:rFonts w:ascii="Traditional Arabic" w:hAnsi="Traditional Arabic"/>
                <w:b/>
                <w:sz w:val="22"/>
                <w:szCs w:val="22"/>
                <w:rtl/>
              </w:rPr>
            </w:pPr>
          </w:p>
        </w:tc>
        <w:tc>
          <w:tcPr>
            <w:tcW w:w="664" w:type="dxa"/>
            <w:shd w:val="clear" w:color="auto" w:fill="auto"/>
            <w:vAlign w:val="bottom"/>
          </w:tcPr>
          <w:p w:rsidR="00F056FD" w:rsidRPr="00BF48D6" w:rsidRDefault="00F056FD" w:rsidP="00155048">
            <w:pPr>
              <w:spacing w:before="20" w:after="20" w:line="260" w:lineRule="exact"/>
              <w:ind w:left="57"/>
              <w:jc w:val="left"/>
              <w:rPr>
                <w:rFonts w:ascii="Traditional Arabic" w:hAnsi="Traditional Arabic"/>
                <w:bCs/>
                <w:sz w:val="22"/>
                <w:szCs w:val="22"/>
                <w:rtl/>
              </w:rPr>
            </w:pPr>
            <w:r w:rsidRPr="00BF48D6">
              <w:rPr>
                <w:rFonts w:ascii="Traditional Arabic" w:hAnsi="Traditional Arabic"/>
                <w:bCs/>
                <w:sz w:val="22"/>
                <w:szCs w:val="22"/>
                <w:rtl/>
              </w:rPr>
              <w:t>13</w:t>
            </w:r>
          </w:p>
        </w:tc>
        <w:tc>
          <w:tcPr>
            <w:tcW w:w="540" w:type="dxa"/>
            <w:shd w:val="clear" w:color="auto" w:fill="auto"/>
            <w:vAlign w:val="bottom"/>
          </w:tcPr>
          <w:p w:rsidR="00F056FD" w:rsidRPr="0086697F" w:rsidRDefault="00F056FD" w:rsidP="00155048">
            <w:pPr>
              <w:spacing w:before="20" w:after="20" w:line="260" w:lineRule="exact"/>
              <w:ind w:left="57"/>
              <w:jc w:val="left"/>
              <w:rPr>
                <w:rFonts w:ascii="Traditional Arabic" w:hAnsi="Traditional Arabic"/>
                <w:sz w:val="22"/>
                <w:szCs w:val="22"/>
                <w:rtl/>
              </w:rPr>
            </w:pPr>
            <w:r w:rsidRPr="0086697F">
              <w:rPr>
                <w:rFonts w:ascii="Traditional Arabic" w:hAnsi="Traditional Arabic"/>
                <w:sz w:val="22"/>
                <w:szCs w:val="22"/>
                <w:rtl/>
              </w:rPr>
              <w:t>13</w:t>
            </w:r>
          </w:p>
        </w:tc>
        <w:tc>
          <w:tcPr>
            <w:tcW w:w="630" w:type="dxa"/>
            <w:shd w:val="clear" w:color="auto" w:fill="auto"/>
            <w:vAlign w:val="bottom"/>
          </w:tcPr>
          <w:p w:rsidR="00F056FD" w:rsidRPr="0086697F" w:rsidRDefault="00F056FD" w:rsidP="00155048">
            <w:pPr>
              <w:spacing w:before="20" w:after="20" w:line="260" w:lineRule="exact"/>
              <w:ind w:left="57"/>
              <w:jc w:val="left"/>
              <w:rPr>
                <w:rFonts w:ascii="Traditional Arabic" w:hAnsi="Traditional Arabic"/>
                <w:sz w:val="22"/>
                <w:szCs w:val="22"/>
                <w:rtl/>
              </w:rPr>
            </w:pPr>
            <w:r w:rsidRPr="001218AB">
              <w:rPr>
                <w:rFonts w:ascii="Traditional Arabic" w:hAnsi="Traditional Arabic" w:hint="cs"/>
                <w:sz w:val="22"/>
                <w:szCs w:val="22"/>
                <w:rtl/>
                <w:lang w:val="en-GB"/>
              </w:rPr>
              <w:t>صفر</w:t>
            </w:r>
          </w:p>
        </w:tc>
      </w:tr>
      <w:tr w:rsidR="00F056FD" w:rsidRPr="00F12D3F" w:rsidTr="001E30EE">
        <w:tc>
          <w:tcPr>
            <w:tcW w:w="1480" w:type="dxa"/>
            <w:tcBorders>
              <w:bottom w:val="nil"/>
            </w:tcBorders>
            <w:shd w:val="clear" w:color="auto" w:fill="auto"/>
            <w:vAlign w:val="bottom"/>
          </w:tcPr>
          <w:p w:rsidR="00F056FD" w:rsidRPr="00DA3310" w:rsidRDefault="00F056FD" w:rsidP="00155048">
            <w:pPr>
              <w:spacing w:before="20" w:after="20" w:line="260" w:lineRule="exact"/>
              <w:ind w:left="57" w:right="113"/>
              <w:jc w:val="left"/>
              <w:rPr>
                <w:rFonts w:ascii="Traditional Arabic" w:hAnsi="Traditional Arabic"/>
                <w:i/>
                <w:sz w:val="22"/>
                <w:szCs w:val="22"/>
                <w:lang w:val="en-GB"/>
              </w:rPr>
            </w:pPr>
            <w:r>
              <w:rPr>
                <w:rFonts w:ascii="Traditional Arabic" w:hAnsi="Traditional Arabic" w:hint="cs"/>
                <w:i/>
                <w:sz w:val="22"/>
                <w:szCs w:val="22"/>
                <w:rtl/>
                <w:lang w:val="en-GB"/>
              </w:rPr>
              <w:t>فنون الضيافة</w:t>
            </w:r>
          </w:p>
        </w:tc>
        <w:tc>
          <w:tcPr>
            <w:tcW w:w="685" w:type="dxa"/>
            <w:tcBorders>
              <w:bottom w:val="nil"/>
            </w:tcBorders>
            <w:shd w:val="clear" w:color="auto" w:fill="auto"/>
            <w:vAlign w:val="bottom"/>
          </w:tcPr>
          <w:p w:rsidR="00F056FD" w:rsidRPr="00BF48D6" w:rsidRDefault="00F056FD" w:rsidP="00155048">
            <w:pPr>
              <w:spacing w:before="20" w:after="20" w:line="260" w:lineRule="exact"/>
              <w:ind w:left="57"/>
              <w:jc w:val="left"/>
              <w:rPr>
                <w:rFonts w:ascii="Traditional Arabic" w:hAnsi="Traditional Arabic"/>
                <w:bCs/>
                <w:sz w:val="22"/>
                <w:szCs w:val="22"/>
                <w:rtl/>
              </w:rPr>
            </w:pPr>
            <w:r w:rsidRPr="00BF48D6">
              <w:rPr>
                <w:rFonts w:ascii="Traditional Arabic" w:hAnsi="Traditional Arabic"/>
                <w:bCs/>
                <w:sz w:val="22"/>
                <w:szCs w:val="22"/>
                <w:rtl/>
              </w:rPr>
              <w:t>30</w:t>
            </w:r>
          </w:p>
        </w:tc>
        <w:tc>
          <w:tcPr>
            <w:tcW w:w="538" w:type="dxa"/>
            <w:tcBorders>
              <w:bottom w:val="nil"/>
            </w:tcBorders>
            <w:shd w:val="clear" w:color="auto" w:fill="auto"/>
            <w:vAlign w:val="bottom"/>
          </w:tcPr>
          <w:p w:rsidR="00F056FD" w:rsidRPr="0086697F" w:rsidRDefault="00F056FD" w:rsidP="00155048">
            <w:pPr>
              <w:spacing w:before="20" w:after="20" w:line="260" w:lineRule="exact"/>
              <w:ind w:left="57"/>
              <w:jc w:val="left"/>
              <w:rPr>
                <w:rFonts w:ascii="Traditional Arabic" w:hAnsi="Traditional Arabic"/>
                <w:sz w:val="22"/>
                <w:szCs w:val="22"/>
                <w:rtl/>
              </w:rPr>
            </w:pPr>
            <w:r w:rsidRPr="0086697F">
              <w:rPr>
                <w:rFonts w:ascii="Traditional Arabic" w:hAnsi="Traditional Arabic"/>
                <w:sz w:val="22"/>
                <w:szCs w:val="22"/>
                <w:rtl/>
              </w:rPr>
              <w:t>22</w:t>
            </w:r>
          </w:p>
        </w:tc>
        <w:tc>
          <w:tcPr>
            <w:tcW w:w="667" w:type="dxa"/>
            <w:tcBorders>
              <w:bottom w:val="nil"/>
            </w:tcBorders>
            <w:shd w:val="clear" w:color="auto" w:fill="auto"/>
            <w:vAlign w:val="bottom"/>
          </w:tcPr>
          <w:p w:rsidR="00F056FD" w:rsidRPr="0086697F" w:rsidRDefault="00F056FD" w:rsidP="00155048">
            <w:pPr>
              <w:spacing w:before="20" w:after="20" w:line="260" w:lineRule="exact"/>
              <w:ind w:left="57"/>
              <w:jc w:val="left"/>
              <w:rPr>
                <w:rFonts w:ascii="Traditional Arabic" w:hAnsi="Traditional Arabic"/>
                <w:sz w:val="22"/>
                <w:szCs w:val="22"/>
                <w:rtl/>
              </w:rPr>
            </w:pPr>
            <w:r w:rsidRPr="0086697F">
              <w:rPr>
                <w:rFonts w:ascii="Traditional Arabic" w:hAnsi="Traditional Arabic"/>
                <w:sz w:val="22"/>
                <w:szCs w:val="22"/>
                <w:rtl/>
              </w:rPr>
              <w:t>73</w:t>
            </w:r>
          </w:p>
        </w:tc>
        <w:tc>
          <w:tcPr>
            <w:tcW w:w="270" w:type="dxa"/>
            <w:tcBorders>
              <w:bottom w:val="nil"/>
            </w:tcBorders>
          </w:tcPr>
          <w:p w:rsidR="00F056FD" w:rsidRPr="0086697F" w:rsidRDefault="00F056FD" w:rsidP="00155048">
            <w:pPr>
              <w:spacing w:before="20" w:after="20" w:line="260" w:lineRule="exact"/>
              <w:ind w:left="57"/>
              <w:jc w:val="left"/>
              <w:rPr>
                <w:rFonts w:ascii="Traditional Arabic" w:hAnsi="Traditional Arabic"/>
                <w:b/>
                <w:sz w:val="22"/>
                <w:szCs w:val="22"/>
                <w:rtl/>
              </w:rPr>
            </w:pPr>
          </w:p>
        </w:tc>
        <w:tc>
          <w:tcPr>
            <w:tcW w:w="720" w:type="dxa"/>
            <w:tcBorders>
              <w:bottom w:val="nil"/>
            </w:tcBorders>
            <w:shd w:val="clear" w:color="auto" w:fill="auto"/>
            <w:vAlign w:val="bottom"/>
          </w:tcPr>
          <w:p w:rsidR="00F056FD" w:rsidRPr="00BF48D6" w:rsidRDefault="00F056FD" w:rsidP="00155048">
            <w:pPr>
              <w:spacing w:before="20" w:after="20" w:line="260" w:lineRule="exact"/>
              <w:ind w:left="57"/>
              <w:jc w:val="left"/>
              <w:rPr>
                <w:rFonts w:ascii="Traditional Arabic" w:hAnsi="Traditional Arabic"/>
                <w:bCs/>
                <w:sz w:val="22"/>
                <w:szCs w:val="22"/>
                <w:rtl/>
              </w:rPr>
            </w:pPr>
            <w:r w:rsidRPr="00BF48D6">
              <w:rPr>
                <w:rFonts w:ascii="Traditional Arabic" w:hAnsi="Traditional Arabic"/>
                <w:bCs/>
                <w:sz w:val="22"/>
                <w:szCs w:val="22"/>
                <w:rtl/>
              </w:rPr>
              <w:t>40</w:t>
            </w:r>
          </w:p>
        </w:tc>
        <w:tc>
          <w:tcPr>
            <w:tcW w:w="540" w:type="dxa"/>
            <w:tcBorders>
              <w:bottom w:val="nil"/>
            </w:tcBorders>
            <w:shd w:val="clear" w:color="auto" w:fill="auto"/>
            <w:vAlign w:val="bottom"/>
          </w:tcPr>
          <w:p w:rsidR="00F056FD" w:rsidRPr="0086697F" w:rsidRDefault="00F056FD" w:rsidP="00155048">
            <w:pPr>
              <w:spacing w:before="20" w:after="20" w:line="260" w:lineRule="exact"/>
              <w:ind w:left="57"/>
              <w:jc w:val="left"/>
              <w:rPr>
                <w:rFonts w:ascii="Traditional Arabic" w:hAnsi="Traditional Arabic"/>
                <w:sz w:val="22"/>
                <w:szCs w:val="22"/>
                <w:rtl/>
              </w:rPr>
            </w:pPr>
            <w:r w:rsidRPr="0086697F">
              <w:rPr>
                <w:rFonts w:ascii="Traditional Arabic" w:hAnsi="Traditional Arabic"/>
                <w:sz w:val="22"/>
                <w:szCs w:val="22"/>
                <w:rtl/>
              </w:rPr>
              <w:t>36</w:t>
            </w:r>
          </w:p>
        </w:tc>
        <w:tc>
          <w:tcPr>
            <w:tcW w:w="630" w:type="dxa"/>
            <w:tcBorders>
              <w:bottom w:val="nil"/>
            </w:tcBorders>
            <w:shd w:val="clear" w:color="auto" w:fill="auto"/>
            <w:vAlign w:val="bottom"/>
          </w:tcPr>
          <w:p w:rsidR="00F056FD" w:rsidRPr="0086697F" w:rsidRDefault="00F056FD" w:rsidP="00155048">
            <w:pPr>
              <w:spacing w:before="20" w:after="20" w:line="260" w:lineRule="exact"/>
              <w:ind w:left="57"/>
              <w:jc w:val="left"/>
              <w:rPr>
                <w:rFonts w:ascii="Traditional Arabic" w:hAnsi="Traditional Arabic"/>
                <w:sz w:val="22"/>
                <w:szCs w:val="22"/>
                <w:rtl/>
              </w:rPr>
            </w:pPr>
            <w:r w:rsidRPr="001218AB">
              <w:rPr>
                <w:rFonts w:ascii="Traditional Arabic" w:hAnsi="Traditional Arabic" w:hint="cs"/>
                <w:sz w:val="22"/>
                <w:szCs w:val="22"/>
                <w:rtl/>
                <w:lang w:val="en-GB"/>
              </w:rPr>
              <w:t>صفر</w:t>
            </w:r>
          </w:p>
        </w:tc>
        <w:tc>
          <w:tcPr>
            <w:tcW w:w="270" w:type="dxa"/>
            <w:tcBorders>
              <w:bottom w:val="nil"/>
            </w:tcBorders>
          </w:tcPr>
          <w:p w:rsidR="00F056FD" w:rsidRPr="0086697F" w:rsidRDefault="00F056FD" w:rsidP="00155048">
            <w:pPr>
              <w:spacing w:before="20" w:after="20" w:line="260" w:lineRule="exact"/>
              <w:ind w:left="57"/>
              <w:jc w:val="left"/>
              <w:rPr>
                <w:rFonts w:ascii="Traditional Arabic" w:hAnsi="Traditional Arabic"/>
                <w:b/>
                <w:sz w:val="22"/>
                <w:szCs w:val="22"/>
                <w:rtl/>
              </w:rPr>
            </w:pPr>
          </w:p>
        </w:tc>
        <w:tc>
          <w:tcPr>
            <w:tcW w:w="630" w:type="dxa"/>
            <w:tcBorders>
              <w:bottom w:val="nil"/>
            </w:tcBorders>
            <w:shd w:val="clear" w:color="auto" w:fill="auto"/>
            <w:vAlign w:val="bottom"/>
          </w:tcPr>
          <w:p w:rsidR="00F056FD" w:rsidRPr="00BF48D6" w:rsidRDefault="00F056FD" w:rsidP="00155048">
            <w:pPr>
              <w:spacing w:before="20" w:after="20" w:line="260" w:lineRule="exact"/>
              <w:ind w:left="57"/>
              <w:jc w:val="left"/>
              <w:rPr>
                <w:rFonts w:ascii="Traditional Arabic" w:hAnsi="Traditional Arabic"/>
                <w:bCs/>
                <w:sz w:val="22"/>
                <w:szCs w:val="22"/>
                <w:rtl/>
              </w:rPr>
            </w:pPr>
            <w:r w:rsidRPr="00BF48D6">
              <w:rPr>
                <w:rFonts w:ascii="Traditional Arabic" w:hAnsi="Traditional Arabic"/>
                <w:bCs/>
                <w:sz w:val="22"/>
                <w:szCs w:val="22"/>
                <w:rtl/>
              </w:rPr>
              <w:t>34</w:t>
            </w:r>
          </w:p>
        </w:tc>
        <w:tc>
          <w:tcPr>
            <w:tcW w:w="630" w:type="dxa"/>
            <w:tcBorders>
              <w:bottom w:val="nil"/>
            </w:tcBorders>
            <w:shd w:val="clear" w:color="auto" w:fill="auto"/>
            <w:vAlign w:val="bottom"/>
          </w:tcPr>
          <w:p w:rsidR="00F056FD" w:rsidRPr="0086697F" w:rsidRDefault="00F056FD" w:rsidP="00155048">
            <w:pPr>
              <w:spacing w:before="20" w:after="20" w:line="260" w:lineRule="exact"/>
              <w:ind w:left="57"/>
              <w:jc w:val="left"/>
              <w:rPr>
                <w:rFonts w:ascii="Traditional Arabic" w:hAnsi="Traditional Arabic"/>
                <w:sz w:val="22"/>
                <w:szCs w:val="22"/>
                <w:rtl/>
              </w:rPr>
            </w:pPr>
            <w:r w:rsidRPr="0086697F">
              <w:rPr>
                <w:rFonts w:ascii="Traditional Arabic" w:hAnsi="Traditional Arabic"/>
                <w:sz w:val="22"/>
                <w:szCs w:val="22"/>
                <w:rtl/>
              </w:rPr>
              <w:t>32</w:t>
            </w:r>
          </w:p>
        </w:tc>
        <w:tc>
          <w:tcPr>
            <w:tcW w:w="540" w:type="dxa"/>
            <w:tcBorders>
              <w:bottom w:val="nil"/>
            </w:tcBorders>
            <w:shd w:val="clear" w:color="auto" w:fill="auto"/>
          </w:tcPr>
          <w:p w:rsidR="00F056FD" w:rsidRDefault="00F056FD" w:rsidP="00155048">
            <w:pPr>
              <w:spacing w:before="20" w:after="20" w:line="260" w:lineRule="exact"/>
              <w:ind w:left="57"/>
            </w:pPr>
            <w:r w:rsidRPr="003309E6">
              <w:rPr>
                <w:rFonts w:ascii="Traditional Arabic" w:hAnsi="Traditional Arabic" w:hint="cs"/>
                <w:sz w:val="22"/>
                <w:szCs w:val="22"/>
                <w:rtl/>
                <w:lang w:val="en-GB"/>
              </w:rPr>
              <w:t>صفر</w:t>
            </w:r>
          </w:p>
        </w:tc>
        <w:tc>
          <w:tcPr>
            <w:tcW w:w="236" w:type="dxa"/>
            <w:tcBorders>
              <w:bottom w:val="nil"/>
            </w:tcBorders>
          </w:tcPr>
          <w:p w:rsidR="00F056FD" w:rsidRPr="0086697F" w:rsidRDefault="00F056FD" w:rsidP="001E30EE">
            <w:pPr>
              <w:spacing w:before="20" w:after="20" w:line="260" w:lineRule="exact"/>
              <w:ind w:left="-170" w:right="-170"/>
              <w:jc w:val="left"/>
              <w:rPr>
                <w:rFonts w:ascii="Traditional Arabic" w:hAnsi="Traditional Arabic"/>
                <w:b/>
                <w:sz w:val="22"/>
                <w:szCs w:val="22"/>
                <w:rtl/>
              </w:rPr>
            </w:pPr>
          </w:p>
        </w:tc>
        <w:tc>
          <w:tcPr>
            <w:tcW w:w="664" w:type="dxa"/>
            <w:tcBorders>
              <w:bottom w:val="nil"/>
            </w:tcBorders>
            <w:shd w:val="clear" w:color="auto" w:fill="auto"/>
            <w:vAlign w:val="bottom"/>
          </w:tcPr>
          <w:p w:rsidR="00F056FD" w:rsidRPr="00BF48D6" w:rsidRDefault="00F056FD" w:rsidP="00155048">
            <w:pPr>
              <w:spacing w:before="20" w:after="20" w:line="260" w:lineRule="exact"/>
              <w:ind w:left="57"/>
              <w:jc w:val="left"/>
              <w:rPr>
                <w:rFonts w:ascii="Traditional Arabic" w:hAnsi="Traditional Arabic"/>
                <w:bCs/>
                <w:sz w:val="22"/>
                <w:szCs w:val="22"/>
                <w:rtl/>
              </w:rPr>
            </w:pPr>
            <w:r w:rsidRPr="00BF48D6">
              <w:rPr>
                <w:rFonts w:ascii="Traditional Arabic" w:hAnsi="Traditional Arabic"/>
                <w:bCs/>
                <w:sz w:val="22"/>
                <w:szCs w:val="22"/>
                <w:rtl/>
              </w:rPr>
              <w:t>36</w:t>
            </w:r>
          </w:p>
        </w:tc>
        <w:tc>
          <w:tcPr>
            <w:tcW w:w="540" w:type="dxa"/>
            <w:tcBorders>
              <w:bottom w:val="nil"/>
            </w:tcBorders>
            <w:shd w:val="clear" w:color="auto" w:fill="auto"/>
            <w:vAlign w:val="bottom"/>
          </w:tcPr>
          <w:p w:rsidR="00F056FD" w:rsidRPr="0086697F" w:rsidRDefault="00F056FD" w:rsidP="00155048">
            <w:pPr>
              <w:spacing w:before="20" w:after="20" w:line="260" w:lineRule="exact"/>
              <w:ind w:left="57"/>
              <w:jc w:val="left"/>
              <w:rPr>
                <w:rFonts w:ascii="Traditional Arabic" w:hAnsi="Traditional Arabic"/>
                <w:sz w:val="22"/>
                <w:szCs w:val="22"/>
                <w:rtl/>
              </w:rPr>
            </w:pPr>
            <w:r w:rsidRPr="0086697F">
              <w:rPr>
                <w:rFonts w:ascii="Traditional Arabic" w:hAnsi="Traditional Arabic"/>
                <w:sz w:val="22"/>
                <w:szCs w:val="22"/>
                <w:rtl/>
              </w:rPr>
              <w:t>34</w:t>
            </w:r>
          </w:p>
        </w:tc>
        <w:tc>
          <w:tcPr>
            <w:tcW w:w="630" w:type="dxa"/>
            <w:tcBorders>
              <w:bottom w:val="nil"/>
            </w:tcBorders>
            <w:shd w:val="clear" w:color="auto" w:fill="auto"/>
            <w:vAlign w:val="bottom"/>
          </w:tcPr>
          <w:p w:rsidR="00F056FD" w:rsidRPr="0086697F" w:rsidRDefault="00F056FD" w:rsidP="00155048">
            <w:pPr>
              <w:spacing w:before="20" w:after="20" w:line="260" w:lineRule="exact"/>
              <w:ind w:left="57"/>
              <w:jc w:val="left"/>
              <w:rPr>
                <w:rFonts w:ascii="Traditional Arabic" w:hAnsi="Traditional Arabic"/>
                <w:sz w:val="22"/>
                <w:szCs w:val="22"/>
                <w:rtl/>
              </w:rPr>
            </w:pPr>
            <w:r w:rsidRPr="0086697F">
              <w:rPr>
                <w:rFonts w:ascii="Traditional Arabic" w:hAnsi="Traditional Arabic"/>
                <w:sz w:val="22"/>
                <w:szCs w:val="22"/>
                <w:rtl/>
              </w:rPr>
              <w:t>94</w:t>
            </w:r>
          </w:p>
        </w:tc>
      </w:tr>
      <w:tr w:rsidR="00FC218B" w:rsidRPr="00F12D3F" w:rsidTr="001E30EE">
        <w:tc>
          <w:tcPr>
            <w:tcW w:w="1480" w:type="dxa"/>
            <w:tcBorders>
              <w:top w:val="nil"/>
              <w:bottom w:val="nil"/>
            </w:tcBorders>
            <w:shd w:val="clear" w:color="auto" w:fill="auto"/>
            <w:vAlign w:val="bottom"/>
          </w:tcPr>
          <w:p w:rsidR="00FC218B" w:rsidRDefault="00FC218B" w:rsidP="00155048">
            <w:pPr>
              <w:spacing w:before="20" w:after="20" w:line="260" w:lineRule="exact"/>
              <w:ind w:left="57" w:right="113"/>
              <w:jc w:val="left"/>
              <w:rPr>
                <w:rFonts w:ascii="Traditional Arabic" w:hAnsi="Traditional Arabic" w:hint="cs"/>
                <w:i/>
                <w:sz w:val="22"/>
                <w:szCs w:val="22"/>
                <w:rtl/>
                <w:lang w:val="en-GB"/>
              </w:rPr>
            </w:pPr>
            <w:r>
              <w:rPr>
                <w:rFonts w:ascii="Traditional Arabic" w:hAnsi="Traditional Arabic" w:hint="cs"/>
                <w:i/>
                <w:sz w:val="22"/>
                <w:szCs w:val="22"/>
                <w:rtl/>
                <w:lang w:val="en-GB"/>
              </w:rPr>
              <w:t>مهارات مكتبية</w:t>
            </w:r>
          </w:p>
        </w:tc>
        <w:tc>
          <w:tcPr>
            <w:tcW w:w="685" w:type="dxa"/>
            <w:tcBorders>
              <w:top w:val="nil"/>
              <w:bottom w:val="nil"/>
            </w:tcBorders>
            <w:shd w:val="clear" w:color="auto" w:fill="auto"/>
            <w:vAlign w:val="bottom"/>
          </w:tcPr>
          <w:p w:rsidR="00FC218B" w:rsidRPr="00BF48D6" w:rsidRDefault="00FC218B" w:rsidP="00155048">
            <w:pPr>
              <w:spacing w:before="20" w:after="20" w:line="260" w:lineRule="exact"/>
              <w:ind w:left="57"/>
              <w:jc w:val="left"/>
              <w:rPr>
                <w:rFonts w:ascii="Traditional Arabic" w:hAnsi="Traditional Arabic"/>
                <w:bCs/>
                <w:sz w:val="22"/>
                <w:szCs w:val="22"/>
                <w:rtl/>
              </w:rPr>
            </w:pPr>
            <w:r w:rsidRPr="00BF48D6">
              <w:rPr>
                <w:rFonts w:ascii="Traditional Arabic" w:hAnsi="Traditional Arabic"/>
                <w:bCs/>
                <w:sz w:val="22"/>
                <w:szCs w:val="22"/>
                <w:rtl/>
              </w:rPr>
              <w:t>12</w:t>
            </w:r>
          </w:p>
        </w:tc>
        <w:tc>
          <w:tcPr>
            <w:tcW w:w="538" w:type="dxa"/>
            <w:tcBorders>
              <w:top w:val="nil"/>
              <w:bottom w:val="nil"/>
            </w:tcBorders>
            <w:shd w:val="clear" w:color="auto" w:fill="auto"/>
            <w:vAlign w:val="bottom"/>
          </w:tcPr>
          <w:p w:rsidR="00FC218B" w:rsidRPr="0086697F" w:rsidRDefault="00FC218B" w:rsidP="00155048">
            <w:pPr>
              <w:spacing w:before="20" w:after="20" w:line="260" w:lineRule="exact"/>
              <w:ind w:left="57"/>
              <w:jc w:val="left"/>
              <w:rPr>
                <w:rFonts w:ascii="Traditional Arabic" w:hAnsi="Traditional Arabic"/>
                <w:sz w:val="22"/>
                <w:szCs w:val="22"/>
                <w:rtl/>
              </w:rPr>
            </w:pPr>
            <w:r w:rsidRPr="0086697F">
              <w:rPr>
                <w:rFonts w:ascii="Traditional Arabic" w:hAnsi="Traditional Arabic"/>
                <w:sz w:val="22"/>
                <w:szCs w:val="22"/>
                <w:rtl/>
              </w:rPr>
              <w:t>9</w:t>
            </w:r>
          </w:p>
        </w:tc>
        <w:tc>
          <w:tcPr>
            <w:tcW w:w="667" w:type="dxa"/>
            <w:tcBorders>
              <w:top w:val="nil"/>
              <w:bottom w:val="nil"/>
            </w:tcBorders>
            <w:shd w:val="clear" w:color="auto" w:fill="auto"/>
            <w:vAlign w:val="bottom"/>
          </w:tcPr>
          <w:p w:rsidR="00FC218B" w:rsidRPr="0086697F" w:rsidRDefault="00FC218B" w:rsidP="00155048">
            <w:pPr>
              <w:spacing w:before="20" w:after="20" w:line="260" w:lineRule="exact"/>
              <w:ind w:left="57"/>
              <w:jc w:val="left"/>
              <w:rPr>
                <w:rFonts w:ascii="Traditional Arabic" w:hAnsi="Traditional Arabic"/>
                <w:sz w:val="22"/>
                <w:szCs w:val="22"/>
                <w:rtl/>
              </w:rPr>
            </w:pPr>
            <w:r w:rsidRPr="0086697F">
              <w:rPr>
                <w:rFonts w:ascii="Traditional Arabic" w:hAnsi="Traditional Arabic"/>
                <w:sz w:val="22"/>
                <w:szCs w:val="22"/>
                <w:rtl/>
              </w:rPr>
              <w:t>75</w:t>
            </w:r>
          </w:p>
        </w:tc>
        <w:tc>
          <w:tcPr>
            <w:tcW w:w="270" w:type="dxa"/>
            <w:tcBorders>
              <w:top w:val="nil"/>
              <w:bottom w:val="nil"/>
            </w:tcBorders>
          </w:tcPr>
          <w:p w:rsidR="00FC218B" w:rsidRPr="0086697F" w:rsidRDefault="00FC218B" w:rsidP="00155048">
            <w:pPr>
              <w:spacing w:before="20" w:after="20" w:line="260" w:lineRule="exact"/>
              <w:ind w:left="57"/>
              <w:jc w:val="left"/>
              <w:rPr>
                <w:rFonts w:ascii="Traditional Arabic" w:hAnsi="Traditional Arabic"/>
                <w:b/>
                <w:sz w:val="22"/>
                <w:szCs w:val="22"/>
                <w:rtl/>
              </w:rPr>
            </w:pPr>
          </w:p>
        </w:tc>
        <w:tc>
          <w:tcPr>
            <w:tcW w:w="720" w:type="dxa"/>
            <w:tcBorders>
              <w:top w:val="nil"/>
              <w:bottom w:val="nil"/>
            </w:tcBorders>
            <w:shd w:val="clear" w:color="auto" w:fill="auto"/>
            <w:vAlign w:val="bottom"/>
          </w:tcPr>
          <w:p w:rsidR="00FC218B" w:rsidRPr="00BF48D6" w:rsidRDefault="00FC218B" w:rsidP="00155048">
            <w:pPr>
              <w:spacing w:before="20" w:after="20" w:line="260" w:lineRule="exact"/>
              <w:ind w:left="57"/>
              <w:jc w:val="left"/>
              <w:rPr>
                <w:rFonts w:ascii="Traditional Arabic" w:hAnsi="Traditional Arabic"/>
                <w:bCs/>
                <w:sz w:val="22"/>
                <w:szCs w:val="22"/>
                <w:rtl/>
              </w:rPr>
            </w:pPr>
            <w:r w:rsidRPr="00BF48D6">
              <w:rPr>
                <w:rFonts w:ascii="Traditional Arabic" w:hAnsi="Traditional Arabic"/>
                <w:bCs/>
                <w:sz w:val="22"/>
                <w:szCs w:val="22"/>
                <w:rtl/>
              </w:rPr>
              <w:t>18</w:t>
            </w:r>
          </w:p>
        </w:tc>
        <w:tc>
          <w:tcPr>
            <w:tcW w:w="540" w:type="dxa"/>
            <w:tcBorders>
              <w:top w:val="nil"/>
              <w:bottom w:val="nil"/>
            </w:tcBorders>
            <w:shd w:val="clear" w:color="auto" w:fill="auto"/>
            <w:vAlign w:val="bottom"/>
          </w:tcPr>
          <w:p w:rsidR="00FC218B" w:rsidRPr="0086697F" w:rsidRDefault="00FC218B" w:rsidP="00155048">
            <w:pPr>
              <w:spacing w:before="20" w:after="20" w:line="260" w:lineRule="exact"/>
              <w:ind w:left="57"/>
              <w:jc w:val="left"/>
              <w:rPr>
                <w:rFonts w:ascii="Traditional Arabic" w:hAnsi="Traditional Arabic"/>
                <w:sz w:val="22"/>
                <w:szCs w:val="22"/>
                <w:rtl/>
              </w:rPr>
            </w:pPr>
            <w:r w:rsidRPr="0086697F">
              <w:rPr>
                <w:rFonts w:ascii="Traditional Arabic" w:hAnsi="Traditional Arabic"/>
                <w:sz w:val="22"/>
                <w:szCs w:val="22"/>
                <w:rtl/>
              </w:rPr>
              <w:t>15</w:t>
            </w:r>
          </w:p>
        </w:tc>
        <w:tc>
          <w:tcPr>
            <w:tcW w:w="630" w:type="dxa"/>
            <w:tcBorders>
              <w:top w:val="nil"/>
              <w:bottom w:val="nil"/>
            </w:tcBorders>
            <w:shd w:val="clear" w:color="auto" w:fill="auto"/>
            <w:vAlign w:val="bottom"/>
          </w:tcPr>
          <w:p w:rsidR="00FC218B" w:rsidRPr="0086697F" w:rsidRDefault="00FC218B" w:rsidP="00155048">
            <w:pPr>
              <w:spacing w:before="20" w:after="20" w:line="260" w:lineRule="exact"/>
              <w:ind w:left="57"/>
              <w:jc w:val="left"/>
              <w:rPr>
                <w:rFonts w:ascii="Traditional Arabic" w:hAnsi="Traditional Arabic"/>
                <w:sz w:val="22"/>
                <w:szCs w:val="22"/>
                <w:rtl/>
              </w:rPr>
            </w:pPr>
            <w:r w:rsidRPr="0086697F">
              <w:rPr>
                <w:rFonts w:ascii="Traditional Arabic" w:hAnsi="Traditional Arabic"/>
                <w:sz w:val="22"/>
                <w:szCs w:val="22"/>
                <w:rtl/>
              </w:rPr>
              <w:t>83</w:t>
            </w:r>
          </w:p>
        </w:tc>
        <w:tc>
          <w:tcPr>
            <w:tcW w:w="270" w:type="dxa"/>
            <w:tcBorders>
              <w:top w:val="nil"/>
              <w:bottom w:val="nil"/>
            </w:tcBorders>
          </w:tcPr>
          <w:p w:rsidR="00FC218B" w:rsidRPr="0086697F" w:rsidRDefault="00FC218B" w:rsidP="00155048">
            <w:pPr>
              <w:spacing w:before="20" w:after="20" w:line="260" w:lineRule="exact"/>
              <w:ind w:left="57"/>
              <w:jc w:val="left"/>
              <w:rPr>
                <w:rFonts w:ascii="Traditional Arabic" w:hAnsi="Traditional Arabic"/>
                <w:b/>
                <w:sz w:val="22"/>
                <w:szCs w:val="22"/>
                <w:rtl/>
              </w:rPr>
            </w:pPr>
          </w:p>
        </w:tc>
        <w:tc>
          <w:tcPr>
            <w:tcW w:w="630" w:type="dxa"/>
            <w:tcBorders>
              <w:top w:val="nil"/>
              <w:bottom w:val="nil"/>
            </w:tcBorders>
            <w:shd w:val="clear" w:color="auto" w:fill="auto"/>
            <w:vAlign w:val="bottom"/>
          </w:tcPr>
          <w:p w:rsidR="00FC218B" w:rsidRPr="00BF48D6" w:rsidRDefault="00FC218B" w:rsidP="00155048">
            <w:pPr>
              <w:spacing w:before="20" w:after="20" w:line="260" w:lineRule="exact"/>
              <w:ind w:left="57"/>
              <w:jc w:val="left"/>
              <w:rPr>
                <w:rFonts w:ascii="Traditional Arabic" w:hAnsi="Traditional Arabic"/>
                <w:bCs/>
                <w:sz w:val="22"/>
                <w:szCs w:val="22"/>
                <w:rtl/>
              </w:rPr>
            </w:pPr>
            <w:r w:rsidRPr="00BF48D6">
              <w:rPr>
                <w:rFonts w:ascii="Traditional Arabic" w:hAnsi="Traditional Arabic"/>
                <w:bCs/>
                <w:sz w:val="22"/>
                <w:szCs w:val="22"/>
                <w:rtl/>
              </w:rPr>
              <w:t>15</w:t>
            </w:r>
          </w:p>
        </w:tc>
        <w:tc>
          <w:tcPr>
            <w:tcW w:w="630" w:type="dxa"/>
            <w:tcBorders>
              <w:top w:val="nil"/>
              <w:bottom w:val="nil"/>
            </w:tcBorders>
            <w:shd w:val="clear" w:color="auto" w:fill="auto"/>
            <w:vAlign w:val="bottom"/>
          </w:tcPr>
          <w:p w:rsidR="00FC218B" w:rsidRPr="0086697F" w:rsidRDefault="00FC218B" w:rsidP="00155048">
            <w:pPr>
              <w:spacing w:before="20" w:after="20" w:line="260" w:lineRule="exact"/>
              <w:ind w:left="57"/>
              <w:jc w:val="left"/>
              <w:rPr>
                <w:rFonts w:ascii="Traditional Arabic" w:hAnsi="Traditional Arabic"/>
                <w:sz w:val="22"/>
                <w:szCs w:val="22"/>
                <w:rtl/>
              </w:rPr>
            </w:pPr>
            <w:r w:rsidRPr="0086697F">
              <w:rPr>
                <w:rFonts w:ascii="Traditional Arabic" w:hAnsi="Traditional Arabic"/>
                <w:sz w:val="22"/>
                <w:szCs w:val="22"/>
                <w:rtl/>
              </w:rPr>
              <w:t>13</w:t>
            </w:r>
          </w:p>
        </w:tc>
        <w:tc>
          <w:tcPr>
            <w:tcW w:w="540" w:type="dxa"/>
            <w:tcBorders>
              <w:top w:val="nil"/>
              <w:bottom w:val="nil"/>
            </w:tcBorders>
            <w:shd w:val="clear" w:color="auto" w:fill="auto"/>
            <w:vAlign w:val="bottom"/>
          </w:tcPr>
          <w:p w:rsidR="00FC218B" w:rsidRPr="0086697F" w:rsidRDefault="00FC218B" w:rsidP="00155048">
            <w:pPr>
              <w:spacing w:before="20" w:after="20" w:line="260" w:lineRule="exact"/>
              <w:ind w:left="57"/>
              <w:jc w:val="left"/>
              <w:rPr>
                <w:rFonts w:ascii="Traditional Arabic" w:hAnsi="Traditional Arabic"/>
                <w:sz w:val="22"/>
                <w:szCs w:val="22"/>
                <w:rtl/>
              </w:rPr>
            </w:pPr>
            <w:r w:rsidRPr="0086697F">
              <w:rPr>
                <w:rFonts w:ascii="Traditional Arabic" w:hAnsi="Traditional Arabic"/>
                <w:sz w:val="22"/>
                <w:szCs w:val="22"/>
                <w:rtl/>
              </w:rPr>
              <w:t>87</w:t>
            </w:r>
          </w:p>
        </w:tc>
        <w:tc>
          <w:tcPr>
            <w:tcW w:w="236" w:type="dxa"/>
            <w:tcBorders>
              <w:top w:val="nil"/>
              <w:bottom w:val="nil"/>
            </w:tcBorders>
          </w:tcPr>
          <w:p w:rsidR="00FC218B" w:rsidRPr="0086697F" w:rsidRDefault="00FC218B" w:rsidP="001E30EE">
            <w:pPr>
              <w:spacing w:before="20" w:after="20" w:line="260" w:lineRule="exact"/>
              <w:ind w:left="-170" w:right="-170"/>
              <w:jc w:val="left"/>
              <w:rPr>
                <w:rFonts w:ascii="Traditional Arabic" w:hAnsi="Traditional Arabic"/>
                <w:b/>
                <w:sz w:val="22"/>
                <w:szCs w:val="22"/>
                <w:rtl/>
              </w:rPr>
            </w:pPr>
          </w:p>
        </w:tc>
        <w:tc>
          <w:tcPr>
            <w:tcW w:w="664" w:type="dxa"/>
            <w:tcBorders>
              <w:top w:val="nil"/>
              <w:bottom w:val="nil"/>
            </w:tcBorders>
            <w:shd w:val="clear" w:color="auto" w:fill="auto"/>
            <w:vAlign w:val="bottom"/>
          </w:tcPr>
          <w:p w:rsidR="00FC218B" w:rsidRPr="00BF48D6" w:rsidRDefault="00FC218B" w:rsidP="00155048">
            <w:pPr>
              <w:spacing w:before="20" w:after="20" w:line="260" w:lineRule="exact"/>
              <w:ind w:left="57"/>
              <w:jc w:val="left"/>
              <w:rPr>
                <w:rFonts w:ascii="Traditional Arabic" w:hAnsi="Traditional Arabic"/>
                <w:bCs/>
                <w:sz w:val="22"/>
                <w:szCs w:val="22"/>
                <w:rtl/>
              </w:rPr>
            </w:pPr>
            <w:r w:rsidRPr="00BF48D6">
              <w:rPr>
                <w:rFonts w:ascii="Traditional Arabic" w:hAnsi="Traditional Arabic"/>
                <w:bCs/>
                <w:sz w:val="22"/>
                <w:szCs w:val="22"/>
                <w:rtl/>
              </w:rPr>
              <w:t>14</w:t>
            </w:r>
          </w:p>
        </w:tc>
        <w:tc>
          <w:tcPr>
            <w:tcW w:w="540" w:type="dxa"/>
            <w:tcBorders>
              <w:top w:val="nil"/>
              <w:bottom w:val="nil"/>
            </w:tcBorders>
            <w:shd w:val="clear" w:color="auto" w:fill="auto"/>
            <w:vAlign w:val="bottom"/>
          </w:tcPr>
          <w:p w:rsidR="00FC218B" w:rsidRPr="0086697F" w:rsidRDefault="00FC218B" w:rsidP="00155048">
            <w:pPr>
              <w:spacing w:before="20" w:after="20" w:line="260" w:lineRule="exact"/>
              <w:ind w:left="57"/>
              <w:jc w:val="left"/>
              <w:rPr>
                <w:rFonts w:ascii="Traditional Arabic" w:hAnsi="Traditional Arabic"/>
                <w:sz w:val="22"/>
                <w:szCs w:val="22"/>
                <w:rtl/>
              </w:rPr>
            </w:pPr>
            <w:r w:rsidRPr="0086697F">
              <w:rPr>
                <w:rFonts w:ascii="Traditional Arabic" w:hAnsi="Traditional Arabic"/>
                <w:sz w:val="22"/>
                <w:szCs w:val="22"/>
                <w:rtl/>
              </w:rPr>
              <w:t>8</w:t>
            </w:r>
          </w:p>
        </w:tc>
        <w:tc>
          <w:tcPr>
            <w:tcW w:w="630" w:type="dxa"/>
            <w:tcBorders>
              <w:top w:val="nil"/>
              <w:bottom w:val="nil"/>
            </w:tcBorders>
            <w:shd w:val="clear" w:color="auto" w:fill="auto"/>
            <w:vAlign w:val="bottom"/>
          </w:tcPr>
          <w:p w:rsidR="00FC218B" w:rsidRPr="0086697F" w:rsidRDefault="00FC218B" w:rsidP="00155048">
            <w:pPr>
              <w:spacing w:before="20" w:after="20" w:line="260" w:lineRule="exact"/>
              <w:ind w:left="57"/>
              <w:jc w:val="left"/>
              <w:rPr>
                <w:rFonts w:ascii="Traditional Arabic" w:hAnsi="Traditional Arabic"/>
                <w:sz w:val="22"/>
                <w:szCs w:val="22"/>
                <w:rtl/>
              </w:rPr>
            </w:pPr>
            <w:r w:rsidRPr="0086697F">
              <w:rPr>
                <w:rFonts w:ascii="Traditional Arabic" w:hAnsi="Traditional Arabic"/>
                <w:sz w:val="22"/>
                <w:szCs w:val="22"/>
                <w:rtl/>
              </w:rPr>
              <w:t>57</w:t>
            </w:r>
          </w:p>
        </w:tc>
      </w:tr>
      <w:tr w:rsidR="00F056FD" w:rsidRPr="00F12D3F" w:rsidTr="001E30EE">
        <w:tc>
          <w:tcPr>
            <w:tcW w:w="1480" w:type="dxa"/>
            <w:tcBorders>
              <w:top w:val="nil"/>
              <w:bottom w:val="nil"/>
            </w:tcBorders>
            <w:shd w:val="clear" w:color="auto" w:fill="auto"/>
            <w:vAlign w:val="bottom"/>
          </w:tcPr>
          <w:p w:rsidR="00F056FD" w:rsidRDefault="00F056FD" w:rsidP="00155048">
            <w:pPr>
              <w:spacing w:before="20" w:after="20" w:line="260" w:lineRule="exact"/>
              <w:ind w:left="57" w:right="113"/>
              <w:jc w:val="left"/>
              <w:rPr>
                <w:rFonts w:ascii="Traditional Arabic" w:hAnsi="Traditional Arabic" w:hint="cs"/>
                <w:i/>
                <w:sz w:val="22"/>
                <w:szCs w:val="22"/>
                <w:rtl/>
                <w:lang w:val="en-GB"/>
              </w:rPr>
            </w:pPr>
            <w:r>
              <w:rPr>
                <w:rFonts w:ascii="Traditional Arabic" w:hAnsi="Traditional Arabic" w:hint="cs"/>
                <w:i/>
                <w:sz w:val="22"/>
                <w:szCs w:val="22"/>
                <w:rtl/>
                <w:lang w:val="en-GB"/>
              </w:rPr>
              <w:t>السباكة</w:t>
            </w:r>
          </w:p>
        </w:tc>
        <w:tc>
          <w:tcPr>
            <w:tcW w:w="685" w:type="dxa"/>
            <w:tcBorders>
              <w:top w:val="nil"/>
              <w:bottom w:val="nil"/>
            </w:tcBorders>
            <w:shd w:val="clear" w:color="auto" w:fill="auto"/>
            <w:vAlign w:val="bottom"/>
          </w:tcPr>
          <w:p w:rsidR="00F056FD" w:rsidRPr="00BF48D6" w:rsidRDefault="00F056FD" w:rsidP="00155048">
            <w:pPr>
              <w:spacing w:before="20" w:after="20" w:line="260" w:lineRule="exact"/>
              <w:ind w:left="57"/>
              <w:jc w:val="left"/>
              <w:rPr>
                <w:rFonts w:ascii="Traditional Arabic" w:hAnsi="Traditional Arabic"/>
                <w:bCs/>
                <w:sz w:val="22"/>
                <w:szCs w:val="22"/>
                <w:rtl/>
              </w:rPr>
            </w:pPr>
            <w:r w:rsidRPr="00BF48D6">
              <w:rPr>
                <w:rFonts w:ascii="Traditional Arabic" w:hAnsi="Traditional Arabic"/>
                <w:bCs/>
                <w:sz w:val="22"/>
                <w:szCs w:val="22"/>
                <w:rtl/>
              </w:rPr>
              <w:t>27</w:t>
            </w:r>
          </w:p>
        </w:tc>
        <w:tc>
          <w:tcPr>
            <w:tcW w:w="538" w:type="dxa"/>
            <w:tcBorders>
              <w:top w:val="nil"/>
              <w:bottom w:val="nil"/>
            </w:tcBorders>
            <w:shd w:val="clear" w:color="auto" w:fill="auto"/>
          </w:tcPr>
          <w:p w:rsidR="00F056FD" w:rsidRDefault="00F056FD" w:rsidP="00155048">
            <w:pPr>
              <w:spacing w:before="20" w:after="20" w:line="260" w:lineRule="exact"/>
              <w:ind w:left="57"/>
            </w:pPr>
            <w:r w:rsidRPr="001C0700">
              <w:rPr>
                <w:rFonts w:ascii="Traditional Arabic" w:hAnsi="Traditional Arabic" w:hint="cs"/>
                <w:sz w:val="22"/>
                <w:szCs w:val="22"/>
                <w:rtl/>
                <w:lang w:val="en-GB"/>
              </w:rPr>
              <w:t>صفر</w:t>
            </w:r>
          </w:p>
        </w:tc>
        <w:tc>
          <w:tcPr>
            <w:tcW w:w="667" w:type="dxa"/>
            <w:tcBorders>
              <w:top w:val="nil"/>
              <w:bottom w:val="nil"/>
            </w:tcBorders>
            <w:shd w:val="clear" w:color="auto" w:fill="auto"/>
          </w:tcPr>
          <w:p w:rsidR="00F056FD" w:rsidRDefault="00F056FD" w:rsidP="00155048">
            <w:pPr>
              <w:spacing w:before="20" w:after="20" w:line="260" w:lineRule="exact"/>
              <w:ind w:left="57"/>
            </w:pPr>
            <w:r w:rsidRPr="001C0700">
              <w:rPr>
                <w:rFonts w:ascii="Traditional Arabic" w:hAnsi="Traditional Arabic" w:hint="cs"/>
                <w:sz w:val="22"/>
                <w:szCs w:val="22"/>
                <w:rtl/>
                <w:lang w:val="en-GB"/>
              </w:rPr>
              <w:t>صفر</w:t>
            </w:r>
          </w:p>
        </w:tc>
        <w:tc>
          <w:tcPr>
            <w:tcW w:w="270" w:type="dxa"/>
            <w:tcBorders>
              <w:top w:val="nil"/>
              <w:bottom w:val="nil"/>
            </w:tcBorders>
          </w:tcPr>
          <w:p w:rsidR="00F056FD" w:rsidRPr="0086697F" w:rsidRDefault="00F056FD" w:rsidP="00155048">
            <w:pPr>
              <w:spacing w:before="20" w:after="20" w:line="260" w:lineRule="exact"/>
              <w:ind w:left="57"/>
              <w:jc w:val="left"/>
              <w:rPr>
                <w:rFonts w:ascii="Traditional Arabic" w:hAnsi="Traditional Arabic"/>
                <w:b/>
                <w:sz w:val="22"/>
                <w:szCs w:val="22"/>
                <w:rtl/>
              </w:rPr>
            </w:pPr>
          </w:p>
        </w:tc>
        <w:tc>
          <w:tcPr>
            <w:tcW w:w="720" w:type="dxa"/>
            <w:tcBorders>
              <w:top w:val="nil"/>
              <w:bottom w:val="nil"/>
            </w:tcBorders>
            <w:shd w:val="clear" w:color="auto" w:fill="auto"/>
            <w:vAlign w:val="bottom"/>
          </w:tcPr>
          <w:p w:rsidR="00F056FD" w:rsidRPr="00BF48D6" w:rsidRDefault="00F056FD" w:rsidP="00155048">
            <w:pPr>
              <w:spacing w:before="20" w:after="20" w:line="260" w:lineRule="exact"/>
              <w:ind w:left="57"/>
              <w:jc w:val="left"/>
              <w:rPr>
                <w:rFonts w:ascii="Traditional Arabic" w:hAnsi="Traditional Arabic"/>
                <w:bCs/>
                <w:sz w:val="22"/>
                <w:szCs w:val="22"/>
                <w:rtl/>
              </w:rPr>
            </w:pPr>
            <w:r w:rsidRPr="00BF48D6">
              <w:rPr>
                <w:rFonts w:ascii="Traditional Arabic" w:hAnsi="Traditional Arabic"/>
                <w:bCs/>
                <w:sz w:val="22"/>
                <w:szCs w:val="22"/>
                <w:rtl/>
              </w:rPr>
              <w:t>27</w:t>
            </w:r>
          </w:p>
        </w:tc>
        <w:tc>
          <w:tcPr>
            <w:tcW w:w="540" w:type="dxa"/>
            <w:tcBorders>
              <w:top w:val="nil"/>
              <w:bottom w:val="nil"/>
            </w:tcBorders>
            <w:shd w:val="clear" w:color="auto" w:fill="auto"/>
          </w:tcPr>
          <w:p w:rsidR="00F056FD" w:rsidRDefault="00F056FD" w:rsidP="00155048">
            <w:pPr>
              <w:spacing w:before="20" w:after="20" w:line="260" w:lineRule="exact"/>
              <w:ind w:left="57"/>
            </w:pPr>
            <w:r w:rsidRPr="00A5706D">
              <w:rPr>
                <w:rFonts w:ascii="Traditional Arabic" w:hAnsi="Traditional Arabic" w:hint="cs"/>
                <w:sz w:val="22"/>
                <w:szCs w:val="22"/>
                <w:rtl/>
                <w:lang w:val="en-GB"/>
              </w:rPr>
              <w:t>صفر</w:t>
            </w:r>
          </w:p>
        </w:tc>
        <w:tc>
          <w:tcPr>
            <w:tcW w:w="630" w:type="dxa"/>
            <w:tcBorders>
              <w:top w:val="nil"/>
              <w:bottom w:val="nil"/>
            </w:tcBorders>
            <w:shd w:val="clear" w:color="auto" w:fill="auto"/>
          </w:tcPr>
          <w:p w:rsidR="00F056FD" w:rsidRDefault="00F056FD" w:rsidP="00155048">
            <w:pPr>
              <w:spacing w:before="20" w:after="20" w:line="260" w:lineRule="exact"/>
              <w:ind w:left="57"/>
            </w:pPr>
            <w:r w:rsidRPr="00A5706D">
              <w:rPr>
                <w:rFonts w:ascii="Traditional Arabic" w:hAnsi="Traditional Arabic" w:hint="cs"/>
                <w:sz w:val="22"/>
                <w:szCs w:val="22"/>
                <w:rtl/>
                <w:lang w:val="en-GB"/>
              </w:rPr>
              <w:t>صفر</w:t>
            </w:r>
          </w:p>
        </w:tc>
        <w:tc>
          <w:tcPr>
            <w:tcW w:w="270" w:type="dxa"/>
            <w:tcBorders>
              <w:top w:val="nil"/>
              <w:bottom w:val="nil"/>
            </w:tcBorders>
          </w:tcPr>
          <w:p w:rsidR="00F056FD" w:rsidRPr="0086697F" w:rsidRDefault="00F056FD" w:rsidP="00155048">
            <w:pPr>
              <w:spacing w:before="20" w:after="20" w:line="260" w:lineRule="exact"/>
              <w:ind w:left="57"/>
              <w:jc w:val="left"/>
              <w:rPr>
                <w:rFonts w:ascii="Traditional Arabic" w:hAnsi="Traditional Arabic"/>
                <w:b/>
                <w:sz w:val="22"/>
                <w:szCs w:val="22"/>
                <w:rtl/>
              </w:rPr>
            </w:pPr>
          </w:p>
        </w:tc>
        <w:tc>
          <w:tcPr>
            <w:tcW w:w="630" w:type="dxa"/>
            <w:tcBorders>
              <w:top w:val="nil"/>
              <w:bottom w:val="nil"/>
            </w:tcBorders>
            <w:shd w:val="clear" w:color="auto" w:fill="auto"/>
            <w:vAlign w:val="bottom"/>
          </w:tcPr>
          <w:p w:rsidR="00F056FD" w:rsidRPr="00BF48D6" w:rsidRDefault="00F056FD" w:rsidP="00155048">
            <w:pPr>
              <w:spacing w:before="20" w:after="20" w:line="260" w:lineRule="exact"/>
              <w:ind w:left="57"/>
              <w:jc w:val="left"/>
              <w:rPr>
                <w:rFonts w:ascii="Traditional Arabic" w:hAnsi="Traditional Arabic"/>
                <w:bCs/>
                <w:sz w:val="22"/>
                <w:szCs w:val="22"/>
                <w:rtl/>
              </w:rPr>
            </w:pPr>
            <w:r w:rsidRPr="00BF48D6">
              <w:rPr>
                <w:rFonts w:ascii="Traditional Arabic" w:hAnsi="Traditional Arabic"/>
                <w:bCs/>
                <w:sz w:val="22"/>
                <w:szCs w:val="22"/>
                <w:rtl/>
              </w:rPr>
              <w:t>25</w:t>
            </w:r>
          </w:p>
        </w:tc>
        <w:tc>
          <w:tcPr>
            <w:tcW w:w="630" w:type="dxa"/>
            <w:tcBorders>
              <w:top w:val="nil"/>
              <w:bottom w:val="nil"/>
            </w:tcBorders>
            <w:shd w:val="clear" w:color="auto" w:fill="auto"/>
          </w:tcPr>
          <w:p w:rsidR="00F056FD" w:rsidRDefault="00F056FD" w:rsidP="00155048">
            <w:pPr>
              <w:spacing w:before="20" w:after="20" w:line="260" w:lineRule="exact"/>
              <w:ind w:left="57"/>
            </w:pPr>
            <w:r w:rsidRPr="00A72CC5">
              <w:rPr>
                <w:rFonts w:ascii="Traditional Arabic" w:hAnsi="Traditional Arabic" w:hint="cs"/>
                <w:sz w:val="22"/>
                <w:szCs w:val="22"/>
                <w:rtl/>
                <w:lang w:val="en-GB"/>
              </w:rPr>
              <w:t>صفر</w:t>
            </w:r>
          </w:p>
        </w:tc>
        <w:tc>
          <w:tcPr>
            <w:tcW w:w="540" w:type="dxa"/>
            <w:tcBorders>
              <w:top w:val="nil"/>
              <w:bottom w:val="nil"/>
            </w:tcBorders>
            <w:shd w:val="clear" w:color="auto" w:fill="auto"/>
          </w:tcPr>
          <w:p w:rsidR="00F056FD" w:rsidRDefault="00F056FD" w:rsidP="00155048">
            <w:pPr>
              <w:spacing w:before="20" w:after="20" w:line="260" w:lineRule="exact"/>
              <w:ind w:left="57"/>
            </w:pPr>
            <w:r w:rsidRPr="00A72CC5">
              <w:rPr>
                <w:rFonts w:ascii="Traditional Arabic" w:hAnsi="Traditional Arabic" w:hint="cs"/>
                <w:sz w:val="22"/>
                <w:szCs w:val="22"/>
                <w:rtl/>
                <w:lang w:val="en-GB"/>
              </w:rPr>
              <w:t>صفر</w:t>
            </w:r>
          </w:p>
        </w:tc>
        <w:tc>
          <w:tcPr>
            <w:tcW w:w="236" w:type="dxa"/>
            <w:tcBorders>
              <w:top w:val="nil"/>
              <w:bottom w:val="nil"/>
            </w:tcBorders>
          </w:tcPr>
          <w:p w:rsidR="00F056FD" w:rsidRPr="0086697F" w:rsidRDefault="00F056FD" w:rsidP="001E30EE">
            <w:pPr>
              <w:spacing w:before="20" w:after="20" w:line="260" w:lineRule="exact"/>
              <w:ind w:left="-170" w:right="-170"/>
              <w:jc w:val="left"/>
              <w:rPr>
                <w:rFonts w:ascii="Traditional Arabic" w:hAnsi="Traditional Arabic"/>
                <w:b/>
                <w:sz w:val="22"/>
                <w:szCs w:val="22"/>
                <w:rtl/>
              </w:rPr>
            </w:pPr>
          </w:p>
        </w:tc>
        <w:tc>
          <w:tcPr>
            <w:tcW w:w="664" w:type="dxa"/>
            <w:tcBorders>
              <w:top w:val="nil"/>
              <w:bottom w:val="nil"/>
            </w:tcBorders>
            <w:shd w:val="clear" w:color="auto" w:fill="auto"/>
            <w:vAlign w:val="bottom"/>
          </w:tcPr>
          <w:p w:rsidR="00F056FD" w:rsidRPr="00BF48D6" w:rsidRDefault="00F056FD" w:rsidP="00155048">
            <w:pPr>
              <w:spacing w:before="20" w:after="20" w:line="260" w:lineRule="exact"/>
              <w:ind w:left="57"/>
              <w:jc w:val="left"/>
              <w:rPr>
                <w:rFonts w:ascii="Traditional Arabic" w:hAnsi="Traditional Arabic"/>
                <w:bCs/>
                <w:sz w:val="22"/>
                <w:szCs w:val="22"/>
                <w:rtl/>
              </w:rPr>
            </w:pPr>
            <w:r w:rsidRPr="00BF48D6">
              <w:rPr>
                <w:rFonts w:ascii="Traditional Arabic" w:hAnsi="Traditional Arabic"/>
                <w:bCs/>
                <w:sz w:val="22"/>
                <w:szCs w:val="22"/>
                <w:rtl/>
              </w:rPr>
              <w:t>26</w:t>
            </w:r>
          </w:p>
        </w:tc>
        <w:tc>
          <w:tcPr>
            <w:tcW w:w="540" w:type="dxa"/>
            <w:tcBorders>
              <w:top w:val="nil"/>
              <w:bottom w:val="nil"/>
            </w:tcBorders>
            <w:shd w:val="clear" w:color="auto" w:fill="auto"/>
          </w:tcPr>
          <w:p w:rsidR="00F056FD" w:rsidRDefault="00F056FD" w:rsidP="00155048">
            <w:pPr>
              <w:spacing w:before="20" w:after="20" w:line="260" w:lineRule="exact"/>
              <w:ind w:left="57"/>
            </w:pPr>
            <w:r w:rsidRPr="00DB07A0">
              <w:rPr>
                <w:rFonts w:ascii="Traditional Arabic" w:hAnsi="Traditional Arabic" w:hint="cs"/>
                <w:sz w:val="22"/>
                <w:szCs w:val="22"/>
                <w:rtl/>
                <w:lang w:val="en-GB"/>
              </w:rPr>
              <w:t>صفر</w:t>
            </w:r>
          </w:p>
        </w:tc>
        <w:tc>
          <w:tcPr>
            <w:tcW w:w="630" w:type="dxa"/>
            <w:tcBorders>
              <w:top w:val="nil"/>
              <w:bottom w:val="nil"/>
            </w:tcBorders>
            <w:shd w:val="clear" w:color="auto" w:fill="auto"/>
          </w:tcPr>
          <w:p w:rsidR="00F056FD" w:rsidRDefault="00F056FD" w:rsidP="00155048">
            <w:pPr>
              <w:spacing w:before="20" w:after="20" w:line="260" w:lineRule="exact"/>
              <w:ind w:left="57"/>
            </w:pPr>
            <w:r w:rsidRPr="00DB07A0">
              <w:rPr>
                <w:rFonts w:ascii="Traditional Arabic" w:hAnsi="Traditional Arabic" w:hint="cs"/>
                <w:sz w:val="22"/>
                <w:szCs w:val="22"/>
                <w:rtl/>
                <w:lang w:val="en-GB"/>
              </w:rPr>
              <w:t>صفر</w:t>
            </w:r>
          </w:p>
        </w:tc>
      </w:tr>
      <w:tr w:rsidR="00F056FD" w:rsidRPr="00F12D3F" w:rsidTr="001E30EE">
        <w:tc>
          <w:tcPr>
            <w:tcW w:w="1480" w:type="dxa"/>
            <w:tcBorders>
              <w:top w:val="nil"/>
              <w:bottom w:val="nil"/>
            </w:tcBorders>
            <w:shd w:val="clear" w:color="auto" w:fill="auto"/>
            <w:vAlign w:val="bottom"/>
          </w:tcPr>
          <w:p w:rsidR="00F056FD" w:rsidRDefault="00F056FD" w:rsidP="00155048">
            <w:pPr>
              <w:spacing w:before="20" w:after="20" w:line="260" w:lineRule="exact"/>
              <w:ind w:left="57" w:right="113"/>
              <w:jc w:val="left"/>
              <w:rPr>
                <w:rFonts w:ascii="Traditional Arabic" w:hAnsi="Traditional Arabic" w:hint="cs"/>
                <w:i/>
                <w:sz w:val="22"/>
                <w:szCs w:val="22"/>
                <w:rtl/>
                <w:lang w:val="en-GB"/>
              </w:rPr>
            </w:pPr>
            <w:r>
              <w:rPr>
                <w:rFonts w:ascii="Traditional Arabic" w:hAnsi="Traditional Arabic" w:hint="cs"/>
                <w:i/>
                <w:sz w:val="22"/>
                <w:szCs w:val="22"/>
                <w:rtl/>
                <w:lang w:val="en-GB"/>
              </w:rPr>
              <w:t>أشغال الخشب</w:t>
            </w:r>
          </w:p>
        </w:tc>
        <w:tc>
          <w:tcPr>
            <w:tcW w:w="685" w:type="dxa"/>
            <w:tcBorders>
              <w:top w:val="nil"/>
              <w:bottom w:val="nil"/>
            </w:tcBorders>
            <w:shd w:val="clear" w:color="auto" w:fill="auto"/>
            <w:vAlign w:val="bottom"/>
          </w:tcPr>
          <w:p w:rsidR="00F056FD" w:rsidRPr="00BF48D6" w:rsidRDefault="00F056FD" w:rsidP="00155048">
            <w:pPr>
              <w:spacing w:before="20" w:after="20" w:line="260" w:lineRule="exact"/>
              <w:ind w:left="57"/>
              <w:jc w:val="left"/>
              <w:rPr>
                <w:rFonts w:ascii="Traditional Arabic" w:hAnsi="Traditional Arabic"/>
                <w:bCs/>
                <w:sz w:val="22"/>
                <w:szCs w:val="22"/>
                <w:rtl/>
              </w:rPr>
            </w:pPr>
            <w:r w:rsidRPr="00BF48D6">
              <w:rPr>
                <w:rFonts w:ascii="Traditional Arabic" w:hAnsi="Traditional Arabic"/>
                <w:bCs/>
                <w:sz w:val="22"/>
                <w:szCs w:val="22"/>
                <w:rtl/>
              </w:rPr>
              <w:t>17</w:t>
            </w:r>
          </w:p>
        </w:tc>
        <w:tc>
          <w:tcPr>
            <w:tcW w:w="538" w:type="dxa"/>
            <w:tcBorders>
              <w:top w:val="nil"/>
              <w:bottom w:val="nil"/>
            </w:tcBorders>
            <w:shd w:val="clear" w:color="auto" w:fill="auto"/>
          </w:tcPr>
          <w:p w:rsidR="00F056FD" w:rsidRDefault="00F056FD" w:rsidP="00155048">
            <w:pPr>
              <w:spacing w:before="20" w:after="20" w:line="260" w:lineRule="exact"/>
              <w:ind w:left="57"/>
            </w:pPr>
            <w:r w:rsidRPr="001C0700">
              <w:rPr>
                <w:rFonts w:ascii="Traditional Arabic" w:hAnsi="Traditional Arabic" w:hint="cs"/>
                <w:sz w:val="22"/>
                <w:szCs w:val="22"/>
                <w:rtl/>
                <w:lang w:val="en-GB"/>
              </w:rPr>
              <w:t>صفر</w:t>
            </w:r>
          </w:p>
        </w:tc>
        <w:tc>
          <w:tcPr>
            <w:tcW w:w="667" w:type="dxa"/>
            <w:tcBorders>
              <w:top w:val="nil"/>
              <w:bottom w:val="nil"/>
            </w:tcBorders>
            <w:shd w:val="clear" w:color="auto" w:fill="auto"/>
          </w:tcPr>
          <w:p w:rsidR="00F056FD" w:rsidRDefault="00F056FD" w:rsidP="00155048">
            <w:pPr>
              <w:spacing w:before="20" w:after="20" w:line="260" w:lineRule="exact"/>
              <w:ind w:left="57"/>
            </w:pPr>
            <w:r w:rsidRPr="001C0700">
              <w:rPr>
                <w:rFonts w:ascii="Traditional Arabic" w:hAnsi="Traditional Arabic" w:hint="cs"/>
                <w:sz w:val="22"/>
                <w:szCs w:val="22"/>
                <w:rtl/>
                <w:lang w:val="en-GB"/>
              </w:rPr>
              <w:t>صفر</w:t>
            </w:r>
          </w:p>
        </w:tc>
        <w:tc>
          <w:tcPr>
            <w:tcW w:w="270" w:type="dxa"/>
            <w:tcBorders>
              <w:top w:val="nil"/>
              <w:bottom w:val="nil"/>
            </w:tcBorders>
          </w:tcPr>
          <w:p w:rsidR="00F056FD" w:rsidRPr="0086697F" w:rsidRDefault="00F056FD" w:rsidP="00155048">
            <w:pPr>
              <w:spacing w:before="20" w:after="20" w:line="260" w:lineRule="exact"/>
              <w:ind w:left="57"/>
              <w:jc w:val="left"/>
              <w:rPr>
                <w:rFonts w:ascii="Traditional Arabic" w:hAnsi="Traditional Arabic"/>
                <w:b/>
                <w:sz w:val="22"/>
                <w:szCs w:val="22"/>
                <w:rtl/>
              </w:rPr>
            </w:pPr>
          </w:p>
        </w:tc>
        <w:tc>
          <w:tcPr>
            <w:tcW w:w="720" w:type="dxa"/>
            <w:tcBorders>
              <w:top w:val="nil"/>
              <w:bottom w:val="nil"/>
            </w:tcBorders>
            <w:shd w:val="clear" w:color="auto" w:fill="auto"/>
            <w:vAlign w:val="bottom"/>
          </w:tcPr>
          <w:p w:rsidR="00F056FD" w:rsidRPr="00BF48D6" w:rsidRDefault="00F056FD" w:rsidP="00155048">
            <w:pPr>
              <w:spacing w:before="20" w:after="20" w:line="260" w:lineRule="exact"/>
              <w:ind w:left="57"/>
              <w:jc w:val="left"/>
              <w:rPr>
                <w:rFonts w:ascii="Traditional Arabic" w:hAnsi="Traditional Arabic"/>
                <w:bCs/>
                <w:sz w:val="22"/>
                <w:szCs w:val="22"/>
                <w:rtl/>
              </w:rPr>
            </w:pPr>
            <w:r w:rsidRPr="00BF48D6">
              <w:rPr>
                <w:rFonts w:ascii="Traditional Arabic" w:hAnsi="Traditional Arabic"/>
                <w:bCs/>
                <w:sz w:val="22"/>
                <w:szCs w:val="22"/>
                <w:rtl/>
              </w:rPr>
              <w:t>25</w:t>
            </w:r>
          </w:p>
        </w:tc>
        <w:tc>
          <w:tcPr>
            <w:tcW w:w="540" w:type="dxa"/>
            <w:tcBorders>
              <w:top w:val="nil"/>
              <w:bottom w:val="nil"/>
            </w:tcBorders>
            <w:shd w:val="clear" w:color="auto" w:fill="auto"/>
          </w:tcPr>
          <w:p w:rsidR="00F056FD" w:rsidRDefault="00F056FD" w:rsidP="00155048">
            <w:pPr>
              <w:spacing w:before="20" w:after="20" w:line="260" w:lineRule="exact"/>
              <w:ind w:left="57"/>
            </w:pPr>
            <w:r w:rsidRPr="00A5706D">
              <w:rPr>
                <w:rFonts w:ascii="Traditional Arabic" w:hAnsi="Traditional Arabic" w:hint="cs"/>
                <w:sz w:val="22"/>
                <w:szCs w:val="22"/>
                <w:rtl/>
                <w:lang w:val="en-GB"/>
              </w:rPr>
              <w:t>صفر</w:t>
            </w:r>
          </w:p>
        </w:tc>
        <w:tc>
          <w:tcPr>
            <w:tcW w:w="630" w:type="dxa"/>
            <w:tcBorders>
              <w:top w:val="nil"/>
              <w:bottom w:val="nil"/>
            </w:tcBorders>
            <w:shd w:val="clear" w:color="auto" w:fill="auto"/>
          </w:tcPr>
          <w:p w:rsidR="00F056FD" w:rsidRDefault="00F056FD" w:rsidP="00155048">
            <w:pPr>
              <w:spacing w:before="20" w:after="20" w:line="260" w:lineRule="exact"/>
              <w:ind w:left="57"/>
            </w:pPr>
            <w:r w:rsidRPr="00A5706D">
              <w:rPr>
                <w:rFonts w:ascii="Traditional Arabic" w:hAnsi="Traditional Arabic" w:hint="cs"/>
                <w:sz w:val="22"/>
                <w:szCs w:val="22"/>
                <w:rtl/>
                <w:lang w:val="en-GB"/>
              </w:rPr>
              <w:t>صفر</w:t>
            </w:r>
          </w:p>
        </w:tc>
        <w:tc>
          <w:tcPr>
            <w:tcW w:w="270" w:type="dxa"/>
            <w:tcBorders>
              <w:top w:val="nil"/>
              <w:bottom w:val="nil"/>
            </w:tcBorders>
          </w:tcPr>
          <w:p w:rsidR="00F056FD" w:rsidRPr="0086697F" w:rsidRDefault="00F056FD" w:rsidP="00155048">
            <w:pPr>
              <w:spacing w:before="20" w:after="20" w:line="260" w:lineRule="exact"/>
              <w:ind w:left="57"/>
              <w:jc w:val="left"/>
              <w:rPr>
                <w:rFonts w:ascii="Traditional Arabic" w:hAnsi="Traditional Arabic"/>
                <w:b/>
                <w:sz w:val="22"/>
                <w:szCs w:val="22"/>
                <w:rtl/>
              </w:rPr>
            </w:pPr>
          </w:p>
        </w:tc>
        <w:tc>
          <w:tcPr>
            <w:tcW w:w="630" w:type="dxa"/>
            <w:tcBorders>
              <w:top w:val="nil"/>
              <w:bottom w:val="nil"/>
            </w:tcBorders>
            <w:shd w:val="clear" w:color="auto" w:fill="auto"/>
            <w:vAlign w:val="bottom"/>
          </w:tcPr>
          <w:p w:rsidR="00F056FD" w:rsidRPr="00BF48D6" w:rsidRDefault="00F056FD" w:rsidP="00155048">
            <w:pPr>
              <w:spacing w:before="20" w:after="20" w:line="260" w:lineRule="exact"/>
              <w:ind w:left="57"/>
              <w:jc w:val="left"/>
              <w:rPr>
                <w:rFonts w:ascii="Traditional Arabic" w:hAnsi="Traditional Arabic"/>
                <w:bCs/>
                <w:sz w:val="22"/>
                <w:szCs w:val="22"/>
                <w:rtl/>
              </w:rPr>
            </w:pPr>
            <w:r w:rsidRPr="00BF48D6">
              <w:rPr>
                <w:rFonts w:ascii="Traditional Arabic" w:hAnsi="Traditional Arabic"/>
                <w:bCs/>
                <w:sz w:val="22"/>
                <w:szCs w:val="22"/>
                <w:rtl/>
              </w:rPr>
              <w:t>20</w:t>
            </w:r>
          </w:p>
        </w:tc>
        <w:tc>
          <w:tcPr>
            <w:tcW w:w="630" w:type="dxa"/>
            <w:tcBorders>
              <w:top w:val="nil"/>
              <w:bottom w:val="nil"/>
            </w:tcBorders>
            <w:shd w:val="clear" w:color="auto" w:fill="auto"/>
          </w:tcPr>
          <w:p w:rsidR="00F056FD" w:rsidRDefault="00F056FD" w:rsidP="00155048">
            <w:pPr>
              <w:spacing w:before="20" w:after="20" w:line="260" w:lineRule="exact"/>
              <w:ind w:left="57"/>
            </w:pPr>
            <w:r w:rsidRPr="00A72CC5">
              <w:rPr>
                <w:rFonts w:ascii="Traditional Arabic" w:hAnsi="Traditional Arabic" w:hint="cs"/>
                <w:sz w:val="22"/>
                <w:szCs w:val="22"/>
                <w:rtl/>
                <w:lang w:val="en-GB"/>
              </w:rPr>
              <w:t>صفر</w:t>
            </w:r>
          </w:p>
        </w:tc>
        <w:tc>
          <w:tcPr>
            <w:tcW w:w="540" w:type="dxa"/>
            <w:tcBorders>
              <w:top w:val="nil"/>
              <w:bottom w:val="nil"/>
            </w:tcBorders>
            <w:shd w:val="clear" w:color="auto" w:fill="auto"/>
          </w:tcPr>
          <w:p w:rsidR="00F056FD" w:rsidRDefault="00F056FD" w:rsidP="00155048">
            <w:pPr>
              <w:spacing w:before="20" w:after="20" w:line="260" w:lineRule="exact"/>
              <w:ind w:left="57"/>
            </w:pPr>
            <w:r w:rsidRPr="00A72CC5">
              <w:rPr>
                <w:rFonts w:ascii="Traditional Arabic" w:hAnsi="Traditional Arabic" w:hint="cs"/>
                <w:sz w:val="22"/>
                <w:szCs w:val="22"/>
                <w:rtl/>
                <w:lang w:val="en-GB"/>
              </w:rPr>
              <w:t>صفر</w:t>
            </w:r>
          </w:p>
        </w:tc>
        <w:tc>
          <w:tcPr>
            <w:tcW w:w="236" w:type="dxa"/>
            <w:tcBorders>
              <w:top w:val="nil"/>
              <w:bottom w:val="nil"/>
            </w:tcBorders>
          </w:tcPr>
          <w:p w:rsidR="00F056FD" w:rsidRPr="0086697F" w:rsidRDefault="00F056FD" w:rsidP="001E30EE">
            <w:pPr>
              <w:spacing w:before="20" w:after="20" w:line="260" w:lineRule="exact"/>
              <w:ind w:left="-170" w:right="-170"/>
              <w:jc w:val="left"/>
              <w:rPr>
                <w:rFonts w:ascii="Traditional Arabic" w:hAnsi="Traditional Arabic"/>
                <w:b/>
                <w:sz w:val="22"/>
                <w:szCs w:val="22"/>
                <w:rtl/>
              </w:rPr>
            </w:pPr>
          </w:p>
        </w:tc>
        <w:tc>
          <w:tcPr>
            <w:tcW w:w="664" w:type="dxa"/>
            <w:tcBorders>
              <w:top w:val="nil"/>
              <w:bottom w:val="nil"/>
            </w:tcBorders>
            <w:shd w:val="clear" w:color="auto" w:fill="auto"/>
            <w:vAlign w:val="bottom"/>
          </w:tcPr>
          <w:p w:rsidR="00F056FD" w:rsidRPr="00BF48D6" w:rsidRDefault="00F056FD" w:rsidP="00155048">
            <w:pPr>
              <w:spacing w:before="20" w:after="20" w:line="260" w:lineRule="exact"/>
              <w:ind w:left="57"/>
              <w:jc w:val="left"/>
              <w:rPr>
                <w:rFonts w:ascii="Traditional Arabic" w:hAnsi="Traditional Arabic"/>
                <w:bCs/>
                <w:sz w:val="22"/>
                <w:szCs w:val="22"/>
                <w:rtl/>
              </w:rPr>
            </w:pPr>
            <w:r w:rsidRPr="00BF48D6">
              <w:rPr>
                <w:rFonts w:ascii="Traditional Arabic" w:hAnsi="Traditional Arabic"/>
                <w:bCs/>
                <w:sz w:val="22"/>
                <w:szCs w:val="22"/>
                <w:rtl/>
              </w:rPr>
              <w:t>18</w:t>
            </w:r>
          </w:p>
        </w:tc>
        <w:tc>
          <w:tcPr>
            <w:tcW w:w="540" w:type="dxa"/>
            <w:tcBorders>
              <w:top w:val="nil"/>
              <w:bottom w:val="nil"/>
            </w:tcBorders>
            <w:shd w:val="clear" w:color="auto" w:fill="auto"/>
          </w:tcPr>
          <w:p w:rsidR="00F056FD" w:rsidRDefault="00F056FD" w:rsidP="00155048">
            <w:pPr>
              <w:spacing w:before="20" w:after="20" w:line="260" w:lineRule="exact"/>
              <w:ind w:left="57"/>
            </w:pPr>
            <w:r w:rsidRPr="00DB07A0">
              <w:rPr>
                <w:rFonts w:ascii="Traditional Arabic" w:hAnsi="Traditional Arabic" w:hint="cs"/>
                <w:sz w:val="22"/>
                <w:szCs w:val="22"/>
                <w:rtl/>
                <w:lang w:val="en-GB"/>
              </w:rPr>
              <w:t>صفر</w:t>
            </w:r>
          </w:p>
        </w:tc>
        <w:tc>
          <w:tcPr>
            <w:tcW w:w="630" w:type="dxa"/>
            <w:tcBorders>
              <w:top w:val="nil"/>
              <w:bottom w:val="nil"/>
            </w:tcBorders>
            <w:shd w:val="clear" w:color="auto" w:fill="auto"/>
          </w:tcPr>
          <w:p w:rsidR="00F056FD" w:rsidRDefault="00F056FD" w:rsidP="00155048">
            <w:pPr>
              <w:spacing w:before="20" w:after="20" w:line="260" w:lineRule="exact"/>
              <w:ind w:left="57"/>
            </w:pPr>
            <w:r w:rsidRPr="00DB07A0">
              <w:rPr>
                <w:rFonts w:ascii="Traditional Arabic" w:hAnsi="Traditional Arabic" w:hint="cs"/>
                <w:sz w:val="22"/>
                <w:szCs w:val="22"/>
                <w:rtl/>
                <w:lang w:val="en-GB"/>
              </w:rPr>
              <w:t>صفر</w:t>
            </w:r>
          </w:p>
        </w:tc>
      </w:tr>
      <w:tr w:rsidR="00F056FD" w:rsidRPr="00F12D3F" w:rsidTr="001E30EE">
        <w:tc>
          <w:tcPr>
            <w:tcW w:w="1480" w:type="dxa"/>
            <w:tcBorders>
              <w:top w:val="nil"/>
              <w:bottom w:val="single" w:sz="4" w:space="0" w:color="auto"/>
            </w:tcBorders>
            <w:shd w:val="clear" w:color="auto" w:fill="auto"/>
            <w:vAlign w:val="bottom"/>
          </w:tcPr>
          <w:p w:rsidR="00F056FD" w:rsidRDefault="00F056FD" w:rsidP="00155048">
            <w:pPr>
              <w:spacing w:before="20" w:after="20" w:line="260" w:lineRule="exact"/>
              <w:ind w:left="57" w:right="113"/>
              <w:jc w:val="left"/>
              <w:rPr>
                <w:rFonts w:ascii="Traditional Arabic" w:hAnsi="Traditional Arabic" w:hint="cs"/>
                <w:i/>
                <w:sz w:val="22"/>
                <w:szCs w:val="22"/>
                <w:rtl/>
                <w:lang w:val="en-GB"/>
              </w:rPr>
            </w:pPr>
            <w:r>
              <w:rPr>
                <w:rFonts w:ascii="Traditional Arabic" w:hAnsi="Traditional Arabic" w:hint="cs"/>
                <w:i/>
                <w:sz w:val="22"/>
                <w:szCs w:val="22"/>
                <w:rtl/>
                <w:lang w:val="en-GB"/>
              </w:rPr>
              <w:t>صيانة عامة</w:t>
            </w:r>
          </w:p>
        </w:tc>
        <w:tc>
          <w:tcPr>
            <w:tcW w:w="685" w:type="dxa"/>
            <w:tcBorders>
              <w:top w:val="nil"/>
              <w:bottom w:val="single" w:sz="4" w:space="0" w:color="auto"/>
            </w:tcBorders>
            <w:shd w:val="clear" w:color="auto" w:fill="auto"/>
            <w:vAlign w:val="bottom"/>
          </w:tcPr>
          <w:p w:rsidR="00F056FD" w:rsidRPr="00BF48D6" w:rsidRDefault="00F056FD" w:rsidP="00155048">
            <w:pPr>
              <w:spacing w:before="20" w:after="20" w:line="260" w:lineRule="exact"/>
              <w:ind w:left="57"/>
              <w:jc w:val="left"/>
              <w:rPr>
                <w:rFonts w:ascii="Traditional Arabic" w:hAnsi="Traditional Arabic"/>
                <w:bCs/>
                <w:sz w:val="22"/>
                <w:szCs w:val="22"/>
                <w:rtl/>
              </w:rPr>
            </w:pPr>
            <w:r w:rsidRPr="00BF48D6">
              <w:rPr>
                <w:rFonts w:ascii="Traditional Arabic" w:hAnsi="Traditional Arabic"/>
                <w:bCs/>
                <w:sz w:val="22"/>
                <w:szCs w:val="22"/>
                <w:rtl/>
              </w:rPr>
              <w:t>15</w:t>
            </w:r>
          </w:p>
        </w:tc>
        <w:tc>
          <w:tcPr>
            <w:tcW w:w="538" w:type="dxa"/>
            <w:tcBorders>
              <w:top w:val="nil"/>
              <w:bottom w:val="single" w:sz="4" w:space="0" w:color="auto"/>
            </w:tcBorders>
            <w:shd w:val="clear" w:color="auto" w:fill="auto"/>
            <w:vAlign w:val="bottom"/>
          </w:tcPr>
          <w:p w:rsidR="00F056FD" w:rsidRPr="0086697F" w:rsidRDefault="00F056FD" w:rsidP="00155048">
            <w:pPr>
              <w:spacing w:before="20" w:after="20" w:line="260" w:lineRule="exact"/>
              <w:ind w:left="57"/>
              <w:jc w:val="left"/>
              <w:rPr>
                <w:rFonts w:ascii="Traditional Arabic" w:hAnsi="Traditional Arabic"/>
                <w:sz w:val="22"/>
                <w:szCs w:val="22"/>
                <w:rtl/>
              </w:rPr>
            </w:pPr>
            <w:r w:rsidRPr="0086697F">
              <w:rPr>
                <w:rFonts w:ascii="Traditional Arabic" w:hAnsi="Traditional Arabic"/>
                <w:sz w:val="22"/>
                <w:szCs w:val="22"/>
                <w:rtl/>
              </w:rPr>
              <w:t>1</w:t>
            </w:r>
          </w:p>
        </w:tc>
        <w:tc>
          <w:tcPr>
            <w:tcW w:w="667" w:type="dxa"/>
            <w:tcBorders>
              <w:top w:val="nil"/>
              <w:bottom w:val="single" w:sz="4" w:space="0" w:color="auto"/>
            </w:tcBorders>
            <w:shd w:val="clear" w:color="auto" w:fill="auto"/>
            <w:vAlign w:val="bottom"/>
          </w:tcPr>
          <w:p w:rsidR="00F056FD" w:rsidRPr="0086697F" w:rsidRDefault="00F056FD" w:rsidP="00155048">
            <w:pPr>
              <w:spacing w:before="20" w:after="20" w:line="260" w:lineRule="exact"/>
              <w:ind w:left="57"/>
              <w:jc w:val="left"/>
              <w:rPr>
                <w:rFonts w:ascii="Traditional Arabic" w:hAnsi="Traditional Arabic"/>
                <w:sz w:val="22"/>
                <w:szCs w:val="22"/>
                <w:rtl/>
              </w:rPr>
            </w:pPr>
            <w:r w:rsidRPr="0086697F">
              <w:rPr>
                <w:rFonts w:ascii="Traditional Arabic" w:hAnsi="Traditional Arabic"/>
                <w:sz w:val="22"/>
                <w:szCs w:val="22"/>
                <w:rtl/>
              </w:rPr>
              <w:t>7</w:t>
            </w:r>
          </w:p>
        </w:tc>
        <w:tc>
          <w:tcPr>
            <w:tcW w:w="270" w:type="dxa"/>
            <w:tcBorders>
              <w:top w:val="nil"/>
              <w:bottom w:val="single" w:sz="4" w:space="0" w:color="auto"/>
            </w:tcBorders>
          </w:tcPr>
          <w:p w:rsidR="00F056FD" w:rsidRPr="0086697F" w:rsidRDefault="00F056FD" w:rsidP="00155048">
            <w:pPr>
              <w:spacing w:before="20" w:after="20" w:line="260" w:lineRule="exact"/>
              <w:ind w:left="57"/>
              <w:jc w:val="left"/>
              <w:rPr>
                <w:rFonts w:ascii="Traditional Arabic" w:hAnsi="Traditional Arabic"/>
                <w:b/>
                <w:sz w:val="22"/>
                <w:szCs w:val="22"/>
                <w:rtl/>
              </w:rPr>
            </w:pPr>
          </w:p>
        </w:tc>
        <w:tc>
          <w:tcPr>
            <w:tcW w:w="720" w:type="dxa"/>
            <w:tcBorders>
              <w:top w:val="nil"/>
              <w:bottom w:val="single" w:sz="4" w:space="0" w:color="auto"/>
            </w:tcBorders>
            <w:shd w:val="clear" w:color="auto" w:fill="auto"/>
            <w:vAlign w:val="bottom"/>
          </w:tcPr>
          <w:p w:rsidR="00F056FD" w:rsidRPr="00BF48D6" w:rsidRDefault="00F056FD" w:rsidP="00155048">
            <w:pPr>
              <w:spacing w:before="20" w:after="20" w:line="260" w:lineRule="exact"/>
              <w:ind w:left="57"/>
              <w:jc w:val="left"/>
              <w:rPr>
                <w:rFonts w:ascii="Traditional Arabic" w:hAnsi="Traditional Arabic"/>
                <w:bCs/>
                <w:sz w:val="22"/>
                <w:szCs w:val="22"/>
                <w:rtl/>
              </w:rPr>
            </w:pPr>
            <w:r w:rsidRPr="00BF48D6">
              <w:rPr>
                <w:rFonts w:ascii="Traditional Arabic" w:hAnsi="Traditional Arabic"/>
                <w:bCs/>
                <w:sz w:val="22"/>
                <w:szCs w:val="22"/>
                <w:rtl/>
              </w:rPr>
              <w:t>23</w:t>
            </w:r>
          </w:p>
        </w:tc>
        <w:tc>
          <w:tcPr>
            <w:tcW w:w="540" w:type="dxa"/>
            <w:tcBorders>
              <w:top w:val="nil"/>
              <w:bottom w:val="single" w:sz="4" w:space="0" w:color="auto"/>
            </w:tcBorders>
            <w:shd w:val="clear" w:color="auto" w:fill="auto"/>
            <w:vAlign w:val="bottom"/>
          </w:tcPr>
          <w:p w:rsidR="00F056FD" w:rsidRPr="0086697F" w:rsidRDefault="00F056FD" w:rsidP="00155048">
            <w:pPr>
              <w:spacing w:before="20" w:after="20" w:line="260" w:lineRule="exact"/>
              <w:ind w:left="57"/>
              <w:jc w:val="left"/>
              <w:rPr>
                <w:rFonts w:ascii="Traditional Arabic" w:hAnsi="Traditional Arabic"/>
                <w:sz w:val="22"/>
                <w:szCs w:val="22"/>
                <w:rtl/>
              </w:rPr>
            </w:pPr>
            <w:r w:rsidRPr="0086697F">
              <w:rPr>
                <w:rFonts w:ascii="Traditional Arabic" w:hAnsi="Traditional Arabic"/>
                <w:sz w:val="22"/>
                <w:szCs w:val="22"/>
                <w:rtl/>
              </w:rPr>
              <w:t>1</w:t>
            </w:r>
          </w:p>
        </w:tc>
        <w:tc>
          <w:tcPr>
            <w:tcW w:w="630" w:type="dxa"/>
            <w:tcBorders>
              <w:top w:val="nil"/>
              <w:bottom w:val="single" w:sz="4" w:space="0" w:color="auto"/>
            </w:tcBorders>
            <w:shd w:val="clear" w:color="auto" w:fill="auto"/>
            <w:vAlign w:val="bottom"/>
          </w:tcPr>
          <w:p w:rsidR="00F056FD" w:rsidRPr="0086697F" w:rsidRDefault="00F056FD" w:rsidP="00155048">
            <w:pPr>
              <w:spacing w:before="20" w:after="20" w:line="260" w:lineRule="exact"/>
              <w:ind w:left="57"/>
              <w:jc w:val="left"/>
              <w:rPr>
                <w:rFonts w:ascii="Traditional Arabic" w:hAnsi="Traditional Arabic"/>
                <w:sz w:val="22"/>
                <w:szCs w:val="22"/>
                <w:rtl/>
              </w:rPr>
            </w:pPr>
            <w:r w:rsidRPr="0086697F">
              <w:rPr>
                <w:rFonts w:ascii="Traditional Arabic" w:hAnsi="Traditional Arabic"/>
                <w:sz w:val="22"/>
                <w:szCs w:val="22"/>
                <w:rtl/>
              </w:rPr>
              <w:t>4</w:t>
            </w:r>
          </w:p>
        </w:tc>
        <w:tc>
          <w:tcPr>
            <w:tcW w:w="270" w:type="dxa"/>
            <w:tcBorders>
              <w:top w:val="nil"/>
              <w:bottom w:val="single" w:sz="4" w:space="0" w:color="auto"/>
            </w:tcBorders>
          </w:tcPr>
          <w:p w:rsidR="00F056FD" w:rsidRPr="0086697F" w:rsidRDefault="00F056FD" w:rsidP="00155048">
            <w:pPr>
              <w:spacing w:before="20" w:after="20" w:line="260" w:lineRule="exact"/>
              <w:ind w:left="57"/>
              <w:jc w:val="left"/>
              <w:rPr>
                <w:rFonts w:ascii="Traditional Arabic" w:hAnsi="Traditional Arabic"/>
                <w:b/>
                <w:sz w:val="22"/>
                <w:szCs w:val="22"/>
                <w:rtl/>
              </w:rPr>
            </w:pPr>
          </w:p>
        </w:tc>
        <w:tc>
          <w:tcPr>
            <w:tcW w:w="630" w:type="dxa"/>
            <w:tcBorders>
              <w:top w:val="nil"/>
              <w:bottom w:val="single" w:sz="4" w:space="0" w:color="auto"/>
            </w:tcBorders>
            <w:shd w:val="clear" w:color="auto" w:fill="auto"/>
            <w:vAlign w:val="bottom"/>
          </w:tcPr>
          <w:p w:rsidR="00F056FD" w:rsidRPr="00BF48D6" w:rsidRDefault="00F056FD" w:rsidP="00155048">
            <w:pPr>
              <w:spacing w:before="20" w:after="20" w:line="260" w:lineRule="exact"/>
              <w:ind w:left="57"/>
              <w:jc w:val="left"/>
              <w:rPr>
                <w:rFonts w:ascii="Traditional Arabic" w:hAnsi="Traditional Arabic"/>
                <w:bCs/>
                <w:sz w:val="22"/>
                <w:szCs w:val="22"/>
                <w:rtl/>
              </w:rPr>
            </w:pPr>
            <w:r w:rsidRPr="00BF48D6">
              <w:rPr>
                <w:rFonts w:ascii="Traditional Arabic" w:hAnsi="Traditional Arabic"/>
                <w:bCs/>
                <w:sz w:val="22"/>
                <w:szCs w:val="22"/>
                <w:rtl/>
              </w:rPr>
              <w:t>21</w:t>
            </w:r>
          </w:p>
        </w:tc>
        <w:tc>
          <w:tcPr>
            <w:tcW w:w="630" w:type="dxa"/>
            <w:tcBorders>
              <w:top w:val="nil"/>
              <w:bottom w:val="single" w:sz="4" w:space="0" w:color="auto"/>
            </w:tcBorders>
            <w:shd w:val="clear" w:color="auto" w:fill="auto"/>
            <w:vAlign w:val="bottom"/>
          </w:tcPr>
          <w:p w:rsidR="00F056FD" w:rsidRPr="0086697F" w:rsidRDefault="00F056FD" w:rsidP="00155048">
            <w:pPr>
              <w:spacing w:before="20" w:after="20" w:line="260" w:lineRule="exact"/>
              <w:ind w:left="57"/>
              <w:jc w:val="left"/>
              <w:rPr>
                <w:rFonts w:ascii="Traditional Arabic" w:hAnsi="Traditional Arabic"/>
                <w:sz w:val="22"/>
                <w:szCs w:val="22"/>
                <w:rtl/>
              </w:rPr>
            </w:pPr>
            <w:r w:rsidRPr="0086697F">
              <w:rPr>
                <w:rFonts w:ascii="Traditional Arabic" w:hAnsi="Traditional Arabic"/>
                <w:sz w:val="22"/>
                <w:szCs w:val="22"/>
                <w:rtl/>
              </w:rPr>
              <w:t>1</w:t>
            </w:r>
          </w:p>
        </w:tc>
        <w:tc>
          <w:tcPr>
            <w:tcW w:w="540" w:type="dxa"/>
            <w:tcBorders>
              <w:top w:val="nil"/>
              <w:bottom w:val="single" w:sz="4" w:space="0" w:color="auto"/>
            </w:tcBorders>
            <w:shd w:val="clear" w:color="auto" w:fill="auto"/>
            <w:vAlign w:val="bottom"/>
          </w:tcPr>
          <w:p w:rsidR="00F056FD" w:rsidRPr="0086697F" w:rsidRDefault="00F056FD" w:rsidP="00155048">
            <w:pPr>
              <w:spacing w:before="20" w:after="20" w:line="260" w:lineRule="exact"/>
              <w:ind w:left="57"/>
              <w:jc w:val="left"/>
              <w:rPr>
                <w:rFonts w:ascii="Traditional Arabic" w:hAnsi="Traditional Arabic"/>
                <w:sz w:val="22"/>
                <w:szCs w:val="22"/>
                <w:rtl/>
              </w:rPr>
            </w:pPr>
            <w:r w:rsidRPr="0086697F">
              <w:rPr>
                <w:rFonts w:ascii="Traditional Arabic" w:hAnsi="Traditional Arabic"/>
                <w:sz w:val="22"/>
                <w:szCs w:val="22"/>
                <w:rtl/>
              </w:rPr>
              <w:t>5</w:t>
            </w:r>
          </w:p>
        </w:tc>
        <w:tc>
          <w:tcPr>
            <w:tcW w:w="236" w:type="dxa"/>
            <w:tcBorders>
              <w:top w:val="nil"/>
              <w:bottom w:val="single" w:sz="4" w:space="0" w:color="auto"/>
            </w:tcBorders>
          </w:tcPr>
          <w:p w:rsidR="00F056FD" w:rsidRPr="0086697F" w:rsidRDefault="00F056FD" w:rsidP="001E30EE">
            <w:pPr>
              <w:spacing w:before="20" w:after="20" w:line="260" w:lineRule="exact"/>
              <w:ind w:left="-170" w:right="-170"/>
              <w:jc w:val="left"/>
              <w:rPr>
                <w:rFonts w:ascii="Traditional Arabic" w:hAnsi="Traditional Arabic"/>
                <w:b/>
                <w:sz w:val="22"/>
                <w:szCs w:val="22"/>
                <w:rtl/>
              </w:rPr>
            </w:pPr>
          </w:p>
        </w:tc>
        <w:tc>
          <w:tcPr>
            <w:tcW w:w="664" w:type="dxa"/>
            <w:tcBorders>
              <w:top w:val="nil"/>
              <w:bottom w:val="single" w:sz="4" w:space="0" w:color="auto"/>
            </w:tcBorders>
            <w:shd w:val="clear" w:color="auto" w:fill="auto"/>
            <w:vAlign w:val="bottom"/>
          </w:tcPr>
          <w:p w:rsidR="00F056FD" w:rsidRPr="00BF48D6" w:rsidRDefault="00F056FD" w:rsidP="00155048">
            <w:pPr>
              <w:spacing w:before="20" w:after="20" w:line="260" w:lineRule="exact"/>
              <w:ind w:left="57"/>
              <w:jc w:val="left"/>
              <w:rPr>
                <w:rFonts w:ascii="Traditional Arabic" w:hAnsi="Traditional Arabic"/>
                <w:bCs/>
                <w:sz w:val="22"/>
                <w:szCs w:val="22"/>
                <w:rtl/>
              </w:rPr>
            </w:pPr>
            <w:r w:rsidRPr="00BF48D6">
              <w:rPr>
                <w:rFonts w:ascii="Traditional Arabic" w:hAnsi="Traditional Arabic"/>
                <w:bCs/>
                <w:sz w:val="22"/>
                <w:szCs w:val="22"/>
                <w:rtl/>
              </w:rPr>
              <w:t>19</w:t>
            </w:r>
          </w:p>
        </w:tc>
        <w:tc>
          <w:tcPr>
            <w:tcW w:w="540" w:type="dxa"/>
            <w:tcBorders>
              <w:top w:val="nil"/>
              <w:bottom w:val="single" w:sz="4" w:space="0" w:color="auto"/>
            </w:tcBorders>
            <w:shd w:val="clear" w:color="auto" w:fill="auto"/>
          </w:tcPr>
          <w:p w:rsidR="00F056FD" w:rsidRDefault="00F056FD" w:rsidP="00155048">
            <w:pPr>
              <w:spacing w:before="20" w:after="20" w:line="260" w:lineRule="exact"/>
              <w:ind w:left="57"/>
            </w:pPr>
            <w:r w:rsidRPr="00DB07A0">
              <w:rPr>
                <w:rFonts w:ascii="Traditional Arabic" w:hAnsi="Traditional Arabic" w:hint="cs"/>
                <w:sz w:val="22"/>
                <w:szCs w:val="22"/>
                <w:rtl/>
                <w:lang w:val="en-GB"/>
              </w:rPr>
              <w:t>صفر</w:t>
            </w:r>
          </w:p>
        </w:tc>
        <w:tc>
          <w:tcPr>
            <w:tcW w:w="630" w:type="dxa"/>
            <w:tcBorders>
              <w:top w:val="nil"/>
              <w:bottom w:val="single" w:sz="4" w:space="0" w:color="auto"/>
            </w:tcBorders>
            <w:shd w:val="clear" w:color="auto" w:fill="auto"/>
          </w:tcPr>
          <w:p w:rsidR="00F056FD" w:rsidRDefault="00F056FD" w:rsidP="00155048">
            <w:pPr>
              <w:spacing w:before="20" w:after="20" w:line="260" w:lineRule="exact"/>
              <w:ind w:left="57"/>
            </w:pPr>
            <w:r w:rsidRPr="00DB07A0">
              <w:rPr>
                <w:rFonts w:ascii="Traditional Arabic" w:hAnsi="Traditional Arabic" w:hint="cs"/>
                <w:sz w:val="22"/>
                <w:szCs w:val="22"/>
                <w:rtl/>
                <w:lang w:val="en-GB"/>
              </w:rPr>
              <w:t>صفر</w:t>
            </w:r>
          </w:p>
        </w:tc>
      </w:tr>
      <w:tr w:rsidR="00FC218B" w:rsidRPr="00DA3310" w:rsidTr="001E30EE">
        <w:tc>
          <w:tcPr>
            <w:tcW w:w="1480" w:type="dxa"/>
            <w:tcBorders>
              <w:top w:val="single" w:sz="4" w:space="0" w:color="auto"/>
              <w:bottom w:val="single" w:sz="12" w:space="0" w:color="auto"/>
            </w:tcBorders>
            <w:shd w:val="clear" w:color="auto" w:fill="auto"/>
            <w:vAlign w:val="bottom"/>
          </w:tcPr>
          <w:p w:rsidR="00FC218B" w:rsidRPr="0061766F" w:rsidRDefault="00F056FD" w:rsidP="001E30EE">
            <w:pPr>
              <w:tabs>
                <w:tab w:val="left" w:pos="323"/>
              </w:tabs>
              <w:spacing w:before="40" w:after="40" w:line="260" w:lineRule="exact"/>
              <w:ind w:left="57" w:right="113"/>
              <w:jc w:val="left"/>
              <w:rPr>
                <w:rFonts w:ascii="Traditional Arabic" w:hAnsi="Traditional Arabic"/>
                <w:b/>
                <w:bCs/>
                <w:i/>
                <w:sz w:val="22"/>
                <w:szCs w:val="22"/>
                <w:lang w:val="en-GB"/>
              </w:rPr>
            </w:pPr>
            <w:r>
              <w:rPr>
                <w:rFonts w:ascii="Traditional Arabic" w:hAnsi="Traditional Arabic"/>
                <w:b/>
                <w:bCs/>
                <w:i/>
                <w:sz w:val="22"/>
                <w:szCs w:val="22"/>
                <w:rtl/>
                <w:lang w:val="en-GB"/>
              </w:rPr>
              <w:tab/>
            </w:r>
            <w:r w:rsidR="00FC218B" w:rsidRPr="0061766F">
              <w:rPr>
                <w:rFonts w:ascii="Traditional Arabic" w:hAnsi="Traditional Arabic" w:hint="cs"/>
                <w:b/>
                <w:bCs/>
                <w:i/>
                <w:sz w:val="22"/>
                <w:szCs w:val="22"/>
                <w:rtl/>
                <w:lang w:val="en-GB"/>
              </w:rPr>
              <w:t>المجموع</w:t>
            </w:r>
          </w:p>
        </w:tc>
        <w:tc>
          <w:tcPr>
            <w:tcW w:w="685" w:type="dxa"/>
            <w:tcBorders>
              <w:top w:val="single" w:sz="4" w:space="0" w:color="auto"/>
              <w:bottom w:val="single" w:sz="12" w:space="0" w:color="auto"/>
            </w:tcBorders>
            <w:shd w:val="clear" w:color="auto" w:fill="auto"/>
            <w:vAlign w:val="bottom"/>
          </w:tcPr>
          <w:p w:rsidR="00FC218B" w:rsidRPr="00BF48D6" w:rsidRDefault="00FC218B" w:rsidP="001E30EE">
            <w:pPr>
              <w:spacing w:before="40" w:after="40" w:line="260" w:lineRule="exact"/>
              <w:ind w:left="57"/>
              <w:jc w:val="left"/>
              <w:rPr>
                <w:rFonts w:ascii="Traditional Arabic" w:hAnsi="Traditional Arabic"/>
                <w:bCs/>
                <w:sz w:val="22"/>
                <w:szCs w:val="22"/>
                <w:rtl/>
                <w:lang w:val="en-GB"/>
              </w:rPr>
            </w:pPr>
            <w:r>
              <w:rPr>
                <w:rFonts w:ascii="Traditional Arabic" w:hAnsi="Traditional Arabic" w:hint="cs"/>
                <w:bCs/>
                <w:sz w:val="22"/>
                <w:szCs w:val="22"/>
                <w:rtl/>
              </w:rPr>
              <w:t>2</w:t>
            </w:r>
            <w:r w:rsidR="00E146D1">
              <w:rPr>
                <w:rFonts w:ascii="Traditional Arabic" w:hAnsi="Traditional Arabic" w:hint="cs"/>
                <w:bCs/>
                <w:sz w:val="22"/>
                <w:szCs w:val="22"/>
                <w:rtl/>
              </w:rPr>
              <w:t>8</w:t>
            </w:r>
            <w:r>
              <w:rPr>
                <w:rFonts w:ascii="Traditional Arabic" w:hAnsi="Traditional Arabic" w:hint="cs"/>
                <w:bCs/>
                <w:sz w:val="22"/>
                <w:szCs w:val="22"/>
                <w:rtl/>
              </w:rPr>
              <w:t>6</w:t>
            </w:r>
          </w:p>
        </w:tc>
        <w:tc>
          <w:tcPr>
            <w:tcW w:w="538" w:type="dxa"/>
            <w:tcBorders>
              <w:top w:val="single" w:sz="4" w:space="0" w:color="auto"/>
              <w:bottom w:val="single" w:sz="12" w:space="0" w:color="auto"/>
            </w:tcBorders>
            <w:shd w:val="clear" w:color="auto" w:fill="auto"/>
            <w:vAlign w:val="bottom"/>
          </w:tcPr>
          <w:p w:rsidR="00FC218B" w:rsidRPr="00BF48D6" w:rsidRDefault="00FC218B" w:rsidP="001E30EE">
            <w:pPr>
              <w:spacing w:before="40" w:after="40" w:line="260" w:lineRule="exact"/>
              <w:ind w:left="57"/>
              <w:jc w:val="left"/>
              <w:rPr>
                <w:rFonts w:ascii="Traditional Arabic" w:hAnsi="Traditional Arabic"/>
                <w:bCs/>
                <w:sz w:val="22"/>
                <w:szCs w:val="22"/>
                <w:rtl/>
                <w:lang w:val="en-GB"/>
              </w:rPr>
            </w:pPr>
            <w:r>
              <w:rPr>
                <w:rFonts w:hint="cs"/>
                <w:bCs/>
                <w:sz w:val="22"/>
                <w:szCs w:val="22"/>
                <w:rtl/>
              </w:rPr>
              <w:t>92</w:t>
            </w:r>
          </w:p>
        </w:tc>
        <w:tc>
          <w:tcPr>
            <w:tcW w:w="667" w:type="dxa"/>
            <w:tcBorders>
              <w:top w:val="single" w:sz="4" w:space="0" w:color="auto"/>
              <w:bottom w:val="single" w:sz="12" w:space="0" w:color="auto"/>
            </w:tcBorders>
            <w:shd w:val="clear" w:color="auto" w:fill="auto"/>
            <w:vAlign w:val="bottom"/>
          </w:tcPr>
          <w:p w:rsidR="00FC218B" w:rsidRPr="00BF48D6" w:rsidRDefault="00FC218B" w:rsidP="001E30EE">
            <w:pPr>
              <w:spacing w:before="40" w:after="40" w:line="260" w:lineRule="exact"/>
              <w:ind w:left="57"/>
              <w:jc w:val="left"/>
              <w:rPr>
                <w:rFonts w:ascii="Traditional Arabic" w:hAnsi="Traditional Arabic"/>
                <w:bCs/>
                <w:sz w:val="22"/>
                <w:szCs w:val="22"/>
                <w:rtl/>
                <w:lang w:val="en-GB"/>
              </w:rPr>
            </w:pPr>
            <w:r>
              <w:rPr>
                <w:rFonts w:hint="cs"/>
                <w:bCs/>
                <w:sz w:val="22"/>
                <w:szCs w:val="22"/>
                <w:rtl/>
              </w:rPr>
              <w:t>32</w:t>
            </w:r>
          </w:p>
        </w:tc>
        <w:tc>
          <w:tcPr>
            <w:tcW w:w="270" w:type="dxa"/>
            <w:tcBorders>
              <w:top w:val="single" w:sz="4" w:space="0" w:color="auto"/>
              <w:bottom w:val="single" w:sz="12" w:space="0" w:color="auto"/>
            </w:tcBorders>
          </w:tcPr>
          <w:p w:rsidR="00FC218B" w:rsidRPr="00BF48D6" w:rsidRDefault="00FC218B" w:rsidP="001E30EE">
            <w:pPr>
              <w:spacing w:before="40" w:after="40" w:line="260" w:lineRule="exact"/>
              <w:ind w:left="57"/>
              <w:jc w:val="left"/>
              <w:rPr>
                <w:rFonts w:ascii="Traditional Arabic" w:hAnsi="Traditional Arabic"/>
                <w:bCs/>
                <w:sz w:val="22"/>
                <w:szCs w:val="22"/>
                <w:rtl/>
                <w:lang w:val="en-GB"/>
              </w:rPr>
            </w:pPr>
          </w:p>
        </w:tc>
        <w:tc>
          <w:tcPr>
            <w:tcW w:w="720" w:type="dxa"/>
            <w:tcBorders>
              <w:top w:val="single" w:sz="4" w:space="0" w:color="auto"/>
              <w:bottom w:val="single" w:sz="12" w:space="0" w:color="auto"/>
            </w:tcBorders>
            <w:shd w:val="clear" w:color="auto" w:fill="auto"/>
            <w:vAlign w:val="bottom"/>
          </w:tcPr>
          <w:p w:rsidR="00FC218B" w:rsidRPr="00BF48D6" w:rsidRDefault="00FC218B" w:rsidP="001E30EE">
            <w:pPr>
              <w:spacing w:before="40" w:after="40" w:line="260" w:lineRule="exact"/>
              <w:ind w:left="57"/>
              <w:jc w:val="left"/>
              <w:rPr>
                <w:rFonts w:ascii="Traditional Arabic" w:hAnsi="Traditional Arabic"/>
                <w:bCs/>
                <w:sz w:val="22"/>
                <w:szCs w:val="22"/>
                <w:rtl/>
                <w:lang w:val="en-GB"/>
              </w:rPr>
            </w:pPr>
            <w:r>
              <w:rPr>
                <w:rFonts w:hint="cs"/>
                <w:bCs/>
                <w:sz w:val="22"/>
                <w:szCs w:val="22"/>
                <w:rtl/>
              </w:rPr>
              <w:t>371</w:t>
            </w:r>
          </w:p>
        </w:tc>
        <w:tc>
          <w:tcPr>
            <w:tcW w:w="540" w:type="dxa"/>
            <w:tcBorders>
              <w:top w:val="single" w:sz="4" w:space="0" w:color="auto"/>
              <w:bottom w:val="single" w:sz="12" w:space="0" w:color="auto"/>
            </w:tcBorders>
            <w:shd w:val="clear" w:color="auto" w:fill="auto"/>
            <w:vAlign w:val="bottom"/>
          </w:tcPr>
          <w:p w:rsidR="00FC218B" w:rsidRPr="00BF48D6" w:rsidRDefault="00FC218B" w:rsidP="001E30EE">
            <w:pPr>
              <w:spacing w:before="40" w:after="40" w:line="260" w:lineRule="exact"/>
              <w:ind w:left="57"/>
              <w:jc w:val="left"/>
              <w:rPr>
                <w:rFonts w:ascii="Traditional Arabic" w:hAnsi="Traditional Arabic"/>
                <w:bCs/>
                <w:sz w:val="22"/>
                <w:szCs w:val="22"/>
                <w:rtl/>
                <w:lang w:val="en-GB"/>
              </w:rPr>
            </w:pPr>
            <w:r>
              <w:rPr>
                <w:rFonts w:hint="cs"/>
                <w:bCs/>
                <w:sz w:val="22"/>
                <w:szCs w:val="22"/>
                <w:rtl/>
              </w:rPr>
              <w:t>143</w:t>
            </w:r>
          </w:p>
        </w:tc>
        <w:tc>
          <w:tcPr>
            <w:tcW w:w="630" w:type="dxa"/>
            <w:tcBorders>
              <w:top w:val="single" w:sz="4" w:space="0" w:color="auto"/>
              <w:bottom w:val="single" w:sz="12" w:space="0" w:color="auto"/>
            </w:tcBorders>
            <w:shd w:val="clear" w:color="auto" w:fill="auto"/>
            <w:vAlign w:val="bottom"/>
          </w:tcPr>
          <w:p w:rsidR="00FC218B" w:rsidRPr="00BF48D6" w:rsidRDefault="00FC218B" w:rsidP="001E30EE">
            <w:pPr>
              <w:spacing w:before="40" w:after="40" w:line="260" w:lineRule="exact"/>
              <w:ind w:left="57"/>
              <w:jc w:val="left"/>
              <w:rPr>
                <w:rFonts w:ascii="Traditional Arabic" w:hAnsi="Traditional Arabic"/>
                <w:bCs/>
                <w:sz w:val="22"/>
                <w:szCs w:val="22"/>
                <w:rtl/>
                <w:lang w:val="en-GB"/>
              </w:rPr>
            </w:pPr>
            <w:r>
              <w:rPr>
                <w:rFonts w:hint="cs"/>
                <w:bCs/>
                <w:sz w:val="22"/>
                <w:szCs w:val="22"/>
                <w:rtl/>
              </w:rPr>
              <w:t>39</w:t>
            </w:r>
          </w:p>
        </w:tc>
        <w:tc>
          <w:tcPr>
            <w:tcW w:w="270" w:type="dxa"/>
            <w:tcBorders>
              <w:top w:val="single" w:sz="4" w:space="0" w:color="auto"/>
              <w:bottom w:val="single" w:sz="12" w:space="0" w:color="auto"/>
            </w:tcBorders>
          </w:tcPr>
          <w:p w:rsidR="00FC218B" w:rsidRPr="00BF48D6" w:rsidRDefault="00FC218B" w:rsidP="001E30EE">
            <w:pPr>
              <w:spacing w:before="40" w:after="40" w:line="260" w:lineRule="exact"/>
              <w:ind w:left="57"/>
              <w:jc w:val="left"/>
              <w:rPr>
                <w:rFonts w:ascii="Traditional Arabic" w:hAnsi="Traditional Arabic"/>
                <w:bCs/>
                <w:sz w:val="22"/>
                <w:szCs w:val="22"/>
                <w:rtl/>
                <w:lang w:val="en-GB"/>
              </w:rPr>
            </w:pPr>
          </w:p>
        </w:tc>
        <w:tc>
          <w:tcPr>
            <w:tcW w:w="630" w:type="dxa"/>
            <w:tcBorders>
              <w:top w:val="single" w:sz="4" w:space="0" w:color="auto"/>
              <w:bottom w:val="single" w:sz="12" w:space="0" w:color="auto"/>
            </w:tcBorders>
            <w:shd w:val="clear" w:color="auto" w:fill="auto"/>
            <w:vAlign w:val="bottom"/>
          </w:tcPr>
          <w:p w:rsidR="00FC218B" w:rsidRPr="00BF48D6" w:rsidRDefault="00FC218B" w:rsidP="001E30EE">
            <w:pPr>
              <w:spacing w:before="40" w:after="40" w:line="260" w:lineRule="exact"/>
              <w:ind w:left="57"/>
              <w:jc w:val="left"/>
              <w:rPr>
                <w:rFonts w:ascii="Traditional Arabic" w:hAnsi="Traditional Arabic"/>
                <w:bCs/>
                <w:sz w:val="22"/>
                <w:szCs w:val="22"/>
                <w:rtl/>
                <w:lang w:val="en-GB"/>
              </w:rPr>
            </w:pPr>
            <w:r>
              <w:rPr>
                <w:rFonts w:hint="cs"/>
                <w:bCs/>
                <w:sz w:val="22"/>
                <w:szCs w:val="22"/>
                <w:rtl/>
              </w:rPr>
              <w:t>322</w:t>
            </w:r>
          </w:p>
        </w:tc>
        <w:tc>
          <w:tcPr>
            <w:tcW w:w="630" w:type="dxa"/>
            <w:tcBorders>
              <w:top w:val="single" w:sz="4" w:space="0" w:color="auto"/>
              <w:bottom w:val="single" w:sz="12" w:space="0" w:color="auto"/>
            </w:tcBorders>
            <w:shd w:val="clear" w:color="auto" w:fill="auto"/>
            <w:vAlign w:val="bottom"/>
          </w:tcPr>
          <w:p w:rsidR="00FC218B" w:rsidRPr="00BF48D6" w:rsidRDefault="00FC218B" w:rsidP="001E30EE">
            <w:pPr>
              <w:spacing w:before="40" w:after="40" w:line="260" w:lineRule="exact"/>
              <w:ind w:left="57"/>
              <w:jc w:val="left"/>
              <w:rPr>
                <w:rFonts w:ascii="Traditional Arabic" w:hAnsi="Traditional Arabic"/>
                <w:bCs/>
                <w:sz w:val="22"/>
                <w:szCs w:val="22"/>
                <w:rtl/>
                <w:lang w:val="en-GB"/>
              </w:rPr>
            </w:pPr>
            <w:r>
              <w:rPr>
                <w:rFonts w:hint="cs"/>
                <w:bCs/>
                <w:sz w:val="22"/>
                <w:szCs w:val="22"/>
                <w:rtl/>
              </w:rPr>
              <w:t>119</w:t>
            </w:r>
          </w:p>
        </w:tc>
        <w:tc>
          <w:tcPr>
            <w:tcW w:w="540" w:type="dxa"/>
            <w:tcBorders>
              <w:top w:val="single" w:sz="4" w:space="0" w:color="auto"/>
              <w:bottom w:val="single" w:sz="12" w:space="0" w:color="auto"/>
            </w:tcBorders>
            <w:shd w:val="clear" w:color="auto" w:fill="auto"/>
            <w:vAlign w:val="bottom"/>
          </w:tcPr>
          <w:p w:rsidR="00FC218B" w:rsidRPr="00BF48D6" w:rsidRDefault="00FC218B" w:rsidP="001E30EE">
            <w:pPr>
              <w:spacing w:before="40" w:after="40" w:line="260" w:lineRule="exact"/>
              <w:ind w:left="57"/>
              <w:jc w:val="left"/>
              <w:rPr>
                <w:rFonts w:ascii="Traditional Arabic" w:hAnsi="Traditional Arabic"/>
                <w:bCs/>
                <w:sz w:val="22"/>
                <w:szCs w:val="22"/>
                <w:rtl/>
                <w:lang w:val="en-GB"/>
              </w:rPr>
            </w:pPr>
            <w:r>
              <w:rPr>
                <w:rFonts w:hint="cs"/>
                <w:bCs/>
                <w:sz w:val="22"/>
                <w:szCs w:val="22"/>
                <w:rtl/>
              </w:rPr>
              <w:t>37</w:t>
            </w:r>
          </w:p>
        </w:tc>
        <w:tc>
          <w:tcPr>
            <w:tcW w:w="236" w:type="dxa"/>
            <w:tcBorders>
              <w:top w:val="single" w:sz="4" w:space="0" w:color="auto"/>
              <w:bottom w:val="single" w:sz="12" w:space="0" w:color="auto"/>
            </w:tcBorders>
          </w:tcPr>
          <w:p w:rsidR="00FC218B" w:rsidRPr="00BF48D6" w:rsidRDefault="00FC218B" w:rsidP="001E30EE">
            <w:pPr>
              <w:spacing w:before="40" w:after="40" w:line="260" w:lineRule="exact"/>
              <w:ind w:left="-170" w:right="-170"/>
              <w:jc w:val="left"/>
              <w:rPr>
                <w:rFonts w:ascii="Traditional Arabic" w:hAnsi="Traditional Arabic"/>
                <w:bCs/>
                <w:sz w:val="22"/>
                <w:szCs w:val="22"/>
                <w:rtl/>
                <w:lang w:val="en-GB"/>
              </w:rPr>
            </w:pPr>
          </w:p>
        </w:tc>
        <w:tc>
          <w:tcPr>
            <w:tcW w:w="664" w:type="dxa"/>
            <w:tcBorders>
              <w:top w:val="single" w:sz="4" w:space="0" w:color="auto"/>
              <w:bottom w:val="single" w:sz="12" w:space="0" w:color="auto"/>
            </w:tcBorders>
            <w:shd w:val="clear" w:color="auto" w:fill="auto"/>
            <w:vAlign w:val="bottom"/>
          </w:tcPr>
          <w:p w:rsidR="00FC218B" w:rsidRPr="00BF48D6" w:rsidRDefault="00FC218B" w:rsidP="001E30EE">
            <w:pPr>
              <w:spacing w:before="40" w:after="40" w:line="260" w:lineRule="exact"/>
              <w:ind w:left="57"/>
              <w:jc w:val="left"/>
              <w:rPr>
                <w:rFonts w:ascii="Traditional Arabic" w:hAnsi="Traditional Arabic"/>
                <w:bCs/>
                <w:sz w:val="22"/>
                <w:szCs w:val="22"/>
                <w:rtl/>
                <w:lang w:val="en-GB"/>
              </w:rPr>
            </w:pPr>
            <w:r>
              <w:rPr>
                <w:rFonts w:hint="cs"/>
                <w:bCs/>
                <w:sz w:val="22"/>
                <w:szCs w:val="22"/>
                <w:rtl/>
              </w:rPr>
              <w:t>354</w:t>
            </w:r>
          </w:p>
        </w:tc>
        <w:tc>
          <w:tcPr>
            <w:tcW w:w="540" w:type="dxa"/>
            <w:tcBorders>
              <w:top w:val="single" w:sz="4" w:space="0" w:color="auto"/>
              <w:bottom w:val="single" w:sz="12" w:space="0" w:color="auto"/>
            </w:tcBorders>
            <w:shd w:val="clear" w:color="auto" w:fill="auto"/>
            <w:vAlign w:val="bottom"/>
          </w:tcPr>
          <w:p w:rsidR="00FC218B" w:rsidRPr="00BF48D6" w:rsidRDefault="00FC218B" w:rsidP="001E30EE">
            <w:pPr>
              <w:spacing w:before="40" w:after="40" w:line="260" w:lineRule="exact"/>
              <w:ind w:left="57"/>
              <w:jc w:val="left"/>
              <w:rPr>
                <w:rFonts w:ascii="Traditional Arabic" w:hAnsi="Traditional Arabic"/>
                <w:bCs/>
                <w:sz w:val="22"/>
                <w:szCs w:val="22"/>
                <w:rtl/>
                <w:lang w:val="en-GB"/>
              </w:rPr>
            </w:pPr>
            <w:r>
              <w:rPr>
                <w:rFonts w:hint="cs"/>
                <w:bCs/>
                <w:sz w:val="22"/>
                <w:szCs w:val="22"/>
                <w:rtl/>
              </w:rPr>
              <w:t>134</w:t>
            </w:r>
          </w:p>
        </w:tc>
        <w:tc>
          <w:tcPr>
            <w:tcW w:w="630" w:type="dxa"/>
            <w:tcBorders>
              <w:top w:val="single" w:sz="4" w:space="0" w:color="auto"/>
              <w:bottom w:val="single" w:sz="12" w:space="0" w:color="auto"/>
            </w:tcBorders>
            <w:shd w:val="clear" w:color="auto" w:fill="auto"/>
            <w:vAlign w:val="bottom"/>
          </w:tcPr>
          <w:p w:rsidR="00FC218B" w:rsidRPr="001E30EE" w:rsidRDefault="00FC218B" w:rsidP="001E30EE">
            <w:pPr>
              <w:spacing w:before="40" w:after="40" w:line="260" w:lineRule="exact"/>
              <w:ind w:left="57"/>
              <w:jc w:val="left"/>
              <w:rPr>
                <w:rFonts w:ascii="Traditional Arabic" w:hAnsi="Traditional Arabic"/>
                <w:bCs/>
                <w:i/>
                <w:sz w:val="22"/>
                <w:szCs w:val="22"/>
                <w:rtl/>
                <w:lang w:val="en-GB"/>
              </w:rPr>
            </w:pPr>
            <w:r w:rsidRPr="001E30EE">
              <w:rPr>
                <w:rFonts w:ascii="Traditional Arabic" w:hAnsi="Traditional Arabic" w:hint="cs"/>
                <w:bCs/>
                <w:i/>
                <w:sz w:val="22"/>
                <w:szCs w:val="22"/>
                <w:rtl/>
                <w:lang w:val="en-GB"/>
              </w:rPr>
              <w:t>38</w:t>
            </w:r>
          </w:p>
        </w:tc>
      </w:tr>
    </w:tbl>
    <w:p w:rsidR="00FC218B" w:rsidRPr="00F056FD" w:rsidRDefault="00FC218B" w:rsidP="00F056FD">
      <w:pPr>
        <w:pStyle w:val="SingleTxtGA"/>
        <w:spacing w:line="300" w:lineRule="exact"/>
        <w:ind w:left="130"/>
        <w:rPr>
          <w:rFonts w:ascii="Traditional Arabic" w:hAnsi="Traditional Arabic"/>
          <w:sz w:val="26"/>
          <w:szCs w:val="26"/>
        </w:rPr>
      </w:pPr>
      <w:r w:rsidRPr="00F056FD">
        <w:rPr>
          <w:rFonts w:ascii="Traditional Arabic" w:hAnsi="Traditional Arabic" w:hint="cs"/>
          <w:iCs/>
          <w:sz w:val="26"/>
          <w:szCs w:val="26"/>
          <w:rtl/>
        </w:rPr>
        <w:t xml:space="preserve">المصدر: </w:t>
      </w:r>
      <w:r w:rsidRPr="00F056FD">
        <w:rPr>
          <w:rFonts w:ascii="Traditional Arabic" w:hAnsi="Traditional Arabic" w:hint="cs"/>
          <w:i/>
          <w:sz w:val="26"/>
          <w:szCs w:val="26"/>
          <w:rtl/>
        </w:rPr>
        <w:t xml:space="preserve">الموجز </w:t>
      </w:r>
      <w:r w:rsidRPr="00F056FD">
        <w:rPr>
          <w:rFonts w:hint="cs"/>
          <w:sz w:val="26"/>
          <w:szCs w:val="26"/>
          <w:rtl/>
        </w:rPr>
        <w:t>الإحصائي</w:t>
      </w:r>
      <w:r w:rsidRPr="00F056FD">
        <w:rPr>
          <w:rFonts w:ascii="Traditional Arabic" w:hAnsi="Traditional Arabic" w:hint="cs"/>
          <w:i/>
          <w:sz w:val="26"/>
          <w:szCs w:val="26"/>
          <w:rtl/>
        </w:rPr>
        <w:t xml:space="preserve"> للتعليم، آذار/مارس 2006.</w:t>
      </w:r>
    </w:p>
    <w:p w:rsidR="00FC218B" w:rsidRPr="0037792C" w:rsidRDefault="00FC218B" w:rsidP="00155048">
      <w:pPr>
        <w:pStyle w:val="SingleTxtGA"/>
        <w:spacing w:after="0"/>
      </w:pPr>
      <w:r>
        <w:rPr>
          <w:rFonts w:hint="cs"/>
          <w:rtl/>
        </w:rPr>
        <w:t>الجدول 18</w:t>
      </w:r>
    </w:p>
    <w:p w:rsidR="00FC218B" w:rsidRPr="0037792C" w:rsidRDefault="00FC218B" w:rsidP="00155048">
      <w:pPr>
        <w:pStyle w:val="SingleTxtGA"/>
        <w:rPr>
          <w:bCs/>
        </w:rPr>
      </w:pPr>
      <w:r>
        <w:rPr>
          <w:rFonts w:hint="cs"/>
          <w:bCs/>
          <w:rtl/>
        </w:rPr>
        <w:t>المقيدون في برامج المهارات في كلية ت.</w:t>
      </w:r>
      <w:r w:rsidR="00155048">
        <w:rPr>
          <w:rFonts w:hint="cs"/>
          <w:bCs/>
          <w:rtl/>
        </w:rPr>
        <w:t xml:space="preserve"> </w:t>
      </w:r>
      <w:r w:rsidR="00BF22DD">
        <w:rPr>
          <w:rFonts w:hint="cs"/>
          <w:bCs/>
          <w:rtl/>
        </w:rPr>
        <w:t>أ. ماريشو الوسطى</w:t>
      </w:r>
      <w:r>
        <w:rPr>
          <w:rFonts w:hint="cs"/>
          <w:bCs/>
          <w:rtl/>
        </w:rPr>
        <w:t xml:space="preserve"> في الفترة 2000-2004</w:t>
      </w:r>
    </w:p>
    <w:tbl>
      <w:tblPr>
        <w:bidiVisual/>
        <w:tblW w:w="5000" w:type="pct"/>
        <w:tblBorders>
          <w:top w:val="single" w:sz="4" w:space="0" w:color="auto"/>
          <w:bottom w:val="single" w:sz="12" w:space="0" w:color="auto"/>
        </w:tblBorders>
        <w:tblCellMar>
          <w:left w:w="0" w:type="dxa"/>
          <w:right w:w="0" w:type="dxa"/>
        </w:tblCellMar>
        <w:tblLook w:val="01E0" w:firstRow="1" w:lastRow="1" w:firstColumn="1" w:lastColumn="1" w:noHBand="0" w:noVBand="0"/>
      </w:tblPr>
      <w:tblGrid>
        <w:gridCol w:w="3185"/>
        <w:gridCol w:w="695"/>
        <w:gridCol w:w="457"/>
        <w:gridCol w:w="457"/>
        <w:gridCol w:w="23"/>
        <w:gridCol w:w="501"/>
        <w:gridCol w:w="511"/>
        <w:gridCol w:w="439"/>
        <w:gridCol w:w="23"/>
        <w:gridCol w:w="634"/>
        <w:gridCol w:w="572"/>
        <w:gridCol w:w="457"/>
        <w:gridCol w:w="23"/>
        <w:gridCol w:w="634"/>
        <w:gridCol w:w="572"/>
        <w:gridCol w:w="455"/>
      </w:tblGrid>
      <w:tr w:rsidR="00FC218B" w:rsidRPr="00F12D3F" w:rsidTr="001E30EE">
        <w:trPr>
          <w:trHeight w:val="363"/>
          <w:tblHeader/>
        </w:trPr>
        <w:tc>
          <w:tcPr>
            <w:tcW w:w="1652" w:type="pct"/>
            <w:vMerge w:val="restart"/>
            <w:tcBorders>
              <w:top w:val="single" w:sz="4" w:space="0" w:color="auto"/>
              <w:bottom w:val="single" w:sz="4" w:space="0" w:color="auto"/>
              <w:right w:val="nil"/>
            </w:tcBorders>
            <w:shd w:val="clear" w:color="auto" w:fill="auto"/>
            <w:vAlign w:val="bottom"/>
          </w:tcPr>
          <w:p w:rsidR="00FC218B" w:rsidRPr="00DA3310" w:rsidRDefault="00FC218B" w:rsidP="001E30EE">
            <w:pPr>
              <w:keepNext/>
              <w:spacing w:before="20" w:after="20" w:line="280" w:lineRule="exact"/>
              <w:ind w:left="57" w:right="113"/>
              <w:jc w:val="left"/>
              <w:rPr>
                <w:rFonts w:ascii="Traditional Arabic" w:hAnsi="Traditional Arabic"/>
                <w:iCs/>
                <w:sz w:val="22"/>
                <w:szCs w:val="22"/>
                <w:lang w:val="en-GB"/>
              </w:rPr>
            </w:pPr>
            <w:r>
              <w:rPr>
                <w:rFonts w:ascii="Traditional Arabic" w:hAnsi="Traditional Arabic" w:hint="cs"/>
                <w:iCs/>
                <w:sz w:val="22"/>
                <w:szCs w:val="22"/>
                <w:rtl/>
                <w:lang w:val="en-GB"/>
              </w:rPr>
              <w:t>البرنامج</w:t>
            </w:r>
          </w:p>
        </w:tc>
        <w:tc>
          <w:tcPr>
            <w:tcW w:w="834" w:type="pct"/>
            <w:gridSpan w:val="3"/>
            <w:tcBorders>
              <w:top w:val="single" w:sz="4" w:space="0" w:color="auto"/>
              <w:left w:val="nil"/>
              <w:bottom w:val="single" w:sz="4" w:space="0" w:color="auto"/>
              <w:right w:val="nil"/>
            </w:tcBorders>
            <w:shd w:val="clear" w:color="auto" w:fill="auto"/>
            <w:vAlign w:val="center"/>
          </w:tcPr>
          <w:p w:rsidR="00FC218B" w:rsidRPr="00DA3310" w:rsidRDefault="00FC218B" w:rsidP="001E30EE">
            <w:pPr>
              <w:keepNext/>
              <w:spacing w:before="20" w:after="20" w:line="280" w:lineRule="exact"/>
              <w:ind w:left="117" w:right="113"/>
              <w:jc w:val="center"/>
              <w:rPr>
                <w:rFonts w:ascii="Traditional Arabic" w:hAnsi="Traditional Arabic"/>
                <w:iCs/>
                <w:sz w:val="22"/>
                <w:szCs w:val="22"/>
                <w:rtl/>
                <w:lang w:val="en-GB"/>
              </w:rPr>
            </w:pPr>
            <w:r w:rsidRPr="00DA3310">
              <w:rPr>
                <w:rFonts w:ascii="Traditional Arabic" w:hAnsi="Traditional Arabic"/>
                <w:iCs/>
                <w:sz w:val="22"/>
                <w:szCs w:val="22"/>
                <w:rtl/>
                <w:lang w:val="en-GB"/>
              </w:rPr>
              <w:t>2000/</w:t>
            </w:r>
            <w:r>
              <w:rPr>
                <w:rFonts w:ascii="Traditional Arabic" w:hAnsi="Traditional Arabic" w:hint="cs"/>
                <w:iCs/>
                <w:sz w:val="22"/>
                <w:szCs w:val="22"/>
                <w:rtl/>
                <w:lang w:val="en-GB"/>
              </w:rPr>
              <w:t>2001</w:t>
            </w:r>
          </w:p>
        </w:tc>
        <w:tc>
          <w:tcPr>
            <w:tcW w:w="12" w:type="pct"/>
            <w:tcBorders>
              <w:top w:val="single" w:sz="4" w:space="0" w:color="auto"/>
              <w:left w:val="nil"/>
              <w:bottom w:val="nil"/>
              <w:right w:val="nil"/>
            </w:tcBorders>
            <w:vAlign w:val="center"/>
          </w:tcPr>
          <w:p w:rsidR="00FC218B" w:rsidRPr="00DA3310" w:rsidRDefault="00FC218B" w:rsidP="001E30EE">
            <w:pPr>
              <w:keepNext/>
              <w:spacing w:before="20" w:after="20" w:line="280" w:lineRule="exact"/>
              <w:ind w:left="566" w:right="113" w:hanging="283"/>
              <w:jc w:val="center"/>
              <w:rPr>
                <w:rFonts w:ascii="Traditional Arabic" w:hAnsi="Traditional Arabic"/>
                <w:iCs/>
                <w:sz w:val="22"/>
                <w:szCs w:val="22"/>
                <w:rtl/>
                <w:lang w:val="en-GB"/>
              </w:rPr>
            </w:pPr>
          </w:p>
        </w:tc>
        <w:tc>
          <w:tcPr>
            <w:tcW w:w="753" w:type="pct"/>
            <w:gridSpan w:val="3"/>
            <w:tcBorders>
              <w:top w:val="single" w:sz="4" w:space="0" w:color="auto"/>
              <w:left w:val="nil"/>
              <w:bottom w:val="single" w:sz="4" w:space="0" w:color="auto"/>
              <w:right w:val="nil"/>
            </w:tcBorders>
            <w:shd w:val="clear" w:color="auto" w:fill="auto"/>
            <w:vAlign w:val="center"/>
          </w:tcPr>
          <w:p w:rsidR="00FC218B" w:rsidRPr="00DA3310" w:rsidRDefault="00FC218B" w:rsidP="001E30EE">
            <w:pPr>
              <w:keepNext/>
              <w:spacing w:before="20" w:after="20" w:line="280" w:lineRule="exact"/>
              <w:ind w:left="138" w:right="113"/>
              <w:jc w:val="center"/>
              <w:rPr>
                <w:rFonts w:ascii="Traditional Arabic" w:hAnsi="Traditional Arabic"/>
                <w:iCs/>
                <w:sz w:val="22"/>
                <w:szCs w:val="22"/>
                <w:rtl/>
                <w:lang w:val="en-GB"/>
              </w:rPr>
            </w:pPr>
            <w:r w:rsidRPr="00DA3310">
              <w:rPr>
                <w:rFonts w:ascii="Traditional Arabic" w:hAnsi="Traditional Arabic"/>
                <w:iCs/>
                <w:sz w:val="22"/>
                <w:szCs w:val="22"/>
                <w:rtl/>
                <w:lang w:val="en-GB"/>
              </w:rPr>
              <w:t>2001/</w:t>
            </w:r>
            <w:r>
              <w:rPr>
                <w:rFonts w:ascii="Traditional Arabic" w:hAnsi="Traditional Arabic" w:hint="cs"/>
                <w:iCs/>
                <w:sz w:val="22"/>
                <w:szCs w:val="22"/>
                <w:rtl/>
                <w:lang w:val="en-GB"/>
              </w:rPr>
              <w:t>2002</w:t>
            </w:r>
          </w:p>
        </w:tc>
        <w:tc>
          <w:tcPr>
            <w:tcW w:w="12" w:type="pct"/>
            <w:tcBorders>
              <w:top w:val="single" w:sz="4" w:space="0" w:color="auto"/>
              <w:left w:val="nil"/>
              <w:bottom w:val="nil"/>
              <w:right w:val="nil"/>
            </w:tcBorders>
            <w:vAlign w:val="center"/>
          </w:tcPr>
          <w:p w:rsidR="00FC218B" w:rsidRPr="00DA3310" w:rsidRDefault="00FC218B" w:rsidP="001E30EE">
            <w:pPr>
              <w:keepNext/>
              <w:spacing w:before="20" w:after="20" w:line="280" w:lineRule="exact"/>
              <w:ind w:left="566" w:right="113" w:hanging="283"/>
              <w:jc w:val="center"/>
              <w:rPr>
                <w:rFonts w:ascii="Traditional Arabic" w:hAnsi="Traditional Arabic"/>
                <w:iCs/>
                <w:sz w:val="22"/>
                <w:szCs w:val="22"/>
                <w:rtl/>
                <w:lang w:val="en-GB"/>
              </w:rPr>
            </w:pPr>
          </w:p>
        </w:tc>
        <w:tc>
          <w:tcPr>
            <w:tcW w:w="863" w:type="pct"/>
            <w:gridSpan w:val="3"/>
            <w:tcBorders>
              <w:top w:val="single" w:sz="4" w:space="0" w:color="auto"/>
              <w:left w:val="nil"/>
              <w:bottom w:val="single" w:sz="4" w:space="0" w:color="auto"/>
              <w:right w:val="nil"/>
            </w:tcBorders>
            <w:shd w:val="clear" w:color="auto" w:fill="auto"/>
            <w:vAlign w:val="center"/>
          </w:tcPr>
          <w:p w:rsidR="00FC218B" w:rsidRPr="00DA3310" w:rsidRDefault="00FC218B" w:rsidP="001E30EE">
            <w:pPr>
              <w:keepNext/>
              <w:spacing w:before="20" w:after="20" w:line="280" w:lineRule="exact"/>
              <w:ind w:left="71" w:right="113"/>
              <w:jc w:val="center"/>
              <w:rPr>
                <w:rFonts w:ascii="Traditional Arabic" w:hAnsi="Traditional Arabic"/>
                <w:iCs/>
                <w:sz w:val="22"/>
                <w:szCs w:val="22"/>
                <w:rtl/>
                <w:lang w:val="en-GB"/>
              </w:rPr>
            </w:pPr>
            <w:r w:rsidRPr="00DA3310">
              <w:rPr>
                <w:rFonts w:ascii="Traditional Arabic" w:hAnsi="Traditional Arabic"/>
                <w:iCs/>
                <w:sz w:val="22"/>
                <w:szCs w:val="22"/>
                <w:rtl/>
                <w:lang w:val="en-GB"/>
              </w:rPr>
              <w:t>2002/</w:t>
            </w:r>
            <w:r>
              <w:rPr>
                <w:rFonts w:ascii="Traditional Arabic" w:hAnsi="Traditional Arabic" w:hint="cs"/>
                <w:iCs/>
                <w:sz w:val="22"/>
                <w:szCs w:val="22"/>
                <w:rtl/>
                <w:lang w:val="en-GB"/>
              </w:rPr>
              <w:t>2003</w:t>
            </w:r>
          </w:p>
        </w:tc>
        <w:tc>
          <w:tcPr>
            <w:tcW w:w="12" w:type="pct"/>
            <w:tcBorders>
              <w:top w:val="single" w:sz="4" w:space="0" w:color="auto"/>
              <w:left w:val="nil"/>
              <w:bottom w:val="nil"/>
              <w:right w:val="nil"/>
            </w:tcBorders>
            <w:vAlign w:val="center"/>
          </w:tcPr>
          <w:p w:rsidR="00FC218B" w:rsidRPr="00DA3310" w:rsidRDefault="00FC218B" w:rsidP="001E30EE">
            <w:pPr>
              <w:keepNext/>
              <w:spacing w:before="20" w:after="20" w:line="280" w:lineRule="exact"/>
              <w:ind w:left="566" w:right="113" w:hanging="283"/>
              <w:jc w:val="center"/>
              <w:rPr>
                <w:rFonts w:ascii="Traditional Arabic" w:hAnsi="Traditional Arabic"/>
                <w:iCs/>
                <w:sz w:val="22"/>
                <w:szCs w:val="22"/>
                <w:rtl/>
                <w:lang w:val="en-GB"/>
              </w:rPr>
            </w:pPr>
          </w:p>
        </w:tc>
        <w:tc>
          <w:tcPr>
            <w:tcW w:w="863" w:type="pct"/>
            <w:gridSpan w:val="3"/>
            <w:tcBorders>
              <w:top w:val="single" w:sz="4" w:space="0" w:color="auto"/>
              <w:left w:val="nil"/>
              <w:bottom w:val="single" w:sz="4" w:space="0" w:color="auto"/>
            </w:tcBorders>
            <w:shd w:val="clear" w:color="auto" w:fill="auto"/>
            <w:vAlign w:val="center"/>
          </w:tcPr>
          <w:p w:rsidR="00FC218B" w:rsidRPr="00DA3310" w:rsidRDefault="00FC218B" w:rsidP="001E30EE">
            <w:pPr>
              <w:keepNext/>
              <w:spacing w:before="20" w:after="20" w:line="280" w:lineRule="exact"/>
              <w:ind w:left="274" w:right="113" w:firstLine="9"/>
              <w:jc w:val="center"/>
              <w:rPr>
                <w:rFonts w:ascii="Traditional Arabic" w:hAnsi="Traditional Arabic"/>
                <w:iCs/>
                <w:sz w:val="22"/>
                <w:szCs w:val="22"/>
                <w:rtl/>
                <w:lang w:val="en-GB"/>
              </w:rPr>
            </w:pPr>
            <w:r w:rsidRPr="00DA3310">
              <w:rPr>
                <w:rFonts w:ascii="Traditional Arabic" w:hAnsi="Traditional Arabic"/>
                <w:iCs/>
                <w:sz w:val="22"/>
                <w:szCs w:val="22"/>
                <w:rtl/>
                <w:lang w:val="en-GB"/>
              </w:rPr>
              <w:t>2003/</w:t>
            </w:r>
            <w:r>
              <w:rPr>
                <w:rFonts w:ascii="Traditional Arabic" w:hAnsi="Traditional Arabic" w:hint="cs"/>
                <w:iCs/>
                <w:sz w:val="22"/>
                <w:szCs w:val="22"/>
                <w:rtl/>
                <w:lang w:val="en-GB"/>
              </w:rPr>
              <w:t>2004</w:t>
            </w:r>
          </w:p>
        </w:tc>
      </w:tr>
      <w:tr w:rsidR="001E30EE" w:rsidRPr="00F12D3F" w:rsidTr="001E30EE">
        <w:trPr>
          <w:trHeight w:val="363"/>
          <w:tblHeader/>
        </w:trPr>
        <w:tc>
          <w:tcPr>
            <w:tcW w:w="1652" w:type="pct"/>
            <w:vMerge/>
            <w:tcBorders>
              <w:top w:val="single" w:sz="4" w:space="0" w:color="auto"/>
              <w:bottom w:val="single" w:sz="12" w:space="0" w:color="auto"/>
              <w:right w:val="nil"/>
            </w:tcBorders>
            <w:shd w:val="clear" w:color="auto" w:fill="auto"/>
            <w:vAlign w:val="center"/>
          </w:tcPr>
          <w:p w:rsidR="00FC218B" w:rsidRPr="00DA3310" w:rsidRDefault="00FC218B" w:rsidP="001E30EE">
            <w:pPr>
              <w:keepNext/>
              <w:spacing w:before="20" w:after="20" w:line="280" w:lineRule="exact"/>
              <w:ind w:left="57" w:right="113"/>
              <w:jc w:val="center"/>
              <w:rPr>
                <w:rFonts w:ascii="Traditional Arabic" w:hAnsi="Traditional Arabic"/>
                <w:iCs/>
                <w:sz w:val="22"/>
                <w:szCs w:val="22"/>
                <w:lang w:val="en-GB"/>
              </w:rPr>
            </w:pPr>
          </w:p>
        </w:tc>
        <w:tc>
          <w:tcPr>
            <w:tcW w:w="360" w:type="pct"/>
            <w:tcBorders>
              <w:top w:val="single" w:sz="4" w:space="0" w:color="auto"/>
              <w:left w:val="nil"/>
              <w:bottom w:val="single" w:sz="12" w:space="0" w:color="auto"/>
              <w:right w:val="nil"/>
            </w:tcBorders>
            <w:shd w:val="clear" w:color="auto" w:fill="auto"/>
            <w:vAlign w:val="bottom"/>
          </w:tcPr>
          <w:p w:rsidR="00FC218B" w:rsidRPr="00E1232D" w:rsidRDefault="00FC218B" w:rsidP="001E30EE">
            <w:pPr>
              <w:spacing w:before="20" w:after="20" w:line="280" w:lineRule="exact"/>
              <w:ind w:left="57"/>
              <w:jc w:val="left"/>
              <w:rPr>
                <w:rFonts w:ascii="Traditional Arabic" w:hAnsi="Traditional Arabic"/>
                <w:b/>
                <w:bCs/>
                <w:iCs/>
                <w:szCs w:val="20"/>
                <w:rtl/>
              </w:rPr>
            </w:pPr>
            <w:r w:rsidRPr="00E1232D">
              <w:rPr>
                <w:rFonts w:ascii="Traditional Arabic" w:hAnsi="Traditional Arabic" w:hint="cs"/>
                <w:b/>
                <w:bCs/>
                <w:iCs/>
                <w:szCs w:val="20"/>
                <w:rtl/>
              </w:rPr>
              <w:t>المجموع</w:t>
            </w:r>
          </w:p>
        </w:tc>
        <w:tc>
          <w:tcPr>
            <w:tcW w:w="237" w:type="pct"/>
            <w:tcBorders>
              <w:top w:val="single" w:sz="4" w:space="0" w:color="auto"/>
              <w:left w:val="nil"/>
              <w:bottom w:val="single" w:sz="12" w:space="0" w:color="auto"/>
              <w:right w:val="nil"/>
            </w:tcBorders>
            <w:shd w:val="clear" w:color="auto" w:fill="auto"/>
            <w:vAlign w:val="bottom"/>
          </w:tcPr>
          <w:p w:rsidR="00FC218B" w:rsidRPr="00E1232D" w:rsidRDefault="00FC218B" w:rsidP="001E30EE">
            <w:pPr>
              <w:spacing w:before="20" w:after="20" w:line="280" w:lineRule="exact"/>
              <w:ind w:left="57"/>
              <w:jc w:val="left"/>
              <w:rPr>
                <w:rFonts w:ascii="Traditional Arabic" w:hAnsi="Traditional Arabic" w:hint="cs"/>
                <w:iCs/>
                <w:szCs w:val="20"/>
                <w:rtl/>
                <w:lang w:val="en-GB"/>
              </w:rPr>
            </w:pPr>
            <w:r w:rsidRPr="00E1232D">
              <w:rPr>
                <w:rFonts w:ascii="Traditional Arabic" w:hAnsi="Traditional Arabic" w:hint="cs"/>
                <w:b/>
                <w:bCs/>
                <w:iCs/>
                <w:szCs w:val="20"/>
                <w:rtl/>
                <w:lang w:val="en-GB"/>
              </w:rPr>
              <w:t>عدد</w:t>
            </w:r>
            <w:r w:rsidR="001E30EE">
              <w:rPr>
                <w:rFonts w:ascii="Traditional Arabic" w:hAnsi="Traditional Arabic"/>
                <w:b/>
                <w:bCs/>
                <w:iCs/>
                <w:szCs w:val="20"/>
                <w:rtl/>
                <w:lang w:val="en-GB"/>
              </w:rPr>
              <w:br/>
            </w:r>
            <w:r w:rsidRPr="00E1232D">
              <w:rPr>
                <w:rFonts w:ascii="Traditional Arabic" w:hAnsi="Traditional Arabic" w:hint="cs"/>
                <w:b/>
                <w:bCs/>
                <w:iCs/>
                <w:szCs w:val="20"/>
                <w:rtl/>
                <w:lang w:val="en-GB"/>
              </w:rPr>
              <w:t>الإناث</w:t>
            </w:r>
          </w:p>
        </w:tc>
        <w:tc>
          <w:tcPr>
            <w:tcW w:w="237" w:type="pct"/>
            <w:tcBorders>
              <w:top w:val="single" w:sz="4" w:space="0" w:color="auto"/>
              <w:left w:val="nil"/>
              <w:bottom w:val="single" w:sz="12" w:space="0" w:color="auto"/>
              <w:right w:val="nil"/>
            </w:tcBorders>
            <w:shd w:val="clear" w:color="auto" w:fill="auto"/>
            <w:vAlign w:val="bottom"/>
          </w:tcPr>
          <w:p w:rsidR="00FC218B" w:rsidRPr="00E1232D" w:rsidRDefault="00FC218B" w:rsidP="001E30EE">
            <w:pPr>
              <w:spacing w:before="20" w:after="20" w:line="280" w:lineRule="exact"/>
              <w:ind w:left="57"/>
              <w:jc w:val="left"/>
              <w:rPr>
                <w:rFonts w:ascii="Traditional Arabic" w:hAnsi="Traditional Arabic"/>
                <w:b/>
                <w:bCs/>
                <w:iCs/>
                <w:szCs w:val="20"/>
                <w:rtl/>
                <w:lang w:val="en-GB"/>
              </w:rPr>
            </w:pPr>
            <w:r w:rsidRPr="00E1232D">
              <w:rPr>
                <w:rFonts w:ascii="Traditional Arabic" w:hAnsi="Traditional Arabic" w:hint="cs"/>
                <w:b/>
                <w:bCs/>
                <w:iCs/>
                <w:szCs w:val="20"/>
                <w:rtl/>
                <w:lang w:val="en-GB"/>
              </w:rPr>
              <w:t>نسبة</w:t>
            </w:r>
            <w:r w:rsidR="001E30EE">
              <w:rPr>
                <w:rFonts w:ascii="Traditional Arabic" w:hAnsi="Traditional Arabic"/>
                <w:b/>
                <w:bCs/>
                <w:iCs/>
                <w:szCs w:val="20"/>
                <w:rtl/>
                <w:lang w:val="en-GB"/>
              </w:rPr>
              <w:br/>
            </w:r>
            <w:r w:rsidRPr="00E1232D">
              <w:rPr>
                <w:rFonts w:ascii="Traditional Arabic" w:hAnsi="Traditional Arabic" w:hint="cs"/>
                <w:b/>
                <w:bCs/>
                <w:iCs/>
                <w:szCs w:val="20"/>
                <w:rtl/>
                <w:lang w:val="en-GB"/>
              </w:rPr>
              <w:t>الإناث</w:t>
            </w:r>
          </w:p>
        </w:tc>
        <w:tc>
          <w:tcPr>
            <w:tcW w:w="12" w:type="pct"/>
            <w:tcBorders>
              <w:top w:val="nil"/>
              <w:left w:val="nil"/>
              <w:bottom w:val="single" w:sz="12" w:space="0" w:color="auto"/>
              <w:right w:val="nil"/>
            </w:tcBorders>
            <w:vAlign w:val="bottom"/>
          </w:tcPr>
          <w:p w:rsidR="00FC218B" w:rsidRPr="00E1232D" w:rsidRDefault="00FC218B" w:rsidP="001E30EE">
            <w:pPr>
              <w:keepNext/>
              <w:spacing w:before="20" w:after="20" w:line="280" w:lineRule="exact"/>
              <w:ind w:left="57"/>
              <w:jc w:val="left"/>
              <w:rPr>
                <w:rFonts w:ascii="Traditional Arabic" w:hAnsi="Traditional Arabic"/>
                <w:b/>
                <w:iCs/>
                <w:szCs w:val="20"/>
                <w:rtl/>
                <w:lang w:val="en-GB"/>
              </w:rPr>
            </w:pPr>
          </w:p>
        </w:tc>
        <w:tc>
          <w:tcPr>
            <w:tcW w:w="260" w:type="pct"/>
            <w:tcBorders>
              <w:top w:val="single" w:sz="4" w:space="0" w:color="auto"/>
              <w:left w:val="nil"/>
              <w:bottom w:val="single" w:sz="12" w:space="0" w:color="auto"/>
              <w:right w:val="nil"/>
            </w:tcBorders>
            <w:shd w:val="clear" w:color="auto" w:fill="auto"/>
            <w:vAlign w:val="bottom"/>
          </w:tcPr>
          <w:p w:rsidR="00FC218B" w:rsidRPr="00E1232D" w:rsidRDefault="00FC218B" w:rsidP="001E30EE">
            <w:pPr>
              <w:tabs>
                <w:tab w:val="right" w:pos="605"/>
              </w:tabs>
              <w:spacing w:before="20" w:after="20" w:line="280" w:lineRule="exact"/>
              <w:ind w:left="57"/>
              <w:jc w:val="left"/>
              <w:rPr>
                <w:rFonts w:ascii="Traditional Arabic" w:hAnsi="Traditional Arabic"/>
                <w:b/>
                <w:bCs/>
                <w:iCs/>
                <w:szCs w:val="20"/>
                <w:rtl/>
              </w:rPr>
            </w:pPr>
            <w:r w:rsidRPr="00E1232D">
              <w:rPr>
                <w:rFonts w:ascii="Traditional Arabic" w:hAnsi="Traditional Arabic" w:hint="cs"/>
                <w:b/>
                <w:bCs/>
                <w:iCs/>
                <w:szCs w:val="20"/>
                <w:rtl/>
              </w:rPr>
              <w:t>المجموع</w:t>
            </w:r>
          </w:p>
        </w:tc>
        <w:tc>
          <w:tcPr>
            <w:tcW w:w="265" w:type="pct"/>
            <w:tcBorders>
              <w:top w:val="single" w:sz="4" w:space="0" w:color="auto"/>
              <w:left w:val="nil"/>
              <w:bottom w:val="single" w:sz="12" w:space="0" w:color="auto"/>
              <w:right w:val="nil"/>
            </w:tcBorders>
            <w:shd w:val="clear" w:color="auto" w:fill="auto"/>
            <w:vAlign w:val="bottom"/>
          </w:tcPr>
          <w:p w:rsidR="00FC218B" w:rsidRPr="00E1232D" w:rsidRDefault="00FC218B" w:rsidP="001E30EE">
            <w:pPr>
              <w:spacing w:before="20" w:after="20" w:line="280" w:lineRule="exact"/>
              <w:ind w:left="57"/>
              <w:jc w:val="left"/>
              <w:rPr>
                <w:rFonts w:ascii="Traditional Arabic" w:hAnsi="Traditional Arabic"/>
                <w:b/>
                <w:bCs/>
                <w:iCs/>
                <w:szCs w:val="20"/>
                <w:rtl/>
                <w:lang w:val="en-GB"/>
              </w:rPr>
            </w:pPr>
            <w:r w:rsidRPr="00E1232D">
              <w:rPr>
                <w:rFonts w:ascii="Traditional Arabic" w:hAnsi="Traditional Arabic" w:hint="cs"/>
                <w:b/>
                <w:bCs/>
                <w:iCs/>
                <w:szCs w:val="20"/>
                <w:rtl/>
                <w:lang w:val="en-GB"/>
              </w:rPr>
              <w:t>عدد</w:t>
            </w:r>
            <w:r w:rsidR="001E30EE">
              <w:rPr>
                <w:rFonts w:ascii="Traditional Arabic" w:hAnsi="Traditional Arabic"/>
                <w:b/>
                <w:bCs/>
                <w:iCs/>
                <w:szCs w:val="20"/>
                <w:rtl/>
                <w:lang w:val="en-GB"/>
              </w:rPr>
              <w:br/>
            </w:r>
            <w:r w:rsidRPr="00E1232D">
              <w:rPr>
                <w:rFonts w:ascii="Traditional Arabic" w:hAnsi="Traditional Arabic" w:hint="cs"/>
                <w:b/>
                <w:bCs/>
                <w:iCs/>
                <w:szCs w:val="20"/>
                <w:rtl/>
                <w:lang w:val="en-GB"/>
              </w:rPr>
              <w:t xml:space="preserve"> الإناث</w:t>
            </w:r>
          </w:p>
        </w:tc>
        <w:tc>
          <w:tcPr>
            <w:tcW w:w="228" w:type="pct"/>
            <w:tcBorders>
              <w:top w:val="single" w:sz="4" w:space="0" w:color="auto"/>
              <w:left w:val="nil"/>
              <w:bottom w:val="single" w:sz="12" w:space="0" w:color="auto"/>
              <w:right w:val="nil"/>
            </w:tcBorders>
            <w:shd w:val="clear" w:color="auto" w:fill="auto"/>
            <w:vAlign w:val="bottom"/>
          </w:tcPr>
          <w:p w:rsidR="00FC218B" w:rsidRPr="00E1232D" w:rsidRDefault="00FC218B" w:rsidP="001E30EE">
            <w:pPr>
              <w:spacing w:before="20" w:after="20" w:line="280" w:lineRule="exact"/>
              <w:ind w:left="57"/>
              <w:jc w:val="left"/>
              <w:rPr>
                <w:rFonts w:ascii="Traditional Arabic" w:hAnsi="Traditional Arabic"/>
                <w:iCs/>
                <w:szCs w:val="20"/>
                <w:rtl/>
                <w:lang w:val="en-GB"/>
              </w:rPr>
            </w:pPr>
            <w:r w:rsidRPr="00E1232D">
              <w:rPr>
                <w:rFonts w:ascii="Traditional Arabic" w:hAnsi="Traditional Arabic" w:hint="cs"/>
                <w:iCs/>
                <w:szCs w:val="20"/>
                <w:rtl/>
                <w:lang w:val="en-GB"/>
              </w:rPr>
              <w:t>نسبة</w:t>
            </w:r>
            <w:r w:rsidR="001E30EE">
              <w:rPr>
                <w:rFonts w:ascii="Traditional Arabic" w:hAnsi="Traditional Arabic"/>
                <w:iCs/>
                <w:szCs w:val="20"/>
                <w:rtl/>
                <w:lang w:val="en-GB"/>
              </w:rPr>
              <w:br/>
            </w:r>
            <w:r w:rsidRPr="00E1232D">
              <w:rPr>
                <w:rFonts w:ascii="Traditional Arabic" w:hAnsi="Traditional Arabic" w:hint="cs"/>
                <w:iCs/>
                <w:szCs w:val="20"/>
                <w:rtl/>
                <w:lang w:val="en-GB"/>
              </w:rPr>
              <w:t>الإناث</w:t>
            </w:r>
          </w:p>
        </w:tc>
        <w:tc>
          <w:tcPr>
            <w:tcW w:w="12" w:type="pct"/>
            <w:tcBorders>
              <w:top w:val="nil"/>
              <w:left w:val="nil"/>
              <w:bottom w:val="single" w:sz="12" w:space="0" w:color="auto"/>
              <w:right w:val="nil"/>
            </w:tcBorders>
            <w:vAlign w:val="bottom"/>
          </w:tcPr>
          <w:p w:rsidR="00FC218B" w:rsidRPr="00E1232D" w:rsidRDefault="00FC218B" w:rsidP="001E30EE">
            <w:pPr>
              <w:keepNext/>
              <w:spacing w:before="20" w:after="20" w:line="280" w:lineRule="exact"/>
              <w:ind w:left="57"/>
              <w:jc w:val="left"/>
              <w:rPr>
                <w:rFonts w:ascii="Traditional Arabic" w:hAnsi="Traditional Arabic"/>
                <w:b/>
                <w:iCs/>
                <w:szCs w:val="20"/>
                <w:rtl/>
                <w:lang w:val="en-GB"/>
              </w:rPr>
            </w:pPr>
          </w:p>
        </w:tc>
        <w:tc>
          <w:tcPr>
            <w:tcW w:w="329" w:type="pct"/>
            <w:tcBorders>
              <w:top w:val="single" w:sz="4" w:space="0" w:color="auto"/>
              <w:left w:val="nil"/>
              <w:bottom w:val="single" w:sz="12" w:space="0" w:color="auto"/>
              <w:right w:val="nil"/>
            </w:tcBorders>
            <w:shd w:val="clear" w:color="auto" w:fill="auto"/>
            <w:vAlign w:val="bottom"/>
          </w:tcPr>
          <w:p w:rsidR="00FC218B" w:rsidRPr="00E1232D" w:rsidRDefault="00FC218B" w:rsidP="001E30EE">
            <w:pPr>
              <w:spacing w:before="20" w:after="20" w:line="280" w:lineRule="exact"/>
              <w:ind w:left="57"/>
              <w:jc w:val="left"/>
              <w:rPr>
                <w:rFonts w:ascii="Traditional Arabic" w:hAnsi="Traditional Arabic"/>
                <w:b/>
                <w:bCs/>
                <w:iCs/>
                <w:szCs w:val="20"/>
                <w:rtl/>
              </w:rPr>
            </w:pPr>
            <w:r w:rsidRPr="00E1232D">
              <w:rPr>
                <w:rFonts w:ascii="Traditional Arabic" w:hAnsi="Traditional Arabic" w:hint="cs"/>
                <w:b/>
                <w:bCs/>
                <w:iCs/>
                <w:szCs w:val="20"/>
                <w:rtl/>
              </w:rPr>
              <w:t>المجموع</w:t>
            </w:r>
          </w:p>
        </w:tc>
        <w:tc>
          <w:tcPr>
            <w:tcW w:w="297" w:type="pct"/>
            <w:tcBorders>
              <w:top w:val="single" w:sz="4" w:space="0" w:color="auto"/>
              <w:left w:val="nil"/>
              <w:bottom w:val="single" w:sz="12" w:space="0" w:color="auto"/>
              <w:right w:val="nil"/>
            </w:tcBorders>
            <w:shd w:val="clear" w:color="auto" w:fill="auto"/>
            <w:vAlign w:val="bottom"/>
          </w:tcPr>
          <w:p w:rsidR="00FC218B" w:rsidRPr="00E1232D" w:rsidRDefault="00FC218B" w:rsidP="001E30EE">
            <w:pPr>
              <w:spacing w:before="20" w:after="20" w:line="280" w:lineRule="exact"/>
              <w:ind w:left="57"/>
              <w:jc w:val="left"/>
              <w:rPr>
                <w:rFonts w:ascii="Traditional Arabic" w:hAnsi="Traditional Arabic" w:hint="cs"/>
                <w:iCs/>
                <w:szCs w:val="20"/>
                <w:rtl/>
                <w:lang w:val="en-GB"/>
              </w:rPr>
            </w:pPr>
            <w:r w:rsidRPr="00E1232D">
              <w:rPr>
                <w:rFonts w:ascii="Traditional Arabic" w:hAnsi="Traditional Arabic" w:hint="cs"/>
                <w:b/>
                <w:bCs/>
                <w:iCs/>
                <w:szCs w:val="20"/>
                <w:rtl/>
                <w:lang w:val="en-GB"/>
              </w:rPr>
              <w:t>عدد</w:t>
            </w:r>
            <w:r w:rsidR="001E30EE">
              <w:rPr>
                <w:rFonts w:ascii="Traditional Arabic" w:hAnsi="Traditional Arabic"/>
                <w:b/>
                <w:bCs/>
                <w:iCs/>
                <w:szCs w:val="20"/>
                <w:rtl/>
                <w:lang w:val="en-GB"/>
              </w:rPr>
              <w:br/>
            </w:r>
            <w:r w:rsidRPr="00E1232D">
              <w:rPr>
                <w:rFonts w:ascii="Traditional Arabic" w:hAnsi="Traditional Arabic" w:hint="cs"/>
                <w:b/>
                <w:bCs/>
                <w:iCs/>
                <w:szCs w:val="20"/>
                <w:rtl/>
                <w:lang w:val="en-GB"/>
              </w:rPr>
              <w:t>الإناث</w:t>
            </w:r>
          </w:p>
        </w:tc>
        <w:tc>
          <w:tcPr>
            <w:tcW w:w="237" w:type="pct"/>
            <w:tcBorders>
              <w:top w:val="single" w:sz="4" w:space="0" w:color="auto"/>
              <w:left w:val="nil"/>
              <w:bottom w:val="single" w:sz="12" w:space="0" w:color="auto"/>
              <w:right w:val="nil"/>
            </w:tcBorders>
            <w:shd w:val="clear" w:color="auto" w:fill="auto"/>
            <w:vAlign w:val="bottom"/>
          </w:tcPr>
          <w:p w:rsidR="00FC218B" w:rsidRPr="00E1232D" w:rsidRDefault="00FC218B" w:rsidP="001E30EE">
            <w:pPr>
              <w:spacing w:before="20" w:after="20" w:line="280" w:lineRule="exact"/>
              <w:ind w:left="57"/>
              <w:jc w:val="left"/>
              <w:rPr>
                <w:rFonts w:ascii="Traditional Arabic" w:hAnsi="Traditional Arabic"/>
                <w:b/>
                <w:bCs/>
                <w:iCs/>
                <w:szCs w:val="20"/>
                <w:rtl/>
                <w:lang w:val="en-GB"/>
              </w:rPr>
            </w:pPr>
            <w:r w:rsidRPr="00E1232D">
              <w:rPr>
                <w:rFonts w:ascii="Traditional Arabic" w:hAnsi="Traditional Arabic" w:hint="cs"/>
                <w:b/>
                <w:bCs/>
                <w:iCs/>
                <w:szCs w:val="20"/>
                <w:rtl/>
                <w:lang w:val="en-GB"/>
              </w:rPr>
              <w:t>نسبة</w:t>
            </w:r>
            <w:r w:rsidR="001E30EE">
              <w:rPr>
                <w:rFonts w:ascii="Traditional Arabic" w:hAnsi="Traditional Arabic"/>
                <w:b/>
                <w:bCs/>
                <w:iCs/>
                <w:szCs w:val="20"/>
                <w:rtl/>
                <w:lang w:val="en-GB"/>
              </w:rPr>
              <w:br/>
            </w:r>
            <w:r w:rsidRPr="00E1232D">
              <w:rPr>
                <w:rFonts w:ascii="Traditional Arabic" w:hAnsi="Traditional Arabic" w:hint="cs"/>
                <w:b/>
                <w:bCs/>
                <w:iCs/>
                <w:szCs w:val="20"/>
                <w:rtl/>
                <w:lang w:val="en-GB"/>
              </w:rPr>
              <w:t>الإنا</w:t>
            </w:r>
            <w:r w:rsidR="001E30EE">
              <w:rPr>
                <w:rFonts w:ascii="Traditional Arabic" w:hAnsi="Traditional Arabic" w:hint="cs"/>
                <w:b/>
                <w:bCs/>
                <w:iCs/>
                <w:szCs w:val="20"/>
                <w:rtl/>
                <w:lang w:val="en-GB"/>
              </w:rPr>
              <w:t>ث</w:t>
            </w:r>
          </w:p>
        </w:tc>
        <w:tc>
          <w:tcPr>
            <w:tcW w:w="12" w:type="pct"/>
            <w:tcBorders>
              <w:top w:val="nil"/>
              <w:left w:val="nil"/>
              <w:bottom w:val="single" w:sz="12" w:space="0" w:color="auto"/>
              <w:right w:val="nil"/>
            </w:tcBorders>
            <w:vAlign w:val="bottom"/>
          </w:tcPr>
          <w:p w:rsidR="00FC218B" w:rsidRPr="00E1232D" w:rsidRDefault="00FC218B" w:rsidP="001E30EE">
            <w:pPr>
              <w:keepNext/>
              <w:spacing w:before="20" w:after="20" w:line="280" w:lineRule="exact"/>
              <w:ind w:left="57"/>
              <w:jc w:val="left"/>
              <w:rPr>
                <w:rFonts w:ascii="Traditional Arabic" w:hAnsi="Traditional Arabic"/>
                <w:b/>
                <w:iCs/>
                <w:szCs w:val="20"/>
                <w:rtl/>
                <w:lang w:val="en-GB"/>
              </w:rPr>
            </w:pPr>
          </w:p>
        </w:tc>
        <w:tc>
          <w:tcPr>
            <w:tcW w:w="329" w:type="pct"/>
            <w:tcBorders>
              <w:top w:val="single" w:sz="4" w:space="0" w:color="auto"/>
              <w:left w:val="nil"/>
              <w:bottom w:val="single" w:sz="12" w:space="0" w:color="auto"/>
              <w:right w:val="nil"/>
            </w:tcBorders>
            <w:shd w:val="clear" w:color="auto" w:fill="auto"/>
            <w:vAlign w:val="bottom"/>
          </w:tcPr>
          <w:p w:rsidR="00FC218B" w:rsidRPr="00E1232D" w:rsidRDefault="00FC218B" w:rsidP="001E30EE">
            <w:pPr>
              <w:spacing w:before="20" w:after="20" w:line="280" w:lineRule="exact"/>
              <w:ind w:left="57"/>
              <w:jc w:val="left"/>
              <w:rPr>
                <w:rFonts w:ascii="Traditional Arabic" w:hAnsi="Traditional Arabic"/>
                <w:b/>
                <w:bCs/>
                <w:iCs/>
                <w:szCs w:val="20"/>
                <w:rtl/>
              </w:rPr>
            </w:pPr>
            <w:r w:rsidRPr="00E1232D">
              <w:rPr>
                <w:rFonts w:ascii="Traditional Arabic" w:hAnsi="Traditional Arabic" w:hint="cs"/>
                <w:b/>
                <w:bCs/>
                <w:iCs/>
                <w:szCs w:val="20"/>
                <w:rtl/>
              </w:rPr>
              <w:t>المجموع</w:t>
            </w:r>
          </w:p>
        </w:tc>
        <w:tc>
          <w:tcPr>
            <w:tcW w:w="297" w:type="pct"/>
            <w:tcBorders>
              <w:top w:val="single" w:sz="4" w:space="0" w:color="auto"/>
              <w:left w:val="nil"/>
              <w:bottom w:val="single" w:sz="12" w:space="0" w:color="auto"/>
              <w:right w:val="nil"/>
            </w:tcBorders>
            <w:shd w:val="clear" w:color="auto" w:fill="auto"/>
            <w:vAlign w:val="bottom"/>
          </w:tcPr>
          <w:p w:rsidR="00FC218B" w:rsidRPr="00922780" w:rsidRDefault="00FC218B" w:rsidP="001E30EE">
            <w:pPr>
              <w:spacing w:before="20" w:after="20" w:line="280" w:lineRule="exact"/>
              <w:ind w:left="57"/>
              <w:jc w:val="left"/>
              <w:rPr>
                <w:rFonts w:ascii="Traditional Arabic" w:hAnsi="Traditional Arabic" w:hint="cs"/>
                <w:b/>
                <w:bCs/>
                <w:iCs/>
                <w:szCs w:val="20"/>
                <w:rtl/>
                <w:lang w:val="en-GB"/>
              </w:rPr>
            </w:pPr>
            <w:r w:rsidRPr="00E1232D">
              <w:rPr>
                <w:rFonts w:ascii="Traditional Arabic" w:hAnsi="Traditional Arabic" w:hint="cs"/>
                <w:b/>
                <w:bCs/>
                <w:iCs/>
                <w:szCs w:val="20"/>
                <w:rtl/>
                <w:lang w:val="en-GB"/>
              </w:rPr>
              <w:t>عدد</w:t>
            </w:r>
            <w:r w:rsidR="001E30EE">
              <w:rPr>
                <w:rFonts w:ascii="Traditional Arabic" w:hAnsi="Traditional Arabic"/>
                <w:b/>
                <w:bCs/>
                <w:iCs/>
                <w:szCs w:val="20"/>
                <w:rtl/>
                <w:lang w:val="en-GB"/>
              </w:rPr>
              <w:br/>
            </w:r>
            <w:r w:rsidRPr="00E1232D">
              <w:rPr>
                <w:rFonts w:ascii="Traditional Arabic" w:hAnsi="Traditional Arabic" w:hint="cs"/>
                <w:b/>
                <w:bCs/>
                <w:iCs/>
                <w:szCs w:val="20"/>
                <w:rtl/>
                <w:lang w:val="en-GB"/>
              </w:rPr>
              <w:t>الإناث</w:t>
            </w:r>
          </w:p>
        </w:tc>
        <w:tc>
          <w:tcPr>
            <w:tcW w:w="237" w:type="pct"/>
            <w:tcBorders>
              <w:top w:val="single" w:sz="4" w:space="0" w:color="auto"/>
              <w:left w:val="nil"/>
              <w:bottom w:val="single" w:sz="12" w:space="0" w:color="auto"/>
            </w:tcBorders>
            <w:shd w:val="clear" w:color="auto" w:fill="auto"/>
            <w:vAlign w:val="bottom"/>
          </w:tcPr>
          <w:p w:rsidR="00FC218B" w:rsidRPr="00E1232D" w:rsidRDefault="00FC218B" w:rsidP="001E30EE">
            <w:pPr>
              <w:spacing w:before="20" w:after="20" w:line="280" w:lineRule="exact"/>
              <w:ind w:left="57"/>
              <w:jc w:val="left"/>
              <w:rPr>
                <w:rFonts w:ascii="Traditional Arabic" w:hAnsi="Traditional Arabic"/>
                <w:b/>
                <w:bCs/>
                <w:iCs/>
                <w:szCs w:val="20"/>
                <w:rtl/>
                <w:lang w:val="en-GB"/>
              </w:rPr>
            </w:pPr>
            <w:r w:rsidRPr="00E1232D">
              <w:rPr>
                <w:rFonts w:ascii="Traditional Arabic" w:hAnsi="Traditional Arabic" w:hint="cs"/>
                <w:b/>
                <w:bCs/>
                <w:iCs/>
                <w:szCs w:val="20"/>
                <w:rtl/>
                <w:lang w:val="en-GB"/>
              </w:rPr>
              <w:t>نسبة</w:t>
            </w:r>
            <w:r w:rsidR="001E30EE">
              <w:rPr>
                <w:rFonts w:ascii="Traditional Arabic" w:hAnsi="Traditional Arabic"/>
                <w:b/>
                <w:bCs/>
                <w:iCs/>
                <w:szCs w:val="20"/>
                <w:rtl/>
                <w:lang w:val="en-GB"/>
              </w:rPr>
              <w:br/>
            </w:r>
            <w:r w:rsidRPr="00E1232D">
              <w:rPr>
                <w:rFonts w:ascii="Traditional Arabic" w:hAnsi="Traditional Arabic" w:hint="cs"/>
                <w:b/>
                <w:bCs/>
                <w:iCs/>
                <w:szCs w:val="20"/>
                <w:rtl/>
                <w:lang w:val="en-GB"/>
              </w:rPr>
              <w:t>الإناث</w:t>
            </w:r>
          </w:p>
        </w:tc>
      </w:tr>
      <w:tr w:rsidR="001E30EE" w:rsidRPr="00F12D3F" w:rsidTr="001E30EE">
        <w:tc>
          <w:tcPr>
            <w:tcW w:w="1652" w:type="pct"/>
            <w:tcBorders>
              <w:top w:val="single" w:sz="12" w:space="0" w:color="auto"/>
            </w:tcBorders>
            <w:shd w:val="clear" w:color="auto" w:fill="auto"/>
            <w:vAlign w:val="bottom"/>
          </w:tcPr>
          <w:p w:rsidR="00FC218B" w:rsidRPr="00DA3310" w:rsidRDefault="00FC218B" w:rsidP="001E30EE">
            <w:pPr>
              <w:keepNext/>
              <w:spacing w:before="20" w:after="20" w:line="280" w:lineRule="exact"/>
              <w:ind w:left="57" w:right="113"/>
              <w:jc w:val="left"/>
              <w:rPr>
                <w:rFonts w:ascii="Traditional Arabic" w:hAnsi="Traditional Arabic"/>
                <w:i/>
                <w:sz w:val="22"/>
                <w:szCs w:val="22"/>
                <w:lang w:val="en-GB"/>
              </w:rPr>
            </w:pPr>
            <w:r>
              <w:rPr>
                <w:rFonts w:ascii="Traditional Arabic" w:hAnsi="Traditional Arabic" w:hint="cs"/>
                <w:i/>
                <w:sz w:val="22"/>
                <w:szCs w:val="22"/>
                <w:rtl/>
                <w:lang w:val="en-GB"/>
              </w:rPr>
              <w:t>علوم السكرتارية</w:t>
            </w:r>
          </w:p>
        </w:tc>
        <w:tc>
          <w:tcPr>
            <w:tcW w:w="360" w:type="pct"/>
            <w:tcBorders>
              <w:top w:val="single" w:sz="12" w:space="0" w:color="auto"/>
            </w:tcBorders>
            <w:shd w:val="clear" w:color="auto" w:fill="auto"/>
            <w:vAlign w:val="bottom"/>
          </w:tcPr>
          <w:p w:rsidR="00FC218B" w:rsidRPr="003F057D" w:rsidRDefault="00FC218B" w:rsidP="001E30EE">
            <w:pPr>
              <w:spacing w:before="20" w:after="20" w:line="280" w:lineRule="exact"/>
              <w:ind w:left="57"/>
              <w:jc w:val="left"/>
              <w:rPr>
                <w:rFonts w:ascii="Traditional Arabic" w:hAnsi="Traditional Arabic"/>
                <w:bCs/>
                <w:sz w:val="22"/>
                <w:szCs w:val="22"/>
                <w:rtl/>
              </w:rPr>
            </w:pPr>
            <w:r w:rsidRPr="003F057D">
              <w:rPr>
                <w:rFonts w:ascii="Traditional Arabic" w:hAnsi="Traditional Arabic"/>
                <w:bCs/>
                <w:sz w:val="22"/>
                <w:szCs w:val="22"/>
                <w:rtl/>
              </w:rPr>
              <w:t>114</w:t>
            </w:r>
          </w:p>
        </w:tc>
        <w:tc>
          <w:tcPr>
            <w:tcW w:w="237" w:type="pct"/>
            <w:tcBorders>
              <w:top w:val="single" w:sz="12" w:space="0" w:color="auto"/>
            </w:tcBorders>
            <w:shd w:val="clear" w:color="auto" w:fill="auto"/>
            <w:vAlign w:val="bottom"/>
          </w:tcPr>
          <w:p w:rsidR="00FC218B" w:rsidRPr="003F057D" w:rsidRDefault="00FC218B" w:rsidP="001E30EE">
            <w:pPr>
              <w:spacing w:before="20" w:after="20" w:line="280" w:lineRule="exact"/>
              <w:ind w:left="57"/>
              <w:jc w:val="left"/>
              <w:rPr>
                <w:rFonts w:ascii="Traditional Arabic" w:hAnsi="Traditional Arabic"/>
                <w:sz w:val="22"/>
                <w:szCs w:val="22"/>
                <w:rtl/>
              </w:rPr>
            </w:pPr>
            <w:r w:rsidRPr="003F057D">
              <w:rPr>
                <w:rFonts w:ascii="Traditional Arabic" w:hAnsi="Traditional Arabic"/>
                <w:sz w:val="22"/>
                <w:szCs w:val="22"/>
                <w:rtl/>
              </w:rPr>
              <w:t>114</w:t>
            </w:r>
          </w:p>
        </w:tc>
        <w:tc>
          <w:tcPr>
            <w:tcW w:w="237" w:type="pct"/>
            <w:tcBorders>
              <w:top w:val="single" w:sz="12" w:space="0" w:color="auto"/>
            </w:tcBorders>
            <w:shd w:val="clear" w:color="auto" w:fill="auto"/>
            <w:vAlign w:val="bottom"/>
          </w:tcPr>
          <w:p w:rsidR="00FC218B" w:rsidRPr="003F057D" w:rsidRDefault="00FC218B" w:rsidP="001E30EE">
            <w:pPr>
              <w:spacing w:before="20" w:after="20" w:line="280" w:lineRule="exact"/>
              <w:ind w:left="57"/>
              <w:jc w:val="left"/>
              <w:rPr>
                <w:rFonts w:ascii="Traditional Arabic" w:hAnsi="Traditional Arabic"/>
                <w:sz w:val="22"/>
                <w:szCs w:val="22"/>
                <w:rtl/>
              </w:rPr>
            </w:pPr>
            <w:r w:rsidRPr="003F057D">
              <w:rPr>
                <w:rFonts w:ascii="Traditional Arabic" w:hAnsi="Traditional Arabic"/>
                <w:sz w:val="22"/>
                <w:szCs w:val="22"/>
                <w:rtl/>
              </w:rPr>
              <w:t>100</w:t>
            </w:r>
          </w:p>
        </w:tc>
        <w:tc>
          <w:tcPr>
            <w:tcW w:w="12" w:type="pct"/>
            <w:tcBorders>
              <w:top w:val="single" w:sz="12" w:space="0" w:color="auto"/>
            </w:tcBorders>
          </w:tcPr>
          <w:p w:rsidR="00FC218B" w:rsidRPr="003F057D" w:rsidRDefault="00FC218B" w:rsidP="001E30EE">
            <w:pPr>
              <w:spacing w:before="20" w:after="20" w:line="280" w:lineRule="exact"/>
              <w:ind w:left="57"/>
              <w:jc w:val="left"/>
              <w:rPr>
                <w:rFonts w:ascii="Traditional Arabic" w:hAnsi="Traditional Arabic"/>
                <w:b/>
                <w:sz w:val="22"/>
                <w:szCs w:val="22"/>
                <w:rtl/>
              </w:rPr>
            </w:pPr>
          </w:p>
        </w:tc>
        <w:tc>
          <w:tcPr>
            <w:tcW w:w="260" w:type="pct"/>
            <w:tcBorders>
              <w:top w:val="single" w:sz="12" w:space="0" w:color="auto"/>
            </w:tcBorders>
            <w:shd w:val="clear" w:color="auto" w:fill="auto"/>
            <w:vAlign w:val="bottom"/>
          </w:tcPr>
          <w:p w:rsidR="00FC218B" w:rsidRPr="003F057D" w:rsidRDefault="00FC218B" w:rsidP="001E30EE">
            <w:pPr>
              <w:spacing w:before="20" w:after="20" w:line="280" w:lineRule="exact"/>
              <w:ind w:left="57"/>
              <w:jc w:val="left"/>
              <w:rPr>
                <w:rFonts w:ascii="Traditional Arabic" w:hAnsi="Traditional Arabic"/>
                <w:bCs/>
                <w:sz w:val="22"/>
                <w:szCs w:val="22"/>
                <w:rtl/>
              </w:rPr>
            </w:pPr>
            <w:r w:rsidRPr="003F057D">
              <w:rPr>
                <w:rFonts w:ascii="Traditional Arabic" w:hAnsi="Traditional Arabic"/>
                <w:bCs/>
                <w:sz w:val="22"/>
                <w:szCs w:val="22"/>
                <w:rtl/>
              </w:rPr>
              <w:t>150</w:t>
            </w:r>
          </w:p>
        </w:tc>
        <w:tc>
          <w:tcPr>
            <w:tcW w:w="265" w:type="pct"/>
            <w:tcBorders>
              <w:top w:val="single" w:sz="12" w:space="0" w:color="auto"/>
            </w:tcBorders>
            <w:shd w:val="clear" w:color="auto" w:fill="auto"/>
            <w:vAlign w:val="bottom"/>
          </w:tcPr>
          <w:p w:rsidR="00FC218B" w:rsidRPr="003F057D" w:rsidRDefault="00FC218B" w:rsidP="001E30EE">
            <w:pPr>
              <w:spacing w:before="20" w:after="20" w:line="280" w:lineRule="exact"/>
              <w:ind w:left="57"/>
              <w:jc w:val="left"/>
              <w:rPr>
                <w:rFonts w:ascii="Traditional Arabic" w:hAnsi="Traditional Arabic"/>
                <w:sz w:val="22"/>
                <w:szCs w:val="22"/>
                <w:rtl/>
              </w:rPr>
            </w:pPr>
            <w:r w:rsidRPr="003F057D">
              <w:rPr>
                <w:rFonts w:ascii="Traditional Arabic" w:hAnsi="Traditional Arabic"/>
                <w:sz w:val="22"/>
                <w:szCs w:val="22"/>
                <w:rtl/>
              </w:rPr>
              <w:t>150</w:t>
            </w:r>
          </w:p>
        </w:tc>
        <w:tc>
          <w:tcPr>
            <w:tcW w:w="228" w:type="pct"/>
            <w:tcBorders>
              <w:top w:val="single" w:sz="12" w:space="0" w:color="auto"/>
            </w:tcBorders>
            <w:shd w:val="clear" w:color="auto" w:fill="auto"/>
            <w:vAlign w:val="bottom"/>
          </w:tcPr>
          <w:p w:rsidR="00FC218B" w:rsidRPr="003F057D" w:rsidRDefault="00FC218B" w:rsidP="001E30EE">
            <w:pPr>
              <w:spacing w:before="20" w:after="20" w:line="280" w:lineRule="exact"/>
              <w:ind w:left="57"/>
              <w:jc w:val="left"/>
              <w:rPr>
                <w:rFonts w:ascii="Traditional Arabic" w:hAnsi="Traditional Arabic"/>
                <w:sz w:val="22"/>
                <w:szCs w:val="22"/>
                <w:rtl/>
              </w:rPr>
            </w:pPr>
            <w:r w:rsidRPr="003F057D">
              <w:rPr>
                <w:rFonts w:ascii="Traditional Arabic" w:hAnsi="Traditional Arabic"/>
                <w:sz w:val="22"/>
                <w:szCs w:val="22"/>
                <w:rtl/>
              </w:rPr>
              <w:t>100</w:t>
            </w:r>
          </w:p>
        </w:tc>
        <w:tc>
          <w:tcPr>
            <w:tcW w:w="12" w:type="pct"/>
            <w:tcBorders>
              <w:top w:val="single" w:sz="12" w:space="0" w:color="auto"/>
            </w:tcBorders>
          </w:tcPr>
          <w:p w:rsidR="00FC218B" w:rsidRPr="003F057D" w:rsidRDefault="00FC218B" w:rsidP="001E30EE">
            <w:pPr>
              <w:spacing w:before="20" w:after="20" w:line="280" w:lineRule="exact"/>
              <w:ind w:left="57"/>
              <w:jc w:val="left"/>
              <w:rPr>
                <w:rFonts w:ascii="Traditional Arabic" w:hAnsi="Traditional Arabic"/>
                <w:b/>
                <w:sz w:val="22"/>
                <w:szCs w:val="22"/>
                <w:rtl/>
              </w:rPr>
            </w:pPr>
          </w:p>
        </w:tc>
        <w:tc>
          <w:tcPr>
            <w:tcW w:w="329" w:type="pct"/>
            <w:tcBorders>
              <w:top w:val="single" w:sz="12" w:space="0" w:color="auto"/>
            </w:tcBorders>
            <w:shd w:val="clear" w:color="auto" w:fill="auto"/>
            <w:vAlign w:val="bottom"/>
          </w:tcPr>
          <w:p w:rsidR="00FC218B" w:rsidRPr="003F057D" w:rsidRDefault="00FC218B" w:rsidP="001E30EE">
            <w:pPr>
              <w:spacing w:before="20" w:after="20" w:line="280" w:lineRule="exact"/>
              <w:ind w:left="57"/>
              <w:jc w:val="left"/>
              <w:rPr>
                <w:rFonts w:ascii="Traditional Arabic" w:hAnsi="Traditional Arabic"/>
                <w:bCs/>
                <w:sz w:val="22"/>
                <w:szCs w:val="22"/>
                <w:rtl/>
              </w:rPr>
            </w:pPr>
            <w:r w:rsidRPr="003F057D">
              <w:rPr>
                <w:rFonts w:ascii="Traditional Arabic" w:hAnsi="Traditional Arabic"/>
                <w:bCs/>
                <w:sz w:val="22"/>
                <w:szCs w:val="22"/>
                <w:rtl/>
              </w:rPr>
              <w:t>174</w:t>
            </w:r>
          </w:p>
        </w:tc>
        <w:tc>
          <w:tcPr>
            <w:tcW w:w="297" w:type="pct"/>
            <w:tcBorders>
              <w:top w:val="single" w:sz="12" w:space="0" w:color="auto"/>
            </w:tcBorders>
            <w:shd w:val="clear" w:color="auto" w:fill="auto"/>
            <w:vAlign w:val="bottom"/>
          </w:tcPr>
          <w:p w:rsidR="00FC218B" w:rsidRPr="003F057D" w:rsidRDefault="00FC218B" w:rsidP="001E30EE">
            <w:pPr>
              <w:spacing w:before="20" w:after="20" w:line="280" w:lineRule="exact"/>
              <w:ind w:left="57"/>
              <w:jc w:val="left"/>
              <w:rPr>
                <w:rFonts w:ascii="Traditional Arabic" w:hAnsi="Traditional Arabic"/>
                <w:sz w:val="22"/>
                <w:szCs w:val="22"/>
                <w:rtl/>
              </w:rPr>
            </w:pPr>
            <w:r w:rsidRPr="003F057D">
              <w:rPr>
                <w:rFonts w:ascii="Traditional Arabic" w:hAnsi="Traditional Arabic"/>
                <w:sz w:val="22"/>
                <w:szCs w:val="22"/>
                <w:rtl/>
              </w:rPr>
              <w:t>174</w:t>
            </w:r>
          </w:p>
        </w:tc>
        <w:tc>
          <w:tcPr>
            <w:tcW w:w="237" w:type="pct"/>
            <w:tcBorders>
              <w:top w:val="single" w:sz="12" w:space="0" w:color="auto"/>
            </w:tcBorders>
            <w:shd w:val="clear" w:color="auto" w:fill="auto"/>
            <w:vAlign w:val="bottom"/>
          </w:tcPr>
          <w:p w:rsidR="00FC218B" w:rsidRPr="003F057D" w:rsidRDefault="00FC218B" w:rsidP="001E30EE">
            <w:pPr>
              <w:spacing w:before="20" w:after="20" w:line="280" w:lineRule="exact"/>
              <w:ind w:left="57"/>
              <w:jc w:val="left"/>
              <w:rPr>
                <w:rFonts w:ascii="Traditional Arabic" w:hAnsi="Traditional Arabic"/>
                <w:sz w:val="22"/>
                <w:szCs w:val="22"/>
                <w:rtl/>
              </w:rPr>
            </w:pPr>
            <w:r w:rsidRPr="003F057D">
              <w:rPr>
                <w:rFonts w:ascii="Traditional Arabic" w:hAnsi="Traditional Arabic"/>
                <w:sz w:val="22"/>
                <w:szCs w:val="22"/>
                <w:rtl/>
              </w:rPr>
              <w:t>100</w:t>
            </w:r>
          </w:p>
        </w:tc>
        <w:tc>
          <w:tcPr>
            <w:tcW w:w="12" w:type="pct"/>
            <w:tcBorders>
              <w:top w:val="single" w:sz="12" w:space="0" w:color="auto"/>
            </w:tcBorders>
          </w:tcPr>
          <w:p w:rsidR="00FC218B" w:rsidRPr="003F057D" w:rsidRDefault="00FC218B" w:rsidP="001E30EE">
            <w:pPr>
              <w:spacing w:before="20" w:after="20" w:line="280" w:lineRule="exact"/>
              <w:ind w:left="57"/>
              <w:jc w:val="left"/>
              <w:rPr>
                <w:rFonts w:ascii="Traditional Arabic" w:hAnsi="Traditional Arabic"/>
                <w:b/>
                <w:sz w:val="22"/>
                <w:szCs w:val="22"/>
                <w:rtl/>
              </w:rPr>
            </w:pPr>
          </w:p>
        </w:tc>
        <w:tc>
          <w:tcPr>
            <w:tcW w:w="329" w:type="pct"/>
            <w:tcBorders>
              <w:top w:val="single" w:sz="12" w:space="0" w:color="auto"/>
            </w:tcBorders>
            <w:shd w:val="clear" w:color="auto" w:fill="auto"/>
            <w:vAlign w:val="bottom"/>
          </w:tcPr>
          <w:p w:rsidR="00FC218B" w:rsidRPr="003F057D" w:rsidRDefault="00FC218B" w:rsidP="001E30EE">
            <w:pPr>
              <w:spacing w:before="20" w:after="20" w:line="280" w:lineRule="exact"/>
              <w:ind w:left="57"/>
              <w:jc w:val="left"/>
              <w:rPr>
                <w:rFonts w:ascii="Traditional Arabic" w:hAnsi="Traditional Arabic"/>
                <w:bCs/>
                <w:sz w:val="22"/>
                <w:szCs w:val="22"/>
                <w:rtl/>
              </w:rPr>
            </w:pPr>
            <w:r w:rsidRPr="003F057D">
              <w:rPr>
                <w:rFonts w:ascii="Traditional Arabic" w:hAnsi="Traditional Arabic"/>
                <w:bCs/>
                <w:sz w:val="22"/>
                <w:szCs w:val="22"/>
                <w:rtl/>
              </w:rPr>
              <w:t>69</w:t>
            </w:r>
          </w:p>
        </w:tc>
        <w:tc>
          <w:tcPr>
            <w:tcW w:w="297" w:type="pct"/>
            <w:tcBorders>
              <w:top w:val="single" w:sz="12" w:space="0" w:color="auto"/>
            </w:tcBorders>
            <w:shd w:val="clear" w:color="auto" w:fill="auto"/>
            <w:vAlign w:val="bottom"/>
          </w:tcPr>
          <w:p w:rsidR="00FC218B" w:rsidRPr="003F057D" w:rsidRDefault="00FC218B" w:rsidP="001E30EE">
            <w:pPr>
              <w:spacing w:before="20" w:after="20" w:line="280" w:lineRule="exact"/>
              <w:ind w:left="57"/>
              <w:jc w:val="left"/>
              <w:rPr>
                <w:rFonts w:ascii="Traditional Arabic" w:hAnsi="Traditional Arabic"/>
                <w:sz w:val="22"/>
                <w:szCs w:val="22"/>
                <w:rtl/>
              </w:rPr>
            </w:pPr>
            <w:r w:rsidRPr="003F057D">
              <w:rPr>
                <w:rFonts w:ascii="Traditional Arabic" w:hAnsi="Traditional Arabic"/>
                <w:sz w:val="22"/>
                <w:szCs w:val="22"/>
                <w:rtl/>
              </w:rPr>
              <w:t>69</w:t>
            </w:r>
          </w:p>
        </w:tc>
        <w:tc>
          <w:tcPr>
            <w:tcW w:w="237" w:type="pct"/>
            <w:tcBorders>
              <w:top w:val="single" w:sz="12" w:space="0" w:color="auto"/>
            </w:tcBorders>
            <w:shd w:val="clear" w:color="auto" w:fill="auto"/>
            <w:vAlign w:val="bottom"/>
          </w:tcPr>
          <w:p w:rsidR="00FC218B" w:rsidRPr="003F057D" w:rsidRDefault="00FC218B" w:rsidP="001E30EE">
            <w:pPr>
              <w:spacing w:before="20" w:after="20" w:line="280" w:lineRule="exact"/>
              <w:ind w:left="57"/>
              <w:jc w:val="left"/>
              <w:rPr>
                <w:rFonts w:ascii="Traditional Arabic" w:hAnsi="Traditional Arabic"/>
                <w:sz w:val="22"/>
                <w:szCs w:val="22"/>
                <w:rtl/>
              </w:rPr>
            </w:pPr>
            <w:r w:rsidRPr="003F057D">
              <w:rPr>
                <w:rFonts w:ascii="Traditional Arabic" w:hAnsi="Traditional Arabic"/>
                <w:sz w:val="22"/>
                <w:szCs w:val="22"/>
                <w:rtl/>
              </w:rPr>
              <w:t>100</w:t>
            </w:r>
          </w:p>
        </w:tc>
      </w:tr>
      <w:tr w:rsidR="001E30EE" w:rsidRPr="00F12D3F" w:rsidTr="001E30EE">
        <w:tc>
          <w:tcPr>
            <w:tcW w:w="1652" w:type="pct"/>
            <w:shd w:val="clear" w:color="auto" w:fill="auto"/>
            <w:vAlign w:val="bottom"/>
          </w:tcPr>
          <w:p w:rsidR="00FC218B" w:rsidRPr="00DA3310" w:rsidRDefault="00FC218B" w:rsidP="001E30EE">
            <w:pPr>
              <w:keepNext/>
              <w:spacing w:before="20" w:after="20" w:line="280" w:lineRule="exact"/>
              <w:ind w:left="57" w:right="113"/>
              <w:jc w:val="left"/>
              <w:rPr>
                <w:rFonts w:ascii="Traditional Arabic" w:hAnsi="Traditional Arabic"/>
                <w:i/>
                <w:sz w:val="22"/>
                <w:szCs w:val="22"/>
                <w:lang w:val="en-GB"/>
              </w:rPr>
            </w:pPr>
            <w:r>
              <w:rPr>
                <w:rFonts w:ascii="Traditional Arabic" w:hAnsi="Traditional Arabic" w:hint="cs"/>
                <w:i/>
                <w:sz w:val="22"/>
                <w:szCs w:val="22"/>
                <w:rtl/>
                <w:lang w:val="en-GB"/>
              </w:rPr>
              <w:t>تعليم فني</w:t>
            </w:r>
            <w:r w:rsidR="001E30EE" w:rsidRPr="001E30EE">
              <w:rPr>
                <w:rFonts w:ascii="Traditional Arabic" w:hAnsi="Traditional Arabic" w:hint="cs"/>
                <w:i/>
                <w:sz w:val="24"/>
                <w:szCs w:val="24"/>
                <w:vertAlign w:val="superscript"/>
                <w:rtl/>
                <w:lang w:val="en-GB"/>
              </w:rPr>
              <w:t>(</w:t>
            </w:r>
            <w:r w:rsidRPr="001E30EE">
              <w:rPr>
                <w:rStyle w:val="FootnoteReference"/>
                <w:i/>
                <w:sz w:val="24"/>
                <w:szCs w:val="24"/>
                <w:rtl/>
              </w:rPr>
              <w:footnoteReference w:id="25"/>
            </w:r>
            <w:r w:rsidR="001E30EE" w:rsidRPr="001E30EE">
              <w:rPr>
                <w:rFonts w:ascii="Traditional Arabic" w:hAnsi="Traditional Arabic" w:hint="cs"/>
                <w:i/>
                <w:sz w:val="24"/>
                <w:szCs w:val="24"/>
                <w:vertAlign w:val="superscript"/>
                <w:rtl/>
                <w:lang w:val="en-GB"/>
              </w:rPr>
              <w:t>)</w:t>
            </w:r>
          </w:p>
        </w:tc>
        <w:tc>
          <w:tcPr>
            <w:tcW w:w="360" w:type="pct"/>
            <w:shd w:val="clear" w:color="auto" w:fill="auto"/>
            <w:vAlign w:val="bottom"/>
          </w:tcPr>
          <w:p w:rsidR="00FC218B" w:rsidRPr="003F057D" w:rsidRDefault="00FC218B" w:rsidP="001E30EE">
            <w:pPr>
              <w:spacing w:before="20" w:after="20" w:line="280" w:lineRule="exact"/>
              <w:ind w:left="57"/>
              <w:jc w:val="left"/>
              <w:rPr>
                <w:rFonts w:ascii="Traditional Arabic" w:hAnsi="Traditional Arabic"/>
                <w:bCs/>
                <w:sz w:val="22"/>
                <w:szCs w:val="22"/>
                <w:rtl/>
              </w:rPr>
            </w:pPr>
            <w:r w:rsidRPr="003F057D">
              <w:rPr>
                <w:rFonts w:ascii="Traditional Arabic" w:hAnsi="Traditional Arabic"/>
                <w:bCs/>
                <w:sz w:val="22"/>
                <w:szCs w:val="22"/>
                <w:rtl/>
              </w:rPr>
              <w:t>188</w:t>
            </w:r>
          </w:p>
        </w:tc>
        <w:tc>
          <w:tcPr>
            <w:tcW w:w="237" w:type="pct"/>
            <w:shd w:val="clear" w:color="auto" w:fill="auto"/>
            <w:vAlign w:val="bottom"/>
          </w:tcPr>
          <w:p w:rsidR="00FC218B" w:rsidRPr="003F057D" w:rsidRDefault="00FC218B" w:rsidP="001E30EE">
            <w:pPr>
              <w:spacing w:before="20" w:after="20" w:line="280" w:lineRule="exact"/>
              <w:ind w:left="57"/>
              <w:jc w:val="left"/>
              <w:rPr>
                <w:rFonts w:ascii="Traditional Arabic" w:hAnsi="Traditional Arabic"/>
                <w:sz w:val="22"/>
                <w:szCs w:val="22"/>
                <w:rtl/>
              </w:rPr>
            </w:pPr>
            <w:r w:rsidRPr="003F057D">
              <w:rPr>
                <w:rFonts w:ascii="Traditional Arabic" w:hAnsi="Traditional Arabic"/>
                <w:sz w:val="22"/>
                <w:szCs w:val="22"/>
                <w:rtl/>
              </w:rPr>
              <w:t>7</w:t>
            </w:r>
          </w:p>
        </w:tc>
        <w:tc>
          <w:tcPr>
            <w:tcW w:w="237" w:type="pct"/>
            <w:shd w:val="clear" w:color="auto" w:fill="auto"/>
            <w:vAlign w:val="bottom"/>
          </w:tcPr>
          <w:p w:rsidR="00FC218B" w:rsidRPr="003F057D" w:rsidRDefault="00FC218B" w:rsidP="001E30EE">
            <w:pPr>
              <w:spacing w:before="20" w:after="20" w:line="280" w:lineRule="exact"/>
              <w:ind w:left="57"/>
              <w:jc w:val="left"/>
              <w:rPr>
                <w:rFonts w:ascii="Traditional Arabic" w:hAnsi="Traditional Arabic"/>
                <w:sz w:val="22"/>
                <w:szCs w:val="22"/>
                <w:rtl/>
              </w:rPr>
            </w:pPr>
            <w:r w:rsidRPr="003F057D">
              <w:rPr>
                <w:rFonts w:ascii="Traditional Arabic" w:hAnsi="Traditional Arabic"/>
                <w:sz w:val="22"/>
                <w:szCs w:val="22"/>
                <w:rtl/>
              </w:rPr>
              <w:t>4</w:t>
            </w:r>
          </w:p>
        </w:tc>
        <w:tc>
          <w:tcPr>
            <w:tcW w:w="12" w:type="pct"/>
          </w:tcPr>
          <w:p w:rsidR="00FC218B" w:rsidRPr="003F057D" w:rsidRDefault="00FC218B" w:rsidP="001E30EE">
            <w:pPr>
              <w:spacing w:before="20" w:after="20" w:line="280" w:lineRule="exact"/>
              <w:ind w:left="57"/>
              <w:jc w:val="left"/>
              <w:rPr>
                <w:rFonts w:ascii="Traditional Arabic" w:hAnsi="Traditional Arabic"/>
                <w:b/>
                <w:sz w:val="22"/>
                <w:szCs w:val="22"/>
                <w:rtl/>
              </w:rPr>
            </w:pPr>
          </w:p>
        </w:tc>
        <w:tc>
          <w:tcPr>
            <w:tcW w:w="260" w:type="pct"/>
            <w:shd w:val="clear" w:color="auto" w:fill="auto"/>
            <w:vAlign w:val="bottom"/>
          </w:tcPr>
          <w:p w:rsidR="00FC218B" w:rsidRPr="003F057D" w:rsidRDefault="00FC218B" w:rsidP="001E30EE">
            <w:pPr>
              <w:spacing w:before="20" w:after="20" w:line="280" w:lineRule="exact"/>
              <w:ind w:left="57"/>
              <w:jc w:val="left"/>
              <w:rPr>
                <w:rFonts w:ascii="Traditional Arabic" w:hAnsi="Traditional Arabic"/>
                <w:bCs/>
                <w:sz w:val="22"/>
                <w:szCs w:val="22"/>
                <w:rtl/>
              </w:rPr>
            </w:pPr>
            <w:r w:rsidRPr="003F057D">
              <w:rPr>
                <w:rFonts w:ascii="Traditional Arabic" w:hAnsi="Traditional Arabic"/>
                <w:bCs/>
                <w:sz w:val="22"/>
                <w:szCs w:val="22"/>
                <w:rtl/>
              </w:rPr>
              <w:t>277</w:t>
            </w:r>
          </w:p>
        </w:tc>
        <w:tc>
          <w:tcPr>
            <w:tcW w:w="265" w:type="pct"/>
            <w:shd w:val="clear" w:color="auto" w:fill="auto"/>
            <w:vAlign w:val="bottom"/>
          </w:tcPr>
          <w:p w:rsidR="00FC218B" w:rsidRPr="003F057D" w:rsidRDefault="00FC218B" w:rsidP="001E30EE">
            <w:pPr>
              <w:spacing w:before="20" w:after="20" w:line="280" w:lineRule="exact"/>
              <w:ind w:left="57"/>
              <w:jc w:val="left"/>
              <w:rPr>
                <w:rFonts w:ascii="Traditional Arabic" w:hAnsi="Traditional Arabic"/>
                <w:sz w:val="22"/>
                <w:szCs w:val="22"/>
                <w:rtl/>
              </w:rPr>
            </w:pPr>
            <w:r w:rsidRPr="003F057D">
              <w:rPr>
                <w:rFonts w:ascii="Traditional Arabic" w:hAnsi="Traditional Arabic"/>
                <w:sz w:val="22"/>
                <w:szCs w:val="22"/>
                <w:rtl/>
              </w:rPr>
              <w:t>14</w:t>
            </w:r>
          </w:p>
        </w:tc>
        <w:tc>
          <w:tcPr>
            <w:tcW w:w="228" w:type="pct"/>
            <w:shd w:val="clear" w:color="auto" w:fill="auto"/>
            <w:vAlign w:val="bottom"/>
          </w:tcPr>
          <w:p w:rsidR="00FC218B" w:rsidRPr="003F057D" w:rsidRDefault="00FC218B" w:rsidP="001E30EE">
            <w:pPr>
              <w:spacing w:before="20" w:after="20" w:line="280" w:lineRule="exact"/>
              <w:ind w:left="57"/>
              <w:jc w:val="left"/>
              <w:rPr>
                <w:rFonts w:ascii="Traditional Arabic" w:hAnsi="Traditional Arabic"/>
                <w:sz w:val="22"/>
                <w:szCs w:val="22"/>
                <w:rtl/>
              </w:rPr>
            </w:pPr>
            <w:r w:rsidRPr="003F057D">
              <w:rPr>
                <w:rFonts w:ascii="Traditional Arabic" w:hAnsi="Traditional Arabic"/>
                <w:sz w:val="22"/>
                <w:szCs w:val="22"/>
                <w:rtl/>
              </w:rPr>
              <w:t>5</w:t>
            </w:r>
          </w:p>
        </w:tc>
        <w:tc>
          <w:tcPr>
            <w:tcW w:w="12" w:type="pct"/>
          </w:tcPr>
          <w:p w:rsidR="00FC218B" w:rsidRPr="003F057D" w:rsidRDefault="00FC218B" w:rsidP="001E30EE">
            <w:pPr>
              <w:spacing w:before="20" w:after="20" w:line="280" w:lineRule="exact"/>
              <w:ind w:left="57"/>
              <w:jc w:val="left"/>
              <w:rPr>
                <w:rFonts w:ascii="Traditional Arabic" w:hAnsi="Traditional Arabic"/>
                <w:b/>
                <w:sz w:val="22"/>
                <w:szCs w:val="22"/>
                <w:rtl/>
              </w:rPr>
            </w:pPr>
          </w:p>
        </w:tc>
        <w:tc>
          <w:tcPr>
            <w:tcW w:w="329" w:type="pct"/>
            <w:shd w:val="clear" w:color="auto" w:fill="auto"/>
            <w:vAlign w:val="bottom"/>
          </w:tcPr>
          <w:p w:rsidR="00FC218B" w:rsidRPr="003F057D" w:rsidRDefault="00FC218B" w:rsidP="001E30EE">
            <w:pPr>
              <w:spacing w:before="20" w:after="20" w:line="280" w:lineRule="exact"/>
              <w:ind w:left="57"/>
              <w:jc w:val="left"/>
              <w:rPr>
                <w:rFonts w:ascii="Traditional Arabic" w:hAnsi="Traditional Arabic"/>
                <w:bCs/>
                <w:sz w:val="22"/>
                <w:szCs w:val="22"/>
                <w:rtl/>
              </w:rPr>
            </w:pPr>
            <w:r w:rsidRPr="003F057D">
              <w:rPr>
                <w:rFonts w:ascii="Traditional Arabic" w:hAnsi="Traditional Arabic"/>
                <w:bCs/>
                <w:sz w:val="22"/>
                <w:szCs w:val="22"/>
                <w:rtl/>
              </w:rPr>
              <w:t>493</w:t>
            </w:r>
          </w:p>
        </w:tc>
        <w:tc>
          <w:tcPr>
            <w:tcW w:w="297" w:type="pct"/>
            <w:shd w:val="clear" w:color="auto" w:fill="auto"/>
            <w:vAlign w:val="bottom"/>
          </w:tcPr>
          <w:p w:rsidR="00FC218B" w:rsidRPr="003F057D" w:rsidRDefault="00FC218B" w:rsidP="001E30EE">
            <w:pPr>
              <w:spacing w:before="20" w:after="20" w:line="280" w:lineRule="exact"/>
              <w:ind w:left="57"/>
              <w:jc w:val="left"/>
              <w:rPr>
                <w:rFonts w:ascii="Traditional Arabic" w:hAnsi="Traditional Arabic"/>
                <w:sz w:val="22"/>
                <w:szCs w:val="22"/>
                <w:rtl/>
              </w:rPr>
            </w:pPr>
            <w:r w:rsidRPr="003F057D">
              <w:rPr>
                <w:rFonts w:ascii="Traditional Arabic" w:hAnsi="Traditional Arabic"/>
                <w:sz w:val="22"/>
                <w:szCs w:val="22"/>
                <w:rtl/>
              </w:rPr>
              <w:t>59</w:t>
            </w:r>
          </w:p>
        </w:tc>
        <w:tc>
          <w:tcPr>
            <w:tcW w:w="237" w:type="pct"/>
            <w:shd w:val="clear" w:color="auto" w:fill="auto"/>
            <w:vAlign w:val="bottom"/>
          </w:tcPr>
          <w:p w:rsidR="00FC218B" w:rsidRPr="003F057D" w:rsidRDefault="00FC218B" w:rsidP="001E30EE">
            <w:pPr>
              <w:spacing w:before="20" w:after="20" w:line="280" w:lineRule="exact"/>
              <w:ind w:left="57"/>
              <w:jc w:val="left"/>
              <w:rPr>
                <w:rFonts w:ascii="Traditional Arabic" w:hAnsi="Traditional Arabic"/>
                <w:sz w:val="22"/>
                <w:szCs w:val="22"/>
                <w:rtl/>
              </w:rPr>
            </w:pPr>
            <w:r w:rsidRPr="003F057D">
              <w:rPr>
                <w:rFonts w:ascii="Traditional Arabic" w:hAnsi="Traditional Arabic"/>
                <w:sz w:val="22"/>
                <w:szCs w:val="22"/>
                <w:rtl/>
              </w:rPr>
              <w:t>12</w:t>
            </w:r>
          </w:p>
        </w:tc>
        <w:tc>
          <w:tcPr>
            <w:tcW w:w="12" w:type="pct"/>
          </w:tcPr>
          <w:p w:rsidR="00FC218B" w:rsidRPr="003F057D" w:rsidRDefault="00FC218B" w:rsidP="001E30EE">
            <w:pPr>
              <w:spacing w:before="20" w:after="20" w:line="280" w:lineRule="exact"/>
              <w:ind w:left="57"/>
              <w:jc w:val="left"/>
              <w:rPr>
                <w:rFonts w:ascii="Traditional Arabic" w:hAnsi="Traditional Arabic"/>
                <w:b/>
                <w:sz w:val="22"/>
                <w:szCs w:val="22"/>
                <w:rtl/>
              </w:rPr>
            </w:pPr>
          </w:p>
        </w:tc>
        <w:tc>
          <w:tcPr>
            <w:tcW w:w="329" w:type="pct"/>
            <w:shd w:val="clear" w:color="auto" w:fill="auto"/>
            <w:vAlign w:val="bottom"/>
          </w:tcPr>
          <w:p w:rsidR="00FC218B" w:rsidRPr="003F057D" w:rsidRDefault="00FC218B" w:rsidP="001E30EE">
            <w:pPr>
              <w:spacing w:before="20" w:after="20" w:line="280" w:lineRule="exact"/>
              <w:ind w:left="57"/>
              <w:jc w:val="left"/>
              <w:rPr>
                <w:rFonts w:ascii="Traditional Arabic" w:hAnsi="Traditional Arabic"/>
                <w:bCs/>
                <w:sz w:val="22"/>
                <w:szCs w:val="22"/>
                <w:rtl/>
              </w:rPr>
            </w:pPr>
            <w:r w:rsidRPr="003F057D">
              <w:rPr>
                <w:rFonts w:ascii="Traditional Arabic" w:hAnsi="Traditional Arabic"/>
                <w:bCs/>
                <w:sz w:val="22"/>
                <w:szCs w:val="22"/>
                <w:rtl/>
              </w:rPr>
              <w:t>426</w:t>
            </w:r>
          </w:p>
        </w:tc>
        <w:tc>
          <w:tcPr>
            <w:tcW w:w="297" w:type="pct"/>
            <w:shd w:val="clear" w:color="auto" w:fill="auto"/>
            <w:vAlign w:val="bottom"/>
          </w:tcPr>
          <w:p w:rsidR="00FC218B" w:rsidRPr="003F057D" w:rsidRDefault="00FC218B" w:rsidP="001E30EE">
            <w:pPr>
              <w:spacing w:before="20" w:after="20" w:line="280" w:lineRule="exact"/>
              <w:ind w:left="57"/>
              <w:jc w:val="left"/>
              <w:rPr>
                <w:rFonts w:ascii="Traditional Arabic" w:hAnsi="Traditional Arabic"/>
                <w:sz w:val="22"/>
                <w:szCs w:val="22"/>
                <w:rtl/>
              </w:rPr>
            </w:pPr>
            <w:r w:rsidRPr="003F057D">
              <w:rPr>
                <w:rFonts w:ascii="Traditional Arabic" w:hAnsi="Traditional Arabic"/>
                <w:sz w:val="22"/>
                <w:szCs w:val="22"/>
                <w:rtl/>
              </w:rPr>
              <w:t>143</w:t>
            </w:r>
          </w:p>
        </w:tc>
        <w:tc>
          <w:tcPr>
            <w:tcW w:w="237" w:type="pct"/>
            <w:shd w:val="clear" w:color="auto" w:fill="auto"/>
            <w:vAlign w:val="bottom"/>
          </w:tcPr>
          <w:p w:rsidR="00FC218B" w:rsidRPr="003F057D" w:rsidRDefault="00FC218B" w:rsidP="001E30EE">
            <w:pPr>
              <w:spacing w:before="20" w:after="20" w:line="280" w:lineRule="exact"/>
              <w:ind w:left="57"/>
              <w:jc w:val="left"/>
              <w:rPr>
                <w:rFonts w:ascii="Traditional Arabic" w:hAnsi="Traditional Arabic"/>
                <w:sz w:val="22"/>
                <w:szCs w:val="22"/>
                <w:rtl/>
              </w:rPr>
            </w:pPr>
            <w:r w:rsidRPr="003F057D">
              <w:rPr>
                <w:rFonts w:ascii="Traditional Arabic" w:hAnsi="Traditional Arabic"/>
                <w:sz w:val="22"/>
                <w:szCs w:val="22"/>
                <w:rtl/>
              </w:rPr>
              <w:t>34</w:t>
            </w:r>
          </w:p>
        </w:tc>
      </w:tr>
      <w:tr w:rsidR="001E30EE" w:rsidRPr="00F12D3F" w:rsidTr="001E30EE">
        <w:tc>
          <w:tcPr>
            <w:tcW w:w="1652" w:type="pct"/>
            <w:shd w:val="clear" w:color="auto" w:fill="auto"/>
            <w:vAlign w:val="bottom"/>
          </w:tcPr>
          <w:p w:rsidR="00FC218B" w:rsidRPr="00DA3310" w:rsidRDefault="00FC218B" w:rsidP="001E30EE">
            <w:pPr>
              <w:keepNext/>
              <w:spacing w:before="20" w:after="20" w:line="280" w:lineRule="exact"/>
              <w:ind w:left="57" w:right="113"/>
              <w:jc w:val="left"/>
              <w:rPr>
                <w:rFonts w:ascii="Traditional Arabic" w:hAnsi="Traditional Arabic"/>
                <w:i/>
                <w:sz w:val="22"/>
                <w:szCs w:val="22"/>
                <w:lang w:val="en-GB"/>
              </w:rPr>
            </w:pPr>
            <w:r>
              <w:rPr>
                <w:rFonts w:ascii="Traditional Arabic" w:hAnsi="Traditional Arabic" w:hint="cs"/>
                <w:i/>
                <w:sz w:val="22"/>
                <w:szCs w:val="22"/>
                <w:rtl/>
                <w:lang w:val="en-GB"/>
              </w:rPr>
              <w:t>فنون الضيافة</w:t>
            </w:r>
          </w:p>
        </w:tc>
        <w:tc>
          <w:tcPr>
            <w:tcW w:w="360" w:type="pct"/>
            <w:shd w:val="clear" w:color="auto" w:fill="auto"/>
            <w:vAlign w:val="bottom"/>
          </w:tcPr>
          <w:p w:rsidR="00FC218B" w:rsidRPr="003F057D" w:rsidRDefault="00FC218B" w:rsidP="001E30EE">
            <w:pPr>
              <w:spacing w:before="20" w:after="20" w:line="280" w:lineRule="exact"/>
              <w:ind w:left="57"/>
              <w:jc w:val="left"/>
              <w:rPr>
                <w:rFonts w:ascii="Traditional Arabic" w:hAnsi="Traditional Arabic"/>
                <w:bCs/>
                <w:sz w:val="22"/>
                <w:szCs w:val="22"/>
                <w:rtl/>
              </w:rPr>
            </w:pPr>
            <w:r w:rsidRPr="003F057D">
              <w:rPr>
                <w:rFonts w:ascii="Traditional Arabic" w:hAnsi="Traditional Arabic"/>
                <w:bCs/>
                <w:sz w:val="22"/>
                <w:szCs w:val="22"/>
                <w:rtl/>
              </w:rPr>
              <w:t>30</w:t>
            </w:r>
          </w:p>
        </w:tc>
        <w:tc>
          <w:tcPr>
            <w:tcW w:w="237" w:type="pct"/>
            <w:shd w:val="clear" w:color="auto" w:fill="auto"/>
            <w:vAlign w:val="bottom"/>
          </w:tcPr>
          <w:p w:rsidR="00FC218B" w:rsidRPr="003F057D" w:rsidRDefault="00FC218B" w:rsidP="001E30EE">
            <w:pPr>
              <w:spacing w:before="20" w:after="20" w:line="280" w:lineRule="exact"/>
              <w:ind w:left="57"/>
              <w:jc w:val="left"/>
              <w:rPr>
                <w:rFonts w:ascii="Traditional Arabic" w:hAnsi="Traditional Arabic"/>
                <w:sz w:val="22"/>
                <w:szCs w:val="22"/>
                <w:rtl/>
              </w:rPr>
            </w:pPr>
            <w:r w:rsidRPr="003F057D">
              <w:rPr>
                <w:rFonts w:ascii="Traditional Arabic" w:hAnsi="Traditional Arabic"/>
                <w:sz w:val="22"/>
                <w:szCs w:val="22"/>
                <w:rtl/>
              </w:rPr>
              <w:t>27</w:t>
            </w:r>
          </w:p>
        </w:tc>
        <w:tc>
          <w:tcPr>
            <w:tcW w:w="237" w:type="pct"/>
            <w:shd w:val="clear" w:color="auto" w:fill="auto"/>
            <w:vAlign w:val="bottom"/>
          </w:tcPr>
          <w:p w:rsidR="00FC218B" w:rsidRPr="003F057D" w:rsidRDefault="00FC218B" w:rsidP="001E30EE">
            <w:pPr>
              <w:spacing w:before="20" w:after="20" w:line="280" w:lineRule="exact"/>
              <w:ind w:left="57"/>
              <w:jc w:val="left"/>
              <w:rPr>
                <w:rFonts w:ascii="Traditional Arabic" w:hAnsi="Traditional Arabic"/>
                <w:sz w:val="22"/>
                <w:szCs w:val="22"/>
                <w:rtl/>
              </w:rPr>
            </w:pPr>
            <w:r w:rsidRPr="003F057D">
              <w:rPr>
                <w:rFonts w:ascii="Traditional Arabic" w:hAnsi="Traditional Arabic"/>
                <w:sz w:val="22"/>
                <w:szCs w:val="22"/>
                <w:rtl/>
              </w:rPr>
              <w:t>90</w:t>
            </w:r>
          </w:p>
        </w:tc>
        <w:tc>
          <w:tcPr>
            <w:tcW w:w="12" w:type="pct"/>
          </w:tcPr>
          <w:p w:rsidR="00FC218B" w:rsidRPr="003F057D" w:rsidRDefault="00FC218B" w:rsidP="001E30EE">
            <w:pPr>
              <w:spacing w:before="20" w:after="20" w:line="280" w:lineRule="exact"/>
              <w:ind w:left="57"/>
              <w:jc w:val="left"/>
              <w:rPr>
                <w:rFonts w:ascii="Traditional Arabic" w:hAnsi="Traditional Arabic"/>
                <w:b/>
                <w:sz w:val="22"/>
                <w:szCs w:val="22"/>
                <w:rtl/>
              </w:rPr>
            </w:pPr>
          </w:p>
        </w:tc>
        <w:tc>
          <w:tcPr>
            <w:tcW w:w="260" w:type="pct"/>
            <w:shd w:val="clear" w:color="auto" w:fill="auto"/>
            <w:vAlign w:val="bottom"/>
          </w:tcPr>
          <w:p w:rsidR="00FC218B" w:rsidRPr="003F057D" w:rsidRDefault="00FC218B" w:rsidP="001E30EE">
            <w:pPr>
              <w:spacing w:before="20" w:after="20" w:line="280" w:lineRule="exact"/>
              <w:ind w:left="57"/>
              <w:jc w:val="left"/>
              <w:rPr>
                <w:rFonts w:ascii="Traditional Arabic" w:hAnsi="Traditional Arabic"/>
                <w:bCs/>
                <w:sz w:val="22"/>
                <w:szCs w:val="22"/>
                <w:rtl/>
              </w:rPr>
            </w:pPr>
            <w:r w:rsidRPr="003F057D">
              <w:rPr>
                <w:rFonts w:ascii="Traditional Arabic" w:hAnsi="Traditional Arabic"/>
                <w:bCs/>
                <w:sz w:val="22"/>
                <w:szCs w:val="22"/>
                <w:rtl/>
              </w:rPr>
              <w:t>40</w:t>
            </w:r>
          </w:p>
        </w:tc>
        <w:tc>
          <w:tcPr>
            <w:tcW w:w="265" w:type="pct"/>
            <w:shd w:val="clear" w:color="auto" w:fill="auto"/>
            <w:vAlign w:val="bottom"/>
          </w:tcPr>
          <w:p w:rsidR="00FC218B" w:rsidRPr="003F057D" w:rsidRDefault="00FC218B" w:rsidP="001E30EE">
            <w:pPr>
              <w:spacing w:before="20" w:after="20" w:line="280" w:lineRule="exact"/>
              <w:ind w:left="57"/>
              <w:jc w:val="left"/>
              <w:rPr>
                <w:rFonts w:ascii="Traditional Arabic" w:hAnsi="Traditional Arabic"/>
                <w:sz w:val="22"/>
                <w:szCs w:val="22"/>
                <w:rtl/>
              </w:rPr>
            </w:pPr>
            <w:r w:rsidRPr="003F057D">
              <w:rPr>
                <w:rFonts w:ascii="Traditional Arabic" w:hAnsi="Traditional Arabic"/>
                <w:sz w:val="22"/>
                <w:szCs w:val="22"/>
                <w:rtl/>
              </w:rPr>
              <w:t>37</w:t>
            </w:r>
          </w:p>
        </w:tc>
        <w:tc>
          <w:tcPr>
            <w:tcW w:w="228" w:type="pct"/>
            <w:shd w:val="clear" w:color="auto" w:fill="auto"/>
            <w:vAlign w:val="bottom"/>
          </w:tcPr>
          <w:p w:rsidR="00FC218B" w:rsidRPr="003F057D" w:rsidRDefault="00FC218B" w:rsidP="001E30EE">
            <w:pPr>
              <w:spacing w:before="20" w:after="20" w:line="280" w:lineRule="exact"/>
              <w:ind w:left="57"/>
              <w:jc w:val="left"/>
              <w:rPr>
                <w:rFonts w:ascii="Traditional Arabic" w:hAnsi="Traditional Arabic"/>
                <w:sz w:val="22"/>
                <w:szCs w:val="22"/>
                <w:rtl/>
              </w:rPr>
            </w:pPr>
            <w:r w:rsidRPr="003F057D">
              <w:rPr>
                <w:rFonts w:ascii="Traditional Arabic" w:hAnsi="Traditional Arabic"/>
                <w:sz w:val="22"/>
                <w:szCs w:val="22"/>
                <w:rtl/>
              </w:rPr>
              <w:t>93</w:t>
            </w:r>
          </w:p>
        </w:tc>
        <w:tc>
          <w:tcPr>
            <w:tcW w:w="12" w:type="pct"/>
          </w:tcPr>
          <w:p w:rsidR="00FC218B" w:rsidRPr="003F057D" w:rsidRDefault="00FC218B" w:rsidP="001E30EE">
            <w:pPr>
              <w:spacing w:before="20" w:after="20" w:line="280" w:lineRule="exact"/>
              <w:ind w:left="57"/>
              <w:jc w:val="left"/>
              <w:rPr>
                <w:rFonts w:ascii="Traditional Arabic" w:hAnsi="Traditional Arabic"/>
                <w:b/>
                <w:sz w:val="22"/>
                <w:szCs w:val="22"/>
                <w:rtl/>
              </w:rPr>
            </w:pPr>
          </w:p>
        </w:tc>
        <w:tc>
          <w:tcPr>
            <w:tcW w:w="329" w:type="pct"/>
            <w:shd w:val="clear" w:color="auto" w:fill="auto"/>
            <w:vAlign w:val="bottom"/>
          </w:tcPr>
          <w:p w:rsidR="00FC218B" w:rsidRPr="003F057D" w:rsidRDefault="00FC218B" w:rsidP="001E30EE">
            <w:pPr>
              <w:spacing w:before="20" w:after="20" w:line="280" w:lineRule="exact"/>
              <w:ind w:left="57"/>
              <w:jc w:val="left"/>
              <w:rPr>
                <w:rFonts w:ascii="Traditional Arabic" w:hAnsi="Traditional Arabic"/>
                <w:bCs/>
                <w:sz w:val="22"/>
                <w:szCs w:val="22"/>
                <w:rtl/>
              </w:rPr>
            </w:pPr>
            <w:r w:rsidRPr="003F057D">
              <w:rPr>
                <w:rFonts w:ascii="Traditional Arabic" w:hAnsi="Traditional Arabic"/>
                <w:bCs/>
                <w:sz w:val="22"/>
                <w:szCs w:val="22"/>
                <w:rtl/>
              </w:rPr>
              <w:t>24</w:t>
            </w:r>
          </w:p>
        </w:tc>
        <w:tc>
          <w:tcPr>
            <w:tcW w:w="297" w:type="pct"/>
            <w:shd w:val="clear" w:color="auto" w:fill="auto"/>
            <w:vAlign w:val="bottom"/>
          </w:tcPr>
          <w:p w:rsidR="00FC218B" w:rsidRPr="003F057D" w:rsidRDefault="00FC218B" w:rsidP="001E30EE">
            <w:pPr>
              <w:spacing w:before="20" w:after="20" w:line="280" w:lineRule="exact"/>
              <w:ind w:left="57"/>
              <w:jc w:val="left"/>
              <w:rPr>
                <w:rFonts w:ascii="Traditional Arabic" w:hAnsi="Traditional Arabic"/>
                <w:sz w:val="22"/>
                <w:szCs w:val="22"/>
                <w:rtl/>
              </w:rPr>
            </w:pPr>
            <w:r w:rsidRPr="003F057D">
              <w:rPr>
                <w:rFonts w:ascii="Traditional Arabic" w:hAnsi="Traditional Arabic"/>
                <w:sz w:val="22"/>
                <w:szCs w:val="22"/>
                <w:rtl/>
              </w:rPr>
              <w:t>22</w:t>
            </w:r>
          </w:p>
        </w:tc>
        <w:tc>
          <w:tcPr>
            <w:tcW w:w="237" w:type="pct"/>
            <w:shd w:val="clear" w:color="auto" w:fill="auto"/>
            <w:vAlign w:val="bottom"/>
          </w:tcPr>
          <w:p w:rsidR="00FC218B" w:rsidRPr="003F057D" w:rsidRDefault="00FC218B" w:rsidP="001E30EE">
            <w:pPr>
              <w:spacing w:before="20" w:after="20" w:line="280" w:lineRule="exact"/>
              <w:ind w:left="57"/>
              <w:jc w:val="left"/>
              <w:rPr>
                <w:rFonts w:ascii="Traditional Arabic" w:hAnsi="Traditional Arabic"/>
                <w:sz w:val="22"/>
                <w:szCs w:val="22"/>
                <w:rtl/>
              </w:rPr>
            </w:pPr>
            <w:r w:rsidRPr="003F057D">
              <w:rPr>
                <w:rFonts w:ascii="Traditional Arabic" w:hAnsi="Traditional Arabic"/>
                <w:sz w:val="22"/>
                <w:szCs w:val="22"/>
                <w:rtl/>
              </w:rPr>
              <w:t>92</w:t>
            </w:r>
          </w:p>
        </w:tc>
        <w:tc>
          <w:tcPr>
            <w:tcW w:w="12" w:type="pct"/>
          </w:tcPr>
          <w:p w:rsidR="00FC218B" w:rsidRPr="003F057D" w:rsidRDefault="00FC218B" w:rsidP="001E30EE">
            <w:pPr>
              <w:spacing w:before="20" w:after="20" w:line="280" w:lineRule="exact"/>
              <w:ind w:left="57"/>
              <w:jc w:val="left"/>
              <w:rPr>
                <w:rFonts w:ascii="Traditional Arabic" w:hAnsi="Traditional Arabic"/>
                <w:b/>
                <w:sz w:val="22"/>
                <w:szCs w:val="22"/>
                <w:rtl/>
              </w:rPr>
            </w:pPr>
          </w:p>
        </w:tc>
        <w:tc>
          <w:tcPr>
            <w:tcW w:w="329" w:type="pct"/>
            <w:shd w:val="clear" w:color="auto" w:fill="auto"/>
            <w:vAlign w:val="bottom"/>
          </w:tcPr>
          <w:p w:rsidR="00FC218B" w:rsidRPr="003F057D" w:rsidRDefault="00FC218B" w:rsidP="001E30EE">
            <w:pPr>
              <w:spacing w:before="20" w:after="20" w:line="280" w:lineRule="exact"/>
              <w:ind w:left="57"/>
              <w:jc w:val="left"/>
              <w:rPr>
                <w:rFonts w:ascii="Traditional Arabic" w:hAnsi="Traditional Arabic"/>
                <w:bCs/>
                <w:sz w:val="22"/>
                <w:szCs w:val="22"/>
                <w:rtl/>
              </w:rPr>
            </w:pPr>
            <w:r w:rsidRPr="003F057D">
              <w:rPr>
                <w:rFonts w:ascii="Traditional Arabic" w:hAnsi="Traditional Arabic"/>
                <w:bCs/>
                <w:sz w:val="22"/>
                <w:szCs w:val="22"/>
                <w:rtl/>
              </w:rPr>
              <w:t>37</w:t>
            </w:r>
          </w:p>
        </w:tc>
        <w:tc>
          <w:tcPr>
            <w:tcW w:w="297" w:type="pct"/>
            <w:shd w:val="clear" w:color="auto" w:fill="auto"/>
            <w:vAlign w:val="bottom"/>
          </w:tcPr>
          <w:p w:rsidR="00FC218B" w:rsidRPr="003F057D" w:rsidRDefault="00FC218B" w:rsidP="001E30EE">
            <w:pPr>
              <w:spacing w:before="20" w:after="20" w:line="280" w:lineRule="exact"/>
              <w:ind w:left="57"/>
              <w:jc w:val="left"/>
              <w:rPr>
                <w:rFonts w:ascii="Traditional Arabic" w:hAnsi="Traditional Arabic"/>
                <w:sz w:val="22"/>
                <w:szCs w:val="22"/>
                <w:rtl/>
              </w:rPr>
            </w:pPr>
            <w:r w:rsidRPr="003F057D">
              <w:rPr>
                <w:rFonts w:ascii="Traditional Arabic" w:hAnsi="Traditional Arabic"/>
                <w:sz w:val="22"/>
                <w:szCs w:val="22"/>
                <w:rtl/>
              </w:rPr>
              <w:t>37</w:t>
            </w:r>
          </w:p>
        </w:tc>
        <w:tc>
          <w:tcPr>
            <w:tcW w:w="237" w:type="pct"/>
            <w:shd w:val="clear" w:color="auto" w:fill="auto"/>
            <w:vAlign w:val="bottom"/>
          </w:tcPr>
          <w:p w:rsidR="00FC218B" w:rsidRPr="003F057D" w:rsidRDefault="00FC218B" w:rsidP="001E30EE">
            <w:pPr>
              <w:spacing w:before="20" w:after="20" w:line="280" w:lineRule="exact"/>
              <w:ind w:left="57"/>
              <w:jc w:val="left"/>
              <w:rPr>
                <w:rFonts w:ascii="Traditional Arabic" w:hAnsi="Traditional Arabic"/>
                <w:sz w:val="22"/>
                <w:szCs w:val="22"/>
                <w:rtl/>
              </w:rPr>
            </w:pPr>
            <w:r w:rsidRPr="003F057D">
              <w:rPr>
                <w:rFonts w:ascii="Traditional Arabic" w:hAnsi="Traditional Arabic"/>
                <w:sz w:val="22"/>
                <w:szCs w:val="22"/>
                <w:rtl/>
              </w:rPr>
              <w:t>100</w:t>
            </w:r>
          </w:p>
        </w:tc>
      </w:tr>
      <w:tr w:rsidR="001E30EE" w:rsidRPr="00F12D3F" w:rsidTr="001E30EE">
        <w:tc>
          <w:tcPr>
            <w:tcW w:w="1652" w:type="pct"/>
            <w:shd w:val="clear" w:color="auto" w:fill="auto"/>
            <w:vAlign w:val="bottom"/>
          </w:tcPr>
          <w:p w:rsidR="00FC218B" w:rsidRPr="00DA3310" w:rsidRDefault="00FC218B" w:rsidP="001E30EE">
            <w:pPr>
              <w:keepNext/>
              <w:spacing w:before="20" w:after="20" w:line="280" w:lineRule="exact"/>
              <w:ind w:left="57" w:right="113"/>
              <w:jc w:val="left"/>
              <w:rPr>
                <w:rFonts w:ascii="Traditional Arabic" w:hAnsi="Traditional Arabic"/>
                <w:i/>
                <w:sz w:val="22"/>
                <w:szCs w:val="22"/>
                <w:lang w:val="en-GB"/>
              </w:rPr>
            </w:pPr>
            <w:r>
              <w:rPr>
                <w:rFonts w:ascii="Traditional Arabic" w:hAnsi="Traditional Arabic" w:hint="cs"/>
                <w:i/>
                <w:sz w:val="22"/>
                <w:szCs w:val="22"/>
                <w:rtl/>
                <w:lang w:val="en-GB"/>
              </w:rPr>
              <w:t>التعليم الأساسي وتعليم الكبار والتعليم المستمر</w:t>
            </w:r>
            <w:r w:rsidR="001E30EE" w:rsidRPr="001E30EE">
              <w:rPr>
                <w:rFonts w:ascii="Traditional Arabic" w:hAnsi="Traditional Arabic" w:hint="cs"/>
                <w:i/>
                <w:sz w:val="24"/>
                <w:szCs w:val="24"/>
                <w:vertAlign w:val="superscript"/>
                <w:rtl/>
                <w:lang w:val="en-GB"/>
              </w:rPr>
              <w:t>(</w:t>
            </w:r>
            <w:r w:rsidRPr="001E30EE">
              <w:rPr>
                <w:rStyle w:val="FootnoteReference"/>
                <w:i/>
                <w:sz w:val="24"/>
                <w:szCs w:val="24"/>
                <w:rtl/>
              </w:rPr>
              <w:footnoteReference w:id="26"/>
            </w:r>
            <w:r w:rsidR="001E30EE" w:rsidRPr="001E30EE">
              <w:rPr>
                <w:rFonts w:ascii="Traditional Arabic" w:hAnsi="Traditional Arabic" w:hint="cs"/>
                <w:i/>
                <w:sz w:val="24"/>
                <w:szCs w:val="24"/>
                <w:vertAlign w:val="superscript"/>
                <w:rtl/>
                <w:lang w:val="en-GB"/>
              </w:rPr>
              <w:t>)</w:t>
            </w:r>
          </w:p>
        </w:tc>
        <w:tc>
          <w:tcPr>
            <w:tcW w:w="360" w:type="pct"/>
            <w:shd w:val="clear" w:color="auto" w:fill="auto"/>
            <w:vAlign w:val="bottom"/>
          </w:tcPr>
          <w:p w:rsidR="00FC218B" w:rsidRPr="003F057D" w:rsidRDefault="00FC218B" w:rsidP="001E30EE">
            <w:pPr>
              <w:spacing w:before="20" w:after="20" w:line="280" w:lineRule="exact"/>
              <w:ind w:left="57"/>
              <w:jc w:val="left"/>
              <w:rPr>
                <w:rFonts w:ascii="Traditional Arabic" w:hAnsi="Traditional Arabic"/>
                <w:bCs/>
                <w:sz w:val="22"/>
                <w:szCs w:val="22"/>
                <w:rtl/>
              </w:rPr>
            </w:pPr>
            <w:r w:rsidRPr="003F057D">
              <w:rPr>
                <w:rFonts w:ascii="Traditional Arabic" w:hAnsi="Traditional Arabic"/>
                <w:bCs/>
                <w:sz w:val="22"/>
                <w:szCs w:val="22"/>
                <w:rtl/>
              </w:rPr>
              <w:t>642</w:t>
            </w:r>
          </w:p>
        </w:tc>
        <w:tc>
          <w:tcPr>
            <w:tcW w:w="237" w:type="pct"/>
            <w:shd w:val="clear" w:color="auto" w:fill="auto"/>
            <w:vAlign w:val="bottom"/>
          </w:tcPr>
          <w:p w:rsidR="00FC218B" w:rsidRPr="003F057D" w:rsidRDefault="00FC218B" w:rsidP="001E30EE">
            <w:pPr>
              <w:spacing w:before="20" w:after="20" w:line="280" w:lineRule="exact"/>
              <w:ind w:left="57"/>
              <w:jc w:val="left"/>
              <w:rPr>
                <w:rFonts w:ascii="Traditional Arabic" w:hAnsi="Traditional Arabic"/>
                <w:sz w:val="22"/>
                <w:szCs w:val="22"/>
                <w:rtl/>
              </w:rPr>
            </w:pPr>
            <w:r w:rsidRPr="003F057D">
              <w:rPr>
                <w:rFonts w:ascii="Traditional Arabic" w:hAnsi="Traditional Arabic"/>
                <w:sz w:val="22"/>
                <w:szCs w:val="22"/>
                <w:rtl/>
              </w:rPr>
              <w:t>410</w:t>
            </w:r>
          </w:p>
        </w:tc>
        <w:tc>
          <w:tcPr>
            <w:tcW w:w="237" w:type="pct"/>
            <w:shd w:val="clear" w:color="auto" w:fill="auto"/>
            <w:vAlign w:val="bottom"/>
          </w:tcPr>
          <w:p w:rsidR="00FC218B" w:rsidRPr="003F057D" w:rsidRDefault="00FC218B" w:rsidP="001E30EE">
            <w:pPr>
              <w:spacing w:before="20" w:after="20" w:line="280" w:lineRule="exact"/>
              <w:ind w:left="57"/>
              <w:jc w:val="left"/>
              <w:rPr>
                <w:rFonts w:ascii="Traditional Arabic" w:hAnsi="Traditional Arabic"/>
                <w:sz w:val="22"/>
                <w:szCs w:val="22"/>
                <w:rtl/>
              </w:rPr>
            </w:pPr>
            <w:r w:rsidRPr="003F057D">
              <w:rPr>
                <w:rFonts w:ascii="Traditional Arabic" w:hAnsi="Traditional Arabic"/>
                <w:sz w:val="22"/>
                <w:szCs w:val="22"/>
                <w:rtl/>
              </w:rPr>
              <w:t>64</w:t>
            </w:r>
          </w:p>
        </w:tc>
        <w:tc>
          <w:tcPr>
            <w:tcW w:w="12" w:type="pct"/>
          </w:tcPr>
          <w:p w:rsidR="00FC218B" w:rsidRPr="003F057D" w:rsidRDefault="00FC218B" w:rsidP="001E30EE">
            <w:pPr>
              <w:spacing w:before="20" w:after="20" w:line="280" w:lineRule="exact"/>
              <w:ind w:left="57"/>
              <w:jc w:val="left"/>
              <w:rPr>
                <w:rFonts w:ascii="Traditional Arabic" w:hAnsi="Traditional Arabic"/>
                <w:b/>
                <w:sz w:val="22"/>
                <w:szCs w:val="22"/>
                <w:rtl/>
              </w:rPr>
            </w:pPr>
          </w:p>
        </w:tc>
        <w:tc>
          <w:tcPr>
            <w:tcW w:w="260" w:type="pct"/>
            <w:shd w:val="clear" w:color="auto" w:fill="auto"/>
            <w:vAlign w:val="bottom"/>
          </w:tcPr>
          <w:p w:rsidR="00FC218B" w:rsidRPr="003F057D" w:rsidRDefault="001E30EE" w:rsidP="001E30EE">
            <w:pPr>
              <w:spacing w:before="20" w:after="20" w:line="280" w:lineRule="exact"/>
              <w:ind w:left="57"/>
              <w:jc w:val="left"/>
              <w:rPr>
                <w:rFonts w:ascii="Traditional Arabic" w:hAnsi="Traditional Arabic" w:hint="cs"/>
                <w:bCs/>
                <w:sz w:val="22"/>
                <w:szCs w:val="22"/>
                <w:rtl/>
              </w:rPr>
            </w:pPr>
            <w:r>
              <w:rPr>
                <w:rFonts w:ascii="Traditional Arabic" w:hAnsi="Traditional Arabic" w:hint="cs"/>
                <w:bCs/>
                <w:sz w:val="22"/>
                <w:szCs w:val="22"/>
                <w:rtl/>
              </w:rPr>
              <w:t>صفر</w:t>
            </w:r>
          </w:p>
        </w:tc>
        <w:tc>
          <w:tcPr>
            <w:tcW w:w="265" w:type="pct"/>
            <w:shd w:val="clear" w:color="auto" w:fill="auto"/>
            <w:vAlign w:val="bottom"/>
          </w:tcPr>
          <w:p w:rsidR="00FC218B" w:rsidRPr="003F057D" w:rsidRDefault="001E30EE" w:rsidP="001E30EE">
            <w:pPr>
              <w:spacing w:before="20" w:after="20" w:line="280" w:lineRule="exact"/>
              <w:ind w:left="57"/>
              <w:jc w:val="left"/>
              <w:rPr>
                <w:rFonts w:ascii="Traditional Arabic" w:hAnsi="Traditional Arabic" w:hint="cs"/>
                <w:sz w:val="22"/>
                <w:szCs w:val="22"/>
                <w:rtl/>
              </w:rPr>
            </w:pPr>
            <w:r>
              <w:rPr>
                <w:rFonts w:ascii="Traditional Arabic" w:hAnsi="Traditional Arabic" w:hint="cs"/>
                <w:sz w:val="22"/>
                <w:szCs w:val="22"/>
                <w:rtl/>
              </w:rPr>
              <w:t>صفر</w:t>
            </w:r>
          </w:p>
        </w:tc>
        <w:tc>
          <w:tcPr>
            <w:tcW w:w="228" w:type="pct"/>
            <w:shd w:val="clear" w:color="auto" w:fill="auto"/>
            <w:vAlign w:val="bottom"/>
          </w:tcPr>
          <w:p w:rsidR="00FC218B" w:rsidRPr="003F057D" w:rsidRDefault="001E30EE" w:rsidP="001E30EE">
            <w:pPr>
              <w:spacing w:before="20" w:after="20" w:line="280" w:lineRule="exact"/>
              <w:ind w:left="57"/>
              <w:jc w:val="left"/>
              <w:rPr>
                <w:rFonts w:ascii="Traditional Arabic" w:hAnsi="Traditional Arabic" w:hint="cs"/>
                <w:sz w:val="22"/>
                <w:szCs w:val="22"/>
                <w:rtl/>
              </w:rPr>
            </w:pPr>
            <w:r>
              <w:rPr>
                <w:rFonts w:ascii="Traditional Arabic" w:hAnsi="Traditional Arabic" w:hint="cs"/>
                <w:sz w:val="22"/>
                <w:szCs w:val="22"/>
                <w:rtl/>
              </w:rPr>
              <w:t>صفر</w:t>
            </w:r>
          </w:p>
        </w:tc>
        <w:tc>
          <w:tcPr>
            <w:tcW w:w="12" w:type="pct"/>
          </w:tcPr>
          <w:p w:rsidR="00FC218B" w:rsidRPr="003F057D" w:rsidRDefault="00FC218B" w:rsidP="001E30EE">
            <w:pPr>
              <w:spacing w:before="20" w:after="20" w:line="280" w:lineRule="exact"/>
              <w:ind w:left="57"/>
              <w:jc w:val="left"/>
              <w:rPr>
                <w:rFonts w:ascii="Traditional Arabic" w:hAnsi="Traditional Arabic"/>
                <w:b/>
                <w:sz w:val="22"/>
                <w:szCs w:val="22"/>
                <w:rtl/>
              </w:rPr>
            </w:pPr>
          </w:p>
        </w:tc>
        <w:tc>
          <w:tcPr>
            <w:tcW w:w="329" w:type="pct"/>
            <w:shd w:val="clear" w:color="auto" w:fill="auto"/>
            <w:vAlign w:val="bottom"/>
          </w:tcPr>
          <w:p w:rsidR="00FC218B" w:rsidRPr="003F057D" w:rsidRDefault="00FC218B" w:rsidP="001E30EE">
            <w:pPr>
              <w:spacing w:before="20" w:after="20" w:line="280" w:lineRule="exact"/>
              <w:ind w:left="57"/>
              <w:jc w:val="left"/>
              <w:rPr>
                <w:rFonts w:ascii="Traditional Arabic" w:hAnsi="Traditional Arabic"/>
                <w:bCs/>
                <w:sz w:val="22"/>
                <w:szCs w:val="22"/>
                <w:rtl/>
              </w:rPr>
            </w:pPr>
            <w:r w:rsidRPr="003F057D">
              <w:rPr>
                <w:rFonts w:ascii="Traditional Arabic" w:hAnsi="Traditional Arabic"/>
                <w:bCs/>
                <w:sz w:val="22"/>
                <w:szCs w:val="22"/>
                <w:rtl/>
              </w:rPr>
              <w:t>774</w:t>
            </w:r>
          </w:p>
        </w:tc>
        <w:tc>
          <w:tcPr>
            <w:tcW w:w="297" w:type="pct"/>
            <w:shd w:val="clear" w:color="auto" w:fill="auto"/>
            <w:vAlign w:val="bottom"/>
          </w:tcPr>
          <w:p w:rsidR="00FC218B" w:rsidRPr="003F057D" w:rsidRDefault="00FC218B" w:rsidP="001E30EE">
            <w:pPr>
              <w:spacing w:before="20" w:after="20" w:line="280" w:lineRule="exact"/>
              <w:ind w:left="57"/>
              <w:jc w:val="left"/>
              <w:rPr>
                <w:rFonts w:ascii="Traditional Arabic" w:hAnsi="Traditional Arabic"/>
                <w:sz w:val="22"/>
                <w:szCs w:val="22"/>
                <w:rtl/>
              </w:rPr>
            </w:pPr>
            <w:r w:rsidRPr="003F057D">
              <w:rPr>
                <w:rFonts w:ascii="Traditional Arabic" w:hAnsi="Traditional Arabic"/>
                <w:sz w:val="22"/>
                <w:szCs w:val="22"/>
                <w:rtl/>
              </w:rPr>
              <w:t>575</w:t>
            </w:r>
          </w:p>
        </w:tc>
        <w:tc>
          <w:tcPr>
            <w:tcW w:w="237" w:type="pct"/>
            <w:shd w:val="clear" w:color="auto" w:fill="auto"/>
            <w:vAlign w:val="bottom"/>
          </w:tcPr>
          <w:p w:rsidR="00FC218B" w:rsidRPr="003F057D" w:rsidRDefault="00FC218B" w:rsidP="001E30EE">
            <w:pPr>
              <w:spacing w:before="20" w:after="20" w:line="280" w:lineRule="exact"/>
              <w:ind w:left="57"/>
              <w:jc w:val="left"/>
              <w:rPr>
                <w:rFonts w:ascii="Traditional Arabic" w:hAnsi="Traditional Arabic"/>
                <w:sz w:val="22"/>
                <w:szCs w:val="22"/>
                <w:rtl/>
              </w:rPr>
            </w:pPr>
            <w:r w:rsidRPr="003F057D">
              <w:rPr>
                <w:rFonts w:ascii="Traditional Arabic" w:hAnsi="Traditional Arabic"/>
                <w:sz w:val="22"/>
                <w:szCs w:val="22"/>
                <w:rtl/>
              </w:rPr>
              <w:t>74</w:t>
            </w:r>
          </w:p>
        </w:tc>
        <w:tc>
          <w:tcPr>
            <w:tcW w:w="12" w:type="pct"/>
          </w:tcPr>
          <w:p w:rsidR="00FC218B" w:rsidRPr="003F057D" w:rsidRDefault="00FC218B" w:rsidP="001E30EE">
            <w:pPr>
              <w:spacing w:before="20" w:after="20" w:line="280" w:lineRule="exact"/>
              <w:ind w:left="57"/>
              <w:jc w:val="left"/>
              <w:rPr>
                <w:rFonts w:ascii="Traditional Arabic" w:hAnsi="Traditional Arabic"/>
                <w:b/>
                <w:sz w:val="22"/>
                <w:szCs w:val="22"/>
                <w:rtl/>
              </w:rPr>
            </w:pPr>
          </w:p>
        </w:tc>
        <w:tc>
          <w:tcPr>
            <w:tcW w:w="329" w:type="pct"/>
            <w:shd w:val="clear" w:color="auto" w:fill="auto"/>
            <w:vAlign w:val="bottom"/>
          </w:tcPr>
          <w:p w:rsidR="00FC218B" w:rsidRPr="003F057D" w:rsidRDefault="00FC218B" w:rsidP="001E30EE">
            <w:pPr>
              <w:spacing w:before="20" w:after="20" w:line="280" w:lineRule="exact"/>
              <w:ind w:left="57"/>
              <w:jc w:val="left"/>
              <w:rPr>
                <w:rFonts w:ascii="Traditional Arabic" w:hAnsi="Traditional Arabic"/>
                <w:bCs/>
                <w:sz w:val="22"/>
                <w:szCs w:val="22"/>
                <w:rtl/>
              </w:rPr>
            </w:pPr>
            <w:r w:rsidRPr="003F057D">
              <w:rPr>
                <w:rFonts w:ascii="Traditional Arabic" w:hAnsi="Traditional Arabic"/>
                <w:bCs/>
                <w:sz w:val="22"/>
                <w:szCs w:val="22"/>
                <w:rtl/>
              </w:rPr>
              <w:t>588</w:t>
            </w:r>
          </w:p>
        </w:tc>
        <w:tc>
          <w:tcPr>
            <w:tcW w:w="297" w:type="pct"/>
            <w:shd w:val="clear" w:color="auto" w:fill="auto"/>
            <w:vAlign w:val="bottom"/>
          </w:tcPr>
          <w:p w:rsidR="00FC218B" w:rsidRPr="003F057D" w:rsidRDefault="00FC218B" w:rsidP="001E30EE">
            <w:pPr>
              <w:spacing w:before="20" w:after="20" w:line="280" w:lineRule="exact"/>
              <w:ind w:left="57"/>
              <w:jc w:val="left"/>
              <w:rPr>
                <w:rFonts w:ascii="Traditional Arabic" w:hAnsi="Traditional Arabic"/>
                <w:sz w:val="22"/>
                <w:szCs w:val="22"/>
                <w:rtl/>
              </w:rPr>
            </w:pPr>
            <w:r w:rsidRPr="003F057D">
              <w:rPr>
                <w:rFonts w:ascii="Traditional Arabic" w:hAnsi="Traditional Arabic"/>
                <w:sz w:val="22"/>
                <w:szCs w:val="22"/>
                <w:rtl/>
              </w:rPr>
              <w:t>321</w:t>
            </w:r>
          </w:p>
        </w:tc>
        <w:tc>
          <w:tcPr>
            <w:tcW w:w="237" w:type="pct"/>
            <w:shd w:val="clear" w:color="auto" w:fill="auto"/>
            <w:vAlign w:val="bottom"/>
          </w:tcPr>
          <w:p w:rsidR="00FC218B" w:rsidRPr="003F057D" w:rsidRDefault="00FC218B" w:rsidP="001E30EE">
            <w:pPr>
              <w:spacing w:before="20" w:after="20" w:line="280" w:lineRule="exact"/>
              <w:ind w:left="57"/>
              <w:jc w:val="left"/>
              <w:rPr>
                <w:rFonts w:ascii="Traditional Arabic" w:hAnsi="Traditional Arabic"/>
                <w:sz w:val="22"/>
                <w:szCs w:val="22"/>
                <w:rtl/>
              </w:rPr>
            </w:pPr>
            <w:r w:rsidRPr="003F057D">
              <w:rPr>
                <w:rFonts w:ascii="Traditional Arabic" w:hAnsi="Traditional Arabic"/>
                <w:sz w:val="22"/>
                <w:szCs w:val="22"/>
                <w:rtl/>
              </w:rPr>
              <w:t>55</w:t>
            </w:r>
          </w:p>
        </w:tc>
      </w:tr>
      <w:tr w:rsidR="001E30EE" w:rsidRPr="00DA3310" w:rsidTr="001E30EE">
        <w:tc>
          <w:tcPr>
            <w:tcW w:w="1652" w:type="pct"/>
            <w:tcBorders>
              <w:top w:val="single" w:sz="4" w:space="0" w:color="auto"/>
              <w:bottom w:val="single" w:sz="12" w:space="0" w:color="auto"/>
            </w:tcBorders>
            <w:shd w:val="clear" w:color="auto" w:fill="auto"/>
            <w:vAlign w:val="bottom"/>
          </w:tcPr>
          <w:p w:rsidR="00FC218B" w:rsidRPr="003F057D" w:rsidRDefault="001E30EE" w:rsidP="001515C8">
            <w:pPr>
              <w:keepNext/>
              <w:spacing w:before="20" w:after="60" w:line="280" w:lineRule="exact"/>
              <w:ind w:left="57" w:right="113"/>
              <w:jc w:val="left"/>
              <w:rPr>
                <w:rFonts w:ascii="Traditional Arabic" w:hAnsi="Traditional Arabic"/>
                <w:b/>
                <w:bCs/>
                <w:i/>
                <w:sz w:val="22"/>
                <w:szCs w:val="22"/>
                <w:lang w:val="en-GB"/>
              </w:rPr>
            </w:pPr>
            <w:r>
              <w:rPr>
                <w:rFonts w:ascii="Traditional Arabic" w:hAnsi="Traditional Arabic"/>
                <w:b/>
                <w:bCs/>
                <w:i/>
                <w:sz w:val="22"/>
                <w:szCs w:val="22"/>
                <w:rtl/>
                <w:lang w:val="en-GB"/>
              </w:rPr>
              <w:tab/>
            </w:r>
            <w:r w:rsidR="00FC218B" w:rsidRPr="003F057D">
              <w:rPr>
                <w:rFonts w:ascii="Traditional Arabic" w:hAnsi="Traditional Arabic" w:hint="cs"/>
                <w:b/>
                <w:bCs/>
                <w:i/>
                <w:sz w:val="22"/>
                <w:szCs w:val="22"/>
                <w:rtl/>
                <w:lang w:val="en-GB"/>
              </w:rPr>
              <w:t>المجموع</w:t>
            </w:r>
          </w:p>
        </w:tc>
        <w:tc>
          <w:tcPr>
            <w:tcW w:w="360" w:type="pct"/>
            <w:tcBorders>
              <w:top w:val="single" w:sz="4" w:space="0" w:color="auto"/>
              <w:bottom w:val="single" w:sz="12" w:space="0" w:color="auto"/>
            </w:tcBorders>
            <w:shd w:val="clear" w:color="auto" w:fill="auto"/>
            <w:vAlign w:val="bottom"/>
          </w:tcPr>
          <w:p w:rsidR="00FC218B" w:rsidRPr="003F057D" w:rsidRDefault="00FC218B" w:rsidP="001515C8">
            <w:pPr>
              <w:spacing w:before="20" w:after="60" w:line="280" w:lineRule="exact"/>
              <w:ind w:left="57"/>
              <w:jc w:val="left"/>
              <w:rPr>
                <w:rFonts w:ascii="Traditional Arabic" w:hAnsi="Traditional Arabic"/>
                <w:b/>
                <w:bCs/>
                <w:sz w:val="22"/>
                <w:szCs w:val="22"/>
                <w:rtl/>
              </w:rPr>
            </w:pPr>
            <w:r w:rsidRPr="003F057D">
              <w:rPr>
                <w:rFonts w:ascii="Traditional Arabic" w:hAnsi="Traditional Arabic"/>
                <w:b/>
                <w:bCs/>
                <w:sz w:val="22"/>
                <w:szCs w:val="22"/>
                <w:rtl/>
              </w:rPr>
              <w:t>974</w:t>
            </w:r>
          </w:p>
        </w:tc>
        <w:tc>
          <w:tcPr>
            <w:tcW w:w="237" w:type="pct"/>
            <w:tcBorders>
              <w:top w:val="single" w:sz="4" w:space="0" w:color="auto"/>
              <w:bottom w:val="single" w:sz="12" w:space="0" w:color="auto"/>
            </w:tcBorders>
            <w:shd w:val="clear" w:color="auto" w:fill="auto"/>
            <w:vAlign w:val="bottom"/>
          </w:tcPr>
          <w:p w:rsidR="00FC218B" w:rsidRPr="003F057D" w:rsidRDefault="00FC218B" w:rsidP="001515C8">
            <w:pPr>
              <w:spacing w:before="20" w:after="60" w:line="280" w:lineRule="exact"/>
              <w:ind w:left="57"/>
              <w:jc w:val="left"/>
              <w:rPr>
                <w:rFonts w:ascii="Traditional Arabic" w:hAnsi="Traditional Arabic"/>
                <w:b/>
                <w:bCs/>
                <w:sz w:val="22"/>
                <w:szCs w:val="22"/>
                <w:rtl/>
              </w:rPr>
            </w:pPr>
            <w:r w:rsidRPr="003F057D">
              <w:rPr>
                <w:rFonts w:ascii="Traditional Arabic" w:hAnsi="Traditional Arabic"/>
                <w:b/>
                <w:bCs/>
                <w:sz w:val="22"/>
                <w:szCs w:val="22"/>
                <w:rtl/>
              </w:rPr>
              <w:t>558</w:t>
            </w:r>
          </w:p>
        </w:tc>
        <w:tc>
          <w:tcPr>
            <w:tcW w:w="237" w:type="pct"/>
            <w:tcBorders>
              <w:top w:val="single" w:sz="4" w:space="0" w:color="auto"/>
              <w:bottom w:val="single" w:sz="12" w:space="0" w:color="auto"/>
            </w:tcBorders>
            <w:shd w:val="clear" w:color="auto" w:fill="auto"/>
            <w:vAlign w:val="bottom"/>
          </w:tcPr>
          <w:p w:rsidR="00FC218B" w:rsidRPr="003F057D" w:rsidRDefault="00FC218B" w:rsidP="001515C8">
            <w:pPr>
              <w:spacing w:before="20" w:after="60" w:line="280" w:lineRule="exact"/>
              <w:ind w:left="57"/>
              <w:jc w:val="left"/>
              <w:rPr>
                <w:rFonts w:ascii="Traditional Arabic" w:hAnsi="Traditional Arabic"/>
                <w:b/>
                <w:bCs/>
                <w:sz w:val="22"/>
                <w:szCs w:val="22"/>
                <w:rtl/>
              </w:rPr>
            </w:pPr>
            <w:r w:rsidRPr="003F057D">
              <w:rPr>
                <w:rFonts w:ascii="Traditional Arabic" w:hAnsi="Traditional Arabic"/>
                <w:b/>
                <w:bCs/>
                <w:sz w:val="22"/>
                <w:szCs w:val="22"/>
                <w:rtl/>
              </w:rPr>
              <w:t>57</w:t>
            </w:r>
          </w:p>
        </w:tc>
        <w:tc>
          <w:tcPr>
            <w:tcW w:w="12" w:type="pct"/>
            <w:tcBorders>
              <w:top w:val="single" w:sz="4" w:space="0" w:color="auto"/>
              <w:bottom w:val="single" w:sz="12" w:space="0" w:color="auto"/>
            </w:tcBorders>
          </w:tcPr>
          <w:p w:rsidR="00FC218B" w:rsidRPr="003F057D" w:rsidRDefault="00FC218B" w:rsidP="001515C8">
            <w:pPr>
              <w:spacing w:before="20" w:after="60" w:line="280" w:lineRule="exact"/>
              <w:ind w:left="57"/>
              <w:jc w:val="left"/>
              <w:rPr>
                <w:rFonts w:ascii="Traditional Arabic" w:hAnsi="Traditional Arabic"/>
                <w:b/>
                <w:bCs/>
                <w:sz w:val="22"/>
                <w:szCs w:val="22"/>
                <w:rtl/>
              </w:rPr>
            </w:pPr>
          </w:p>
        </w:tc>
        <w:tc>
          <w:tcPr>
            <w:tcW w:w="260" w:type="pct"/>
            <w:tcBorders>
              <w:top w:val="single" w:sz="4" w:space="0" w:color="auto"/>
              <w:bottom w:val="single" w:sz="12" w:space="0" w:color="auto"/>
            </w:tcBorders>
            <w:shd w:val="clear" w:color="auto" w:fill="auto"/>
            <w:vAlign w:val="bottom"/>
          </w:tcPr>
          <w:p w:rsidR="00FC218B" w:rsidRPr="003F057D" w:rsidRDefault="00FC218B" w:rsidP="001515C8">
            <w:pPr>
              <w:spacing w:before="20" w:after="60" w:line="280" w:lineRule="exact"/>
              <w:ind w:left="57"/>
              <w:jc w:val="left"/>
              <w:rPr>
                <w:rFonts w:ascii="Traditional Arabic" w:hAnsi="Traditional Arabic"/>
                <w:b/>
                <w:bCs/>
                <w:sz w:val="22"/>
                <w:szCs w:val="22"/>
                <w:rtl/>
              </w:rPr>
            </w:pPr>
            <w:r w:rsidRPr="003F057D">
              <w:rPr>
                <w:rFonts w:ascii="Traditional Arabic" w:hAnsi="Traditional Arabic"/>
                <w:b/>
                <w:bCs/>
                <w:sz w:val="22"/>
                <w:szCs w:val="22"/>
                <w:rtl/>
              </w:rPr>
              <w:t>467</w:t>
            </w:r>
          </w:p>
        </w:tc>
        <w:tc>
          <w:tcPr>
            <w:tcW w:w="265" w:type="pct"/>
            <w:tcBorders>
              <w:top w:val="single" w:sz="4" w:space="0" w:color="auto"/>
              <w:bottom w:val="single" w:sz="12" w:space="0" w:color="auto"/>
            </w:tcBorders>
            <w:shd w:val="clear" w:color="auto" w:fill="auto"/>
            <w:vAlign w:val="bottom"/>
          </w:tcPr>
          <w:p w:rsidR="00FC218B" w:rsidRPr="003F057D" w:rsidRDefault="00FC218B" w:rsidP="001515C8">
            <w:pPr>
              <w:spacing w:before="20" w:after="60" w:line="280" w:lineRule="exact"/>
              <w:ind w:left="57"/>
              <w:jc w:val="left"/>
              <w:rPr>
                <w:rFonts w:ascii="Traditional Arabic" w:hAnsi="Traditional Arabic"/>
                <w:b/>
                <w:bCs/>
                <w:sz w:val="22"/>
                <w:szCs w:val="22"/>
                <w:rtl/>
              </w:rPr>
            </w:pPr>
            <w:r w:rsidRPr="003F057D">
              <w:rPr>
                <w:rFonts w:ascii="Traditional Arabic" w:hAnsi="Traditional Arabic"/>
                <w:b/>
                <w:bCs/>
                <w:sz w:val="22"/>
                <w:szCs w:val="22"/>
                <w:rtl/>
              </w:rPr>
              <w:t>201</w:t>
            </w:r>
          </w:p>
        </w:tc>
        <w:tc>
          <w:tcPr>
            <w:tcW w:w="228" w:type="pct"/>
            <w:tcBorders>
              <w:top w:val="single" w:sz="4" w:space="0" w:color="auto"/>
              <w:bottom w:val="single" w:sz="12" w:space="0" w:color="auto"/>
            </w:tcBorders>
            <w:shd w:val="clear" w:color="auto" w:fill="auto"/>
            <w:vAlign w:val="bottom"/>
          </w:tcPr>
          <w:p w:rsidR="00FC218B" w:rsidRPr="003F057D" w:rsidRDefault="00FC218B" w:rsidP="001515C8">
            <w:pPr>
              <w:spacing w:before="20" w:after="60" w:line="280" w:lineRule="exact"/>
              <w:ind w:left="57"/>
              <w:jc w:val="left"/>
              <w:rPr>
                <w:rFonts w:ascii="Traditional Arabic" w:hAnsi="Traditional Arabic"/>
                <w:b/>
                <w:bCs/>
                <w:sz w:val="22"/>
                <w:szCs w:val="22"/>
                <w:rtl/>
              </w:rPr>
            </w:pPr>
            <w:r w:rsidRPr="003F057D">
              <w:rPr>
                <w:rFonts w:ascii="Traditional Arabic" w:hAnsi="Traditional Arabic"/>
                <w:b/>
                <w:bCs/>
                <w:sz w:val="22"/>
                <w:szCs w:val="22"/>
                <w:rtl/>
              </w:rPr>
              <w:t>43</w:t>
            </w:r>
          </w:p>
        </w:tc>
        <w:tc>
          <w:tcPr>
            <w:tcW w:w="12" w:type="pct"/>
            <w:tcBorders>
              <w:top w:val="single" w:sz="4" w:space="0" w:color="auto"/>
              <w:bottom w:val="single" w:sz="12" w:space="0" w:color="auto"/>
            </w:tcBorders>
          </w:tcPr>
          <w:p w:rsidR="00FC218B" w:rsidRPr="003F057D" w:rsidRDefault="00FC218B" w:rsidP="001515C8">
            <w:pPr>
              <w:spacing w:before="20" w:after="60" w:line="280" w:lineRule="exact"/>
              <w:ind w:left="57"/>
              <w:jc w:val="left"/>
              <w:rPr>
                <w:rFonts w:ascii="Traditional Arabic" w:hAnsi="Traditional Arabic"/>
                <w:b/>
                <w:bCs/>
                <w:sz w:val="22"/>
                <w:szCs w:val="22"/>
                <w:rtl/>
              </w:rPr>
            </w:pPr>
          </w:p>
        </w:tc>
        <w:tc>
          <w:tcPr>
            <w:tcW w:w="329" w:type="pct"/>
            <w:tcBorders>
              <w:top w:val="single" w:sz="4" w:space="0" w:color="auto"/>
              <w:bottom w:val="single" w:sz="12" w:space="0" w:color="auto"/>
            </w:tcBorders>
            <w:shd w:val="clear" w:color="auto" w:fill="auto"/>
            <w:vAlign w:val="bottom"/>
          </w:tcPr>
          <w:p w:rsidR="00FC218B" w:rsidRPr="003F057D" w:rsidRDefault="00FC218B" w:rsidP="001515C8">
            <w:pPr>
              <w:spacing w:before="20" w:after="60" w:line="280" w:lineRule="exact"/>
              <w:ind w:left="57"/>
              <w:jc w:val="left"/>
              <w:rPr>
                <w:rFonts w:ascii="Traditional Arabic" w:hAnsi="Traditional Arabic"/>
                <w:b/>
                <w:bCs/>
                <w:sz w:val="22"/>
                <w:szCs w:val="22"/>
                <w:rtl/>
              </w:rPr>
            </w:pPr>
            <w:r w:rsidRPr="003F057D">
              <w:rPr>
                <w:rFonts w:ascii="Traditional Arabic" w:hAnsi="Traditional Arabic"/>
                <w:b/>
                <w:bCs/>
                <w:sz w:val="22"/>
                <w:szCs w:val="22"/>
                <w:rtl/>
              </w:rPr>
              <w:t>465</w:t>
            </w:r>
            <w:r w:rsidRPr="003F057D">
              <w:rPr>
                <w:rFonts w:ascii="Traditional Arabic" w:hAnsi="Traditional Arabic" w:hint="cs"/>
                <w:b/>
                <w:bCs/>
                <w:sz w:val="22"/>
                <w:szCs w:val="22"/>
                <w:rtl/>
              </w:rPr>
              <w:t xml:space="preserve"> </w:t>
            </w:r>
            <w:r w:rsidRPr="003F057D">
              <w:rPr>
                <w:rFonts w:ascii="Traditional Arabic" w:hAnsi="Traditional Arabic"/>
                <w:b/>
                <w:bCs/>
                <w:sz w:val="22"/>
                <w:szCs w:val="22"/>
                <w:rtl/>
              </w:rPr>
              <w:t>1</w:t>
            </w:r>
          </w:p>
        </w:tc>
        <w:tc>
          <w:tcPr>
            <w:tcW w:w="297" w:type="pct"/>
            <w:tcBorders>
              <w:top w:val="single" w:sz="4" w:space="0" w:color="auto"/>
              <w:bottom w:val="single" w:sz="12" w:space="0" w:color="auto"/>
            </w:tcBorders>
            <w:shd w:val="clear" w:color="auto" w:fill="auto"/>
            <w:vAlign w:val="bottom"/>
          </w:tcPr>
          <w:p w:rsidR="00FC218B" w:rsidRPr="003F057D" w:rsidRDefault="00FC218B" w:rsidP="001515C8">
            <w:pPr>
              <w:spacing w:before="20" w:after="60" w:line="280" w:lineRule="exact"/>
              <w:ind w:left="57"/>
              <w:jc w:val="left"/>
              <w:rPr>
                <w:rFonts w:ascii="Traditional Arabic" w:hAnsi="Traditional Arabic"/>
                <w:b/>
                <w:bCs/>
                <w:sz w:val="22"/>
                <w:szCs w:val="22"/>
                <w:rtl/>
              </w:rPr>
            </w:pPr>
            <w:r w:rsidRPr="003F057D">
              <w:rPr>
                <w:rFonts w:ascii="Traditional Arabic" w:hAnsi="Traditional Arabic"/>
                <w:b/>
                <w:bCs/>
                <w:sz w:val="22"/>
                <w:szCs w:val="22"/>
                <w:rtl/>
              </w:rPr>
              <w:t>830</w:t>
            </w:r>
          </w:p>
        </w:tc>
        <w:tc>
          <w:tcPr>
            <w:tcW w:w="237" w:type="pct"/>
            <w:tcBorders>
              <w:top w:val="single" w:sz="4" w:space="0" w:color="auto"/>
              <w:bottom w:val="single" w:sz="12" w:space="0" w:color="auto"/>
            </w:tcBorders>
            <w:shd w:val="clear" w:color="auto" w:fill="auto"/>
            <w:vAlign w:val="bottom"/>
          </w:tcPr>
          <w:p w:rsidR="00FC218B" w:rsidRPr="003F057D" w:rsidRDefault="00FC218B" w:rsidP="001515C8">
            <w:pPr>
              <w:spacing w:before="20" w:after="60" w:line="280" w:lineRule="exact"/>
              <w:ind w:left="57"/>
              <w:jc w:val="left"/>
              <w:rPr>
                <w:rFonts w:ascii="Traditional Arabic" w:hAnsi="Traditional Arabic"/>
                <w:b/>
                <w:bCs/>
                <w:sz w:val="22"/>
                <w:szCs w:val="22"/>
                <w:rtl/>
              </w:rPr>
            </w:pPr>
            <w:r w:rsidRPr="003F057D">
              <w:rPr>
                <w:rFonts w:ascii="Traditional Arabic" w:hAnsi="Traditional Arabic"/>
                <w:b/>
                <w:bCs/>
                <w:sz w:val="22"/>
                <w:szCs w:val="22"/>
                <w:rtl/>
              </w:rPr>
              <w:t>57</w:t>
            </w:r>
          </w:p>
        </w:tc>
        <w:tc>
          <w:tcPr>
            <w:tcW w:w="12" w:type="pct"/>
            <w:tcBorders>
              <w:top w:val="single" w:sz="4" w:space="0" w:color="auto"/>
              <w:bottom w:val="single" w:sz="12" w:space="0" w:color="auto"/>
            </w:tcBorders>
          </w:tcPr>
          <w:p w:rsidR="00FC218B" w:rsidRPr="003F057D" w:rsidRDefault="00FC218B" w:rsidP="001515C8">
            <w:pPr>
              <w:spacing w:before="20" w:after="60" w:line="280" w:lineRule="exact"/>
              <w:ind w:left="57"/>
              <w:jc w:val="left"/>
              <w:rPr>
                <w:rFonts w:ascii="Traditional Arabic" w:hAnsi="Traditional Arabic"/>
                <w:b/>
                <w:bCs/>
                <w:sz w:val="22"/>
                <w:szCs w:val="22"/>
                <w:rtl/>
              </w:rPr>
            </w:pPr>
          </w:p>
        </w:tc>
        <w:tc>
          <w:tcPr>
            <w:tcW w:w="329" w:type="pct"/>
            <w:tcBorders>
              <w:top w:val="single" w:sz="4" w:space="0" w:color="auto"/>
              <w:bottom w:val="single" w:sz="12" w:space="0" w:color="auto"/>
            </w:tcBorders>
            <w:shd w:val="clear" w:color="auto" w:fill="auto"/>
            <w:vAlign w:val="bottom"/>
          </w:tcPr>
          <w:p w:rsidR="00FC218B" w:rsidRPr="003F057D" w:rsidRDefault="00FC218B" w:rsidP="001515C8">
            <w:pPr>
              <w:spacing w:before="20" w:after="60" w:line="280" w:lineRule="exact"/>
              <w:ind w:left="57"/>
              <w:jc w:val="left"/>
              <w:rPr>
                <w:rFonts w:ascii="Traditional Arabic" w:hAnsi="Traditional Arabic"/>
                <w:b/>
                <w:bCs/>
                <w:sz w:val="22"/>
                <w:szCs w:val="22"/>
                <w:rtl/>
              </w:rPr>
            </w:pPr>
            <w:r w:rsidRPr="003F057D">
              <w:rPr>
                <w:rFonts w:ascii="Traditional Arabic" w:hAnsi="Traditional Arabic"/>
                <w:b/>
                <w:bCs/>
                <w:sz w:val="22"/>
                <w:szCs w:val="22"/>
                <w:rtl/>
              </w:rPr>
              <w:t>120</w:t>
            </w:r>
            <w:r>
              <w:rPr>
                <w:rFonts w:ascii="Traditional Arabic" w:hAnsi="Traditional Arabic" w:hint="cs"/>
                <w:b/>
                <w:bCs/>
                <w:sz w:val="22"/>
                <w:szCs w:val="22"/>
                <w:rtl/>
              </w:rPr>
              <w:t xml:space="preserve"> </w:t>
            </w:r>
            <w:r w:rsidRPr="003F057D">
              <w:rPr>
                <w:rFonts w:ascii="Traditional Arabic" w:hAnsi="Traditional Arabic"/>
                <w:b/>
                <w:bCs/>
                <w:sz w:val="22"/>
                <w:szCs w:val="22"/>
                <w:rtl/>
              </w:rPr>
              <w:t>1</w:t>
            </w:r>
          </w:p>
        </w:tc>
        <w:tc>
          <w:tcPr>
            <w:tcW w:w="297" w:type="pct"/>
            <w:tcBorders>
              <w:top w:val="single" w:sz="4" w:space="0" w:color="auto"/>
              <w:bottom w:val="single" w:sz="12" w:space="0" w:color="auto"/>
            </w:tcBorders>
            <w:shd w:val="clear" w:color="auto" w:fill="auto"/>
            <w:vAlign w:val="bottom"/>
          </w:tcPr>
          <w:p w:rsidR="00FC218B" w:rsidRPr="003F057D" w:rsidRDefault="00FC218B" w:rsidP="001515C8">
            <w:pPr>
              <w:spacing w:before="20" w:after="60" w:line="280" w:lineRule="exact"/>
              <w:ind w:left="57"/>
              <w:jc w:val="left"/>
              <w:rPr>
                <w:rFonts w:ascii="Traditional Arabic" w:hAnsi="Traditional Arabic"/>
                <w:b/>
                <w:bCs/>
                <w:sz w:val="22"/>
                <w:szCs w:val="22"/>
                <w:rtl/>
              </w:rPr>
            </w:pPr>
            <w:r w:rsidRPr="003F057D">
              <w:rPr>
                <w:rFonts w:ascii="Traditional Arabic" w:hAnsi="Traditional Arabic"/>
                <w:b/>
                <w:bCs/>
                <w:sz w:val="22"/>
                <w:szCs w:val="22"/>
                <w:rtl/>
              </w:rPr>
              <w:t>570</w:t>
            </w:r>
          </w:p>
        </w:tc>
        <w:tc>
          <w:tcPr>
            <w:tcW w:w="237" w:type="pct"/>
            <w:tcBorders>
              <w:top w:val="single" w:sz="4" w:space="0" w:color="auto"/>
              <w:bottom w:val="single" w:sz="12" w:space="0" w:color="auto"/>
            </w:tcBorders>
            <w:shd w:val="clear" w:color="auto" w:fill="auto"/>
            <w:vAlign w:val="bottom"/>
          </w:tcPr>
          <w:p w:rsidR="00FC218B" w:rsidRPr="003F057D" w:rsidRDefault="00FC218B" w:rsidP="001515C8">
            <w:pPr>
              <w:spacing w:before="20" w:after="60" w:line="280" w:lineRule="exact"/>
              <w:ind w:left="57"/>
              <w:jc w:val="left"/>
              <w:rPr>
                <w:rFonts w:ascii="Traditional Arabic" w:hAnsi="Traditional Arabic"/>
                <w:b/>
                <w:bCs/>
                <w:sz w:val="22"/>
                <w:szCs w:val="22"/>
                <w:rtl/>
              </w:rPr>
            </w:pPr>
            <w:r w:rsidRPr="003F057D">
              <w:rPr>
                <w:rFonts w:ascii="Traditional Arabic" w:hAnsi="Traditional Arabic"/>
                <w:b/>
                <w:bCs/>
                <w:sz w:val="22"/>
                <w:szCs w:val="22"/>
                <w:rtl/>
              </w:rPr>
              <w:t>51</w:t>
            </w:r>
          </w:p>
        </w:tc>
      </w:tr>
    </w:tbl>
    <w:p w:rsidR="00FC218B" w:rsidRPr="001E30EE" w:rsidRDefault="00FC218B" w:rsidP="001E30EE">
      <w:pPr>
        <w:pStyle w:val="SingleTxtGA"/>
        <w:spacing w:before="60" w:after="240" w:line="300" w:lineRule="exact"/>
        <w:ind w:left="108"/>
        <w:rPr>
          <w:sz w:val="16"/>
          <w:szCs w:val="26"/>
        </w:rPr>
      </w:pPr>
      <w:r w:rsidRPr="001E30EE">
        <w:rPr>
          <w:rFonts w:hint="cs"/>
          <w:iCs/>
          <w:sz w:val="16"/>
          <w:szCs w:val="26"/>
          <w:rtl/>
        </w:rPr>
        <w:t xml:space="preserve">المصدر: </w:t>
      </w:r>
      <w:r w:rsidRPr="001E30EE">
        <w:rPr>
          <w:rFonts w:hint="cs"/>
          <w:sz w:val="16"/>
          <w:szCs w:val="26"/>
          <w:rtl/>
        </w:rPr>
        <w:t>الموجز الإحصائي للتعليم، آذار/مارس 2006.</w:t>
      </w:r>
    </w:p>
    <w:p w:rsidR="00FC218B" w:rsidRPr="003F057D" w:rsidRDefault="00FC218B" w:rsidP="001E30EE">
      <w:pPr>
        <w:pStyle w:val="SingleTxtGA"/>
        <w:spacing w:after="0"/>
      </w:pPr>
      <w:r>
        <w:rPr>
          <w:rFonts w:hint="cs"/>
          <w:rtl/>
        </w:rPr>
        <w:t>الجدول 19</w:t>
      </w:r>
    </w:p>
    <w:p w:rsidR="00FC218B" w:rsidRPr="003F057D" w:rsidRDefault="00FC218B" w:rsidP="001E30EE">
      <w:pPr>
        <w:pStyle w:val="SingleTxtGA"/>
        <w:rPr>
          <w:bCs/>
        </w:rPr>
      </w:pPr>
      <w:r>
        <w:rPr>
          <w:rFonts w:hint="cs"/>
          <w:bCs/>
          <w:rtl/>
        </w:rPr>
        <w:t>المؤشرات الرئيسية لقوة العمل</w:t>
      </w:r>
    </w:p>
    <w:tbl>
      <w:tblPr>
        <w:bidiVisual/>
        <w:tblW w:w="7237" w:type="dxa"/>
        <w:tblInd w:w="1267"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671"/>
        <w:gridCol w:w="761"/>
        <w:gridCol w:w="761"/>
        <w:gridCol w:w="761"/>
        <w:gridCol w:w="761"/>
        <w:gridCol w:w="761"/>
        <w:gridCol w:w="761"/>
      </w:tblGrid>
      <w:tr w:rsidR="00FC218B" w:rsidRPr="00F12D3F" w:rsidTr="001E30EE">
        <w:trPr>
          <w:trHeight w:val="363"/>
          <w:tblHeader/>
        </w:trPr>
        <w:tc>
          <w:tcPr>
            <w:tcW w:w="2671" w:type="dxa"/>
            <w:tcBorders>
              <w:top w:val="single" w:sz="4" w:space="0" w:color="auto"/>
              <w:bottom w:val="single" w:sz="12" w:space="0" w:color="auto"/>
            </w:tcBorders>
            <w:shd w:val="clear" w:color="auto" w:fill="auto"/>
          </w:tcPr>
          <w:p w:rsidR="00FC218B" w:rsidRPr="001E30EE" w:rsidRDefault="00FC218B" w:rsidP="001E30EE">
            <w:pPr>
              <w:spacing w:before="20" w:after="20" w:line="280" w:lineRule="exact"/>
              <w:ind w:left="57" w:right="113"/>
              <w:jc w:val="left"/>
              <w:rPr>
                <w:rFonts w:ascii="Traditional Arabic" w:hAnsi="Traditional Arabic"/>
                <w:iCs/>
                <w:sz w:val="24"/>
                <w:szCs w:val="24"/>
                <w:lang w:val="en-GB"/>
              </w:rPr>
            </w:pPr>
            <w:r w:rsidRPr="001E30EE">
              <w:rPr>
                <w:rFonts w:ascii="Traditional Arabic" w:hAnsi="Traditional Arabic" w:hint="cs"/>
                <w:iCs/>
                <w:sz w:val="24"/>
                <w:szCs w:val="24"/>
                <w:rtl/>
                <w:lang w:val="en-GB"/>
              </w:rPr>
              <w:t>المؤشرات</w:t>
            </w:r>
          </w:p>
        </w:tc>
        <w:tc>
          <w:tcPr>
            <w:tcW w:w="761" w:type="dxa"/>
            <w:tcBorders>
              <w:top w:val="single" w:sz="4" w:space="0" w:color="auto"/>
              <w:bottom w:val="single" w:sz="12" w:space="0" w:color="auto"/>
            </w:tcBorders>
            <w:shd w:val="clear" w:color="auto" w:fill="auto"/>
          </w:tcPr>
          <w:p w:rsidR="00FC218B" w:rsidRPr="001E30EE" w:rsidRDefault="00FC218B" w:rsidP="001E30EE">
            <w:pPr>
              <w:spacing w:before="20" w:after="20" w:line="280" w:lineRule="exact"/>
              <w:ind w:left="57" w:right="57"/>
              <w:jc w:val="left"/>
              <w:rPr>
                <w:rFonts w:ascii="Traditional Arabic" w:hAnsi="Traditional Arabic"/>
                <w:iCs/>
                <w:sz w:val="24"/>
                <w:szCs w:val="24"/>
                <w:rtl/>
                <w:lang w:val="en-GB"/>
              </w:rPr>
            </w:pPr>
            <w:r w:rsidRPr="001E30EE">
              <w:rPr>
                <w:rFonts w:ascii="Traditional Arabic" w:hAnsi="Traditional Arabic"/>
                <w:iCs/>
                <w:sz w:val="24"/>
                <w:szCs w:val="24"/>
                <w:rtl/>
                <w:lang w:val="en-GB"/>
              </w:rPr>
              <w:t>1991</w:t>
            </w:r>
          </w:p>
        </w:tc>
        <w:tc>
          <w:tcPr>
            <w:tcW w:w="761" w:type="dxa"/>
            <w:tcBorders>
              <w:top w:val="single" w:sz="4" w:space="0" w:color="auto"/>
              <w:bottom w:val="single" w:sz="12" w:space="0" w:color="auto"/>
            </w:tcBorders>
            <w:shd w:val="clear" w:color="auto" w:fill="auto"/>
          </w:tcPr>
          <w:p w:rsidR="00FC218B" w:rsidRPr="001E30EE" w:rsidRDefault="00FC218B" w:rsidP="001E30EE">
            <w:pPr>
              <w:spacing w:before="20" w:after="20" w:line="280" w:lineRule="exact"/>
              <w:ind w:left="57" w:right="57"/>
              <w:jc w:val="left"/>
              <w:rPr>
                <w:rFonts w:ascii="Traditional Arabic" w:hAnsi="Traditional Arabic"/>
                <w:iCs/>
                <w:sz w:val="24"/>
                <w:szCs w:val="24"/>
                <w:rtl/>
                <w:lang w:val="en-GB"/>
              </w:rPr>
            </w:pPr>
            <w:r w:rsidRPr="001E30EE">
              <w:rPr>
                <w:rFonts w:ascii="Traditional Arabic" w:hAnsi="Traditional Arabic"/>
                <w:iCs/>
                <w:sz w:val="24"/>
                <w:szCs w:val="24"/>
                <w:rtl/>
                <w:lang w:val="en-GB"/>
              </w:rPr>
              <w:t>1994</w:t>
            </w:r>
          </w:p>
        </w:tc>
        <w:tc>
          <w:tcPr>
            <w:tcW w:w="761" w:type="dxa"/>
            <w:tcBorders>
              <w:top w:val="single" w:sz="4" w:space="0" w:color="auto"/>
              <w:bottom w:val="single" w:sz="12" w:space="0" w:color="auto"/>
            </w:tcBorders>
            <w:shd w:val="clear" w:color="auto" w:fill="auto"/>
          </w:tcPr>
          <w:p w:rsidR="00FC218B" w:rsidRPr="001E30EE" w:rsidRDefault="00FC218B" w:rsidP="001E30EE">
            <w:pPr>
              <w:spacing w:before="20" w:after="20" w:line="280" w:lineRule="exact"/>
              <w:ind w:left="57" w:right="57"/>
              <w:jc w:val="left"/>
              <w:rPr>
                <w:rFonts w:ascii="Traditional Arabic" w:hAnsi="Traditional Arabic"/>
                <w:iCs/>
                <w:sz w:val="24"/>
                <w:szCs w:val="24"/>
                <w:rtl/>
                <w:lang w:val="en-GB"/>
              </w:rPr>
            </w:pPr>
            <w:r w:rsidRPr="001E30EE">
              <w:rPr>
                <w:rFonts w:ascii="Traditional Arabic" w:hAnsi="Traditional Arabic"/>
                <w:iCs/>
                <w:sz w:val="24"/>
                <w:szCs w:val="24"/>
                <w:rtl/>
                <w:lang w:val="en-GB"/>
              </w:rPr>
              <w:t>1996</w:t>
            </w:r>
          </w:p>
        </w:tc>
        <w:tc>
          <w:tcPr>
            <w:tcW w:w="761" w:type="dxa"/>
            <w:tcBorders>
              <w:top w:val="single" w:sz="4" w:space="0" w:color="auto"/>
              <w:bottom w:val="single" w:sz="12" w:space="0" w:color="auto"/>
            </w:tcBorders>
            <w:shd w:val="clear" w:color="auto" w:fill="auto"/>
          </w:tcPr>
          <w:p w:rsidR="00FC218B" w:rsidRPr="001E30EE" w:rsidRDefault="00FC218B" w:rsidP="001E30EE">
            <w:pPr>
              <w:spacing w:before="20" w:after="20" w:line="280" w:lineRule="exact"/>
              <w:ind w:left="57" w:right="57"/>
              <w:jc w:val="left"/>
              <w:rPr>
                <w:rFonts w:ascii="Traditional Arabic" w:hAnsi="Traditional Arabic"/>
                <w:iCs/>
                <w:sz w:val="24"/>
                <w:szCs w:val="24"/>
                <w:rtl/>
                <w:lang w:val="en-GB"/>
              </w:rPr>
            </w:pPr>
            <w:r w:rsidRPr="001E30EE">
              <w:rPr>
                <w:rFonts w:ascii="Traditional Arabic" w:hAnsi="Traditional Arabic"/>
                <w:iCs/>
                <w:sz w:val="24"/>
                <w:szCs w:val="24"/>
                <w:rtl/>
                <w:lang w:val="en-GB"/>
              </w:rPr>
              <w:t>1998</w:t>
            </w:r>
          </w:p>
        </w:tc>
        <w:tc>
          <w:tcPr>
            <w:tcW w:w="761" w:type="dxa"/>
            <w:tcBorders>
              <w:top w:val="single" w:sz="4" w:space="0" w:color="auto"/>
              <w:bottom w:val="single" w:sz="12" w:space="0" w:color="auto"/>
            </w:tcBorders>
            <w:shd w:val="clear" w:color="auto" w:fill="auto"/>
          </w:tcPr>
          <w:p w:rsidR="00FC218B" w:rsidRPr="001E30EE" w:rsidRDefault="00FC218B" w:rsidP="001E30EE">
            <w:pPr>
              <w:spacing w:before="20" w:after="20" w:line="280" w:lineRule="exact"/>
              <w:ind w:left="57" w:right="57"/>
              <w:jc w:val="left"/>
              <w:rPr>
                <w:rFonts w:ascii="Traditional Arabic" w:hAnsi="Traditional Arabic"/>
                <w:iCs/>
                <w:sz w:val="24"/>
                <w:szCs w:val="24"/>
                <w:rtl/>
                <w:lang w:val="en-GB"/>
              </w:rPr>
            </w:pPr>
            <w:r w:rsidRPr="001E30EE">
              <w:rPr>
                <w:rFonts w:ascii="Traditional Arabic" w:hAnsi="Traditional Arabic"/>
                <w:iCs/>
                <w:sz w:val="24"/>
                <w:szCs w:val="24"/>
                <w:rtl/>
                <w:lang w:val="en-GB"/>
              </w:rPr>
              <w:t>2001</w:t>
            </w:r>
          </w:p>
        </w:tc>
        <w:tc>
          <w:tcPr>
            <w:tcW w:w="761" w:type="dxa"/>
            <w:tcBorders>
              <w:top w:val="single" w:sz="4" w:space="0" w:color="auto"/>
              <w:bottom w:val="single" w:sz="12" w:space="0" w:color="auto"/>
            </w:tcBorders>
            <w:shd w:val="clear" w:color="auto" w:fill="auto"/>
          </w:tcPr>
          <w:p w:rsidR="00FC218B" w:rsidRPr="001E30EE" w:rsidRDefault="00FC218B" w:rsidP="001E30EE">
            <w:pPr>
              <w:spacing w:before="20" w:after="20" w:line="280" w:lineRule="exact"/>
              <w:ind w:left="57" w:right="57"/>
              <w:jc w:val="left"/>
              <w:rPr>
                <w:rFonts w:ascii="Traditional Arabic" w:hAnsi="Traditional Arabic"/>
                <w:iCs/>
                <w:sz w:val="24"/>
                <w:szCs w:val="24"/>
                <w:rtl/>
                <w:lang w:val="en-GB"/>
              </w:rPr>
            </w:pPr>
            <w:r w:rsidRPr="001E30EE">
              <w:rPr>
                <w:rFonts w:ascii="Traditional Arabic" w:hAnsi="Traditional Arabic"/>
                <w:iCs/>
                <w:sz w:val="24"/>
                <w:szCs w:val="24"/>
                <w:rtl/>
                <w:lang w:val="en-GB"/>
              </w:rPr>
              <w:t>2005</w:t>
            </w:r>
          </w:p>
        </w:tc>
      </w:tr>
      <w:tr w:rsidR="00FC218B" w:rsidRPr="00F12D3F" w:rsidTr="001E30EE">
        <w:tc>
          <w:tcPr>
            <w:tcW w:w="2671" w:type="dxa"/>
            <w:tcBorders>
              <w:top w:val="single" w:sz="12" w:space="0" w:color="auto"/>
            </w:tcBorders>
            <w:shd w:val="clear" w:color="auto" w:fill="auto"/>
          </w:tcPr>
          <w:p w:rsidR="00FC218B" w:rsidRPr="001E30EE" w:rsidRDefault="00FC218B" w:rsidP="001E30EE">
            <w:pPr>
              <w:spacing w:before="20" w:after="20" w:line="280" w:lineRule="exact"/>
              <w:ind w:left="57" w:right="113"/>
              <w:jc w:val="left"/>
              <w:rPr>
                <w:rFonts w:ascii="Traditional Arabic" w:hAnsi="Traditional Arabic"/>
                <w:i/>
                <w:sz w:val="24"/>
                <w:szCs w:val="24"/>
                <w:lang w:val="en-GB"/>
              </w:rPr>
            </w:pPr>
            <w:r w:rsidRPr="001E30EE">
              <w:rPr>
                <w:rFonts w:ascii="Traditional Arabic" w:hAnsi="Traditional Arabic" w:hint="cs"/>
                <w:i/>
                <w:sz w:val="24"/>
                <w:szCs w:val="24"/>
                <w:rtl/>
                <w:lang w:val="en-GB"/>
              </w:rPr>
              <w:t>قوة العمل</w:t>
            </w:r>
          </w:p>
        </w:tc>
        <w:tc>
          <w:tcPr>
            <w:tcW w:w="761" w:type="dxa"/>
            <w:tcBorders>
              <w:top w:val="single" w:sz="12" w:space="0" w:color="auto"/>
            </w:tcBorders>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701</w:t>
            </w:r>
            <w:r w:rsidRPr="001E30EE">
              <w:rPr>
                <w:rFonts w:ascii="Traditional Arabic" w:hAnsi="Traditional Arabic" w:hint="cs"/>
                <w:i/>
                <w:sz w:val="24"/>
                <w:szCs w:val="24"/>
                <w:rtl/>
                <w:lang w:val="en-GB"/>
              </w:rPr>
              <w:t xml:space="preserve"> </w:t>
            </w:r>
            <w:r w:rsidRPr="001E30EE">
              <w:rPr>
                <w:rFonts w:ascii="Traditional Arabic" w:hAnsi="Traditional Arabic"/>
                <w:i/>
                <w:sz w:val="24"/>
                <w:szCs w:val="24"/>
                <w:rtl/>
                <w:lang w:val="en-GB"/>
              </w:rPr>
              <w:t>27</w:t>
            </w:r>
          </w:p>
        </w:tc>
        <w:tc>
          <w:tcPr>
            <w:tcW w:w="761" w:type="dxa"/>
            <w:tcBorders>
              <w:top w:val="single" w:sz="12" w:space="0" w:color="auto"/>
            </w:tcBorders>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497</w:t>
            </w:r>
            <w:r w:rsidRPr="001E30EE">
              <w:rPr>
                <w:rFonts w:ascii="Traditional Arabic" w:hAnsi="Traditional Arabic" w:hint="cs"/>
                <w:i/>
                <w:sz w:val="24"/>
                <w:szCs w:val="24"/>
                <w:rtl/>
                <w:lang w:val="en-GB"/>
              </w:rPr>
              <w:t xml:space="preserve"> </w:t>
            </w:r>
            <w:r w:rsidRPr="001E30EE">
              <w:rPr>
                <w:rFonts w:ascii="Traditional Arabic" w:hAnsi="Traditional Arabic"/>
                <w:i/>
                <w:sz w:val="24"/>
                <w:szCs w:val="24"/>
                <w:rtl/>
                <w:lang w:val="en-GB"/>
              </w:rPr>
              <w:t>41</w:t>
            </w:r>
          </w:p>
        </w:tc>
        <w:tc>
          <w:tcPr>
            <w:tcW w:w="761" w:type="dxa"/>
            <w:tcBorders>
              <w:top w:val="single" w:sz="12" w:space="0" w:color="auto"/>
            </w:tcBorders>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250</w:t>
            </w:r>
            <w:r w:rsidRPr="001E30EE">
              <w:rPr>
                <w:rFonts w:ascii="Traditional Arabic" w:hAnsi="Traditional Arabic" w:hint="cs"/>
                <w:i/>
                <w:sz w:val="24"/>
                <w:szCs w:val="24"/>
                <w:rtl/>
                <w:lang w:val="en-GB"/>
              </w:rPr>
              <w:t xml:space="preserve"> </w:t>
            </w:r>
            <w:r w:rsidRPr="001E30EE">
              <w:rPr>
                <w:rFonts w:ascii="Traditional Arabic" w:hAnsi="Traditional Arabic"/>
                <w:i/>
                <w:sz w:val="24"/>
                <w:szCs w:val="24"/>
                <w:rtl/>
                <w:lang w:val="en-GB"/>
              </w:rPr>
              <w:t>42</w:t>
            </w:r>
          </w:p>
        </w:tc>
        <w:tc>
          <w:tcPr>
            <w:tcW w:w="761" w:type="dxa"/>
            <w:tcBorders>
              <w:top w:val="single" w:sz="12" w:space="0" w:color="auto"/>
            </w:tcBorders>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015</w:t>
            </w:r>
            <w:r w:rsidRPr="001E30EE">
              <w:rPr>
                <w:rFonts w:ascii="Traditional Arabic" w:hAnsi="Traditional Arabic" w:hint="cs"/>
                <w:i/>
                <w:sz w:val="24"/>
                <w:szCs w:val="24"/>
                <w:rtl/>
                <w:lang w:val="en-GB"/>
              </w:rPr>
              <w:t xml:space="preserve"> </w:t>
            </w:r>
            <w:r w:rsidRPr="001E30EE">
              <w:rPr>
                <w:rFonts w:ascii="Traditional Arabic" w:hAnsi="Traditional Arabic"/>
                <w:i/>
                <w:sz w:val="24"/>
                <w:szCs w:val="24"/>
                <w:rtl/>
                <w:lang w:val="en-GB"/>
              </w:rPr>
              <w:t>41</w:t>
            </w:r>
          </w:p>
        </w:tc>
        <w:tc>
          <w:tcPr>
            <w:tcW w:w="761" w:type="dxa"/>
            <w:tcBorders>
              <w:top w:val="single" w:sz="12" w:space="0" w:color="auto"/>
            </w:tcBorders>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876</w:t>
            </w:r>
            <w:r w:rsidRPr="001E30EE">
              <w:rPr>
                <w:rFonts w:ascii="Traditional Arabic" w:hAnsi="Traditional Arabic" w:hint="cs"/>
                <w:i/>
                <w:sz w:val="24"/>
                <w:szCs w:val="24"/>
                <w:rtl/>
                <w:lang w:val="en-GB"/>
              </w:rPr>
              <w:t xml:space="preserve"> </w:t>
            </w:r>
            <w:r w:rsidRPr="001E30EE">
              <w:rPr>
                <w:rFonts w:ascii="Traditional Arabic" w:hAnsi="Traditional Arabic"/>
                <w:i/>
                <w:sz w:val="24"/>
                <w:szCs w:val="24"/>
                <w:rtl/>
                <w:lang w:val="en-GB"/>
              </w:rPr>
              <w:t>41</w:t>
            </w:r>
          </w:p>
        </w:tc>
        <w:tc>
          <w:tcPr>
            <w:tcW w:w="761" w:type="dxa"/>
            <w:tcBorders>
              <w:top w:val="single" w:sz="12" w:space="0" w:color="auto"/>
            </w:tcBorders>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969</w:t>
            </w:r>
            <w:r w:rsidRPr="001E30EE">
              <w:rPr>
                <w:rFonts w:ascii="Traditional Arabic" w:hAnsi="Traditional Arabic" w:hint="cs"/>
                <w:i/>
                <w:sz w:val="24"/>
                <w:szCs w:val="24"/>
                <w:rtl/>
                <w:lang w:val="en-GB"/>
              </w:rPr>
              <w:t xml:space="preserve"> </w:t>
            </w:r>
            <w:r w:rsidRPr="001E30EE">
              <w:rPr>
                <w:rFonts w:ascii="Traditional Arabic" w:hAnsi="Traditional Arabic"/>
                <w:i/>
                <w:sz w:val="24"/>
                <w:szCs w:val="24"/>
                <w:rtl/>
                <w:lang w:val="en-GB"/>
              </w:rPr>
              <w:t>46</w:t>
            </w:r>
          </w:p>
        </w:tc>
      </w:tr>
      <w:tr w:rsidR="00FC218B" w:rsidRPr="00F12D3F" w:rsidTr="001E30EE">
        <w:tc>
          <w:tcPr>
            <w:tcW w:w="2671" w:type="dxa"/>
            <w:shd w:val="clear" w:color="auto" w:fill="auto"/>
          </w:tcPr>
          <w:p w:rsidR="00FC218B" w:rsidRPr="001E30EE" w:rsidRDefault="00FC218B" w:rsidP="001E30EE">
            <w:pPr>
              <w:spacing w:before="20" w:after="20" w:line="280" w:lineRule="exact"/>
              <w:ind w:left="57" w:right="113"/>
              <w:jc w:val="left"/>
              <w:rPr>
                <w:rFonts w:ascii="Traditional Arabic" w:hAnsi="Traditional Arabic"/>
                <w:i/>
                <w:sz w:val="24"/>
                <w:szCs w:val="24"/>
                <w:lang w:val="en-GB"/>
              </w:rPr>
            </w:pPr>
            <w:r w:rsidRPr="001E30EE">
              <w:rPr>
                <w:rFonts w:ascii="Traditional Arabic" w:hAnsi="Traditional Arabic"/>
                <w:i/>
                <w:sz w:val="24"/>
                <w:szCs w:val="24"/>
                <w:lang w:val="en-GB"/>
              </w:rPr>
              <w:t xml:space="preserve">  </w:t>
            </w:r>
            <w:r w:rsidRPr="001E30EE">
              <w:rPr>
                <w:rFonts w:ascii="Traditional Arabic" w:hAnsi="Traditional Arabic" w:hint="cs"/>
                <w:i/>
                <w:sz w:val="24"/>
                <w:szCs w:val="24"/>
                <w:rtl/>
                <w:lang w:val="en-GB"/>
              </w:rPr>
              <w:t>ذكور</w:t>
            </w: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297</w:t>
            </w:r>
            <w:r w:rsidRPr="001E30EE">
              <w:rPr>
                <w:rFonts w:ascii="Traditional Arabic" w:hAnsi="Traditional Arabic" w:hint="cs"/>
                <w:i/>
                <w:sz w:val="24"/>
                <w:szCs w:val="24"/>
                <w:rtl/>
                <w:lang w:val="en-GB"/>
              </w:rPr>
              <w:t xml:space="preserve"> </w:t>
            </w:r>
            <w:r w:rsidRPr="001E30EE">
              <w:rPr>
                <w:rFonts w:ascii="Traditional Arabic" w:hAnsi="Traditional Arabic"/>
                <w:i/>
                <w:sz w:val="24"/>
                <w:szCs w:val="24"/>
                <w:rtl/>
                <w:lang w:val="en-GB"/>
              </w:rPr>
              <w:t>17</w:t>
            </w: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880</w:t>
            </w:r>
            <w:r w:rsidRPr="001E30EE">
              <w:rPr>
                <w:rFonts w:ascii="Traditional Arabic" w:hAnsi="Traditional Arabic" w:hint="cs"/>
                <w:i/>
                <w:sz w:val="24"/>
                <w:szCs w:val="24"/>
                <w:rtl/>
                <w:lang w:val="en-GB"/>
              </w:rPr>
              <w:t xml:space="preserve"> </w:t>
            </w:r>
            <w:r w:rsidRPr="001E30EE">
              <w:rPr>
                <w:rFonts w:ascii="Traditional Arabic" w:hAnsi="Traditional Arabic"/>
                <w:i/>
                <w:sz w:val="24"/>
                <w:szCs w:val="24"/>
                <w:rtl/>
                <w:lang w:val="en-GB"/>
              </w:rPr>
              <w:t>22</w:t>
            </w: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679</w:t>
            </w:r>
            <w:r w:rsidRPr="001E30EE">
              <w:rPr>
                <w:rFonts w:ascii="Traditional Arabic" w:hAnsi="Traditional Arabic" w:hint="cs"/>
                <w:i/>
                <w:sz w:val="24"/>
                <w:szCs w:val="24"/>
                <w:rtl/>
                <w:lang w:val="en-GB"/>
              </w:rPr>
              <w:t xml:space="preserve"> </w:t>
            </w:r>
            <w:r w:rsidRPr="001E30EE">
              <w:rPr>
                <w:rFonts w:ascii="Traditional Arabic" w:hAnsi="Traditional Arabic"/>
                <w:i/>
                <w:sz w:val="24"/>
                <w:szCs w:val="24"/>
                <w:rtl/>
                <w:lang w:val="en-GB"/>
              </w:rPr>
              <w:t>22</w:t>
            </w: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171</w:t>
            </w:r>
            <w:r w:rsidRPr="001E30EE">
              <w:rPr>
                <w:rFonts w:ascii="Traditional Arabic" w:hAnsi="Traditional Arabic" w:hint="cs"/>
                <w:i/>
                <w:sz w:val="24"/>
                <w:szCs w:val="24"/>
                <w:rtl/>
                <w:lang w:val="en-GB"/>
              </w:rPr>
              <w:t xml:space="preserve"> </w:t>
            </w:r>
            <w:r w:rsidRPr="001E30EE">
              <w:rPr>
                <w:rFonts w:ascii="Traditional Arabic" w:hAnsi="Traditional Arabic"/>
                <w:i/>
                <w:sz w:val="24"/>
                <w:szCs w:val="24"/>
                <w:rtl/>
                <w:lang w:val="en-GB"/>
              </w:rPr>
              <w:t>23</w:t>
            </w: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822</w:t>
            </w:r>
            <w:r w:rsidRPr="001E30EE">
              <w:rPr>
                <w:rFonts w:ascii="Traditional Arabic" w:hAnsi="Traditional Arabic" w:hint="cs"/>
                <w:i/>
                <w:sz w:val="24"/>
                <w:szCs w:val="24"/>
                <w:rtl/>
                <w:lang w:val="en-GB"/>
              </w:rPr>
              <w:t xml:space="preserve"> </w:t>
            </w:r>
            <w:r w:rsidRPr="001E30EE">
              <w:rPr>
                <w:rFonts w:ascii="Traditional Arabic" w:hAnsi="Traditional Arabic"/>
                <w:i/>
                <w:sz w:val="24"/>
                <w:szCs w:val="24"/>
                <w:rtl/>
                <w:lang w:val="en-GB"/>
              </w:rPr>
              <w:t>24</w:t>
            </w: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581</w:t>
            </w:r>
            <w:r w:rsidRPr="001E30EE">
              <w:rPr>
                <w:rFonts w:ascii="Traditional Arabic" w:hAnsi="Traditional Arabic" w:hint="cs"/>
                <w:i/>
                <w:sz w:val="24"/>
                <w:szCs w:val="24"/>
                <w:rtl/>
                <w:lang w:val="en-GB"/>
              </w:rPr>
              <w:t xml:space="preserve"> </w:t>
            </w:r>
            <w:r w:rsidRPr="001E30EE">
              <w:rPr>
                <w:rFonts w:ascii="Traditional Arabic" w:hAnsi="Traditional Arabic"/>
                <w:i/>
                <w:sz w:val="24"/>
                <w:szCs w:val="24"/>
                <w:rtl/>
                <w:lang w:val="en-GB"/>
              </w:rPr>
              <w:t>25</w:t>
            </w:r>
          </w:p>
        </w:tc>
      </w:tr>
      <w:tr w:rsidR="00FC218B" w:rsidRPr="00F12D3F" w:rsidTr="001E30EE">
        <w:tc>
          <w:tcPr>
            <w:tcW w:w="2671" w:type="dxa"/>
            <w:shd w:val="clear" w:color="auto" w:fill="auto"/>
          </w:tcPr>
          <w:p w:rsidR="00FC218B" w:rsidRPr="001E30EE" w:rsidRDefault="00FC218B" w:rsidP="001E30EE">
            <w:pPr>
              <w:spacing w:before="20" w:after="20" w:line="280" w:lineRule="exact"/>
              <w:ind w:left="57" w:right="113"/>
              <w:jc w:val="left"/>
              <w:rPr>
                <w:rFonts w:ascii="Traditional Arabic" w:hAnsi="Traditional Arabic"/>
                <w:i/>
                <w:sz w:val="24"/>
                <w:szCs w:val="24"/>
                <w:lang w:val="en-GB"/>
              </w:rPr>
            </w:pPr>
            <w:r w:rsidRPr="001E30EE">
              <w:rPr>
                <w:rFonts w:ascii="Traditional Arabic" w:hAnsi="Traditional Arabic"/>
                <w:i/>
                <w:sz w:val="24"/>
                <w:szCs w:val="24"/>
                <w:lang w:val="en-GB"/>
              </w:rPr>
              <w:t xml:space="preserve">  </w:t>
            </w:r>
            <w:r w:rsidRPr="001E30EE">
              <w:rPr>
                <w:rFonts w:ascii="Traditional Arabic" w:hAnsi="Traditional Arabic" w:hint="cs"/>
                <w:i/>
                <w:sz w:val="24"/>
                <w:szCs w:val="24"/>
                <w:rtl/>
                <w:lang w:val="en-GB"/>
              </w:rPr>
              <w:t>إناث</w:t>
            </w: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404</w:t>
            </w:r>
            <w:r w:rsidRPr="001E30EE">
              <w:rPr>
                <w:rFonts w:ascii="Traditional Arabic" w:hAnsi="Traditional Arabic" w:hint="cs"/>
                <w:i/>
                <w:sz w:val="24"/>
                <w:szCs w:val="24"/>
                <w:rtl/>
                <w:lang w:val="en-GB"/>
              </w:rPr>
              <w:t xml:space="preserve"> </w:t>
            </w:r>
            <w:r w:rsidRPr="001E30EE">
              <w:rPr>
                <w:rFonts w:ascii="Traditional Arabic" w:hAnsi="Traditional Arabic"/>
                <w:i/>
                <w:sz w:val="24"/>
                <w:szCs w:val="24"/>
                <w:rtl/>
                <w:lang w:val="en-GB"/>
              </w:rPr>
              <w:t>10</w:t>
            </w: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617</w:t>
            </w:r>
            <w:r w:rsidRPr="001E30EE">
              <w:rPr>
                <w:rFonts w:ascii="Traditional Arabic" w:hAnsi="Traditional Arabic" w:hint="cs"/>
                <w:i/>
                <w:sz w:val="24"/>
                <w:szCs w:val="24"/>
                <w:rtl/>
                <w:lang w:val="en-GB"/>
              </w:rPr>
              <w:t xml:space="preserve"> </w:t>
            </w:r>
            <w:r w:rsidRPr="001E30EE">
              <w:rPr>
                <w:rFonts w:ascii="Traditional Arabic" w:hAnsi="Traditional Arabic"/>
                <w:i/>
                <w:sz w:val="24"/>
                <w:szCs w:val="24"/>
                <w:rtl/>
                <w:lang w:val="en-GB"/>
              </w:rPr>
              <w:t>18</w:t>
            </w: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571</w:t>
            </w:r>
            <w:r w:rsidRPr="001E30EE">
              <w:rPr>
                <w:rFonts w:ascii="Traditional Arabic" w:hAnsi="Traditional Arabic" w:hint="cs"/>
                <w:i/>
                <w:sz w:val="24"/>
                <w:szCs w:val="24"/>
                <w:rtl/>
                <w:lang w:val="en-GB"/>
              </w:rPr>
              <w:t xml:space="preserve"> </w:t>
            </w:r>
            <w:r w:rsidRPr="001E30EE">
              <w:rPr>
                <w:rFonts w:ascii="Traditional Arabic" w:hAnsi="Traditional Arabic"/>
                <w:i/>
                <w:sz w:val="24"/>
                <w:szCs w:val="24"/>
                <w:rtl/>
                <w:lang w:val="en-GB"/>
              </w:rPr>
              <w:t>19</w:t>
            </w: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844</w:t>
            </w:r>
            <w:r w:rsidRPr="001E30EE">
              <w:rPr>
                <w:rFonts w:ascii="Traditional Arabic" w:hAnsi="Traditional Arabic" w:hint="cs"/>
                <w:i/>
                <w:sz w:val="24"/>
                <w:szCs w:val="24"/>
                <w:rtl/>
                <w:lang w:val="en-GB"/>
              </w:rPr>
              <w:t xml:space="preserve"> </w:t>
            </w:r>
            <w:r w:rsidRPr="001E30EE">
              <w:rPr>
                <w:rFonts w:ascii="Traditional Arabic" w:hAnsi="Traditional Arabic"/>
                <w:i/>
                <w:sz w:val="24"/>
                <w:szCs w:val="24"/>
                <w:rtl/>
                <w:lang w:val="en-GB"/>
              </w:rPr>
              <w:t>17</w:t>
            </w: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054</w:t>
            </w:r>
            <w:r w:rsidRPr="001E30EE">
              <w:rPr>
                <w:rFonts w:ascii="Traditional Arabic" w:hAnsi="Traditional Arabic" w:hint="cs"/>
                <w:i/>
                <w:sz w:val="24"/>
                <w:szCs w:val="24"/>
                <w:rtl/>
                <w:lang w:val="en-GB"/>
              </w:rPr>
              <w:t xml:space="preserve"> </w:t>
            </w:r>
            <w:r w:rsidRPr="001E30EE">
              <w:rPr>
                <w:rFonts w:ascii="Traditional Arabic" w:hAnsi="Traditional Arabic"/>
                <w:i/>
                <w:sz w:val="24"/>
                <w:szCs w:val="24"/>
                <w:rtl/>
                <w:lang w:val="en-GB"/>
              </w:rPr>
              <w:t>17</w:t>
            </w: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388</w:t>
            </w:r>
            <w:r w:rsidRPr="001E30EE">
              <w:rPr>
                <w:rFonts w:ascii="Traditional Arabic" w:hAnsi="Traditional Arabic" w:hint="cs"/>
                <w:i/>
                <w:sz w:val="24"/>
                <w:szCs w:val="24"/>
                <w:rtl/>
                <w:lang w:val="en-GB"/>
              </w:rPr>
              <w:t xml:space="preserve"> </w:t>
            </w:r>
            <w:r w:rsidRPr="001E30EE">
              <w:rPr>
                <w:rFonts w:ascii="Traditional Arabic" w:hAnsi="Traditional Arabic"/>
                <w:i/>
                <w:sz w:val="24"/>
                <w:szCs w:val="24"/>
                <w:rtl/>
                <w:lang w:val="en-GB"/>
              </w:rPr>
              <w:t>21</w:t>
            </w:r>
          </w:p>
        </w:tc>
      </w:tr>
      <w:tr w:rsidR="00FC218B" w:rsidRPr="00F12D3F" w:rsidTr="001E30EE">
        <w:tc>
          <w:tcPr>
            <w:tcW w:w="2671" w:type="dxa"/>
            <w:shd w:val="clear" w:color="auto" w:fill="auto"/>
          </w:tcPr>
          <w:p w:rsidR="00FC218B" w:rsidRPr="001E30EE" w:rsidRDefault="00FC218B" w:rsidP="001E30EE">
            <w:pPr>
              <w:spacing w:before="20" w:after="20" w:line="280" w:lineRule="exact"/>
              <w:ind w:left="57" w:right="113"/>
              <w:jc w:val="left"/>
              <w:rPr>
                <w:rFonts w:ascii="Traditional Arabic" w:hAnsi="Traditional Arabic"/>
                <w:i/>
                <w:sz w:val="24"/>
                <w:szCs w:val="24"/>
                <w:lang w:val="en-GB"/>
              </w:rPr>
            </w:pPr>
            <w:r w:rsidRPr="001E30EE">
              <w:rPr>
                <w:rFonts w:ascii="Traditional Arabic" w:hAnsi="Traditional Arabic" w:hint="cs"/>
                <w:i/>
                <w:sz w:val="24"/>
                <w:szCs w:val="24"/>
                <w:rtl/>
                <w:lang w:val="en-GB"/>
              </w:rPr>
              <w:t>قوة العمل المستخدمة</w:t>
            </w: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859</w:t>
            </w:r>
            <w:r w:rsidRPr="001E30EE">
              <w:rPr>
                <w:rFonts w:ascii="Traditional Arabic" w:hAnsi="Traditional Arabic" w:hint="cs"/>
                <w:i/>
                <w:sz w:val="24"/>
                <w:szCs w:val="24"/>
                <w:rtl/>
                <w:lang w:val="en-GB"/>
              </w:rPr>
              <w:t xml:space="preserve"> </w:t>
            </w:r>
            <w:r w:rsidRPr="001E30EE">
              <w:rPr>
                <w:rFonts w:ascii="Traditional Arabic" w:hAnsi="Traditional Arabic"/>
                <w:i/>
                <w:sz w:val="24"/>
                <w:szCs w:val="24"/>
                <w:rtl/>
                <w:lang w:val="en-GB"/>
              </w:rPr>
              <w:t>23</w:t>
            </w: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409</w:t>
            </w:r>
            <w:r w:rsidRPr="001E30EE">
              <w:rPr>
                <w:rFonts w:ascii="Traditional Arabic" w:hAnsi="Traditional Arabic" w:hint="cs"/>
                <w:i/>
                <w:sz w:val="24"/>
                <w:szCs w:val="24"/>
                <w:rtl/>
                <w:lang w:val="en-GB"/>
              </w:rPr>
              <w:t xml:space="preserve"> </w:t>
            </w:r>
            <w:r w:rsidRPr="001E30EE">
              <w:rPr>
                <w:rFonts w:ascii="Traditional Arabic" w:hAnsi="Traditional Arabic"/>
                <w:i/>
                <w:sz w:val="24"/>
                <w:szCs w:val="24"/>
                <w:rtl/>
                <w:lang w:val="en-GB"/>
              </w:rPr>
              <w:t>30</w:t>
            </w: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078</w:t>
            </w:r>
            <w:r w:rsidRPr="001E30EE">
              <w:rPr>
                <w:rFonts w:ascii="Traditional Arabic" w:hAnsi="Traditional Arabic" w:hint="cs"/>
                <w:i/>
                <w:sz w:val="24"/>
                <w:szCs w:val="24"/>
                <w:rtl/>
                <w:lang w:val="en-GB"/>
              </w:rPr>
              <w:t xml:space="preserve"> </w:t>
            </w:r>
            <w:r w:rsidRPr="001E30EE">
              <w:rPr>
                <w:rFonts w:ascii="Traditional Arabic" w:hAnsi="Traditional Arabic"/>
                <w:i/>
                <w:sz w:val="24"/>
                <w:szCs w:val="24"/>
                <w:rtl/>
                <w:lang w:val="en-GB"/>
              </w:rPr>
              <w:t>35</w:t>
            </w: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787</w:t>
            </w:r>
            <w:r w:rsidRPr="001E30EE">
              <w:rPr>
                <w:rFonts w:ascii="Traditional Arabic" w:hAnsi="Traditional Arabic" w:hint="cs"/>
                <w:i/>
                <w:sz w:val="24"/>
                <w:szCs w:val="24"/>
                <w:rtl/>
                <w:lang w:val="en-GB"/>
              </w:rPr>
              <w:t xml:space="preserve"> </w:t>
            </w:r>
            <w:r w:rsidRPr="001E30EE">
              <w:rPr>
                <w:rFonts w:ascii="Traditional Arabic" w:hAnsi="Traditional Arabic"/>
                <w:i/>
                <w:sz w:val="24"/>
                <w:szCs w:val="24"/>
                <w:rtl/>
                <w:lang w:val="en-GB"/>
              </w:rPr>
              <w:t>34</w:t>
            </w: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741</w:t>
            </w:r>
            <w:r w:rsidRPr="001E30EE">
              <w:rPr>
                <w:rFonts w:ascii="Traditional Arabic" w:hAnsi="Traditional Arabic" w:hint="cs"/>
                <w:i/>
                <w:sz w:val="24"/>
                <w:szCs w:val="24"/>
                <w:rtl/>
                <w:lang w:val="en-GB"/>
              </w:rPr>
              <w:t xml:space="preserve"> </w:t>
            </w:r>
            <w:r w:rsidRPr="001E30EE">
              <w:rPr>
                <w:rFonts w:ascii="Traditional Arabic" w:hAnsi="Traditional Arabic"/>
                <w:i/>
                <w:sz w:val="24"/>
                <w:szCs w:val="24"/>
                <w:rtl/>
                <w:lang w:val="en-GB"/>
              </w:rPr>
              <w:t>37</w:t>
            </w: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172</w:t>
            </w:r>
            <w:r w:rsidRPr="001E30EE">
              <w:rPr>
                <w:rFonts w:ascii="Traditional Arabic" w:hAnsi="Traditional Arabic" w:hint="cs"/>
                <w:i/>
                <w:sz w:val="24"/>
                <w:szCs w:val="24"/>
                <w:rtl/>
                <w:lang w:val="en-GB"/>
              </w:rPr>
              <w:t xml:space="preserve"> </w:t>
            </w:r>
            <w:r w:rsidRPr="001E30EE">
              <w:rPr>
                <w:rFonts w:ascii="Traditional Arabic" w:hAnsi="Traditional Arabic"/>
                <w:i/>
                <w:sz w:val="24"/>
                <w:szCs w:val="24"/>
                <w:rtl/>
                <w:lang w:val="en-GB"/>
              </w:rPr>
              <w:t>38</w:t>
            </w:r>
          </w:p>
        </w:tc>
      </w:tr>
      <w:tr w:rsidR="00FC218B" w:rsidRPr="00F12D3F" w:rsidTr="001E30EE">
        <w:tc>
          <w:tcPr>
            <w:tcW w:w="2671" w:type="dxa"/>
            <w:shd w:val="clear" w:color="auto" w:fill="auto"/>
          </w:tcPr>
          <w:p w:rsidR="00FC218B" w:rsidRPr="001E30EE" w:rsidRDefault="00FC218B" w:rsidP="001E30EE">
            <w:pPr>
              <w:spacing w:before="20" w:after="20" w:line="280" w:lineRule="exact"/>
              <w:ind w:left="57" w:right="113"/>
              <w:jc w:val="left"/>
              <w:rPr>
                <w:rFonts w:ascii="Traditional Arabic" w:hAnsi="Traditional Arabic"/>
                <w:i/>
                <w:sz w:val="24"/>
                <w:szCs w:val="24"/>
                <w:lang w:val="en-GB"/>
              </w:rPr>
            </w:pPr>
            <w:r w:rsidRPr="001E30EE">
              <w:rPr>
                <w:rFonts w:ascii="Traditional Arabic" w:hAnsi="Traditional Arabic"/>
                <w:i/>
                <w:sz w:val="24"/>
                <w:szCs w:val="24"/>
                <w:lang w:val="en-GB"/>
              </w:rPr>
              <w:t xml:space="preserve">  </w:t>
            </w:r>
            <w:r w:rsidRPr="001E30EE">
              <w:rPr>
                <w:rFonts w:ascii="Traditional Arabic" w:hAnsi="Traditional Arabic" w:hint="cs"/>
                <w:i/>
                <w:sz w:val="24"/>
                <w:szCs w:val="24"/>
                <w:rtl/>
                <w:lang w:val="en-GB"/>
              </w:rPr>
              <w:t>ذكور</w:t>
            </w: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778</w:t>
            </w:r>
            <w:r w:rsidRPr="001E30EE">
              <w:rPr>
                <w:rFonts w:ascii="Traditional Arabic" w:hAnsi="Traditional Arabic" w:hint="cs"/>
                <w:i/>
                <w:sz w:val="24"/>
                <w:szCs w:val="24"/>
                <w:rtl/>
                <w:lang w:val="en-GB"/>
              </w:rPr>
              <w:t xml:space="preserve"> </w:t>
            </w:r>
            <w:r w:rsidRPr="001E30EE">
              <w:rPr>
                <w:rFonts w:ascii="Traditional Arabic" w:hAnsi="Traditional Arabic"/>
                <w:i/>
                <w:sz w:val="24"/>
                <w:szCs w:val="24"/>
                <w:rtl/>
                <w:lang w:val="en-GB"/>
              </w:rPr>
              <w:t>14</w:t>
            </w: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706</w:t>
            </w:r>
            <w:r w:rsidRPr="001E30EE">
              <w:rPr>
                <w:rFonts w:ascii="Traditional Arabic" w:hAnsi="Traditional Arabic" w:hint="cs"/>
                <w:i/>
                <w:sz w:val="24"/>
                <w:szCs w:val="24"/>
                <w:rtl/>
                <w:lang w:val="en-GB"/>
              </w:rPr>
              <w:t xml:space="preserve"> </w:t>
            </w:r>
            <w:r w:rsidRPr="001E30EE">
              <w:rPr>
                <w:rFonts w:ascii="Traditional Arabic" w:hAnsi="Traditional Arabic"/>
                <w:i/>
                <w:sz w:val="24"/>
                <w:szCs w:val="24"/>
                <w:rtl/>
                <w:lang w:val="en-GB"/>
              </w:rPr>
              <w:t>18</w:t>
            </w: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351</w:t>
            </w:r>
            <w:r w:rsidRPr="001E30EE">
              <w:rPr>
                <w:rFonts w:ascii="Traditional Arabic" w:hAnsi="Traditional Arabic" w:hint="cs"/>
                <w:i/>
                <w:sz w:val="24"/>
                <w:szCs w:val="24"/>
                <w:rtl/>
                <w:lang w:val="en-GB"/>
              </w:rPr>
              <w:t xml:space="preserve"> </w:t>
            </w:r>
            <w:r w:rsidRPr="001E30EE">
              <w:rPr>
                <w:rFonts w:ascii="Traditional Arabic" w:hAnsi="Traditional Arabic"/>
                <w:i/>
                <w:sz w:val="24"/>
                <w:szCs w:val="24"/>
                <w:rtl/>
                <w:lang w:val="en-GB"/>
              </w:rPr>
              <w:t>20</w:t>
            </w: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731</w:t>
            </w:r>
            <w:r w:rsidRPr="001E30EE">
              <w:rPr>
                <w:rFonts w:ascii="Traditional Arabic" w:hAnsi="Traditional Arabic" w:hint="cs"/>
                <w:i/>
                <w:sz w:val="24"/>
                <w:szCs w:val="24"/>
                <w:rtl/>
                <w:lang w:val="en-GB"/>
              </w:rPr>
              <w:t xml:space="preserve"> </w:t>
            </w:r>
            <w:r w:rsidRPr="001E30EE">
              <w:rPr>
                <w:rFonts w:ascii="Traditional Arabic" w:hAnsi="Traditional Arabic"/>
                <w:i/>
                <w:sz w:val="24"/>
                <w:szCs w:val="24"/>
                <w:rtl/>
                <w:lang w:val="en-GB"/>
              </w:rPr>
              <w:t>20</w:t>
            </w: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489</w:t>
            </w:r>
            <w:r w:rsidRPr="001E30EE">
              <w:rPr>
                <w:rFonts w:ascii="Traditional Arabic" w:hAnsi="Traditional Arabic" w:hint="cs"/>
                <w:i/>
                <w:sz w:val="24"/>
                <w:szCs w:val="24"/>
                <w:rtl/>
                <w:lang w:val="en-GB"/>
              </w:rPr>
              <w:t xml:space="preserve"> </w:t>
            </w:r>
            <w:r w:rsidRPr="001E30EE">
              <w:rPr>
                <w:rFonts w:ascii="Traditional Arabic" w:hAnsi="Traditional Arabic"/>
                <w:i/>
                <w:sz w:val="24"/>
                <w:szCs w:val="24"/>
                <w:rtl/>
                <w:lang w:val="en-GB"/>
              </w:rPr>
              <w:t>22</w:t>
            </w: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409</w:t>
            </w:r>
            <w:r w:rsidRPr="001E30EE">
              <w:rPr>
                <w:rFonts w:ascii="Traditional Arabic" w:hAnsi="Traditional Arabic" w:hint="cs"/>
                <w:i/>
                <w:sz w:val="24"/>
                <w:szCs w:val="24"/>
                <w:rtl/>
                <w:lang w:val="en-GB"/>
              </w:rPr>
              <w:t xml:space="preserve"> </w:t>
            </w:r>
            <w:r w:rsidRPr="001E30EE">
              <w:rPr>
                <w:rFonts w:ascii="Traditional Arabic" w:hAnsi="Traditional Arabic"/>
                <w:i/>
                <w:sz w:val="24"/>
                <w:szCs w:val="24"/>
                <w:rtl/>
                <w:lang w:val="en-GB"/>
              </w:rPr>
              <w:t>22</w:t>
            </w:r>
          </w:p>
        </w:tc>
      </w:tr>
      <w:tr w:rsidR="00FC218B" w:rsidRPr="00F12D3F" w:rsidTr="001E30EE">
        <w:tc>
          <w:tcPr>
            <w:tcW w:w="2671" w:type="dxa"/>
            <w:shd w:val="clear" w:color="auto" w:fill="auto"/>
          </w:tcPr>
          <w:p w:rsidR="00FC218B" w:rsidRPr="001E30EE" w:rsidRDefault="00FC218B" w:rsidP="001E30EE">
            <w:pPr>
              <w:spacing w:before="20" w:after="20" w:line="280" w:lineRule="exact"/>
              <w:ind w:left="57" w:right="113"/>
              <w:jc w:val="left"/>
              <w:rPr>
                <w:rFonts w:ascii="Traditional Arabic" w:hAnsi="Traditional Arabic"/>
                <w:i/>
                <w:sz w:val="24"/>
                <w:szCs w:val="24"/>
                <w:lang w:val="en-GB"/>
              </w:rPr>
            </w:pPr>
            <w:r w:rsidRPr="001E30EE">
              <w:rPr>
                <w:rFonts w:ascii="Traditional Arabic" w:hAnsi="Traditional Arabic"/>
                <w:i/>
                <w:sz w:val="24"/>
                <w:szCs w:val="24"/>
                <w:lang w:val="en-GB"/>
              </w:rPr>
              <w:t xml:space="preserve">  </w:t>
            </w:r>
            <w:r w:rsidRPr="001E30EE">
              <w:rPr>
                <w:rFonts w:ascii="Traditional Arabic" w:hAnsi="Traditional Arabic" w:hint="cs"/>
                <w:i/>
                <w:sz w:val="24"/>
                <w:szCs w:val="24"/>
                <w:rtl/>
                <w:lang w:val="en-GB"/>
              </w:rPr>
              <w:t>إناث</w:t>
            </w: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081</w:t>
            </w:r>
            <w:r w:rsidRPr="001E30EE">
              <w:rPr>
                <w:rFonts w:ascii="Traditional Arabic" w:hAnsi="Traditional Arabic" w:hint="cs"/>
                <w:i/>
                <w:sz w:val="24"/>
                <w:szCs w:val="24"/>
                <w:rtl/>
                <w:lang w:val="en-GB"/>
              </w:rPr>
              <w:t xml:space="preserve"> </w:t>
            </w:r>
            <w:r w:rsidRPr="001E30EE">
              <w:rPr>
                <w:rFonts w:ascii="Traditional Arabic" w:hAnsi="Traditional Arabic"/>
                <w:i/>
                <w:sz w:val="24"/>
                <w:szCs w:val="24"/>
                <w:rtl/>
                <w:lang w:val="en-GB"/>
              </w:rPr>
              <w:t>9</w:t>
            </w: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703</w:t>
            </w:r>
            <w:r w:rsidRPr="001E30EE">
              <w:rPr>
                <w:rFonts w:ascii="Traditional Arabic" w:hAnsi="Traditional Arabic" w:hint="cs"/>
                <w:i/>
                <w:sz w:val="24"/>
                <w:szCs w:val="24"/>
                <w:rtl/>
                <w:lang w:val="en-GB"/>
              </w:rPr>
              <w:t xml:space="preserve"> </w:t>
            </w:r>
            <w:r w:rsidRPr="001E30EE">
              <w:rPr>
                <w:rFonts w:ascii="Traditional Arabic" w:hAnsi="Traditional Arabic"/>
                <w:i/>
                <w:sz w:val="24"/>
                <w:szCs w:val="24"/>
                <w:rtl/>
                <w:lang w:val="en-GB"/>
              </w:rPr>
              <w:t>11</w:t>
            </w: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727</w:t>
            </w:r>
            <w:r w:rsidRPr="001E30EE">
              <w:rPr>
                <w:rFonts w:ascii="Traditional Arabic" w:hAnsi="Traditional Arabic" w:hint="cs"/>
                <w:i/>
                <w:sz w:val="24"/>
                <w:szCs w:val="24"/>
                <w:rtl/>
                <w:lang w:val="en-GB"/>
              </w:rPr>
              <w:t xml:space="preserve"> </w:t>
            </w:r>
            <w:r w:rsidRPr="001E30EE">
              <w:rPr>
                <w:rFonts w:ascii="Traditional Arabic" w:hAnsi="Traditional Arabic"/>
                <w:i/>
                <w:sz w:val="24"/>
                <w:szCs w:val="24"/>
                <w:rtl/>
                <w:lang w:val="en-GB"/>
              </w:rPr>
              <w:t>14</w:t>
            </w: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056</w:t>
            </w:r>
            <w:r w:rsidRPr="001E30EE">
              <w:rPr>
                <w:rFonts w:ascii="Traditional Arabic" w:hAnsi="Traditional Arabic" w:hint="cs"/>
                <w:i/>
                <w:sz w:val="24"/>
                <w:szCs w:val="24"/>
                <w:rtl/>
                <w:lang w:val="en-GB"/>
              </w:rPr>
              <w:t xml:space="preserve"> </w:t>
            </w:r>
            <w:r w:rsidRPr="001E30EE">
              <w:rPr>
                <w:rFonts w:ascii="Traditional Arabic" w:hAnsi="Traditional Arabic"/>
                <w:i/>
                <w:sz w:val="24"/>
                <w:szCs w:val="24"/>
                <w:rtl/>
                <w:lang w:val="en-GB"/>
              </w:rPr>
              <w:t>14</w:t>
            </w: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252</w:t>
            </w:r>
            <w:r w:rsidRPr="001E30EE">
              <w:rPr>
                <w:rFonts w:ascii="Traditional Arabic" w:hAnsi="Traditional Arabic" w:hint="cs"/>
                <w:i/>
                <w:sz w:val="24"/>
                <w:szCs w:val="24"/>
                <w:rtl/>
                <w:lang w:val="en-GB"/>
              </w:rPr>
              <w:t xml:space="preserve"> </w:t>
            </w:r>
            <w:r w:rsidRPr="001E30EE">
              <w:rPr>
                <w:rFonts w:ascii="Traditional Arabic" w:hAnsi="Traditional Arabic"/>
                <w:i/>
                <w:sz w:val="24"/>
                <w:szCs w:val="24"/>
                <w:rtl/>
                <w:lang w:val="en-GB"/>
              </w:rPr>
              <w:t>15</w:t>
            </w: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763</w:t>
            </w:r>
            <w:r w:rsidRPr="001E30EE">
              <w:rPr>
                <w:rFonts w:ascii="Traditional Arabic" w:hAnsi="Traditional Arabic" w:hint="cs"/>
                <w:i/>
                <w:sz w:val="24"/>
                <w:szCs w:val="24"/>
                <w:rtl/>
                <w:lang w:val="en-GB"/>
              </w:rPr>
              <w:t xml:space="preserve"> </w:t>
            </w:r>
            <w:r w:rsidRPr="001E30EE">
              <w:rPr>
                <w:rFonts w:ascii="Traditional Arabic" w:hAnsi="Traditional Arabic"/>
                <w:i/>
                <w:sz w:val="24"/>
                <w:szCs w:val="24"/>
                <w:rtl/>
                <w:lang w:val="en-GB"/>
              </w:rPr>
              <w:t>15</w:t>
            </w:r>
          </w:p>
        </w:tc>
      </w:tr>
      <w:tr w:rsidR="00FC218B" w:rsidRPr="00F12D3F" w:rsidTr="001E30EE">
        <w:tc>
          <w:tcPr>
            <w:tcW w:w="2671" w:type="dxa"/>
            <w:shd w:val="clear" w:color="auto" w:fill="auto"/>
          </w:tcPr>
          <w:p w:rsidR="00FC218B" w:rsidRPr="001E30EE" w:rsidRDefault="00FC218B" w:rsidP="001E30EE">
            <w:pPr>
              <w:spacing w:before="20" w:after="20" w:line="280" w:lineRule="exact"/>
              <w:ind w:left="57" w:right="113"/>
              <w:jc w:val="left"/>
              <w:rPr>
                <w:rFonts w:ascii="Traditional Arabic" w:hAnsi="Traditional Arabic"/>
                <w:i/>
                <w:sz w:val="24"/>
                <w:szCs w:val="24"/>
                <w:lang w:val="en-GB"/>
              </w:rPr>
            </w:pPr>
            <w:r w:rsidRPr="001E30EE">
              <w:rPr>
                <w:rFonts w:ascii="Traditional Arabic" w:hAnsi="Traditional Arabic" w:hint="cs"/>
                <w:i/>
                <w:sz w:val="24"/>
                <w:szCs w:val="24"/>
                <w:rtl/>
                <w:lang w:val="en-GB"/>
              </w:rPr>
              <w:t>قوة العمل التي تعاني البطالة</w:t>
            </w: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842</w:t>
            </w:r>
            <w:r w:rsidRPr="001E30EE">
              <w:rPr>
                <w:rFonts w:ascii="Traditional Arabic" w:hAnsi="Traditional Arabic" w:hint="cs"/>
                <w:i/>
                <w:sz w:val="24"/>
                <w:szCs w:val="24"/>
                <w:rtl/>
                <w:lang w:val="en-GB"/>
              </w:rPr>
              <w:t xml:space="preserve"> </w:t>
            </w:r>
            <w:r w:rsidRPr="001E30EE">
              <w:rPr>
                <w:rFonts w:ascii="Traditional Arabic" w:hAnsi="Traditional Arabic"/>
                <w:i/>
                <w:sz w:val="24"/>
                <w:szCs w:val="24"/>
                <w:rtl/>
                <w:lang w:val="en-GB"/>
              </w:rPr>
              <w:t>3</w:t>
            </w: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088</w:t>
            </w:r>
            <w:r w:rsidRPr="001E30EE">
              <w:rPr>
                <w:rFonts w:ascii="Traditional Arabic" w:hAnsi="Traditional Arabic" w:hint="cs"/>
                <w:i/>
                <w:sz w:val="24"/>
                <w:szCs w:val="24"/>
                <w:rtl/>
                <w:lang w:val="en-GB"/>
              </w:rPr>
              <w:t xml:space="preserve"> </w:t>
            </w:r>
            <w:r w:rsidRPr="001E30EE">
              <w:rPr>
                <w:rFonts w:ascii="Traditional Arabic" w:hAnsi="Traditional Arabic"/>
                <w:i/>
                <w:sz w:val="24"/>
                <w:szCs w:val="24"/>
                <w:rtl/>
                <w:lang w:val="en-GB"/>
              </w:rPr>
              <w:t>11</w:t>
            </w: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212</w:t>
            </w:r>
            <w:r w:rsidRPr="001E30EE">
              <w:rPr>
                <w:rFonts w:ascii="Traditional Arabic" w:hAnsi="Traditional Arabic" w:hint="cs"/>
                <w:i/>
                <w:sz w:val="24"/>
                <w:szCs w:val="24"/>
                <w:rtl/>
                <w:lang w:val="en-GB"/>
              </w:rPr>
              <w:t xml:space="preserve"> </w:t>
            </w:r>
            <w:r w:rsidRPr="001E30EE">
              <w:rPr>
                <w:rFonts w:ascii="Traditional Arabic" w:hAnsi="Traditional Arabic"/>
                <w:i/>
                <w:sz w:val="24"/>
                <w:szCs w:val="24"/>
                <w:rtl/>
                <w:lang w:val="en-GB"/>
              </w:rPr>
              <w:t>7</w:t>
            </w: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228</w:t>
            </w:r>
            <w:r w:rsidRPr="001E30EE">
              <w:rPr>
                <w:rFonts w:ascii="Traditional Arabic" w:hAnsi="Traditional Arabic" w:hint="cs"/>
                <w:i/>
                <w:sz w:val="24"/>
                <w:szCs w:val="24"/>
                <w:rtl/>
                <w:lang w:val="en-GB"/>
              </w:rPr>
              <w:t xml:space="preserve"> </w:t>
            </w:r>
            <w:r w:rsidRPr="001E30EE">
              <w:rPr>
                <w:rFonts w:ascii="Traditional Arabic" w:hAnsi="Traditional Arabic"/>
                <w:i/>
                <w:sz w:val="24"/>
                <w:szCs w:val="24"/>
                <w:rtl/>
                <w:lang w:val="en-GB"/>
              </w:rPr>
              <w:t>6</w:t>
            </w: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137</w:t>
            </w:r>
            <w:r w:rsidRPr="001E30EE">
              <w:rPr>
                <w:rFonts w:ascii="Traditional Arabic" w:hAnsi="Traditional Arabic" w:hint="cs"/>
                <w:i/>
                <w:sz w:val="24"/>
                <w:szCs w:val="24"/>
                <w:rtl/>
                <w:lang w:val="en-GB"/>
              </w:rPr>
              <w:t xml:space="preserve"> </w:t>
            </w:r>
            <w:r w:rsidRPr="001E30EE">
              <w:rPr>
                <w:rFonts w:ascii="Traditional Arabic" w:hAnsi="Traditional Arabic"/>
                <w:i/>
                <w:sz w:val="24"/>
                <w:szCs w:val="24"/>
                <w:rtl/>
                <w:lang w:val="en-GB"/>
              </w:rPr>
              <w:t>4</w:t>
            </w: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797</w:t>
            </w:r>
            <w:r w:rsidRPr="001E30EE">
              <w:rPr>
                <w:rFonts w:ascii="Traditional Arabic" w:hAnsi="Traditional Arabic" w:hint="cs"/>
                <w:i/>
                <w:sz w:val="24"/>
                <w:szCs w:val="24"/>
                <w:rtl/>
                <w:lang w:val="en-GB"/>
              </w:rPr>
              <w:t xml:space="preserve"> </w:t>
            </w:r>
            <w:r w:rsidRPr="001E30EE">
              <w:rPr>
                <w:rFonts w:ascii="Traditional Arabic" w:hAnsi="Traditional Arabic"/>
                <w:i/>
                <w:sz w:val="24"/>
                <w:szCs w:val="24"/>
                <w:rtl/>
                <w:lang w:val="en-GB"/>
              </w:rPr>
              <w:t>8</w:t>
            </w:r>
          </w:p>
        </w:tc>
      </w:tr>
      <w:tr w:rsidR="00FC218B" w:rsidRPr="00F12D3F" w:rsidTr="001E30EE">
        <w:tc>
          <w:tcPr>
            <w:tcW w:w="2671" w:type="dxa"/>
            <w:shd w:val="clear" w:color="auto" w:fill="auto"/>
          </w:tcPr>
          <w:p w:rsidR="00FC218B" w:rsidRPr="001E30EE" w:rsidRDefault="00FC218B" w:rsidP="001E30EE">
            <w:pPr>
              <w:spacing w:before="20" w:after="20" w:line="280" w:lineRule="exact"/>
              <w:ind w:left="57" w:right="113"/>
              <w:jc w:val="left"/>
              <w:rPr>
                <w:rFonts w:ascii="Traditional Arabic" w:hAnsi="Traditional Arabic"/>
                <w:i/>
                <w:sz w:val="24"/>
                <w:szCs w:val="24"/>
                <w:lang w:val="en-GB"/>
              </w:rPr>
            </w:pPr>
            <w:r w:rsidRPr="001E30EE">
              <w:rPr>
                <w:rFonts w:ascii="Traditional Arabic" w:hAnsi="Traditional Arabic"/>
                <w:i/>
                <w:sz w:val="24"/>
                <w:szCs w:val="24"/>
                <w:lang w:val="en-GB"/>
              </w:rPr>
              <w:t xml:space="preserve">  </w:t>
            </w:r>
            <w:r w:rsidRPr="001E30EE">
              <w:rPr>
                <w:rFonts w:ascii="Traditional Arabic" w:hAnsi="Traditional Arabic" w:hint="cs"/>
                <w:i/>
                <w:sz w:val="24"/>
                <w:szCs w:val="24"/>
                <w:rtl/>
                <w:lang w:val="en-GB"/>
              </w:rPr>
              <w:t>ذكور</w:t>
            </w: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519</w:t>
            </w:r>
            <w:r w:rsidRPr="001E30EE">
              <w:rPr>
                <w:rFonts w:ascii="Traditional Arabic" w:hAnsi="Traditional Arabic" w:hint="cs"/>
                <w:i/>
                <w:sz w:val="24"/>
                <w:szCs w:val="24"/>
                <w:rtl/>
                <w:lang w:val="en-GB"/>
              </w:rPr>
              <w:t xml:space="preserve"> </w:t>
            </w:r>
            <w:r w:rsidRPr="001E30EE">
              <w:rPr>
                <w:rFonts w:ascii="Traditional Arabic" w:hAnsi="Traditional Arabic"/>
                <w:i/>
                <w:sz w:val="24"/>
                <w:szCs w:val="24"/>
                <w:rtl/>
                <w:lang w:val="en-GB"/>
              </w:rPr>
              <w:t>2</w:t>
            </w: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174</w:t>
            </w:r>
            <w:r w:rsidRPr="001E30EE">
              <w:rPr>
                <w:rFonts w:ascii="Traditional Arabic" w:hAnsi="Traditional Arabic" w:hint="cs"/>
                <w:i/>
                <w:sz w:val="24"/>
                <w:szCs w:val="24"/>
                <w:rtl/>
                <w:lang w:val="en-GB"/>
              </w:rPr>
              <w:t xml:space="preserve"> </w:t>
            </w:r>
            <w:r w:rsidRPr="001E30EE">
              <w:rPr>
                <w:rFonts w:ascii="Traditional Arabic" w:hAnsi="Traditional Arabic"/>
                <w:i/>
                <w:sz w:val="24"/>
                <w:szCs w:val="24"/>
                <w:rtl/>
                <w:lang w:val="en-GB"/>
              </w:rPr>
              <w:t>4</w:t>
            </w: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328</w:t>
            </w:r>
            <w:r w:rsidRPr="001E30EE">
              <w:rPr>
                <w:rFonts w:ascii="Traditional Arabic" w:hAnsi="Traditional Arabic" w:hint="cs"/>
                <w:i/>
                <w:sz w:val="24"/>
                <w:szCs w:val="24"/>
                <w:rtl/>
                <w:lang w:val="en-GB"/>
              </w:rPr>
              <w:t xml:space="preserve"> </w:t>
            </w:r>
            <w:r w:rsidRPr="001E30EE">
              <w:rPr>
                <w:rFonts w:ascii="Traditional Arabic" w:hAnsi="Traditional Arabic"/>
                <w:i/>
                <w:sz w:val="24"/>
                <w:szCs w:val="24"/>
                <w:rtl/>
                <w:lang w:val="en-GB"/>
              </w:rPr>
              <w:t>2</w:t>
            </w: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440</w:t>
            </w:r>
            <w:r w:rsidRPr="001E30EE">
              <w:rPr>
                <w:rFonts w:ascii="Traditional Arabic" w:hAnsi="Traditional Arabic" w:hint="cs"/>
                <w:i/>
                <w:sz w:val="24"/>
                <w:szCs w:val="24"/>
                <w:rtl/>
                <w:lang w:val="en-GB"/>
              </w:rPr>
              <w:t xml:space="preserve"> </w:t>
            </w:r>
            <w:r w:rsidRPr="001E30EE">
              <w:rPr>
                <w:rFonts w:ascii="Traditional Arabic" w:hAnsi="Traditional Arabic"/>
                <w:i/>
                <w:sz w:val="24"/>
                <w:szCs w:val="24"/>
                <w:rtl/>
                <w:lang w:val="en-GB"/>
              </w:rPr>
              <w:t>2</w:t>
            </w: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336</w:t>
            </w:r>
            <w:r w:rsidRPr="001E30EE">
              <w:rPr>
                <w:rFonts w:ascii="Traditional Arabic" w:hAnsi="Traditional Arabic" w:hint="cs"/>
                <w:i/>
                <w:sz w:val="24"/>
                <w:szCs w:val="24"/>
                <w:rtl/>
                <w:lang w:val="en-GB"/>
              </w:rPr>
              <w:t xml:space="preserve"> </w:t>
            </w:r>
            <w:r w:rsidRPr="001E30EE">
              <w:rPr>
                <w:rFonts w:ascii="Traditional Arabic" w:hAnsi="Traditional Arabic"/>
                <w:i/>
                <w:sz w:val="24"/>
                <w:szCs w:val="24"/>
                <w:rtl/>
                <w:lang w:val="en-GB"/>
              </w:rPr>
              <w:t>2</w:t>
            </w: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172</w:t>
            </w:r>
            <w:r w:rsidRPr="001E30EE">
              <w:rPr>
                <w:rFonts w:ascii="Traditional Arabic" w:hAnsi="Traditional Arabic" w:hint="cs"/>
                <w:i/>
                <w:sz w:val="24"/>
                <w:szCs w:val="24"/>
                <w:rtl/>
                <w:lang w:val="en-GB"/>
              </w:rPr>
              <w:t xml:space="preserve"> </w:t>
            </w:r>
            <w:r w:rsidRPr="001E30EE">
              <w:rPr>
                <w:rFonts w:ascii="Traditional Arabic" w:hAnsi="Traditional Arabic"/>
                <w:i/>
                <w:sz w:val="24"/>
                <w:szCs w:val="24"/>
                <w:rtl/>
                <w:lang w:val="en-GB"/>
              </w:rPr>
              <w:t>3</w:t>
            </w:r>
          </w:p>
        </w:tc>
      </w:tr>
      <w:tr w:rsidR="00FC218B" w:rsidRPr="00F12D3F" w:rsidTr="001E30EE">
        <w:tc>
          <w:tcPr>
            <w:tcW w:w="2671" w:type="dxa"/>
            <w:shd w:val="clear" w:color="auto" w:fill="auto"/>
          </w:tcPr>
          <w:p w:rsidR="00FC218B" w:rsidRPr="001E30EE" w:rsidRDefault="00FC218B" w:rsidP="001E30EE">
            <w:pPr>
              <w:spacing w:before="20" w:after="20" w:line="280" w:lineRule="exact"/>
              <w:ind w:left="57" w:right="113"/>
              <w:jc w:val="left"/>
              <w:rPr>
                <w:rFonts w:ascii="Traditional Arabic" w:hAnsi="Traditional Arabic"/>
                <w:i/>
                <w:sz w:val="24"/>
                <w:szCs w:val="24"/>
                <w:lang w:val="en-GB"/>
              </w:rPr>
            </w:pPr>
            <w:r w:rsidRPr="001E30EE">
              <w:rPr>
                <w:rFonts w:ascii="Traditional Arabic" w:hAnsi="Traditional Arabic"/>
                <w:i/>
                <w:sz w:val="24"/>
                <w:szCs w:val="24"/>
                <w:lang w:val="en-GB"/>
              </w:rPr>
              <w:t xml:space="preserve">  </w:t>
            </w:r>
            <w:r w:rsidRPr="001E30EE">
              <w:rPr>
                <w:rFonts w:ascii="Traditional Arabic" w:hAnsi="Traditional Arabic" w:hint="cs"/>
                <w:i/>
                <w:sz w:val="24"/>
                <w:szCs w:val="24"/>
                <w:rtl/>
                <w:lang w:val="en-GB"/>
              </w:rPr>
              <w:t>إناث</w:t>
            </w: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323</w:t>
            </w:r>
            <w:r w:rsidRPr="001E30EE">
              <w:rPr>
                <w:rFonts w:ascii="Traditional Arabic" w:hAnsi="Traditional Arabic" w:hint="cs"/>
                <w:i/>
                <w:sz w:val="24"/>
                <w:szCs w:val="24"/>
                <w:rtl/>
                <w:lang w:val="en-GB"/>
              </w:rPr>
              <w:t xml:space="preserve"> </w:t>
            </w:r>
            <w:r w:rsidRPr="001E30EE">
              <w:rPr>
                <w:rFonts w:ascii="Traditional Arabic" w:hAnsi="Traditional Arabic"/>
                <w:i/>
                <w:sz w:val="24"/>
                <w:szCs w:val="24"/>
                <w:rtl/>
                <w:lang w:val="en-GB"/>
              </w:rPr>
              <w:t>1</w:t>
            </w: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914</w:t>
            </w:r>
            <w:r w:rsidRPr="001E30EE">
              <w:rPr>
                <w:rFonts w:ascii="Traditional Arabic" w:hAnsi="Traditional Arabic" w:hint="cs"/>
                <w:i/>
                <w:sz w:val="24"/>
                <w:szCs w:val="24"/>
                <w:rtl/>
                <w:lang w:val="en-GB"/>
              </w:rPr>
              <w:t xml:space="preserve"> </w:t>
            </w:r>
            <w:r w:rsidRPr="001E30EE">
              <w:rPr>
                <w:rFonts w:ascii="Traditional Arabic" w:hAnsi="Traditional Arabic"/>
                <w:i/>
                <w:sz w:val="24"/>
                <w:szCs w:val="24"/>
                <w:rtl/>
                <w:lang w:val="en-GB"/>
              </w:rPr>
              <w:t>6</w:t>
            </w: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884</w:t>
            </w:r>
            <w:r w:rsidRPr="001E30EE">
              <w:rPr>
                <w:rFonts w:ascii="Traditional Arabic" w:hAnsi="Traditional Arabic" w:hint="cs"/>
                <w:i/>
                <w:sz w:val="24"/>
                <w:szCs w:val="24"/>
                <w:rtl/>
                <w:lang w:val="en-GB"/>
              </w:rPr>
              <w:t xml:space="preserve"> </w:t>
            </w:r>
            <w:r w:rsidRPr="001E30EE">
              <w:rPr>
                <w:rFonts w:ascii="Traditional Arabic" w:hAnsi="Traditional Arabic"/>
                <w:i/>
                <w:sz w:val="24"/>
                <w:szCs w:val="24"/>
                <w:rtl/>
                <w:lang w:val="en-GB"/>
              </w:rPr>
              <w:t>4</w:t>
            </w: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788</w:t>
            </w:r>
            <w:r w:rsidRPr="001E30EE">
              <w:rPr>
                <w:rFonts w:ascii="Traditional Arabic" w:hAnsi="Traditional Arabic" w:hint="cs"/>
                <w:i/>
                <w:sz w:val="24"/>
                <w:szCs w:val="24"/>
                <w:rtl/>
                <w:lang w:val="en-GB"/>
              </w:rPr>
              <w:t xml:space="preserve"> </w:t>
            </w:r>
            <w:r w:rsidRPr="001E30EE">
              <w:rPr>
                <w:rFonts w:ascii="Traditional Arabic" w:hAnsi="Traditional Arabic"/>
                <w:i/>
                <w:sz w:val="24"/>
                <w:szCs w:val="24"/>
                <w:rtl/>
                <w:lang w:val="en-GB"/>
              </w:rPr>
              <w:t>3</w:t>
            </w: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801</w:t>
            </w:r>
            <w:r w:rsidRPr="001E30EE">
              <w:rPr>
                <w:rFonts w:ascii="Traditional Arabic" w:hAnsi="Traditional Arabic" w:hint="cs"/>
                <w:i/>
                <w:sz w:val="24"/>
                <w:szCs w:val="24"/>
                <w:rtl/>
                <w:lang w:val="en-GB"/>
              </w:rPr>
              <w:t xml:space="preserve"> </w:t>
            </w:r>
            <w:r w:rsidRPr="001E30EE">
              <w:rPr>
                <w:rFonts w:ascii="Traditional Arabic" w:hAnsi="Traditional Arabic"/>
                <w:i/>
                <w:sz w:val="24"/>
                <w:szCs w:val="24"/>
                <w:rtl/>
                <w:lang w:val="en-GB"/>
              </w:rPr>
              <w:t>1</w:t>
            </w: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625</w:t>
            </w:r>
            <w:r w:rsidRPr="001E30EE">
              <w:rPr>
                <w:rFonts w:ascii="Traditional Arabic" w:hAnsi="Traditional Arabic" w:hint="cs"/>
                <w:i/>
                <w:sz w:val="24"/>
                <w:szCs w:val="24"/>
                <w:rtl/>
                <w:lang w:val="en-GB"/>
              </w:rPr>
              <w:t xml:space="preserve"> </w:t>
            </w:r>
            <w:r w:rsidRPr="001E30EE">
              <w:rPr>
                <w:rFonts w:ascii="Traditional Arabic" w:hAnsi="Traditional Arabic"/>
                <w:i/>
                <w:sz w:val="24"/>
                <w:szCs w:val="24"/>
                <w:rtl/>
                <w:lang w:val="en-GB"/>
              </w:rPr>
              <w:t>5</w:t>
            </w:r>
          </w:p>
        </w:tc>
      </w:tr>
      <w:tr w:rsidR="00FC218B" w:rsidRPr="00F12D3F" w:rsidTr="001E30EE">
        <w:tc>
          <w:tcPr>
            <w:tcW w:w="2671" w:type="dxa"/>
            <w:shd w:val="clear" w:color="auto" w:fill="auto"/>
          </w:tcPr>
          <w:p w:rsidR="00FC218B" w:rsidRPr="001E30EE" w:rsidRDefault="00FC218B" w:rsidP="001E30EE">
            <w:pPr>
              <w:spacing w:before="20" w:after="20" w:line="280" w:lineRule="exact"/>
              <w:ind w:left="57" w:right="113"/>
              <w:jc w:val="left"/>
              <w:rPr>
                <w:rFonts w:ascii="Traditional Arabic" w:hAnsi="Traditional Arabic"/>
                <w:i/>
                <w:sz w:val="24"/>
                <w:szCs w:val="24"/>
                <w:lang w:val="en-GB"/>
              </w:rPr>
            </w:pPr>
            <w:r w:rsidRPr="001E30EE">
              <w:rPr>
                <w:rFonts w:ascii="Traditional Arabic" w:hAnsi="Traditional Arabic" w:hint="cs"/>
                <w:i/>
                <w:sz w:val="24"/>
                <w:szCs w:val="24"/>
                <w:rtl/>
                <w:lang w:val="en-GB"/>
              </w:rPr>
              <w:t>مستويات البطالة</w:t>
            </w: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p>
        </w:tc>
      </w:tr>
      <w:tr w:rsidR="00FC218B" w:rsidRPr="00F12D3F" w:rsidTr="001E30EE">
        <w:tc>
          <w:tcPr>
            <w:tcW w:w="2671" w:type="dxa"/>
            <w:shd w:val="clear" w:color="auto" w:fill="auto"/>
          </w:tcPr>
          <w:p w:rsidR="00FC218B" w:rsidRPr="001E30EE" w:rsidRDefault="00FC218B" w:rsidP="001E30EE">
            <w:pPr>
              <w:spacing w:before="20" w:after="20" w:line="280" w:lineRule="exact"/>
              <w:ind w:left="57" w:right="113"/>
              <w:jc w:val="left"/>
              <w:rPr>
                <w:rFonts w:ascii="Traditional Arabic" w:hAnsi="Traditional Arabic"/>
                <w:i/>
                <w:sz w:val="24"/>
                <w:szCs w:val="24"/>
                <w:lang w:val="en-GB"/>
              </w:rPr>
            </w:pPr>
            <w:r w:rsidRPr="001E30EE">
              <w:rPr>
                <w:rFonts w:ascii="Traditional Arabic" w:hAnsi="Traditional Arabic" w:hint="cs"/>
                <w:i/>
                <w:sz w:val="24"/>
                <w:szCs w:val="24"/>
                <w:rtl/>
                <w:lang w:val="en-GB"/>
              </w:rPr>
              <w:t>الشباب (دون سن 25 سنة)</w:t>
            </w: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761</w:t>
            </w:r>
            <w:r w:rsidRPr="001E30EE">
              <w:rPr>
                <w:rFonts w:ascii="Traditional Arabic" w:hAnsi="Traditional Arabic" w:hint="cs"/>
                <w:i/>
                <w:sz w:val="24"/>
                <w:szCs w:val="24"/>
                <w:rtl/>
                <w:lang w:val="en-GB"/>
              </w:rPr>
              <w:t xml:space="preserve"> </w:t>
            </w:r>
            <w:r w:rsidRPr="001E30EE">
              <w:rPr>
                <w:rFonts w:ascii="Traditional Arabic" w:hAnsi="Traditional Arabic"/>
                <w:i/>
                <w:sz w:val="24"/>
                <w:szCs w:val="24"/>
                <w:rtl/>
                <w:lang w:val="en-GB"/>
              </w:rPr>
              <w:t>1</w:t>
            </w: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650</w:t>
            </w:r>
            <w:r w:rsidRPr="001E30EE">
              <w:rPr>
                <w:rFonts w:ascii="Traditional Arabic" w:hAnsi="Traditional Arabic" w:hint="cs"/>
                <w:i/>
                <w:sz w:val="24"/>
                <w:szCs w:val="24"/>
                <w:rtl/>
                <w:lang w:val="en-GB"/>
              </w:rPr>
              <w:t xml:space="preserve"> </w:t>
            </w:r>
            <w:r w:rsidRPr="001E30EE">
              <w:rPr>
                <w:rFonts w:ascii="Traditional Arabic" w:hAnsi="Traditional Arabic"/>
                <w:i/>
                <w:sz w:val="24"/>
                <w:szCs w:val="24"/>
                <w:rtl/>
                <w:lang w:val="en-GB"/>
              </w:rPr>
              <w:t>4</w:t>
            </w: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084</w:t>
            </w:r>
            <w:r w:rsidRPr="001E30EE">
              <w:rPr>
                <w:rFonts w:ascii="Traditional Arabic" w:hAnsi="Traditional Arabic" w:hint="cs"/>
                <w:i/>
                <w:sz w:val="24"/>
                <w:szCs w:val="24"/>
                <w:rtl/>
                <w:lang w:val="en-GB"/>
              </w:rPr>
              <w:t xml:space="preserve"> </w:t>
            </w:r>
            <w:r w:rsidRPr="001E30EE">
              <w:rPr>
                <w:rFonts w:ascii="Traditional Arabic" w:hAnsi="Traditional Arabic"/>
                <w:i/>
                <w:sz w:val="24"/>
                <w:szCs w:val="24"/>
                <w:rtl/>
                <w:lang w:val="en-GB"/>
              </w:rPr>
              <w:t>3</w:t>
            </w: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050</w:t>
            </w:r>
            <w:r w:rsidRPr="001E30EE">
              <w:rPr>
                <w:rFonts w:ascii="Traditional Arabic" w:hAnsi="Traditional Arabic" w:hint="cs"/>
                <w:i/>
                <w:sz w:val="24"/>
                <w:szCs w:val="24"/>
                <w:rtl/>
                <w:lang w:val="en-GB"/>
              </w:rPr>
              <w:t xml:space="preserve"> </w:t>
            </w:r>
            <w:r w:rsidRPr="001E30EE">
              <w:rPr>
                <w:rFonts w:ascii="Traditional Arabic" w:hAnsi="Traditional Arabic"/>
                <w:i/>
                <w:sz w:val="24"/>
                <w:szCs w:val="24"/>
                <w:rtl/>
                <w:lang w:val="en-GB"/>
              </w:rPr>
              <w:t>3</w:t>
            </w: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849</w:t>
            </w:r>
            <w:r w:rsidRPr="001E30EE">
              <w:rPr>
                <w:rFonts w:ascii="Traditional Arabic" w:hAnsi="Traditional Arabic" w:hint="cs"/>
                <w:i/>
                <w:sz w:val="24"/>
                <w:szCs w:val="24"/>
                <w:rtl/>
                <w:lang w:val="en-GB"/>
              </w:rPr>
              <w:t xml:space="preserve"> </w:t>
            </w:r>
            <w:r w:rsidRPr="001E30EE">
              <w:rPr>
                <w:rFonts w:ascii="Traditional Arabic" w:hAnsi="Traditional Arabic"/>
                <w:i/>
                <w:sz w:val="24"/>
                <w:szCs w:val="24"/>
                <w:rtl/>
                <w:lang w:val="en-GB"/>
              </w:rPr>
              <w:t>1</w:t>
            </w: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434</w:t>
            </w:r>
            <w:r w:rsidRPr="001E30EE">
              <w:rPr>
                <w:rFonts w:ascii="Traditional Arabic" w:hAnsi="Traditional Arabic" w:hint="cs"/>
                <w:i/>
                <w:sz w:val="24"/>
                <w:szCs w:val="24"/>
                <w:rtl/>
                <w:lang w:val="en-GB"/>
              </w:rPr>
              <w:t xml:space="preserve"> </w:t>
            </w:r>
            <w:r w:rsidRPr="001E30EE">
              <w:rPr>
                <w:rFonts w:ascii="Traditional Arabic" w:hAnsi="Traditional Arabic"/>
                <w:i/>
                <w:sz w:val="24"/>
                <w:szCs w:val="24"/>
                <w:rtl/>
                <w:lang w:val="en-GB"/>
              </w:rPr>
              <w:t>3</w:t>
            </w:r>
          </w:p>
        </w:tc>
      </w:tr>
      <w:tr w:rsidR="00FC218B" w:rsidRPr="00F12D3F" w:rsidTr="001E30EE">
        <w:tc>
          <w:tcPr>
            <w:tcW w:w="2671" w:type="dxa"/>
            <w:shd w:val="clear" w:color="auto" w:fill="auto"/>
          </w:tcPr>
          <w:p w:rsidR="00FC218B" w:rsidRPr="001E30EE" w:rsidRDefault="00FC218B" w:rsidP="001E30EE">
            <w:pPr>
              <w:spacing w:before="20" w:after="20" w:line="280" w:lineRule="exact"/>
              <w:ind w:left="57" w:right="113"/>
              <w:jc w:val="left"/>
              <w:rPr>
                <w:rFonts w:ascii="Traditional Arabic" w:hAnsi="Traditional Arabic"/>
                <w:i/>
                <w:sz w:val="24"/>
                <w:szCs w:val="24"/>
                <w:lang w:val="en-GB"/>
              </w:rPr>
            </w:pPr>
            <w:r w:rsidRPr="001E30EE">
              <w:rPr>
                <w:rFonts w:ascii="Traditional Arabic" w:hAnsi="Traditional Arabic"/>
                <w:i/>
                <w:sz w:val="24"/>
                <w:szCs w:val="24"/>
                <w:lang w:val="en-GB"/>
              </w:rPr>
              <w:t xml:space="preserve">  </w:t>
            </w:r>
            <w:r w:rsidRPr="001E30EE">
              <w:rPr>
                <w:rFonts w:ascii="Traditional Arabic" w:hAnsi="Traditional Arabic" w:hint="cs"/>
                <w:i/>
                <w:sz w:val="24"/>
                <w:szCs w:val="24"/>
                <w:rtl/>
                <w:lang w:val="en-GB"/>
              </w:rPr>
              <w:t>ذكور</w:t>
            </w: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121</w:t>
            </w:r>
            <w:r w:rsidRPr="001E30EE">
              <w:rPr>
                <w:rFonts w:ascii="Traditional Arabic" w:hAnsi="Traditional Arabic" w:hint="cs"/>
                <w:i/>
                <w:sz w:val="24"/>
                <w:szCs w:val="24"/>
                <w:rtl/>
                <w:lang w:val="en-GB"/>
              </w:rPr>
              <w:t xml:space="preserve"> </w:t>
            </w:r>
            <w:r w:rsidRPr="001E30EE">
              <w:rPr>
                <w:rFonts w:ascii="Traditional Arabic" w:hAnsi="Traditional Arabic"/>
                <w:i/>
                <w:sz w:val="24"/>
                <w:szCs w:val="24"/>
                <w:rtl/>
                <w:lang w:val="en-GB"/>
              </w:rPr>
              <w:t>1</w:t>
            </w: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786</w:t>
            </w:r>
            <w:r w:rsidRPr="001E30EE">
              <w:rPr>
                <w:rFonts w:ascii="Traditional Arabic" w:hAnsi="Traditional Arabic" w:hint="cs"/>
                <w:i/>
                <w:sz w:val="24"/>
                <w:szCs w:val="24"/>
                <w:rtl/>
                <w:lang w:val="en-GB"/>
              </w:rPr>
              <w:t xml:space="preserve"> </w:t>
            </w:r>
            <w:r w:rsidRPr="001E30EE">
              <w:rPr>
                <w:rFonts w:ascii="Traditional Arabic" w:hAnsi="Traditional Arabic"/>
                <w:i/>
                <w:sz w:val="24"/>
                <w:szCs w:val="24"/>
                <w:rtl/>
                <w:lang w:val="en-GB"/>
              </w:rPr>
              <w:t>1</w:t>
            </w: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149</w:t>
            </w:r>
            <w:r w:rsidRPr="001E30EE">
              <w:rPr>
                <w:rFonts w:ascii="Traditional Arabic" w:hAnsi="Traditional Arabic" w:hint="cs"/>
                <w:i/>
                <w:sz w:val="24"/>
                <w:szCs w:val="24"/>
                <w:rtl/>
                <w:lang w:val="en-GB"/>
              </w:rPr>
              <w:t xml:space="preserve"> </w:t>
            </w:r>
            <w:r w:rsidRPr="001E30EE">
              <w:rPr>
                <w:rFonts w:ascii="Traditional Arabic" w:hAnsi="Traditional Arabic"/>
                <w:i/>
                <w:sz w:val="24"/>
                <w:szCs w:val="24"/>
                <w:rtl/>
                <w:lang w:val="en-GB"/>
              </w:rPr>
              <w:t>1</w:t>
            </w: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389</w:t>
            </w:r>
            <w:r w:rsidRPr="001E30EE">
              <w:rPr>
                <w:rFonts w:ascii="Traditional Arabic" w:hAnsi="Traditional Arabic" w:hint="cs"/>
                <w:i/>
                <w:sz w:val="24"/>
                <w:szCs w:val="24"/>
                <w:rtl/>
                <w:lang w:val="en-GB"/>
              </w:rPr>
              <w:t xml:space="preserve"> </w:t>
            </w:r>
            <w:r w:rsidRPr="001E30EE">
              <w:rPr>
                <w:rFonts w:ascii="Traditional Arabic" w:hAnsi="Traditional Arabic"/>
                <w:i/>
                <w:sz w:val="24"/>
                <w:szCs w:val="24"/>
                <w:rtl/>
                <w:lang w:val="en-GB"/>
              </w:rPr>
              <w:t>1</w:t>
            </w: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006</w:t>
            </w:r>
            <w:r w:rsidRPr="001E30EE">
              <w:rPr>
                <w:rFonts w:ascii="Traditional Arabic" w:hAnsi="Traditional Arabic" w:hint="cs"/>
                <w:i/>
                <w:sz w:val="24"/>
                <w:szCs w:val="24"/>
                <w:rtl/>
                <w:lang w:val="en-GB"/>
              </w:rPr>
              <w:t xml:space="preserve"> </w:t>
            </w:r>
            <w:r w:rsidRPr="001E30EE">
              <w:rPr>
                <w:rFonts w:ascii="Traditional Arabic" w:hAnsi="Traditional Arabic"/>
                <w:i/>
                <w:sz w:val="24"/>
                <w:szCs w:val="24"/>
                <w:rtl/>
                <w:lang w:val="en-GB"/>
              </w:rPr>
              <w:t>1</w:t>
            </w: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409</w:t>
            </w:r>
            <w:r w:rsidRPr="001E30EE">
              <w:rPr>
                <w:rFonts w:ascii="Traditional Arabic" w:hAnsi="Traditional Arabic" w:hint="cs"/>
                <w:i/>
                <w:sz w:val="24"/>
                <w:szCs w:val="24"/>
                <w:rtl/>
                <w:lang w:val="en-GB"/>
              </w:rPr>
              <w:t xml:space="preserve"> </w:t>
            </w:r>
            <w:r w:rsidRPr="001E30EE">
              <w:rPr>
                <w:rFonts w:ascii="Traditional Arabic" w:hAnsi="Traditional Arabic"/>
                <w:i/>
                <w:sz w:val="24"/>
                <w:szCs w:val="24"/>
                <w:rtl/>
                <w:lang w:val="en-GB"/>
              </w:rPr>
              <w:t>1</w:t>
            </w:r>
          </w:p>
        </w:tc>
      </w:tr>
      <w:tr w:rsidR="00FC218B" w:rsidRPr="00F12D3F" w:rsidTr="001E30EE">
        <w:tc>
          <w:tcPr>
            <w:tcW w:w="2671" w:type="dxa"/>
            <w:shd w:val="clear" w:color="auto" w:fill="auto"/>
          </w:tcPr>
          <w:p w:rsidR="00FC218B" w:rsidRPr="001E30EE" w:rsidRDefault="00FC218B" w:rsidP="001E30EE">
            <w:pPr>
              <w:spacing w:before="20" w:after="20" w:line="280" w:lineRule="exact"/>
              <w:ind w:left="57" w:right="113"/>
              <w:jc w:val="left"/>
              <w:rPr>
                <w:rFonts w:ascii="Traditional Arabic" w:hAnsi="Traditional Arabic"/>
                <w:i/>
                <w:sz w:val="24"/>
                <w:szCs w:val="24"/>
                <w:lang w:val="en-GB"/>
              </w:rPr>
            </w:pPr>
            <w:r w:rsidRPr="001E30EE">
              <w:rPr>
                <w:rFonts w:ascii="Traditional Arabic" w:hAnsi="Traditional Arabic"/>
                <w:i/>
                <w:sz w:val="24"/>
                <w:szCs w:val="24"/>
                <w:lang w:val="en-GB"/>
              </w:rPr>
              <w:t xml:space="preserve">  </w:t>
            </w:r>
            <w:r w:rsidRPr="001E30EE">
              <w:rPr>
                <w:rFonts w:ascii="Traditional Arabic" w:hAnsi="Traditional Arabic" w:hint="cs"/>
                <w:i/>
                <w:sz w:val="24"/>
                <w:szCs w:val="24"/>
                <w:rtl/>
                <w:lang w:val="en-GB"/>
              </w:rPr>
              <w:t>إناث</w:t>
            </w: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640</w:t>
            </w: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864</w:t>
            </w:r>
            <w:r w:rsidRPr="001E30EE">
              <w:rPr>
                <w:rFonts w:ascii="Traditional Arabic" w:hAnsi="Traditional Arabic" w:hint="cs"/>
                <w:i/>
                <w:sz w:val="24"/>
                <w:szCs w:val="24"/>
                <w:rtl/>
                <w:lang w:val="en-GB"/>
              </w:rPr>
              <w:t xml:space="preserve"> </w:t>
            </w:r>
            <w:r w:rsidRPr="001E30EE">
              <w:rPr>
                <w:rFonts w:ascii="Traditional Arabic" w:hAnsi="Traditional Arabic"/>
                <w:i/>
                <w:sz w:val="24"/>
                <w:szCs w:val="24"/>
                <w:rtl/>
                <w:lang w:val="en-GB"/>
              </w:rPr>
              <w:t>2</w:t>
            </w: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935</w:t>
            </w:r>
            <w:r w:rsidRPr="001E30EE">
              <w:rPr>
                <w:rFonts w:ascii="Traditional Arabic" w:hAnsi="Traditional Arabic" w:hint="cs"/>
                <w:i/>
                <w:sz w:val="24"/>
                <w:szCs w:val="24"/>
                <w:rtl/>
                <w:lang w:val="en-GB"/>
              </w:rPr>
              <w:t xml:space="preserve"> </w:t>
            </w:r>
            <w:r w:rsidRPr="001E30EE">
              <w:rPr>
                <w:rFonts w:ascii="Traditional Arabic" w:hAnsi="Traditional Arabic"/>
                <w:i/>
                <w:sz w:val="24"/>
                <w:szCs w:val="24"/>
                <w:rtl/>
                <w:lang w:val="en-GB"/>
              </w:rPr>
              <w:t>1</w:t>
            </w: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661</w:t>
            </w:r>
            <w:r w:rsidRPr="001E30EE">
              <w:rPr>
                <w:rFonts w:ascii="Traditional Arabic" w:hAnsi="Traditional Arabic" w:hint="cs"/>
                <w:i/>
                <w:sz w:val="24"/>
                <w:szCs w:val="24"/>
                <w:rtl/>
                <w:lang w:val="en-GB"/>
              </w:rPr>
              <w:t xml:space="preserve"> </w:t>
            </w:r>
            <w:r w:rsidRPr="001E30EE">
              <w:rPr>
                <w:rFonts w:ascii="Traditional Arabic" w:hAnsi="Traditional Arabic"/>
                <w:i/>
                <w:sz w:val="24"/>
                <w:szCs w:val="24"/>
                <w:rtl/>
                <w:lang w:val="en-GB"/>
              </w:rPr>
              <w:t>1</w:t>
            </w: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843</w:t>
            </w: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025</w:t>
            </w:r>
            <w:r w:rsidRPr="001E30EE">
              <w:rPr>
                <w:rFonts w:ascii="Traditional Arabic" w:hAnsi="Traditional Arabic" w:hint="cs"/>
                <w:i/>
                <w:sz w:val="24"/>
                <w:szCs w:val="24"/>
                <w:rtl/>
                <w:lang w:val="en-GB"/>
              </w:rPr>
              <w:t xml:space="preserve"> </w:t>
            </w:r>
            <w:r w:rsidRPr="001E30EE">
              <w:rPr>
                <w:rFonts w:ascii="Traditional Arabic" w:hAnsi="Traditional Arabic"/>
                <w:i/>
                <w:sz w:val="24"/>
                <w:szCs w:val="24"/>
                <w:rtl/>
                <w:lang w:val="en-GB"/>
              </w:rPr>
              <w:t>2</w:t>
            </w:r>
          </w:p>
        </w:tc>
      </w:tr>
      <w:tr w:rsidR="00FC218B" w:rsidRPr="00F12D3F" w:rsidTr="001E30EE">
        <w:tc>
          <w:tcPr>
            <w:tcW w:w="2671" w:type="dxa"/>
            <w:shd w:val="clear" w:color="auto" w:fill="auto"/>
          </w:tcPr>
          <w:p w:rsidR="00FC218B" w:rsidRPr="001E30EE" w:rsidRDefault="00FC218B" w:rsidP="001E30EE">
            <w:pPr>
              <w:spacing w:before="20" w:after="20" w:line="280" w:lineRule="exact"/>
              <w:ind w:left="57" w:right="113"/>
              <w:jc w:val="left"/>
              <w:rPr>
                <w:rFonts w:ascii="Traditional Arabic" w:hAnsi="Traditional Arabic"/>
                <w:i/>
                <w:sz w:val="24"/>
                <w:szCs w:val="24"/>
                <w:lang w:val="en-GB"/>
              </w:rPr>
            </w:pPr>
            <w:r w:rsidRPr="001E30EE">
              <w:rPr>
                <w:rFonts w:ascii="Traditional Arabic" w:hAnsi="Traditional Arabic" w:hint="cs"/>
                <w:i/>
                <w:sz w:val="24"/>
                <w:szCs w:val="24"/>
                <w:rtl/>
                <w:lang w:val="en-GB"/>
              </w:rPr>
              <w:t>البالغون</w:t>
            </w: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036</w:t>
            </w:r>
            <w:r w:rsidRPr="001E30EE">
              <w:rPr>
                <w:rFonts w:ascii="Traditional Arabic" w:hAnsi="Traditional Arabic" w:hint="cs"/>
                <w:i/>
                <w:sz w:val="24"/>
                <w:szCs w:val="24"/>
                <w:rtl/>
                <w:lang w:val="en-GB"/>
              </w:rPr>
              <w:t xml:space="preserve"> </w:t>
            </w:r>
            <w:r w:rsidRPr="001E30EE">
              <w:rPr>
                <w:rFonts w:ascii="Traditional Arabic" w:hAnsi="Traditional Arabic"/>
                <w:i/>
                <w:sz w:val="24"/>
                <w:szCs w:val="24"/>
                <w:rtl/>
                <w:lang w:val="en-GB"/>
              </w:rPr>
              <w:t>2</w:t>
            </w: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438</w:t>
            </w:r>
            <w:r w:rsidRPr="001E30EE">
              <w:rPr>
                <w:rFonts w:ascii="Traditional Arabic" w:hAnsi="Traditional Arabic" w:hint="cs"/>
                <w:i/>
                <w:sz w:val="24"/>
                <w:szCs w:val="24"/>
                <w:rtl/>
                <w:lang w:val="en-GB"/>
              </w:rPr>
              <w:t xml:space="preserve"> </w:t>
            </w:r>
            <w:r w:rsidRPr="001E30EE">
              <w:rPr>
                <w:rFonts w:ascii="Traditional Arabic" w:hAnsi="Traditional Arabic"/>
                <w:i/>
                <w:sz w:val="24"/>
                <w:szCs w:val="24"/>
                <w:rtl/>
                <w:lang w:val="en-GB"/>
              </w:rPr>
              <w:t>6</w:t>
            </w: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088</w:t>
            </w:r>
            <w:r w:rsidRPr="001E30EE">
              <w:rPr>
                <w:rFonts w:ascii="Traditional Arabic" w:hAnsi="Traditional Arabic" w:hint="cs"/>
                <w:i/>
                <w:sz w:val="24"/>
                <w:szCs w:val="24"/>
                <w:rtl/>
                <w:lang w:val="en-GB"/>
              </w:rPr>
              <w:t xml:space="preserve"> </w:t>
            </w:r>
            <w:r w:rsidRPr="001E30EE">
              <w:rPr>
                <w:rFonts w:ascii="Traditional Arabic" w:hAnsi="Traditional Arabic"/>
                <w:i/>
                <w:sz w:val="24"/>
                <w:szCs w:val="24"/>
                <w:rtl/>
                <w:lang w:val="en-GB"/>
              </w:rPr>
              <w:t>4</w:t>
            </w: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178</w:t>
            </w:r>
            <w:r w:rsidRPr="001E30EE">
              <w:rPr>
                <w:rFonts w:ascii="Traditional Arabic" w:hAnsi="Traditional Arabic" w:hint="cs"/>
                <w:i/>
                <w:sz w:val="24"/>
                <w:szCs w:val="24"/>
                <w:rtl/>
                <w:lang w:val="en-GB"/>
              </w:rPr>
              <w:t xml:space="preserve"> </w:t>
            </w:r>
            <w:r w:rsidRPr="001E30EE">
              <w:rPr>
                <w:rFonts w:ascii="Traditional Arabic" w:hAnsi="Traditional Arabic"/>
                <w:i/>
                <w:sz w:val="24"/>
                <w:szCs w:val="24"/>
                <w:rtl/>
                <w:lang w:val="en-GB"/>
              </w:rPr>
              <w:t>3</w:t>
            </w: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288</w:t>
            </w:r>
            <w:r w:rsidRPr="001E30EE">
              <w:rPr>
                <w:rFonts w:ascii="Traditional Arabic" w:hAnsi="Traditional Arabic" w:hint="cs"/>
                <w:i/>
                <w:sz w:val="24"/>
                <w:szCs w:val="24"/>
                <w:rtl/>
                <w:lang w:val="en-GB"/>
              </w:rPr>
              <w:t xml:space="preserve"> </w:t>
            </w:r>
            <w:r w:rsidRPr="001E30EE">
              <w:rPr>
                <w:rFonts w:ascii="Traditional Arabic" w:hAnsi="Traditional Arabic"/>
                <w:i/>
                <w:sz w:val="24"/>
                <w:szCs w:val="24"/>
                <w:rtl/>
                <w:lang w:val="en-GB"/>
              </w:rPr>
              <w:t>2</w:t>
            </w: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363</w:t>
            </w:r>
            <w:r w:rsidRPr="001E30EE">
              <w:rPr>
                <w:rFonts w:ascii="Traditional Arabic" w:hAnsi="Traditional Arabic" w:hint="cs"/>
                <w:i/>
                <w:sz w:val="24"/>
                <w:szCs w:val="24"/>
                <w:rtl/>
                <w:lang w:val="en-GB"/>
              </w:rPr>
              <w:t xml:space="preserve"> </w:t>
            </w:r>
            <w:r w:rsidRPr="001E30EE">
              <w:rPr>
                <w:rFonts w:ascii="Traditional Arabic" w:hAnsi="Traditional Arabic"/>
                <w:i/>
                <w:sz w:val="24"/>
                <w:szCs w:val="24"/>
                <w:rtl/>
                <w:lang w:val="en-GB"/>
              </w:rPr>
              <w:t>5</w:t>
            </w:r>
          </w:p>
        </w:tc>
      </w:tr>
      <w:tr w:rsidR="00FC218B" w:rsidRPr="00F12D3F" w:rsidTr="001E30EE">
        <w:tc>
          <w:tcPr>
            <w:tcW w:w="2671" w:type="dxa"/>
            <w:shd w:val="clear" w:color="auto" w:fill="auto"/>
          </w:tcPr>
          <w:p w:rsidR="00FC218B" w:rsidRPr="001E30EE" w:rsidRDefault="00FC218B" w:rsidP="001E30EE">
            <w:pPr>
              <w:spacing w:before="20" w:after="20" w:line="280" w:lineRule="exact"/>
              <w:ind w:left="57" w:right="113"/>
              <w:jc w:val="left"/>
              <w:rPr>
                <w:rFonts w:ascii="Traditional Arabic" w:hAnsi="Traditional Arabic"/>
                <w:i/>
                <w:sz w:val="24"/>
                <w:szCs w:val="24"/>
                <w:lang w:val="en-GB"/>
              </w:rPr>
            </w:pPr>
            <w:r w:rsidRPr="001E30EE">
              <w:rPr>
                <w:rFonts w:ascii="Traditional Arabic" w:hAnsi="Traditional Arabic"/>
                <w:i/>
                <w:sz w:val="24"/>
                <w:szCs w:val="24"/>
                <w:lang w:val="en-GB"/>
              </w:rPr>
              <w:t xml:space="preserve">  </w:t>
            </w:r>
            <w:r w:rsidRPr="001E30EE">
              <w:rPr>
                <w:rFonts w:ascii="Traditional Arabic" w:hAnsi="Traditional Arabic" w:hint="cs"/>
                <w:i/>
                <w:sz w:val="24"/>
                <w:szCs w:val="24"/>
                <w:rtl/>
                <w:lang w:val="en-GB"/>
              </w:rPr>
              <w:t>ذكور</w:t>
            </w: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398</w:t>
            </w:r>
            <w:r w:rsidRPr="001E30EE">
              <w:rPr>
                <w:rFonts w:ascii="Traditional Arabic" w:hAnsi="Traditional Arabic" w:hint="cs"/>
                <w:i/>
                <w:sz w:val="24"/>
                <w:szCs w:val="24"/>
                <w:rtl/>
                <w:lang w:val="en-GB"/>
              </w:rPr>
              <w:t xml:space="preserve"> </w:t>
            </w:r>
            <w:r w:rsidRPr="001E30EE">
              <w:rPr>
                <w:rFonts w:ascii="Traditional Arabic" w:hAnsi="Traditional Arabic"/>
                <w:i/>
                <w:sz w:val="24"/>
                <w:szCs w:val="24"/>
                <w:rtl/>
                <w:lang w:val="en-GB"/>
              </w:rPr>
              <w:t>1</w:t>
            </w: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388</w:t>
            </w:r>
            <w:r w:rsidRPr="001E30EE">
              <w:rPr>
                <w:rFonts w:ascii="Traditional Arabic" w:hAnsi="Traditional Arabic" w:hint="cs"/>
                <w:i/>
                <w:sz w:val="24"/>
                <w:szCs w:val="24"/>
                <w:rtl/>
                <w:lang w:val="en-GB"/>
              </w:rPr>
              <w:t xml:space="preserve"> </w:t>
            </w:r>
            <w:r w:rsidRPr="001E30EE">
              <w:rPr>
                <w:rFonts w:ascii="Traditional Arabic" w:hAnsi="Traditional Arabic"/>
                <w:i/>
                <w:sz w:val="24"/>
                <w:szCs w:val="24"/>
                <w:rtl/>
                <w:lang w:val="en-GB"/>
              </w:rPr>
              <w:t>2</w:t>
            </w: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179</w:t>
            </w:r>
            <w:r w:rsidRPr="001E30EE">
              <w:rPr>
                <w:rFonts w:ascii="Traditional Arabic" w:hAnsi="Traditional Arabic" w:hint="cs"/>
                <w:i/>
                <w:sz w:val="24"/>
                <w:szCs w:val="24"/>
                <w:rtl/>
                <w:lang w:val="en-GB"/>
              </w:rPr>
              <w:t xml:space="preserve"> </w:t>
            </w:r>
            <w:r w:rsidRPr="001E30EE">
              <w:rPr>
                <w:rFonts w:ascii="Traditional Arabic" w:hAnsi="Traditional Arabic"/>
                <w:i/>
                <w:sz w:val="24"/>
                <w:szCs w:val="24"/>
                <w:rtl/>
                <w:lang w:val="en-GB"/>
              </w:rPr>
              <w:t>1</w:t>
            </w: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051</w:t>
            </w:r>
            <w:r w:rsidRPr="001E30EE">
              <w:rPr>
                <w:rFonts w:ascii="Traditional Arabic" w:hAnsi="Traditional Arabic" w:hint="cs"/>
                <w:i/>
                <w:sz w:val="24"/>
                <w:szCs w:val="24"/>
                <w:rtl/>
                <w:lang w:val="en-GB"/>
              </w:rPr>
              <w:t xml:space="preserve"> </w:t>
            </w:r>
            <w:r w:rsidRPr="001E30EE">
              <w:rPr>
                <w:rFonts w:ascii="Traditional Arabic" w:hAnsi="Traditional Arabic"/>
                <w:i/>
                <w:sz w:val="24"/>
                <w:szCs w:val="24"/>
                <w:rtl/>
                <w:lang w:val="en-GB"/>
              </w:rPr>
              <w:t>1</w:t>
            </w: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330</w:t>
            </w:r>
            <w:r w:rsidRPr="001E30EE">
              <w:rPr>
                <w:rFonts w:ascii="Traditional Arabic" w:hAnsi="Traditional Arabic" w:hint="cs"/>
                <w:i/>
                <w:sz w:val="24"/>
                <w:szCs w:val="24"/>
                <w:rtl/>
                <w:lang w:val="en-GB"/>
              </w:rPr>
              <w:t xml:space="preserve"> </w:t>
            </w:r>
            <w:r w:rsidRPr="001E30EE">
              <w:rPr>
                <w:rFonts w:ascii="Traditional Arabic" w:hAnsi="Traditional Arabic"/>
                <w:i/>
                <w:sz w:val="24"/>
                <w:szCs w:val="24"/>
                <w:rtl/>
                <w:lang w:val="en-GB"/>
              </w:rPr>
              <w:t>1</w:t>
            </w: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763</w:t>
            </w:r>
            <w:r w:rsidRPr="001E30EE">
              <w:rPr>
                <w:rFonts w:ascii="Traditional Arabic" w:hAnsi="Traditional Arabic" w:hint="cs"/>
                <w:i/>
                <w:sz w:val="24"/>
                <w:szCs w:val="24"/>
                <w:rtl/>
                <w:lang w:val="en-GB"/>
              </w:rPr>
              <w:t xml:space="preserve"> </w:t>
            </w:r>
            <w:r w:rsidRPr="001E30EE">
              <w:rPr>
                <w:rFonts w:ascii="Traditional Arabic" w:hAnsi="Traditional Arabic"/>
                <w:i/>
                <w:sz w:val="24"/>
                <w:szCs w:val="24"/>
                <w:rtl/>
                <w:lang w:val="en-GB"/>
              </w:rPr>
              <w:t>1</w:t>
            </w:r>
          </w:p>
        </w:tc>
      </w:tr>
      <w:tr w:rsidR="00FC218B" w:rsidRPr="00F12D3F" w:rsidTr="001E30EE">
        <w:tc>
          <w:tcPr>
            <w:tcW w:w="2671" w:type="dxa"/>
            <w:shd w:val="clear" w:color="auto" w:fill="auto"/>
          </w:tcPr>
          <w:p w:rsidR="00FC218B" w:rsidRPr="001E30EE" w:rsidRDefault="00FC218B" w:rsidP="001E30EE">
            <w:pPr>
              <w:spacing w:before="20" w:after="20" w:line="280" w:lineRule="exact"/>
              <w:ind w:left="57" w:right="113"/>
              <w:jc w:val="left"/>
              <w:rPr>
                <w:rFonts w:ascii="Traditional Arabic" w:hAnsi="Traditional Arabic"/>
                <w:i/>
                <w:sz w:val="24"/>
                <w:szCs w:val="24"/>
                <w:lang w:val="en-GB"/>
              </w:rPr>
            </w:pPr>
            <w:r w:rsidRPr="001E30EE">
              <w:rPr>
                <w:rFonts w:ascii="Traditional Arabic" w:hAnsi="Traditional Arabic"/>
                <w:i/>
                <w:sz w:val="24"/>
                <w:szCs w:val="24"/>
                <w:lang w:val="en-GB"/>
              </w:rPr>
              <w:t xml:space="preserve">  </w:t>
            </w:r>
            <w:r w:rsidRPr="001E30EE">
              <w:rPr>
                <w:rFonts w:ascii="Traditional Arabic" w:hAnsi="Traditional Arabic" w:hint="cs"/>
                <w:i/>
                <w:sz w:val="24"/>
                <w:szCs w:val="24"/>
                <w:rtl/>
                <w:lang w:val="en-GB"/>
              </w:rPr>
              <w:t>إناث</w:t>
            </w: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638</w:t>
            </w: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050</w:t>
            </w:r>
            <w:r w:rsidRPr="001E30EE">
              <w:rPr>
                <w:rFonts w:ascii="Traditional Arabic" w:hAnsi="Traditional Arabic" w:hint="cs"/>
                <w:i/>
                <w:sz w:val="24"/>
                <w:szCs w:val="24"/>
                <w:rtl/>
                <w:lang w:val="en-GB"/>
              </w:rPr>
              <w:t xml:space="preserve"> </w:t>
            </w:r>
            <w:r w:rsidRPr="001E30EE">
              <w:rPr>
                <w:rFonts w:ascii="Traditional Arabic" w:hAnsi="Traditional Arabic"/>
                <w:i/>
                <w:sz w:val="24"/>
                <w:szCs w:val="24"/>
                <w:rtl/>
                <w:lang w:val="en-GB"/>
              </w:rPr>
              <w:t>4</w:t>
            </w: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909</w:t>
            </w:r>
            <w:r w:rsidRPr="001E30EE">
              <w:rPr>
                <w:rFonts w:ascii="Traditional Arabic" w:hAnsi="Traditional Arabic" w:hint="cs"/>
                <w:i/>
                <w:sz w:val="24"/>
                <w:szCs w:val="24"/>
                <w:rtl/>
                <w:lang w:val="en-GB"/>
              </w:rPr>
              <w:t xml:space="preserve"> </w:t>
            </w:r>
            <w:r w:rsidRPr="001E30EE">
              <w:rPr>
                <w:rFonts w:ascii="Traditional Arabic" w:hAnsi="Traditional Arabic"/>
                <w:i/>
                <w:sz w:val="24"/>
                <w:szCs w:val="24"/>
                <w:rtl/>
                <w:lang w:val="en-GB"/>
              </w:rPr>
              <w:t>2</w:t>
            </w: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127</w:t>
            </w:r>
            <w:r w:rsidRPr="001E30EE">
              <w:rPr>
                <w:rFonts w:ascii="Traditional Arabic" w:hAnsi="Traditional Arabic" w:hint="cs"/>
                <w:i/>
                <w:sz w:val="24"/>
                <w:szCs w:val="24"/>
                <w:rtl/>
                <w:lang w:val="en-GB"/>
              </w:rPr>
              <w:t xml:space="preserve"> </w:t>
            </w:r>
            <w:r w:rsidRPr="001E30EE">
              <w:rPr>
                <w:rFonts w:ascii="Traditional Arabic" w:hAnsi="Traditional Arabic"/>
                <w:i/>
                <w:sz w:val="24"/>
                <w:szCs w:val="24"/>
                <w:rtl/>
                <w:lang w:val="en-GB"/>
              </w:rPr>
              <w:t>2</w:t>
            </w: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958</w:t>
            </w: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600</w:t>
            </w:r>
            <w:r w:rsidRPr="001E30EE">
              <w:rPr>
                <w:rFonts w:ascii="Traditional Arabic" w:hAnsi="Traditional Arabic" w:hint="cs"/>
                <w:i/>
                <w:sz w:val="24"/>
                <w:szCs w:val="24"/>
                <w:rtl/>
                <w:lang w:val="en-GB"/>
              </w:rPr>
              <w:t xml:space="preserve"> </w:t>
            </w:r>
            <w:r w:rsidRPr="001E30EE">
              <w:rPr>
                <w:rFonts w:ascii="Traditional Arabic" w:hAnsi="Traditional Arabic"/>
                <w:i/>
                <w:sz w:val="24"/>
                <w:szCs w:val="24"/>
                <w:rtl/>
                <w:lang w:val="en-GB"/>
              </w:rPr>
              <w:t>3</w:t>
            </w:r>
          </w:p>
        </w:tc>
      </w:tr>
      <w:tr w:rsidR="00FC218B" w:rsidRPr="00F12D3F" w:rsidTr="001E30EE">
        <w:tc>
          <w:tcPr>
            <w:tcW w:w="2671" w:type="dxa"/>
            <w:shd w:val="clear" w:color="auto" w:fill="auto"/>
          </w:tcPr>
          <w:p w:rsidR="00FC218B" w:rsidRPr="001E30EE" w:rsidRDefault="00FC218B" w:rsidP="001E30EE">
            <w:pPr>
              <w:spacing w:before="20" w:after="20" w:line="280" w:lineRule="exact"/>
              <w:ind w:left="57" w:right="113"/>
              <w:jc w:val="left"/>
              <w:rPr>
                <w:rFonts w:ascii="Traditional Arabic" w:hAnsi="Traditional Arabic"/>
                <w:i/>
                <w:sz w:val="24"/>
                <w:szCs w:val="24"/>
                <w:lang w:val="en-GB"/>
              </w:rPr>
            </w:pPr>
            <w:r w:rsidRPr="001E30EE">
              <w:rPr>
                <w:rFonts w:ascii="Traditional Arabic" w:hAnsi="Traditional Arabic" w:hint="cs"/>
                <w:i/>
                <w:sz w:val="24"/>
                <w:szCs w:val="24"/>
                <w:rtl/>
                <w:lang w:val="en-GB"/>
              </w:rPr>
              <w:t>معدل البطالة (النسبة المئوية)</w:t>
            </w: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13.9</w:t>
            </w: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26.7</w:t>
            </w: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17.0</w:t>
            </w: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15.2</w:t>
            </w: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9.9</w:t>
            </w:r>
          </w:p>
        </w:tc>
        <w:tc>
          <w:tcPr>
            <w:tcW w:w="761" w:type="dxa"/>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18.8</w:t>
            </w:r>
          </w:p>
        </w:tc>
      </w:tr>
      <w:tr w:rsidR="00FC218B" w:rsidRPr="00F12D3F" w:rsidTr="001E30EE">
        <w:trPr>
          <w:trHeight w:val="216"/>
        </w:trPr>
        <w:tc>
          <w:tcPr>
            <w:tcW w:w="2671" w:type="dxa"/>
            <w:tcBorders>
              <w:bottom w:val="nil"/>
            </w:tcBorders>
            <w:shd w:val="clear" w:color="auto" w:fill="auto"/>
          </w:tcPr>
          <w:p w:rsidR="00FC218B" w:rsidRPr="001E30EE" w:rsidRDefault="001515C8" w:rsidP="001E30EE">
            <w:pPr>
              <w:spacing w:before="20" w:after="20" w:line="280" w:lineRule="exact"/>
              <w:ind w:left="57" w:right="113"/>
              <w:jc w:val="left"/>
              <w:rPr>
                <w:rFonts w:ascii="Traditional Arabic" w:hAnsi="Traditional Arabic"/>
                <w:i/>
                <w:sz w:val="24"/>
                <w:szCs w:val="24"/>
                <w:lang w:val="en-GB"/>
              </w:rPr>
            </w:pPr>
            <w:r>
              <w:rPr>
                <w:rFonts w:ascii="Traditional Arabic" w:hAnsi="Traditional Arabic" w:hint="cs"/>
                <w:i/>
                <w:sz w:val="24"/>
                <w:szCs w:val="24"/>
                <w:rtl/>
                <w:lang w:val="en-GB"/>
              </w:rPr>
              <w:t xml:space="preserve">  </w:t>
            </w:r>
            <w:r w:rsidR="00FC218B" w:rsidRPr="001E30EE">
              <w:rPr>
                <w:rFonts w:ascii="Traditional Arabic" w:hAnsi="Traditional Arabic" w:hint="cs"/>
                <w:i/>
                <w:sz w:val="24"/>
                <w:szCs w:val="24"/>
                <w:rtl/>
                <w:lang w:val="en-GB"/>
              </w:rPr>
              <w:t>ذكور</w:t>
            </w:r>
          </w:p>
        </w:tc>
        <w:tc>
          <w:tcPr>
            <w:tcW w:w="761" w:type="dxa"/>
            <w:tcBorders>
              <w:bottom w:val="nil"/>
            </w:tcBorders>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14.6</w:t>
            </w:r>
          </w:p>
        </w:tc>
        <w:tc>
          <w:tcPr>
            <w:tcW w:w="761" w:type="dxa"/>
            <w:tcBorders>
              <w:bottom w:val="nil"/>
            </w:tcBorders>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18.2</w:t>
            </w:r>
          </w:p>
        </w:tc>
        <w:tc>
          <w:tcPr>
            <w:tcW w:w="761" w:type="dxa"/>
            <w:tcBorders>
              <w:bottom w:val="nil"/>
            </w:tcBorders>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10.3</w:t>
            </w:r>
          </w:p>
        </w:tc>
        <w:tc>
          <w:tcPr>
            <w:tcW w:w="761" w:type="dxa"/>
            <w:tcBorders>
              <w:bottom w:val="nil"/>
            </w:tcBorders>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10.5</w:t>
            </w:r>
          </w:p>
        </w:tc>
        <w:tc>
          <w:tcPr>
            <w:tcW w:w="761" w:type="dxa"/>
            <w:tcBorders>
              <w:bottom w:val="nil"/>
            </w:tcBorders>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9.8</w:t>
            </w:r>
          </w:p>
        </w:tc>
        <w:tc>
          <w:tcPr>
            <w:tcW w:w="761" w:type="dxa"/>
            <w:tcBorders>
              <w:bottom w:val="nil"/>
            </w:tcBorders>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12.4</w:t>
            </w:r>
          </w:p>
        </w:tc>
      </w:tr>
      <w:tr w:rsidR="00FC218B" w:rsidRPr="00F12D3F" w:rsidTr="001E30EE">
        <w:tc>
          <w:tcPr>
            <w:tcW w:w="2671" w:type="dxa"/>
            <w:tcBorders>
              <w:top w:val="nil"/>
              <w:bottom w:val="nil"/>
            </w:tcBorders>
            <w:shd w:val="clear" w:color="auto" w:fill="auto"/>
          </w:tcPr>
          <w:p w:rsidR="00FC218B" w:rsidRPr="001E30EE" w:rsidRDefault="00FC218B" w:rsidP="001E30EE">
            <w:pPr>
              <w:spacing w:before="20" w:after="20" w:line="280" w:lineRule="exact"/>
              <w:ind w:left="57" w:right="113"/>
              <w:jc w:val="left"/>
              <w:rPr>
                <w:rFonts w:ascii="Traditional Arabic" w:hAnsi="Traditional Arabic"/>
                <w:i/>
                <w:sz w:val="24"/>
                <w:szCs w:val="24"/>
                <w:lang w:val="en-GB"/>
              </w:rPr>
            </w:pPr>
            <w:r w:rsidRPr="001E30EE">
              <w:rPr>
                <w:rFonts w:ascii="Traditional Arabic" w:hAnsi="Traditional Arabic"/>
                <w:i/>
                <w:sz w:val="24"/>
                <w:szCs w:val="24"/>
                <w:lang w:val="en-GB"/>
              </w:rPr>
              <w:t xml:space="preserve">  </w:t>
            </w:r>
            <w:r w:rsidRPr="001E30EE">
              <w:rPr>
                <w:rFonts w:ascii="Traditional Arabic" w:hAnsi="Traditional Arabic" w:hint="cs"/>
                <w:i/>
                <w:sz w:val="24"/>
                <w:szCs w:val="24"/>
                <w:rtl/>
                <w:lang w:val="en-GB"/>
              </w:rPr>
              <w:t>إناث</w:t>
            </w:r>
          </w:p>
        </w:tc>
        <w:tc>
          <w:tcPr>
            <w:tcW w:w="761" w:type="dxa"/>
            <w:tcBorders>
              <w:top w:val="nil"/>
              <w:bottom w:val="nil"/>
            </w:tcBorders>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12.7</w:t>
            </w:r>
          </w:p>
        </w:tc>
        <w:tc>
          <w:tcPr>
            <w:tcW w:w="761" w:type="dxa"/>
            <w:tcBorders>
              <w:top w:val="nil"/>
              <w:bottom w:val="nil"/>
            </w:tcBorders>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37.1</w:t>
            </w:r>
          </w:p>
        </w:tc>
        <w:tc>
          <w:tcPr>
            <w:tcW w:w="761" w:type="dxa"/>
            <w:tcBorders>
              <w:top w:val="nil"/>
              <w:bottom w:val="nil"/>
            </w:tcBorders>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24.8</w:t>
            </w:r>
          </w:p>
        </w:tc>
        <w:tc>
          <w:tcPr>
            <w:tcW w:w="761" w:type="dxa"/>
            <w:tcBorders>
              <w:top w:val="nil"/>
              <w:bottom w:val="nil"/>
            </w:tcBorders>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21.2</w:t>
            </w:r>
          </w:p>
        </w:tc>
        <w:tc>
          <w:tcPr>
            <w:tcW w:w="761" w:type="dxa"/>
            <w:tcBorders>
              <w:top w:val="nil"/>
              <w:bottom w:val="nil"/>
            </w:tcBorders>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9.9</w:t>
            </w:r>
          </w:p>
        </w:tc>
        <w:tc>
          <w:tcPr>
            <w:tcW w:w="761" w:type="dxa"/>
            <w:tcBorders>
              <w:top w:val="nil"/>
              <w:bottom w:val="nil"/>
            </w:tcBorders>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26.3</w:t>
            </w:r>
          </w:p>
        </w:tc>
      </w:tr>
      <w:tr w:rsidR="00FC218B" w:rsidRPr="00F12D3F" w:rsidTr="001E30EE">
        <w:tc>
          <w:tcPr>
            <w:tcW w:w="2671" w:type="dxa"/>
            <w:tcBorders>
              <w:top w:val="nil"/>
              <w:bottom w:val="nil"/>
            </w:tcBorders>
            <w:shd w:val="clear" w:color="auto" w:fill="auto"/>
          </w:tcPr>
          <w:p w:rsidR="00FC218B" w:rsidRPr="001E30EE" w:rsidRDefault="00FC218B" w:rsidP="001E30EE">
            <w:pPr>
              <w:spacing w:before="20" w:after="20" w:line="280" w:lineRule="exact"/>
              <w:ind w:left="57" w:right="113"/>
              <w:jc w:val="left"/>
              <w:rPr>
                <w:rFonts w:ascii="Traditional Arabic" w:hAnsi="Traditional Arabic"/>
                <w:i/>
                <w:sz w:val="24"/>
                <w:szCs w:val="24"/>
                <w:lang w:val="en-GB"/>
              </w:rPr>
            </w:pPr>
            <w:r w:rsidRPr="001E30EE">
              <w:rPr>
                <w:rFonts w:ascii="Traditional Arabic" w:hAnsi="Traditional Arabic"/>
                <w:i/>
                <w:sz w:val="24"/>
                <w:szCs w:val="24"/>
                <w:lang w:val="en-GB"/>
              </w:rPr>
              <w:t xml:space="preserve">  </w:t>
            </w:r>
            <w:r w:rsidRPr="001E30EE">
              <w:rPr>
                <w:rFonts w:ascii="Traditional Arabic" w:hAnsi="Traditional Arabic" w:hint="cs"/>
                <w:i/>
                <w:sz w:val="24"/>
                <w:szCs w:val="24"/>
                <w:rtl/>
                <w:lang w:val="en-GB"/>
              </w:rPr>
              <w:t>شباب</w:t>
            </w:r>
          </w:p>
        </w:tc>
        <w:tc>
          <w:tcPr>
            <w:tcW w:w="761" w:type="dxa"/>
            <w:tcBorders>
              <w:top w:val="nil"/>
              <w:bottom w:val="nil"/>
            </w:tcBorders>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لا يوجد</w:t>
            </w:r>
          </w:p>
        </w:tc>
        <w:tc>
          <w:tcPr>
            <w:tcW w:w="761" w:type="dxa"/>
            <w:tcBorders>
              <w:top w:val="nil"/>
              <w:bottom w:val="nil"/>
            </w:tcBorders>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لا يوجد</w:t>
            </w:r>
          </w:p>
        </w:tc>
        <w:tc>
          <w:tcPr>
            <w:tcW w:w="761" w:type="dxa"/>
            <w:tcBorders>
              <w:top w:val="nil"/>
              <w:bottom w:val="nil"/>
            </w:tcBorders>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لا يوجد</w:t>
            </w:r>
          </w:p>
        </w:tc>
        <w:tc>
          <w:tcPr>
            <w:tcW w:w="761" w:type="dxa"/>
            <w:tcBorders>
              <w:top w:val="nil"/>
              <w:bottom w:val="nil"/>
            </w:tcBorders>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لا يوجد</w:t>
            </w:r>
          </w:p>
        </w:tc>
        <w:tc>
          <w:tcPr>
            <w:tcW w:w="761" w:type="dxa"/>
            <w:tcBorders>
              <w:top w:val="nil"/>
              <w:bottom w:val="nil"/>
            </w:tcBorders>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20.3</w:t>
            </w:r>
          </w:p>
        </w:tc>
        <w:tc>
          <w:tcPr>
            <w:tcW w:w="761" w:type="dxa"/>
            <w:tcBorders>
              <w:top w:val="nil"/>
              <w:bottom w:val="nil"/>
            </w:tcBorders>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32.9</w:t>
            </w:r>
          </w:p>
        </w:tc>
      </w:tr>
      <w:tr w:rsidR="00FC218B" w:rsidRPr="00F12D3F" w:rsidTr="001E30EE">
        <w:tc>
          <w:tcPr>
            <w:tcW w:w="2671" w:type="dxa"/>
            <w:tcBorders>
              <w:top w:val="nil"/>
              <w:bottom w:val="nil"/>
            </w:tcBorders>
            <w:shd w:val="clear" w:color="auto" w:fill="auto"/>
          </w:tcPr>
          <w:p w:rsidR="00FC218B" w:rsidRPr="001E30EE" w:rsidRDefault="00FC218B" w:rsidP="001E30EE">
            <w:pPr>
              <w:spacing w:before="20" w:after="20" w:line="280" w:lineRule="exact"/>
              <w:ind w:left="57" w:right="113"/>
              <w:jc w:val="left"/>
              <w:rPr>
                <w:rFonts w:ascii="Traditional Arabic" w:hAnsi="Traditional Arabic"/>
                <w:i/>
                <w:sz w:val="24"/>
                <w:szCs w:val="24"/>
                <w:lang w:val="en-GB"/>
              </w:rPr>
            </w:pPr>
            <w:r w:rsidRPr="001E30EE">
              <w:rPr>
                <w:rFonts w:ascii="Traditional Arabic" w:hAnsi="Traditional Arabic" w:hint="cs"/>
                <w:i/>
                <w:sz w:val="24"/>
                <w:szCs w:val="24"/>
                <w:rtl/>
                <w:lang w:val="en-GB"/>
              </w:rPr>
              <w:t>معدل المشاركة</w:t>
            </w:r>
          </w:p>
        </w:tc>
        <w:tc>
          <w:tcPr>
            <w:tcW w:w="761" w:type="dxa"/>
            <w:tcBorders>
              <w:top w:val="nil"/>
              <w:bottom w:val="nil"/>
            </w:tcBorders>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52.4</w:t>
            </w:r>
          </w:p>
        </w:tc>
        <w:tc>
          <w:tcPr>
            <w:tcW w:w="761" w:type="dxa"/>
            <w:tcBorders>
              <w:top w:val="nil"/>
              <w:bottom w:val="nil"/>
            </w:tcBorders>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56.7</w:t>
            </w:r>
          </w:p>
        </w:tc>
        <w:tc>
          <w:tcPr>
            <w:tcW w:w="761" w:type="dxa"/>
            <w:tcBorders>
              <w:top w:val="nil"/>
              <w:bottom w:val="nil"/>
            </w:tcBorders>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68.1</w:t>
            </w:r>
          </w:p>
        </w:tc>
        <w:tc>
          <w:tcPr>
            <w:tcW w:w="761" w:type="dxa"/>
            <w:tcBorders>
              <w:top w:val="nil"/>
              <w:bottom w:val="nil"/>
            </w:tcBorders>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65.0</w:t>
            </w:r>
          </w:p>
        </w:tc>
        <w:tc>
          <w:tcPr>
            <w:tcW w:w="761" w:type="dxa"/>
            <w:tcBorders>
              <w:top w:val="nil"/>
              <w:bottom w:val="nil"/>
            </w:tcBorders>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60.1</w:t>
            </w:r>
          </w:p>
        </w:tc>
        <w:tc>
          <w:tcPr>
            <w:tcW w:w="761" w:type="dxa"/>
            <w:tcBorders>
              <w:top w:val="nil"/>
              <w:bottom w:val="nil"/>
            </w:tcBorders>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65.7</w:t>
            </w:r>
          </w:p>
        </w:tc>
      </w:tr>
      <w:tr w:rsidR="00FC218B" w:rsidRPr="00F12D3F" w:rsidTr="000F0236">
        <w:tc>
          <w:tcPr>
            <w:tcW w:w="2671" w:type="dxa"/>
            <w:tcBorders>
              <w:top w:val="nil"/>
              <w:bottom w:val="nil"/>
            </w:tcBorders>
            <w:shd w:val="clear" w:color="auto" w:fill="auto"/>
          </w:tcPr>
          <w:p w:rsidR="00FC218B" w:rsidRPr="001E30EE" w:rsidRDefault="00FC218B" w:rsidP="001E30EE">
            <w:pPr>
              <w:spacing w:before="20" w:after="20" w:line="280" w:lineRule="exact"/>
              <w:ind w:left="57" w:right="113"/>
              <w:jc w:val="left"/>
              <w:rPr>
                <w:rFonts w:ascii="Traditional Arabic" w:hAnsi="Traditional Arabic" w:hint="cs"/>
                <w:i/>
                <w:sz w:val="24"/>
                <w:szCs w:val="24"/>
                <w:rtl/>
                <w:lang w:val="en-GB"/>
              </w:rPr>
            </w:pPr>
            <w:r w:rsidRPr="001E30EE">
              <w:rPr>
                <w:rFonts w:ascii="Traditional Arabic" w:hAnsi="Traditional Arabic" w:hint="cs"/>
                <w:i/>
                <w:sz w:val="24"/>
                <w:szCs w:val="24"/>
                <w:rtl/>
                <w:lang w:val="en-GB"/>
              </w:rPr>
              <w:t xml:space="preserve">  ذكور</w:t>
            </w:r>
          </w:p>
        </w:tc>
        <w:tc>
          <w:tcPr>
            <w:tcW w:w="761" w:type="dxa"/>
            <w:tcBorders>
              <w:top w:val="nil"/>
              <w:bottom w:val="nil"/>
            </w:tcBorders>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67.6</w:t>
            </w:r>
          </w:p>
        </w:tc>
        <w:tc>
          <w:tcPr>
            <w:tcW w:w="761" w:type="dxa"/>
            <w:tcBorders>
              <w:top w:val="nil"/>
              <w:bottom w:val="nil"/>
            </w:tcBorders>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62.5</w:t>
            </w:r>
          </w:p>
        </w:tc>
        <w:tc>
          <w:tcPr>
            <w:tcW w:w="761" w:type="dxa"/>
            <w:tcBorders>
              <w:top w:val="nil"/>
              <w:bottom w:val="nil"/>
            </w:tcBorders>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75.1</w:t>
            </w:r>
          </w:p>
        </w:tc>
        <w:tc>
          <w:tcPr>
            <w:tcW w:w="761" w:type="dxa"/>
            <w:tcBorders>
              <w:top w:val="nil"/>
              <w:bottom w:val="nil"/>
            </w:tcBorders>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75.6</w:t>
            </w:r>
          </w:p>
        </w:tc>
        <w:tc>
          <w:tcPr>
            <w:tcW w:w="761" w:type="dxa"/>
            <w:tcBorders>
              <w:top w:val="nil"/>
              <w:bottom w:val="nil"/>
            </w:tcBorders>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71.9</w:t>
            </w:r>
          </w:p>
        </w:tc>
        <w:tc>
          <w:tcPr>
            <w:tcW w:w="761" w:type="dxa"/>
            <w:tcBorders>
              <w:top w:val="nil"/>
              <w:bottom w:val="nil"/>
            </w:tcBorders>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72.5</w:t>
            </w:r>
          </w:p>
        </w:tc>
      </w:tr>
      <w:tr w:rsidR="00FC218B" w:rsidRPr="00F12D3F" w:rsidTr="000F0236">
        <w:tc>
          <w:tcPr>
            <w:tcW w:w="2671" w:type="dxa"/>
            <w:tcBorders>
              <w:top w:val="nil"/>
              <w:bottom w:val="single" w:sz="12" w:space="0" w:color="auto"/>
            </w:tcBorders>
            <w:shd w:val="clear" w:color="auto" w:fill="auto"/>
          </w:tcPr>
          <w:p w:rsidR="00FC218B" w:rsidRPr="001E30EE" w:rsidRDefault="00FC218B" w:rsidP="001E30EE">
            <w:pPr>
              <w:spacing w:before="20" w:after="20" w:line="280" w:lineRule="exact"/>
              <w:ind w:left="57" w:right="113"/>
              <w:jc w:val="left"/>
              <w:rPr>
                <w:rFonts w:ascii="Traditional Arabic" w:hAnsi="Traditional Arabic" w:hint="cs"/>
                <w:i/>
                <w:sz w:val="24"/>
                <w:szCs w:val="24"/>
                <w:rtl/>
                <w:lang w:val="en-GB"/>
              </w:rPr>
            </w:pPr>
            <w:r w:rsidRPr="001E30EE">
              <w:rPr>
                <w:rFonts w:ascii="Traditional Arabic" w:hAnsi="Traditional Arabic" w:hint="cs"/>
                <w:i/>
                <w:sz w:val="24"/>
                <w:szCs w:val="24"/>
                <w:rtl/>
                <w:lang w:val="en-GB"/>
              </w:rPr>
              <w:t xml:space="preserve">  إناث</w:t>
            </w:r>
          </w:p>
        </w:tc>
        <w:tc>
          <w:tcPr>
            <w:tcW w:w="761" w:type="dxa"/>
            <w:tcBorders>
              <w:top w:val="nil"/>
              <w:bottom w:val="single" w:sz="12" w:space="0" w:color="auto"/>
            </w:tcBorders>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38.2</w:t>
            </w:r>
          </w:p>
        </w:tc>
        <w:tc>
          <w:tcPr>
            <w:tcW w:w="761" w:type="dxa"/>
            <w:tcBorders>
              <w:top w:val="nil"/>
              <w:bottom w:val="single" w:sz="12" w:space="0" w:color="auto"/>
            </w:tcBorders>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50.8</w:t>
            </w:r>
          </w:p>
        </w:tc>
        <w:tc>
          <w:tcPr>
            <w:tcW w:w="761" w:type="dxa"/>
            <w:tcBorders>
              <w:top w:val="nil"/>
              <w:bottom w:val="single" w:sz="12" w:space="0" w:color="auto"/>
            </w:tcBorders>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61.5</w:t>
            </w:r>
          </w:p>
        </w:tc>
        <w:tc>
          <w:tcPr>
            <w:tcW w:w="761" w:type="dxa"/>
            <w:tcBorders>
              <w:top w:val="nil"/>
              <w:bottom w:val="single" w:sz="12" w:space="0" w:color="auto"/>
            </w:tcBorders>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55.0</w:t>
            </w:r>
          </w:p>
        </w:tc>
        <w:tc>
          <w:tcPr>
            <w:tcW w:w="761" w:type="dxa"/>
            <w:tcBorders>
              <w:top w:val="nil"/>
              <w:bottom w:val="single" w:sz="12" w:space="0" w:color="auto"/>
            </w:tcBorders>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48.8</w:t>
            </w:r>
          </w:p>
        </w:tc>
        <w:tc>
          <w:tcPr>
            <w:tcW w:w="761" w:type="dxa"/>
            <w:tcBorders>
              <w:top w:val="nil"/>
              <w:bottom w:val="single" w:sz="12" w:space="0" w:color="auto"/>
            </w:tcBorders>
            <w:shd w:val="clear" w:color="auto" w:fill="auto"/>
          </w:tcPr>
          <w:p w:rsidR="00FC218B" w:rsidRPr="001E30EE" w:rsidRDefault="00FC218B" w:rsidP="001E30EE">
            <w:pPr>
              <w:spacing w:before="20" w:after="20" w:line="280" w:lineRule="exact"/>
              <w:ind w:left="57" w:right="57"/>
              <w:jc w:val="left"/>
              <w:rPr>
                <w:rFonts w:ascii="Traditional Arabic" w:hAnsi="Traditional Arabic"/>
                <w:i/>
                <w:sz w:val="24"/>
                <w:szCs w:val="24"/>
                <w:rtl/>
                <w:lang w:val="en-GB"/>
              </w:rPr>
            </w:pPr>
            <w:r w:rsidRPr="001E30EE">
              <w:rPr>
                <w:rFonts w:ascii="Traditional Arabic" w:hAnsi="Traditional Arabic"/>
                <w:i/>
                <w:sz w:val="24"/>
                <w:szCs w:val="24"/>
                <w:rtl/>
                <w:lang w:val="en-GB"/>
              </w:rPr>
              <w:t>59.1</w:t>
            </w:r>
          </w:p>
        </w:tc>
      </w:tr>
    </w:tbl>
    <w:p w:rsidR="00FC218B" w:rsidRPr="000F0236" w:rsidRDefault="00FC218B" w:rsidP="000F0236">
      <w:pPr>
        <w:pStyle w:val="SingleTxtGA"/>
        <w:spacing w:before="60" w:after="240" w:line="300" w:lineRule="exact"/>
        <w:ind w:left="1338"/>
        <w:rPr>
          <w:rFonts w:hint="cs"/>
          <w:sz w:val="16"/>
          <w:szCs w:val="26"/>
          <w:rtl/>
        </w:rPr>
      </w:pPr>
      <w:r w:rsidRPr="000F0236">
        <w:rPr>
          <w:rFonts w:hint="cs"/>
          <w:i/>
          <w:iCs/>
          <w:sz w:val="16"/>
          <w:szCs w:val="26"/>
          <w:rtl/>
        </w:rPr>
        <w:t>المصدر</w:t>
      </w:r>
      <w:r w:rsidRPr="000F0236">
        <w:rPr>
          <w:rFonts w:hint="cs"/>
          <w:sz w:val="16"/>
          <w:szCs w:val="26"/>
          <w:rtl/>
        </w:rPr>
        <w:t>: المركز الرئيسي للإحصاء</w:t>
      </w:r>
      <w:r w:rsidR="000F0236">
        <w:rPr>
          <w:rFonts w:hint="cs"/>
          <w:sz w:val="16"/>
          <w:szCs w:val="26"/>
          <w:rtl/>
        </w:rPr>
        <w:t>.</w:t>
      </w:r>
    </w:p>
    <w:p w:rsidR="00FC218B" w:rsidRPr="00237650" w:rsidRDefault="00FC218B" w:rsidP="000F0236">
      <w:pPr>
        <w:pStyle w:val="SingleTxtGA"/>
        <w:spacing w:after="0"/>
      </w:pPr>
      <w:r>
        <w:rPr>
          <w:rFonts w:hint="cs"/>
          <w:rtl/>
        </w:rPr>
        <w:t>الجدول 20</w:t>
      </w:r>
    </w:p>
    <w:p w:rsidR="00FC218B" w:rsidRPr="00237650" w:rsidRDefault="00FC218B" w:rsidP="000F0236">
      <w:pPr>
        <w:pStyle w:val="SingleTxtGA"/>
        <w:rPr>
          <w:bCs/>
        </w:rPr>
      </w:pPr>
      <w:r>
        <w:rPr>
          <w:rFonts w:hint="cs"/>
          <w:bCs/>
          <w:rtl/>
        </w:rPr>
        <w:t xml:space="preserve">حالة المشاركة في قوة العمل والعمالة لأرباب الأسر المعيشية حسب الجنس والحالة الاجتماعية </w:t>
      </w:r>
      <w:r w:rsidR="00E146D1">
        <w:rPr>
          <w:rFonts w:hint="cs"/>
          <w:bCs/>
          <w:rtl/>
        </w:rPr>
        <w:t xml:space="preserve">- </w:t>
      </w:r>
      <w:r>
        <w:rPr>
          <w:rFonts w:hint="cs"/>
          <w:bCs/>
          <w:rtl/>
        </w:rPr>
        <w:t>الاقتصادية</w:t>
      </w:r>
    </w:p>
    <w:tbl>
      <w:tblPr>
        <w:bidiVisual/>
        <w:tblW w:w="7224" w:type="dxa"/>
        <w:tblInd w:w="1281"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536"/>
        <w:gridCol w:w="934"/>
        <w:gridCol w:w="934"/>
        <w:gridCol w:w="934"/>
        <w:gridCol w:w="84"/>
        <w:gridCol w:w="934"/>
        <w:gridCol w:w="934"/>
        <w:gridCol w:w="934"/>
      </w:tblGrid>
      <w:tr w:rsidR="00FC218B" w:rsidRPr="00237650" w:rsidTr="000F0236">
        <w:trPr>
          <w:trHeight w:val="121"/>
          <w:tblHeader/>
        </w:trPr>
        <w:tc>
          <w:tcPr>
            <w:tcW w:w="1536" w:type="dxa"/>
            <w:tcBorders>
              <w:top w:val="single" w:sz="4" w:space="0" w:color="auto"/>
              <w:bottom w:val="nil"/>
              <w:right w:val="nil"/>
            </w:tcBorders>
            <w:shd w:val="clear" w:color="auto" w:fill="auto"/>
          </w:tcPr>
          <w:p w:rsidR="00FC218B" w:rsidRPr="000F0236" w:rsidRDefault="00FC218B" w:rsidP="000F0236">
            <w:pPr>
              <w:spacing w:before="80" w:after="80" w:line="200" w:lineRule="exact"/>
              <w:ind w:left="57" w:right="113" w:firstLine="170"/>
              <w:jc w:val="left"/>
              <w:rPr>
                <w:rFonts w:ascii="Traditional Arabic" w:hAnsi="Traditional Arabic"/>
                <w:iCs/>
                <w:sz w:val="24"/>
                <w:szCs w:val="24"/>
                <w:lang w:val="en-GB"/>
              </w:rPr>
            </w:pPr>
          </w:p>
        </w:tc>
        <w:tc>
          <w:tcPr>
            <w:tcW w:w="2802" w:type="dxa"/>
            <w:gridSpan w:val="3"/>
            <w:tcBorders>
              <w:top w:val="single" w:sz="4" w:space="0" w:color="auto"/>
              <w:left w:val="nil"/>
              <w:bottom w:val="single" w:sz="4" w:space="0" w:color="auto"/>
              <w:right w:val="nil"/>
            </w:tcBorders>
            <w:shd w:val="clear" w:color="auto" w:fill="auto"/>
          </w:tcPr>
          <w:p w:rsidR="00FC218B" w:rsidRPr="000F0236" w:rsidRDefault="00FC218B" w:rsidP="00FC218B">
            <w:pPr>
              <w:spacing w:before="80" w:after="80" w:line="200" w:lineRule="exact"/>
              <w:ind w:left="566" w:right="113" w:firstLine="170"/>
              <w:jc w:val="left"/>
              <w:rPr>
                <w:rFonts w:ascii="Traditional Arabic" w:hAnsi="Traditional Arabic"/>
                <w:iCs/>
                <w:sz w:val="24"/>
                <w:szCs w:val="24"/>
                <w:lang w:val="en-GB"/>
              </w:rPr>
            </w:pPr>
            <w:r w:rsidRPr="000F0236">
              <w:rPr>
                <w:rFonts w:ascii="Traditional Arabic" w:hAnsi="Traditional Arabic" w:hint="cs"/>
                <w:iCs/>
                <w:sz w:val="24"/>
                <w:szCs w:val="24"/>
                <w:rtl/>
                <w:lang w:val="en-GB"/>
              </w:rPr>
              <w:t>النسبة المئوية للفقراء</w:t>
            </w:r>
          </w:p>
        </w:tc>
        <w:tc>
          <w:tcPr>
            <w:tcW w:w="84" w:type="dxa"/>
            <w:tcBorders>
              <w:top w:val="single" w:sz="4" w:space="0" w:color="auto"/>
              <w:left w:val="nil"/>
              <w:bottom w:val="nil"/>
              <w:right w:val="nil"/>
            </w:tcBorders>
          </w:tcPr>
          <w:p w:rsidR="00FC218B" w:rsidRPr="000F0236" w:rsidRDefault="00FC218B" w:rsidP="00FC218B">
            <w:pPr>
              <w:spacing w:before="80" w:after="80" w:line="200" w:lineRule="exact"/>
              <w:ind w:left="566" w:right="113" w:firstLine="170"/>
              <w:jc w:val="left"/>
              <w:rPr>
                <w:rFonts w:ascii="Traditional Arabic" w:hAnsi="Traditional Arabic"/>
                <w:iCs/>
                <w:sz w:val="24"/>
                <w:szCs w:val="24"/>
                <w:lang w:val="en-GB"/>
              </w:rPr>
            </w:pPr>
          </w:p>
        </w:tc>
        <w:tc>
          <w:tcPr>
            <w:tcW w:w="2802" w:type="dxa"/>
            <w:gridSpan w:val="3"/>
            <w:tcBorders>
              <w:top w:val="single" w:sz="4" w:space="0" w:color="auto"/>
              <w:left w:val="nil"/>
              <w:bottom w:val="single" w:sz="4" w:space="0" w:color="auto"/>
            </w:tcBorders>
            <w:shd w:val="clear" w:color="auto" w:fill="auto"/>
          </w:tcPr>
          <w:p w:rsidR="00FC218B" w:rsidRPr="000F0236" w:rsidRDefault="00FC218B" w:rsidP="00FC218B">
            <w:pPr>
              <w:spacing w:before="80" w:after="80" w:line="200" w:lineRule="exact"/>
              <w:ind w:left="566" w:right="113" w:firstLine="170"/>
              <w:jc w:val="left"/>
              <w:rPr>
                <w:rFonts w:ascii="Traditional Arabic" w:hAnsi="Traditional Arabic"/>
                <w:iCs/>
                <w:sz w:val="24"/>
                <w:szCs w:val="24"/>
                <w:lang w:val="en-GB"/>
              </w:rPr>
            </w:pPr>
            <w:r w:rsidRPr="000F0236">
              <w:rPr>
                <w:rFonts w:ascii="Traditional Arabic" w:hAnsi="Traditional Arabic" w:hint="cs"/>
                <w:iCs/>
                <w:sz w:val="24"/>
                <w:szCs w:val="24"/>
                <w:rtl/>
                <w:lang w:val="en-GB"/>
              </w:rPr>
              <w:t>النسبة المئوية لغير الفقراء</w:t>
            </w:r>
          </w:p>
        </w:tc>
      </w:tr>
      <w:tr w:rsidR="00FC218B" w:rsidRPr="00237650" w:rsidTr="000F0236">
        <w:trPr>
          <w:trHeight w:val="121"/>
          <w:tblHeader/>
        </w:trPr>
        <w:tc>
          <w:tcPr>
            <w:tcW w:w="1536" w:type="dxa"/>
            <w:tcBorders>
              <w:top w:val="nil"/>
              <w:bottom w:val="single" w:sz="12" w:space="0" w:color="auto"/>
              <w:right w:val="nil"/>
            </w:tcBorders>
            <w:shd w:val="clear" w:color="auto" w:fill="auto"/>
          </w:tcPr>
          <w:p w:rsidR="00FC218B" w:rsidRPr="000F0236" w:rsidRDefault="00FC218B" w:rsidP="000F0236">
            <w:pPr>
              <w:spacing w:before="80" w:after="80" w:line="200" w:lineRule="exact"/>
              <w:ind w:left="57" w:right="113" w:firstLine="170"/>
              <w:jc w:val="left"/>
              <w:rPr>
                <w:rFonts w:ascii="Traditional Arabic" w:hAnsi="Traditional Arabic"/>
                <w:iCs/>
                <w:sz w:val="24"/>
                <w:szCs w:val="24"/>
                <w:lang w:val="en-GB"/>
              </w:rPr>
            </w:pPr>
          </w:p>
        </w:tc>
        <w:tc>
          <w:tcPr>
            <w:tcW w:w="934" w:type="dxa"/>
            <w:tcBorders>
              <w:top w:val="single" w:sz="4" w:space="0" w:color="auto"/>
              <w:left w:val="nil"/>
              <w:bottom w:val="single" w:sz="12" w:space="0" w:color="auto"/>
              <w:right w:val="nil"/>
            </w:tcBorders>
            <w:shd w:val="clear" w:color="auto" w:fill="auto"/>
          </w:tcPr>
          <w:p w:rsidR="00FC218B" w:rsidRPr="000F0236" w:rsidRDefault="00FC218B" w:rsidP="000F0236">
            <w:pPr>
              <w:spacing w:before="80" w:after="80" w:line="200" w:lineRule="exact"/>
              <w:ind w:left="57" w:right="57"/>
              <w:jc w:val="left"/>
              <w:rPr>
                <w:rFonts w:ascii="Traditional Arabic" w:hAnsi="Traditional Arabic"/>
                <w:iCs/>
                <w:sz w:val="24"/>
                <w:szCs w:val="24"/>
                <w:lang w:val="en-GB"/>
              </w:rPr>
            </w:pPr>
            <w:r w:rsidRPr="000F0236">
              <w:rPr>
                <w:rFonts w:ascii="Traditional Arabic" w:hAnsi="Traditional Arabic" w:hint="cs"/>
                <w:iCs/>
                <w:sz w:val="24"/>
                <w:szCs w:val="24"/>
                <w:rtl/>
                <w:lang w:val="en-GB"/>
              </w:rPr>
              <w:t>ذكور</w:t>
            </w:r>
          </w:p>
        </w:tc>
        <w:tc>
          <w:tcPr>
            <w:tcW w:w="934" w:type="dxa"/>
            <w:tcBorders>
              <w:top w:val="single" w:sz="4" w:space="0" w:color="auto"/>
              <w:left w:val="nil"/>
              <w:bottom w:val="single" w:sz="12" w:space="0" w:color="auto"/>
              <w:right w:val="nil"/>
            </w:tcBorders>
            <w:shd w:val="clear" w:color="auto" w:fill="auto"/>
          </w:tcPr>
          <w:p w:rsidR="00FC218B" w:rsidRPr="000F0236" w:rsidRDefault="00FC218B" w:rsidP="000F0236">
            <w:pPr>
              <w:spacing w:before="80" w:after="80" w:line="200" w:lineRule="exact"/>
              <w:ind w:left="57" w:right="57"/>
              <w:jc w:val="left"/>
              <w:rPr>
                <w:rFonts w:ascii="Traditional Arabic" w:hAnsi="Traditional Arabic"/>
                <w:iCs/>
                <w:sz w:val="24"/>
                <w:szCs w:val="24"/>
                <w:lang w:val="en-GB"/>
              </w:rPr>
            </w:pPr>
            <w:r w:rsidRPr="000F0236">
              <w:rPr>
                <w:rFonts w:ascii="Traditional Arabic" w:hAnsi="Traditional Arabic" w:hint="cs"/>
                <w:iCs/>
                <w:sz w:val="24"/>
                <w:szCs w:val="24"/>
                <w:rtl/>
                <w:lang w:val="en-GB"/>
              </w:rPr>
              <w:t>إناث</w:t>
            </w:r>
          </w:p>
        </w:tc>
        <w:tc>
          <w:tcPr>
            <w:tcW w:w="934" w:type="dxa"/>
            <w:tcBorders>
              <w:top w:val="single" w:sz="4" w:space="0" w:color="auto"/>
              <w:left w:val="nil"/>
              <w:bottom w:val="single" w:sz="12" w:space="0" w:color="auto"/>
              <w:right w:val="nil"/>
            </w:tcBorders>
            <w:shd w:val="clear" w:color="auto" w:fill="auto"/>
          </w:tcPr>
          <w:p w:rsidR="00FC218B" w:rsidRPr="000F0236" w:rsidRDefault="00FC218B" w:rsidP="000F0236">
            <w:pPr>
              <w:spacing w:before="80" w:after="80" w:line="200" w:lineRule="exact"/>
              <w:ind w:left="57" w:right="57"/>
              <w:jc w:val="left"/>
              <w:rPr>
                <w:rFonts w:ascii="Traditional Arabic" w:hAnsi="Traditional Arabic"/>
                <w:b/>
                <w:bCs/>
                <w:iCs/>
                <w:sz w:val="24"/>
                <w:szCs w:val="24"/>
                <w:lang w:val="en-GB"/>
              </w:rPr>
            </w:pPr>
            <w:r w:rsidRPr="000F0236">
              <w:rPr>
                <w:rFonts w:ascii="Traditional Arabic" w:hAnsi="Traditional Arabic" w:hint="cs"/>
                <w:b/>
                <w:bCs/>
                <w:iCs/>
                <w:sz w:val="24"/>
                <w:szCs w:val="24"/>
                <w:rtl/>
                <w:lang w:val="en-GB"/>
              </w:rPr>
              <w:t>المجموع</w:t>
            </w:r>
          </w:p>
        </w:tc>
        <w:tc>
          <w:tcPr>
            <w:tcW w:w="84" w:type="dxa"/>
            <w:tcBorders>
              <w:top w:val="nil"/>
              <w:left w:val="nil"/>
              <w:bottom w:val="single" w:sz="12" w:space="0" w:color="auto"/>
              <w:right w:val="nil"/>
            </w:tcBorders>
          </w:tcPr>
          <w:p w:rsidR="00FC218B" w:rsidRPr="000F0236" w:rsidRDefault="00FC218B" w:rsidP="000F0236">
            <w:pPr>
              <w:spacing w:before="80" w:after="80" w:line="200" w:lineRule="exact"/>
              <w:ind w:left="57" w:right="57"/>
              <w:jc w:val="left"/>
              <w:rPr>
                <w:rFonts w:ascii="Traditional Arabic" w:hAnsi="Traditional Arabic"/>
                <w:iCs/>
                <w:sz w:val="24"/>
                <w:szCs w:val="24"/>
                <w:lang w:val="en-GB"/>
              </w:rPr>
            </w:pPr>
          </w:p>
        </w:tc>
        <w:tc>
          <w:tcPr>
            <w:tcW w:w="934" w:type="dxa"/>
            <w:tcBorders>
              <w:top w:val="single" w:sz="4" w:space="0" w:color="auto"/>
              <w:left w:val="nil"/>
              <w:bottom w:val="single" w:sz="12" w:space="0" w:color="auto"/>
              <w:right w:val="nil"/>
            </w:tcBorders>
            <w:shd w:val="clear" w:color="auto" w:fill="auto"/>
          </w:tcPr>
          <w:p w:rsidR="00FC218B" w:rsidRPr="000F0236" w:rsidRDefault="00FC218B" w:rsidP="000F0236">
            <w:pPr>
              <w:spacing w:before="80" w:after="80" w:line="200" w:lineRule="exact"/>
              <w:ind w:left="57" w:right="57"/>
              <w:jc w:val="left"/>
              <w:rPr>
                <w:rFonts w:ascii="Traditional Arabic" w:hAnsi="Traditional Arabic"/>
                <w:iCs/>
                <w:sz w:val="24"/>
                <w:szCs w:val="24"/>
                <w:lang w:val="en-GB"/>
              </w:rPr>
            </w:pPr>
            <w:r w:rsidRPr="000F0236">
              <w:rPr>
                <w:rFonts w:ascii="Traditional Arabic" w:hAnsi="Traditional Arabic" w:hint="cs"/>
                <w:iCs/>
                <w:sz w:val="24"/>
                <w:szCs w:val="24"/>
                <w:rtl/>
                <w:lang w:val="en-GB"/>
              </w:rPr>
              <w:t>ذكور</w:t>
            </w:r>
          </w:p>
        </w:tc>
        <w:tc>
          <w:tcPr>
            <w:tcW w:w="934" w:type="dxa"/>
            <w:tcBorders>
              <w:top w:val="single" w:sz="4" w:space="0" w:color="auto"/>
              <w:left w:val="nil"/>
              <w:bottom w:val="single" w:sz="12" w:space="0" w:color="auto"/>
              <w:right w:val="nil"/>
            </w:tcBorders>
            <w:shd w:val="clear" w:color="auto" w:fill="auto"/>
          </w:tcPr>
          <w:p w:rsidR="00FC218B" w:rsidRPr="000F0236" w:rsidRDefault="00FC218B" w:rsidP="000F0236">
            <w:pPr>
              <w:spacing w:before="80" w:after="80" w:line="200" w:lineRule="exact"/>
              <w:ind w:left="57" w:right="57"/>
              <w:jc w:val="left"/>
              <w:rPr>
                <w:rFonts w:ascii="Traditional Arabic" w:hAnsi="Traditional Arabic"/>
                <w:iCs/>
                <w:sz w:val="24"/>
                <w:szCs w:val="24"/>
                <w:lang w:val="en-GB"/>
              </w:rPr>
            </w:pPr>
            <w:r w:rsidRPr="000F0236">
              <w:rPr>
                <w:rFonts w:ascii="Traditional Arabic" w:hAnsi="Traditional Arabic" w:hint="cs"/>
                <w:iCs/>
                <w:sz w:val="24"/>
                <w:szCs w:val="24"/>
                <w:rtl/>
                <w:lang w:val="en-GB"/>
              </w:rPr>
              <w:t>إناث</w:t>
            </w:r>
          </w:p>
        </w:tc>
        <w:tc>
          <w:tcPr>
            <w:tcW w:w="934" w:type="dxa"/>
            <w:tcBorders>
              <w:top w:val="single" w:sz="4" w:space="0" w:color="auto"/>
              <w:left w:val="nil"/>
              <w:bottom w:val="single" w:sz="12" w:space="0" w:color="auto"/>
            </w:tcBorders>
            <w:shd w:val="clear" w:color="auto" w:fill="auto"/>
          </w:tcPr>
          <w:p w:rsidR="00FC218B" w:rsidRPr="000F0236" w:rsidRDefault="00FC218B" w:rsidP="000F0236">
            <w:pPr>
              <w:spacing w:before="80" w:after="80" w:line="200" w:lineRule="exact"/>
              <w:ind w:left="57" w:right="57"/>
              <w:jc w:val="left"/>
              <w:rPr>
                <w:rFonts w:ascii="Traditional Arabic" w:hAnsi="Traditional Arabic"/>
                <w:b/>
                <w:bCs/>
                <w:iCs/>
                <w:sz w:val="24"/>
                <w:szCs w:val="24"/>
                <w:lang w:val="en-GB"/>
              </w:rPr>
            </w:pPr>
            <w:r w:rsidRPr="000F0236">
              <w:rPr>
                <w:rFonts w:ascii="Traditional Arabic" w:hAnsi="Traditional Arabic" w:hint="cs"/>
                <w:b/>
                <w:bCs/>
                <w:iCs/>
                <w:sz w:val="24"/>
                <w:szCs w:val="24"/>
                <w:rtl/>
                <w:lang w:val="en-GB"/>
              </w:rPr>
              <w:t>المجموع</w:t>
            </w:r>
          </w:p>
        </w:tc>
      </w:tr>
      <w:tr w:rsidR="00FC218B" w:rsidRPr="00237650" w:rsidTr="000F0236">
        <w:tc>
          <w:tcPr>
            <w:tcW w:w="1536" w:type="dxa"/>
            <w:tcBorders>
              <w:top w:val="single" w:sz="12" w:space="0" w:color="auto"/>
              <w:bottom w:val="nil"/>
            </w:tcBorders>
            <w:shd w:val="clear" w:color="auto" w:fill="auto"/>
          </w:tcPr>
          <w:p w:rsidR="00FC218B" w:rsidRPr="000F0236" w:rsidRDefault="00FC218B" w:rsidP="000F0236">
            <w:pPr>
              <w:spacing w:before="40" w:after="40" w:line="220" w:lineRule="exact"/>
              <w:ind w:left="57" w:right="113"/>
              <w:jc w:val="left"/>
              <w:rPr>
                <w:rFonts w:ascii="Traditional Arabic" w:hAnsi="Traditional Arabic"/>
                <w:sz w:val="24"/>
                <w:szCs w:val="24"/>
                <w:lang w:val="en-GB"/>
              </w:rPr>
            </w:pPr>
            <w:r w:rsidRPr="000F0236">
              <w:rPr>
                <w:rFonts w:ascii="Traditional Arabic" w:hAnsi="Traditional Arabic" w:hint="cs"/>
                <w:sz w:val="24"/>
                <w:szCs w:val="24"/>
                <w:rtl/>
                <w:lang w:val="en-GB"/>
              </w:rPr>
              <w:t>يعملون</w:t>
            </w:r>
          </w:p>
        </w:tc>
        <w:tc>
          <w:tcPr>
            <w:tcW w:w="934" w:type="dxa"/>
            <w:tcBorders>
              <w:top w:val="single" w:sz="12" w:space="0" w:color="auto"/>
              <w:bottom w:val="nil"/>
            </w:tcBorders>
            <w:shd w:val="clear" w:color="auto" w:fill="auto"/>
          </w:tcPr>
          <w:p w:rsidR="00FC218B" w:rsidRPr="000F0236" w:rsidRDefault="00FC218B" w:rsidP="000F0236">
            <w:pPr>
              <w:spacing w:before="40" w:after="40" w:line="220" w:lineRule="exact"/>
              <w:ind w:left="57" w:right="57"/>
              <w:jc w:val="left"/>
              <w:rPr>
                <w:rFonts w:ascii="Traditional Arabic" w:hAnsi="Traditional Arabic"/>
                <w:sz w:val="24"/>
                <w:szCs w:val="24"/>
                <w:rtl/>
                <w:lang w:val="en-GB"/>
              </w:rPr>
            </w:pPr>
            <w:r w:rsidRPr="000F0236">
              <w:rPr>
                <w:rFonts w:ascii="Traditional Arabic" w:hAnsi="Traditional Arabic"/>
                <w:sz w:val="24"/>
                <w:szCs w:val="24"/>
                <w:rtl/>
                <w:lang w:val="en-GB"/>
              </w:rPr>
              <w:t>86.1</w:t>
            </w:r>
          </w:p>
        </w:tc>
        <w:tc>
          <w:tcPr>
            <w:tcW w:w="934" w:type="dxa"/>
            <w:tcBorders>
              <w:top w:val="single" w:sz="12" w:space="0" w:color="auto"/>
              <w:bottom w:val="nil"/>
            </w:tcBorders>
            <w:shd w:val="clear" w:color="auto" w:fill="auto"/>
          </w:tcPr>
          <w:p w:rsidR="00FC218B" w:rsidRPr="000F0236" w:rsidRDefault="00FC218B" w:rsidP="000F0236">
            <w:pPr>
              <w:spacing w:before="40" w:after="40" w:line="220" w:lineRule="exact"/>
              <w:ind w:left="57" w:right="57"/>
              <w:jc w:val="left"/>
              <w:rPr>
                <w:rFonts w:ascii="Traditional Arabic" w:hAnsi="Traditional Arabic"/>
                <w:sz w:val="24"/>
                <w:szCs w:val="24"/>
                <w:rtl/>
                <w:lang w:val="en-GB"/>
              </w:rPr>
            </w:pPr>
            <w:r w:rsidRPr="000F0236">
              <w:rPr>
                <w:rFonts w:ascii="Traditional Arabic" w:hAnsi="Traditional Arabic"/>
                <w:sz w:val="24"/>
                <w:szCs w:val="24"/>
                <w:rtl/>
                <w:lang w:val="en-GB"/>
              </w:rPr>
              <w:t>79.0</w:t>
            </w:r>
          </w:p>
        </w:tc>
        <w:tc>
          <w:tcPr>
            <w:tcW w:w="934" w:type="dxa"/>
            <w:tcBorders>
              <w:top w:val="single" w:sz="12" w:space="0" w:color="auto"/>
              <w:bottom w:val="nil"/>
            </w:tcBorders>
            <w:shd w:val="clear" w:color="auto" w:fill="auto"/>
          </w:tcPr>
          <w:p w:rsidR="00FC218B" w:rsidRPr="000F0236" w:rsidRDefault="00FC218B" w:rsidP="000F0236">
            <w:pPr>
              <w:spacing w:before="40" w:after="40" w:line="220" w:lineRule="exact"/>
              <w:ind w:left="57" w:right="57"/>
              <w:jc w:val="left"/>
              <w:rPr>
                <w:rFonts w:ascii="Traditional Arabic" w:hAnsi="Traditional Arabic"/>
                <w:b/>
                <w:bCs/>
                <w:sz w:val="24"/>
                <w:szCs w:val="24"/>
                <w:rtl/>
                <w:lang w:val="en-GB"/>
              </w:rPr>
            </w:pPr>
            <w:r w:rsidRPr="000F0236">
              <w:rPr>
                <w:rFonts w:ascii="Traditional Arabic" w:hAnsi="Traditional Arabic"/>
                <w:b/>
                <w:bCs/>
                <w:sz w:val="24"/>
                <w:szCs w:val="24"/>
                <w:rtl/>
                <w:lang w:val="en-GB"/>
              </w:rPr>
              <w:t>82.7</w:t>
            </w:r>
          </w:p>
        </w:tc>
        <w:tc>
          <w:tcPr>
            <w:tcW w:w="84" w:type="dxa"/>
            <w:tcBorders>
              <w:top w:val="single" w:sz="12" w:space="0" w:color="auto"/>
              <w:bottom w:val="nil"/>
            </w:tcBorders>
          </w:tcPr>
          <w:p w:rsidR="00FC218B" w:rsidRPr="000F0236" w:rsidRDefault="00FC218B" w:rsidP="000F0236">
            <w:pPr>
              <w:spacing w:before="40" w:after="40" w:line="220" w:lineRule="exact"/>
              <w:ind w:left="57" w:right="57"/>
              <w:jc w:val="left"/>
              <w:rPr>
                <w:rFonts w:ascii="Traditional Arabic" w:hAnsi="Traditional Arabic"/>
                <w:sz w:val="24"/>
                <w:szCs w:val="24"/>
                <w:rtl/>
                <w:lang w:val="en-GB"/>
              </w:rPr>
            </w:pPr>
          </w:p>
        </w:tc>
        <w:tc>
          <w:tcPr>
            <w:tcW w:w="934" w:type="dxa"/>
            <w:tcBorders>
              <w:top w:val="single" w:sz="12" w:space="0" w:color="auto"/>
              <w:bottom w:val="nil"/>
            </w:tcBorders>
            <w:shd w:val="clear" w:color="auto" w:fill="auto"/>
          </w:tcPr>
          <w:p w:rsidR="00FC218B" w:rsidRPr="000F0236" w:rsidRDefault="00FC218B" w:rsidP="000F0236">
            <w:pPr>
              <w:spacing w:before="40" w:after="40" w:line="220" w:lineRule="exact"/>
              <w:ind w:left="57" w:right="57"/>
              <w:jc w:val="left"/>
              <w:rPr>
                <w:rFonts w:ascii="Traditional Arabic" w:hAnsi="Traditional Arabic"/>
                <w:sz w:val="24"/>
                <w:szCs w:val="24"/>
                <w:rtl/>
                <w:lang w:val="en-GB"/>
              </w:rPr>
            </w:pPr>
            <w:r w:rsidRPr="000F0236">
              <w:rPr>
                <w:rFonts w:ascii="Traditional Arabic" w:hAnsi="Traditional Arabic"/>
                <w:sz w:val="24"/>
                <w:szCs w:val="24"/>
                <w:rtl/>
                <w:lang w:val="en-GB"/>
              </w:rPr>
              <w:t>91.8</w:t>
            </w:r>
          </w:p>
        </w:tc>
        <w:tc>
          <w:tcPr>
            <w:tcW w:w="934" w:type="dxa"/>
            <w:tcBorders>
              <w:top w:val="single" w:sz="12" w:space="0" w:color="auto"/>
              <w:bottom w:val="nil"/>
            </w:tcBorders>
            <w:shd w:val="clear" w:color="auto" w:fill="auto"/>
          </w:tcPr>
          <w:p w:rsidR="00FC218B" w:rsidRPr="000F0236" w:rsidRDefault="00FC218B" w:rsidP="000F0236">
            <w:pPr>
              <w:spacing w:before="40" w:after="40" w:line="220" w:lineRule="exact"/>
              <w:ind w:left="57" w:right="57"/>
              <w:jc w:val="left"/>
              <w:rPr>
                <w:rFonts w:ascii="Traditional Arabic" w:hAnsi="Traditional Arabic"/>
                <w:sz w:val="24"/>
                <w:szCs w:val="24"/>
                <w:rtl/>
                <w:lang w:val="en-GB"/>
              </w:rPr>
            </w:pPr>
            <w:r w:rsidRPr="000F0236">
              <w:rPr>
                <w:rFonts w:ascii="Traditional Arabic" w:hAnsi="Traditional Arabic"/>
                <w:sz w:val="24"/>
                <w:szCs w:val="24"/>
                <w:rtl/>
                <w:lang w:val="en-GB"/>
              </w:rPr>
              <w:t>87.5</w:t>
            </w:r>
          </w:p>
        </w:tc>
        <w:tc>
          <w:tcPr>
            <w:tcW w:w="934" w:type="dxa"/>
            <w:tcBorders>
              <w:top w:val="single" w:sz="12" w:space="0" w:color="auto"/>
              <w:bottom w:val="nil"/>
            </w:tcBorders>
            <w:shd w:val="clear" w:color="auto" w:fill="auto"/>
          </w:tcPr>
          <w:p w:rsidR="00FC218B" w:rsidRPr="000F0236" w:rsidRDefault="00FC218B" w:rsidP="000F0236">
            <w:pPr>
              <w:spacing w:before="40" w:after="40" w:line="220" w:lineRule="exact"/>
              <w:ind w:left="57" w:right="57"/>
              <w:jc w:val="left"/>
              <w:rPr>
                <w:rFonts w:ascii="Traditional Arabic" w:hAnsi="Traditional Arabic"/>
                <w:b/>
                <w:bCs/>
                <w:sz w:val="24"/>
                <w:szCs w:val="24"/>
                <w:rtl/>
                <w:lang w:val="en-GB"/>
              </w:rPr>
            </w:pPr>
            <w:r w:rsidRPr="000F0236">
              <w:rPr>
                <w:rFonts w:ascii="Traditional Arabic" w:hAnsi="Traditional Arabic"/>
                <w:b/>
                <w:bCs/>
                <w:sz w:val="24"/>
                <w:szCs w:val="24"/>
                <w:rtl/>
                <w:lang w:val="en-GB"/>
              </w:rPr>
              <w:t>90.0</w:t>
            </w:r>
          </w:p>
        </w:tc>
      </w:tr>
      <w:tr w:rsidR="00FC218B" w:rsidRPr="00237650" w:rsidTr="000F0236">
        <w:tc>
          <w:tcPr>
            <w:tcW w:w="1536" w:type="dxa"/>
            <w:tcBorders>
              <w:top w:val="nil"/>
              <w:bottom w:val="nil"/>
            </w:tcBorders>
            <w:shd w:val="clear" w:color="auto" w:fill="auto"/>
          </w:tcPr>
          <w:p w:rsidR="00FC218B" w:rsidRPr="000F0236" w:rsidRDefault="00FC218B" w:rsidP="000F0236">
            <w:pPr>
              <w:spacing w:before="40" w:after="40" w:line="220" w:lineRule="exact"/>
              <w:ind w:left="57" w:right="113"/>
              <w:jc w:val="left"/>
              <w:rPr>
                <w:rFonts w:ascii="Traditional Arabic" w:hAnsi="Traditional Arabic"/>
                <w:sz w:val="24"/>
                <w:szCs w:val="24"/>
                <w:lang w:val="en-GB"/>
              </w:rPr>
            </w:pPr>
            <w:r w:rsidRPr="000F0236">
              <w:rPr>
                <w:rFonts w:ascii="Traditional Arabic" w:hAnsi="Traditional Arabic" w:hint="cs"/>
                <w:sz w:val="24"/>
                <w:szCs w:val="24"/>
                <w:rtl/>
                <w:lang w:val="en-GB"/>
              </w:rPr>
              <w:t>معدل البطالة</w:t>
            </w:r>
          </w:p>
        </w:tc>
        <w:tc>
          <w:tcPr>
            <w:tcW w:w="934" w:type="dxa"/>
            <w:tcBorders>
              <w:top w:val="nil"/>
              <w:bottom w:val="nil"/>
            </w:tcBorders>
            <w:shd w:val="clear" w:color="auto" w:fill="auto"/>
          </w:tcPr>
          <w:p w:rsidR="00FC218B" w:rsidRPr="000F0236" w:rsidRDefault="00FC218B" w:rsidP="000F0236">
            <w:pPr>
              <w:spacing w:before="40" w:after="40" w:line="220" w:lineRule="exact"/>
              <w:ind w:left="57" w:right="57"/>
              <w:jc w:val="left"/>
              <w:rPr>
                <w:rFonts w:ascii="Traditional Arabic" w:hAnsi="Traditional Arabic"/>
                <w:sz w:val="24"/>
                <w:szCs w:val="24"/>
                <w:rtl/>
                <w:lang w:val="en-GB"/>
              </w:rPr>
            </w:pPr>
            <w:r w:rsidRPr="000F0236">
              <w:rPr>
                <w:rFonts w:ascii="Traditional Arabic" w:hAnsi="Traditional Arabic"/>
                <w:sz w:val="24"/>
                <w:szCs w:val="24"/>
                <w:rtl/>
                <w:lang w:val="en-GB"/>
              </w:rPr>
              <w:t>13.9</w:t>
            </w:r>
          </w:p>
        </w:tc>
        <w:tc>
          <w:tcPr>
            <w:tcW w:w="934" w:type="dxa"/>
            <w:tcBorders>
              <w:top w:val="nil"/>
              <w:bottom w:val="nil"/>
            </w:tcBorders>
            <w:shd w:val="clear" w:color="auto" w:fill="auto"/>
          </w:tcPr>
          <w:p w:rsidR="00FC218B" w:rsidRPr="000F0236" w:rsidRDefault="00FC218B" w:rsidP="000F0236">
            <w:pPr>
              <w:spacing w:before="40" w:after="40" w:line="220" w:lineRule="exact"/>
              <w:ind w:left="57" w:right="57"/>
              <w:jc w:val="left"/>
              <w:rPr>
                <w:rFonts w:ascii="Traditional Arabic" w:hAnsi="Traditional Arabic"/>
                <w:sz w:val="24"/>
                <w:szCs w:val="24"/>
                <w:rtl/>
                <w:lang w:val="en-GB"/>
              </w:rPr>
            </w:pPr>
            <w:r w:rsidRPr="000F0236">
              <w:rPr>
                <w:rFonts w:ascii="Traditional Arabic" w:hAnsi="Traditional Arabic"/>
                <w:sz w:val="24"/>
                <w:szCs w:val="24"/>
                <w:rtl/>
                <w:lang w:val="en-GB"/>
              </w:rPr>
              <w:t>21.0</w:t>
            </w:r>
          </w:p>
        </w:tc>
        <w:tc>
          <w:tcPr>
            <w:tcW w:w="934" w:type="dxa"/>
            <w:tcBorders>
              <w:top w:val="nil"/>
              <w:bottom w:val="nil"/>
            </w:tcBorders>
            <w:shd w:val="clear" w:color="auto" w:fill="auto"/>
          </w:tcPr>
          <w:p w:rsidR="00FC218B" w:rsidRPr="000F0236" w:rsidRDefault="00FC218B" w:rsidP="000F0236">
            <w:pPr>
              <w:spacing w:before="40" w:after="40" w:line="220" w:lineRule="exact"/>
              <w:ind w:left="57" w:right="57"/>
              <w:jc w:val="left"/>
              <w:rPr>
                <w:rFonts w:ascii="Traditional Arabic" w:hAnsi="Traditional Arabic"/>
                <w:b/>
                <w:bCs/>
                <w:sz w:val="24"/>
                <w:szCs w:val="24"/>
                <w:rtl/>
                <w:lang w:val="en-GB"/>
              </w:rPr>
            </w:pPr>
            <w:r w:rsidRPr="000F0236">
              <w:rPr>
                <w:rFonts w:ascii="Traditional Arabic" w:hAnsi="Traditional Arabic"/>
                <w:b/>
                <w:bCs/>
                <w:sz w:val="24"/>
                <w:szCs w:val="24"/>
                <w:rtl/>
                <w:lang w:val="en-GB"/>
              </w:rPr>
              <w:t>17.3</w:t>
            </w:r>
          </w:p>
        </w:tc>
        <w:tc>
          <w:tcPr>
            <w:tcW w:w="84" w:type="dxa"/>
            <w:tcBorders>
              <w:top w:val="nil"/>
              <w:bottom w:val="nil"/>
            </w:tcBorders>
          </w:tcPr>
          <w:p w:rsidR="00FC218B" w:rsidRPr="000F0236" w:rsidRDefault="00FC218B" w:rsidP="000F0236">
            <w:pPr>
              <w:spacing w:before="40" w:after="40" w:line="220" w:lineRule="exact"/>
              <w:ind w:left="57" w:right="57"/>
              <w:jc w:val="left"/>
              <w:rPr>
                <w:rFonts w:ascii="Traditional Arabic" w:hAnsi="Traditional Arabic"/>
                <w:sz w:val="24"/>
                <w:szCs w:val="24"/>
                <w:rtl/>
                <w:lang w:val="en-GB"/>
              </w:rPr>
            </w:pPr>
          </w:p>
        </w:tc>
        <w:tc>
          <w:tcPr>
            <w:tcW w:w="934" w:type="dxa"/>
            <w:tcBorders>
              <w:top w:val="nil"/>
              <w:bottom w:val="nil"/>
            </w:tcBorders>
            <w:shd w:val="clear" w:color="auto" w:fill="auto"/>
          </w:tcPr>
          <w:p w:rsidR="00FC218B" w:rsidRPr="000F0236" w:rsidRDefault="00FC218B" w:rsidP="000F0236">
            <w:pPr>
              <w:spacing w:before="40" w:after="40" w:line="220" w:lineRule="exact"/>
              <w:ind w:left="57" w:right="57"/>
              <w:jc w:val="left"/>
              <w:rPr>
                <w:rFonts w:ascii="Traditional Arabic" w:hAnsi="Traditional Arabic"/>
                <w:sz w:val="24"/>
                <w:szCs w:val="24"/>
                <w:rtl/>
                <w:lang w:val="en-GB"/>
              </w:rPr>
            </w:pPr>
            <w:r w:rsidRPr="000F0236">
              <w:rPr>
                <w:rFonts w:ascii="Traditional Arabic" w:hAnsi="Traditional Arabic"/>
                <w:sz w:val="24"/>
                <w:szCs w:val="24"/>
                <w:rtl/>
                <w:lang w:val="en-GB"/>
              </w:rPr>
              <w:t>8.2</w:t>
            </w:r>
          </w:p>
        </w:tc>
        <w:tc>
          <w:tcPr>
            <w:tcW w:w="934" w:type="dxa"/>
            <w:tcBorders>
              <w:top w:val="nil"/>
              <w:bottom w:val="nil"/>
            </w:tcBorders>
            <w:shd w:val="clear" w:color="auto" w:fill="auto"/>
          </w:tcPr>
          <w:p w:rsidR="00FC218B" w:rsidRPr="000F0236" w:rsidRDefault="00FC218B" w:rsidP="000F0236">
            <w:pPr>
              <w:spacing w:before="40" w:after="40" w:line="220" w:lineRule="exact"/>
              <w:ind w:left="57" w:right="57"/>
              <w:jc w:val="left"/>
              <w:rPr>
                <w:rFonts w:ascii="Traditional Arabic" w:hAnsi="Traditional Arabic"/>
                <w:sz w:val="24"/>
                <w:szCs w:val="24"/>
                <w:rtl/>
                <w:lang w:val="en-GB"/>
              </w:rPr>
            </w:pPr>
            <w:r w:rsidRPr="000F0236">
              <w:rPr>
                <w:rFonts w:ascii="Traditional Arabic" w:hAnsi="Traditional Arabic"/>
                <w:sz w:val="24"/>
                <w:szCs w:val="24"/>
                <w:rtl/>
                <w:lang w:val="en-GB"/>
              </w:rPr>
              <w:t>12.5</w:t>
            </w:r>
          </w:p>
        </w:tc>
        <w:tc>
          <w:tcPr>
            <w:tcW w:w="934" w:type="dxa"/>
            <w:tcBorders>
              <w:top w:val="nil"/>
              <w:bottom w:val="nil"/>
            </w:tcBorders>
            <w:shd w:val="clear" w:color="auto" w:fill="auto"/>
          </w:tcPr>
          <w:p w:rsidR="00FC218B" w:rsidRPr="000F0236" w:rsidRDefault="00FC218B" w:rsidP="000F0236">
            <w:pPr>
              <w:spacing w:before="40" w:after="40" w:line="220" w:lineRule="exact"/>
              <w:ind w:left="57" w:right="57"/>
              <w:jc w:val="left"/>
              <w:rPr>
                <w:rFonts w:ascii="Traditional Arabic" w:hAnsi="Traditional Arabic"/>
                <w:b/>
                <w:bCs/>
                <w:sz w:val="24"/>
                <w:szCs w:val="24"/>
                <w:rtl/>
                <w:lang w:val="en-GB"/>
              </w:rPr>
            </w:pPr>
            <w:r w:rsidRPr="000F0236">
              <w:rPr>
                <w:rFonts w:ascii="Traditional Arabic" w:hAnsi="Traditional Arabic"/>
                <w:b/>
                <w:bCs/>
                <w:sz w:val="24"/>
                <w:szCs w:val="24"/>
                <w:rtl/>
                <w:lang w:val="en-GB"/>
              </w:rPr>
              <w:t>10.0</w:t>
            </w:r>
          </w:p>
        </w:tc>
      </w:tr>
      <w:tr w:rsidR="00FC218B" w:rsidRPr="00237650" w:rsidTr="000F0236">
        <w:tc>
          <w:tcPr>
            <w:tcW w:w="1536" w:type="dxa"/>
            <w:tcBorders>
              <w:top w:val="nil"/>
            </w:tcBorders>
            <w:shd w:val="clear" w:color="auto" w:fill="auto"/>
          </w:tcPr>
          <w:p w:rsidR="00FC218B" w:rsidRPr="000F0236" w:rsidRDefault="00FC218B" w:rsidP="000F0236">
            <w:pPr>
              <w:spacing w:before="40" w:after="40" w:line="220" w:lineRule="exact"/>
              <w:ind w:left="57" w:right="113"/>
              <w:jc w:val="left"/>
              <w:rPr>
                <w:rFonts w:ascii="Traditional Arabic" w:hAnsi="Traditional Arabic"/>
                <w:sz w:val="24"/>
                <w:szCs w:val="24"/>
                <w:lang w:val="en-GB"/>
              </w:rPr>
            </w:pPr>
            <w:r w:rsidRPr="000F0236">
              <w:rPr>
                <w:rFonts w:ascii="Traditional Arabic" w:hAnsi="Traditional Arabic" w:hint="cs"/>
                <w:sz w:val="24"/>
                <w:szCs w:val="24"/>
                <w:rtl/>
                <w:lang w:val="en-GB"/>
              </w:rPr>
              <w:t>مشاركون</w:t>
            </w:r>
          </w:p>
        </w:tc>
        <w:tc>
          <w:tcPr>
            <w:tcW w:w="934" w:type="dxa"/>
            <w:tcBorders>
              <w:top w:val="nil"/>
            </w:tcBorders>
            <w:shd w:val="clear" w:color="auto" w:fill="auto"/>
          </w:tcPr>
          <w:p w:rsidR="00FC218B" w:rsidRPr="000F0236" w:rsidRDefault="00FC218B" w:rsidP="000F0236">
            <w:pPr>
              <w:spacing w:before="40" w:after="40" w:line="220" w:lineRule="exact"/>
              <w:ind w:left="57" w:right="57"/>
              <w:jc w:val="left"/>
              <w:rPr>
                <w:rFonts w:ascii="Traditional Arabic" w:hAnsi="Traditional Arabic"/>
                <w:sz w:val="24"/>
                <w:szCs w:val="24"/>
                <w:rtl/>
                <w:lang w:val="en-GB"/>
              </w:rPr>
            </w:pPr>
            <w:r w:rsidRPr="000F0236">
              <w:rPr>
                <w:rFonts w:ascii="Traditional Arabic" w:hAnsi="Traditional Arabic"/>
                <w:sz w:val="24"/>
                <w:szCs w:val="24"/>
                <w:rtl/>
                <w:lang w:val="en-GB"/>
              </w:rPr>
              <w:t>89.1</w:t>
            </w:r>
          </w:p>
        </w:tc>
        <w:tc>
          <w:tcPr>
            <w:tcW w:w="934" w:type="dxa"/>
            <w:tcBorders>
              <w:top w:val="nil"/>
            </w:tcBorders>
            <w:shd w:val="clear" w:color="auto" w:fill="auto"/>
          </w:tcPr>
          <w:p w:rsidR="00FC218B" w:rsidRPr="000F0236" w:rsidRDefault="00FC218B" w:rsidP="000F0236">
            <w:pPr>
              <w:spacing w:before="40" w:after="40" w:line="220" w:lineRule="exact"/>
              <w:ind w:left="57" w:right="57"/>
              <w:jc w:val="left"/>
              <w:rPr>
                <w:rFonts w:ascii="Traditional Arabic" w:hAnsi="Traditional Arabic"/>
                <w:sz w:val="24"/>
                <w:szCs w:val="24"/>
                <w:rtl/>
                <w:lang w:val="en-GB"/>
              </w:rPr>
            </w:pPr>
            <w:r w:rsidRPr="000F0236">
              <w:rPr>
                <w:rFonts w:ascii="Traditional Arabic" w:hAnsi="Traditional Arabic"/>
                <w:sz w:val="24"/>
                <w:szCs w:val="24"/>
                <w:rtl/>
                <w:lang w:val="en-GB"/>
              </w:rPr>
              <w:t>76.1</w:t>
            </w:r>
          </w:p>
        </w:tc>
        <w:tc>
          <w:tcPr>
            <w:tcW w:w="934" w:type="dxa"/>
            <w:tcBorders>
              <w:top w:val="nil"/>
            </w:tcBorders>
            <w:shd w:val="clear" w:color="auto" w:fill="auto"/>
          </w:tcPr>
          <w:p w:rsidR="00FC218B" w:rsidRPr="000F0236" w:rsidRDefault="00FC218B" w:rsidP="000F0236">
            <w:pPr>
              <w:spacing w:before="40" w:after="40" w:line="220" w:lineRule="exact"/>
              <w:ind w:left="57" w:right="57"/>
              <w:jc w:val="left"/>
              <w:rPr>
                <w:rFonts w:ascii="Traditional Arabic" w:hAnsi="Traditional Arabic"/>
                <w:b/>
                <w:bCs/>
                <w:sz w:val="24"/>
                <w:szCs w:val="24"/>
                <w:rtl/>
                <w:lang w:val="en-GB"/>
              </w:rPr>
            </w:pPr>
            <w:r w:rsidRPr="000F0236">
              <w:rPr>
                <w:rFonts w:ascii="Traditional Arabic" w:hAnsi="Traditional Arabic"/>
                <w:b/>
                <w:bCs/>
                <w:sz w:val="24"/>
                <w:szCs w:val="24"/>
                <w:rtl/>
                <w:lang w:val="en-GB"/>
              </w:rPr>
              <w:t>82.4</w:t>
            </w:r>
          </w:p>
        </w:tc>
        <w:tc>
          <w:tcPr>
            <w:tcW w:w="84" w:type="dxa"/>
            <w:tcBorders>
              <w:top w:val="nil"/>
            </w:tcBorders>
          </w:tcPr>
          <w:p w:rsidR="00FC218B" w:rsidRPr="000F0236" w:rsidRDefault="00FC218B" w:rsidP="000F0236">
            <w:pPr>
              <w:spacing w:before="40" w:after="40" w:line="220" w:lineRule="exact"/>
              <w:ind w:left="57" w:right="57"/>
              <w:jc w:val="left"/>
              <w:rPr>
                <w:rFonts w:ascii="Traditional Arabic" w:hAnsi="Traditional Arabic"/>
                <w:sz w:val="24"/>
                <w:szCs w:val="24"/>
                <w:rtl/>
                <w:lang w:val="en-GB"/>
              </w:rPr>
            </w:pPr>
          </w:p>
        </w:tc>
        <w:tc>
          <w:tcPr>
            <w:tcW w:w="934" w:type="dxa"/>
            <w:tcBorders>
              <w:top w:val="nil"/>
            </w:tcBorders>
            <w:shd w:val="clear" w:color="auto" w:fill="auto"/>
          </w:tcPr>
          <w:p w:rsidR="00FC218B" w:rsidRPr="000F0236" w:rsidRDefault="00FC218B" w:rsidP="000F0236">
            <w:pPr>
              <w:spacing w:before="40" w:after="40" w:line="220" w:lineRule="exact"/>
              <w:ind w:left="57" w:right="57"/>
              <w:jc w:val="left"/>
              <w:rPr>
                <w:rFonts w:ascii="Traditional Arabic" w:hAnsi="Traditional Arabic"/>
                <w:sz w:val="24"/>
                <w:szCs w:val="24"/>
                <w:rtl/>
                <w:lang w:val="en-GB"/>
              </w:rPr>
            </w:pPr>
            <w:r w:rsidRPr="000F0236">
              <w:rPr>
                <w:rFonts w:ascii="Traditional Arabic" w:hAnsi="Traditional Arabic"/>
                <w:sz w:val="24"/>
                <w:szCs w:val="24"/>
                <w:rtl/>
                <w:lang w:val="en-GB"/>
              </w:rPr>
              <w:t>84.2</w:t>
            </w:r>
          </w:p>
        </w:tc>
        <w:tc>
          <w:tcPr>
            <w:tcW w:w="934" w:type="dxa"/>
            <w:tcBorders>
              <w:top w:val="nil"/>
            </w:tcBorders>
            <w:shd w:val="clear" w:color="auto" w:fill="auto"/>
          </w:tcPr>
          <w:p w:rsidR="00FC218B" w:rsidRPr="000F0236" w:rsidRDefault="00FC218B" w:rsidP="000F0236">
            <w:pPr>
              <w:spacing w:before="40" w:after="40" w:line="220" w:lineRule="exact"/>
              <w:ind w:left="57" w:right="57"/>
              <w:jc w:val="left"/>
              <w:rPr>
                <w:rFonts w:ascii="Traditional Arabic" w:hAnsi="Traditional Arabic"/>
                <w:sz w:val="24"/>
                <w:szCs w:val="24"/>
                <w:rtl/>
                <w:lang w:val="en-GB"/>
              </w:rPr>
            </w:pPr>
            <w:r w:rsidRPr="000F0236">
              <w:rPr>
                <w:rFonts w:ascii="Traditional Arabic" w:hAnsi="Traditional Arabic"/>
                <w:sz w:val="24"/>
                <w:szCs w:val="24"/>
                <w:rtl/>
                <w:lang w:val="en-GB"/>
              </w:rPr>
              <w:t>68.8</w:t>
            </w:r>
          </w:p>
        </w:tc>
        <w:tc>
          <w:tcPr>
            <w:tcW w:w="934" w:type="dxa"/>
            <w:tcBorders>
              <w:top w:val="nil"/>
            </w:tcBorders>
            <w:shd w:val="clear" w:color="auto" w:fill="auto"/>
          </w:tcPr>
          <w:p w:rsidR="00FC218B" w:rsidRPr="000F0236" w:rsidRDefault="00FC218B" w:rsidP="000F0236">
            <w:pPr>
              <w:spacing w:before="40" w:after="40" w:line="220" w:lineRule="exact"/>
              <w:ind w:left="57" w:right="57"/>
              <w:jc w:val="left"/>
              <w:rPr>
                <w:rFonts w:ascii="Traditional Arabic" w:hAnsi="Traditional Arabic"/>
                <w:b/>
                <w:bCs/>
                <w:sz w:val="24"/>
                <w:szCs w:val="24"/>
                <w:rtl/>
                <w:lang w:val="en-GB"/>
              </w:rPr>
            </w:pPr>
            <w:r w:rsidRPr="000F0236">
              <w:rPr>
                <w:rFonts w:ascii="Traditional Arabic" w:hAnsi="Traditional Arabic"/>
                <w:b/>
                <w:bCs/>
                <w:sz w:val="24"/>
                <w:szCs w:val="24"/>
                <w:rtl/>
                <w:lang w:val="en-GB"/>
              </w:rPr>
              <w:t>76.9</w:t>
            </w:r>
          </w:p>
        </w:tc>
      </w:tr>
      <w:tr w:rsidR="00FC218B" w:rsidRPr="00237650" w:rsidTr="000F0236">
        <w:tc>
          <w:tcPr>
            <w:tcW w:w="1536" w:type="dxa"/>
            <w:shd w:val="clear" w:color="auto" w:fill="auto"/>
          </w:tcPr>
          <w:p w:rsidR="00FC218B" w:rsidRPr="000F0236" w:rsidRDefault="00FC218B" w:rsidP="000F0236">
            <w:pPr>
              <w:spacing w:before="40" w:after="40" w:line="220" w:lineRule="exact"/>
              <w:ind w:left="57" w:right="113"/>
              <w:jc w:val="left"/>
              <w:rPr>
                <w:rFonts w:ascii="Traditional Arabic" w:hAnsi="Traditional Arabic"/>
                <w:sz w:val="24"/>
                <w:szCs w:val="24"/>
                <w:lang w:val="en-GB"/>
              </w:rPr>
            </w:pPr>
            <w:r w:rsidRPr="000F0236">
              <w:rPr>
                <w:rFonts w:ascii="Traditional Arabic" w:hAnsi="Traditional Arabic" w:hint="cs"/>
                <w:sz w:val="24"/>
                <w:szCs w:val="24"/>
                <w:rtl/>
                <w:lang w:val="en-GB"/>
              </w:rPr>
              <w:t>غير مشاركين</w:t>
            </w:r>
          </w:p>
        </w:tc>
        <w:tc>
          <w:tcPr>
            <w:tcW w:w="934" w:type="dxa"/>
            <w:shd w:val="clear" w:color="auto" w:fill="auto"/>
          </w:tcPr>
          <w:p w:rsidR="00FC218B" w:rsidRPr="000F0236" w:rsidRDefault="00FC218B" w:rsidP="000F0236">
            <w:pPr>
              <w:spacing w:before="40" w:after="40" w:line="220" w:lineRule="exact"/>
              <w:ind w:left="57" w:right="57"/>
              <w:jc w:val="left"/>
              <w:rPr>
                <w:rFonts w:ascii="Traditional Arabic" w:hAnsi="Traditional Arabic"/>
                <w:sz w:val="24"/>
                <w:szCs w:val="24"/>
                <w:rtl/>
                <w:lang w:val="en-GB"/>
              </w:rPr>
            </w:pPr>
            <w:r w:rsidRPr="000F0236">
              <w:rPr>
                <w:rFonts w:ascii="Traditional Arabic" w:hAnsi="Traditional Arabic"/>
                <w:sz w:val="24"/>
                <w:szCs w:val="24"/>
                <w:rtl/>
                <w:lang w:val="en-GB"/>
              </w:rPr>
              <w:t>10.9</w:t>
            </w:r>
          </w:p>
        </w:tc>
        <w:tc>
          <w:tcPr>
            <w:tcW w:w="934" w:type="dxa"/>
            <w:shd w:val="clear" w:color="auto" w:fill="auto"/>
          </w:tcPr>
          <w:p w:rsidR="00FC218B" w:rsidRPr="000F0236" w:rsidRDefault="00FC218B" w:rsidP="000F0236">
            <w:pPr>
              <w:spacing w:before="40" w:after="40" w:line="220" w:lineRule="exact"/>
              <w:ind w:left="57" w:right="57"/>
              <w:jc w:val="left"/>
              <w:rPr>
                <w:rFonts w:ascii="Traditional Arabic" w:hAnsi="Traditional Arabic"/>
                <w:sz w:val="24"/>
                <w:szCs w:val="24"/>
                <w:rtl/>
                <w:lang w:val="en-GB"/>
              </w:rPr>
            </w:pPr>
            <w:r w:rsidRPr="000F0236">
              <w:rPr>
                <w:rFonts w:ascii="Traditional Arabic" w:hAnsi="Traditional Arabic"/>
                <w:sz w:val="24"/>
                <w:szCs w:val="24"/>
                <w:rtl/>
                <w:lang w:val="en-GB"/>
              </w:rPr>
              <w:t>23.9</w:t>
            </w:r>
          </w:p>
        </w:tc>
        <w:tc>
          <w:tcPr>
            <w:tcW w:w="934" w:type="dxa"/>
            <w:shd w:val="clear" w:color="auto" w:fill="auto"/>
          </w:tcPr>
          <w:p w:rsidR="00FC218B" w:rsidRPr="000F0236" w:rsidRDefault="00FC218B" w:rsidP="000F0236">
            <w:pPr>
              <w:spacing w:before="40" w:after="40" w:line="220" w:lineRule="exact"/>
              <w:ind w:left="57" w:right="57"/>
              <w:jc w:val="left"/>
              <w:rPr>
                <w:rFonts w:ascii="Traditional Arabic" w:hAnsi="Traditional Arabic"/>
                <w:b/>
                <w:bCs/>
                <w:sz w:val="24"/>
                <w:szCs w:val="24"/>
                <w:rtl/>
                <w:lang w:val="en-GB"/>
              </w:rPr>
            </w:pPr>
            <w:r w:rsidRPr="000F0236">
              <w:rPr>
                <w:rFonts w:ascii="Traditional Arabic" w:hAnsi="Traditional Arabic"/>
                <w:b/>
                <w:bCs/>
                <w:sz w:val="24"/>
                <w:szCs w:val="24"/>
                <w:rtl/>
                <w:lang w:val="en-GB"/>
              </w:rPr>
              <w:t>17.6</w:t>
            </w:r>
          </w:p>
        </w:tc>
        <w:tc>
          <w:tcPr>
            <w:tcW w:w="84" w:type="dxa"/>
          </w:tcPr>
          <w:p w:rsidR="00FC218B" w:rsidRPr="000F0236" w:rsidRDefault="00FC218B" w:rsidP="000F0236">
            <w:pPr>
              <w:spacing w:before="40" w:after="40" w:line="220" w:lineRule="exact"/>
              <w:ind w:left="57" w:right="57"/>
              <w:jc w:val="left"/>
              <w:rPr>
                <w:rFonts w:ascii="Traditional Arabic" w:hAnsi="Traditional Arabic"/>
                <w:sz w:val="24"/>
                <w:szCs w:val="24"/>
                <w:rtl/>
                <w:lang w:val="en-GB"/>
              </w:rPr>
            </w:pPr>
          </w:p>
        </w:tc>
        <w:tc>
          <w:tcPr>
            <w:tcW w:w="934" w:type="dxa"/>
            <w:shd w:val="clear" w:color="auto" w:fill="auto"/>
          </w:tcPr>
          <w:p w:rsidR="00FC218B" w:rsidRPr="000F0236" w:rsidRDefault="00FC218B" w:rsidP="000F0236">
            <w:pPr>
              <w:spacing w:before="40" w:after="40" w:line="220" w:lineRule="exact"/>
              <w:ind w:left="57" w:right="57"/>
              <w:jc w:val="left"/>
              <w:rPr>
                <w:rFonts w:ascii="Traditional Arabic" w:hAnsi="Traditional Arabic"/>
                <w:sz w:val="24"/>
                <w:szCs w:val="24"/>
                <w:rtl/>
                <w:lang w:val="en-GB"/>
              </w:rPr>
            </w:pPr>
            <w:r w:rsidRPr="000F0236">
              <w:rPr>
                <w:rFonts w:ascii="Traditional Arabic" w:hAnsi="Traditional Arabic"/>
                <w:sz w:val="24"/>
                <w:szCs w:val="24"/>
                <w:rtl/>
                <w:lang w:val="en-GB"/>
              </w:rPr>
              <w:t>15.8</w:t>
            </w:r>
          </w:p>
        </w:tc>
        <w:tc>
          <w:tcPr>
            <w:tcW w:w="934" w:type="dxa"/>
            <w:shd w:val="clear" w:color="auto" w:fill="auto"/>
          </w:tcPr>
          <w:p w:rsidR="00FC218B" w:rsidRPr="000F0236" w:rsidRDefault="00FC218B" w:rsidP="000F0236">
            <w:pPr>
              <w:spacing w:before="40" w:after="40" w:line="220" w:lineRule="exact"/>
              <w:ind w:left="57" w:right="57"/>
              <w:jc w:val="left"/>
              <w:rPr>
                <w:rFonts w:ascii="Traditional Arabic" w:hAnsi="Traditional Arabic"/>
                <w:sz w:val="24"/>
                <w:szCs w:val="24"/>
                <w:rtl/>
                <w:lang w:val="en-GB"/>
              </w:rPr>
            </w:pPr>
            <w:r w:rsidRPr="000F0236">
              <w:rPr>
                <w:rFonts w:ascii="Traditional Arabic" w:hAnsi="Traditional Arabic"/>
                <w:sz w:val="24"/>
                <w:szCs w:val="24"/>
                <w:rtl/>
                <w:lang w:val="en-GB"/>
              </w:rPr>
              <w:t>31.2</w:t>
            </w:r>
          </w:p>
        </w:tc>
        <w:tc>
          <w:tcPr>
            <w:tcW w:w="934" w:type="dxa"/>
            <w:shd w:val="clear" w:color="auto" w:fill="auto"/>
          </w:tcPr>
          <w:p w:rsidR="00FC218B" w:rsidRPr="000F0236" w:rsidRDefault="00FC218B" w:rsidP="000F0236">
            <w:pPr>
              <w:spacing w:before="40" w:after="40" w:line="220" w:lineRule="exact"/>
              <w:ind w:left="57" w:right="57"/>
              <w:jc w:val="left"/>
              <w:rPr>
                <w:rFonts w:ascii="Traditional Arabic" w:hAnsi="Traditional Arabic"/>
                <w:b/>
                <w:bCs/>
                <w:sz w:val="24"/>
                <w:szCs w:val="24"/>
                <w:rtl/>
                <w:lang w:val="en-GB"/>
              </w:rPr>
            </w:pPr>
            <w:r w:rsidRPr="000F0236">
              <w:rPr>
                <w:rFonts w:ascii="Traditional Arabic" w:hAnsi="Traditional Arabic"/>
                <w:b/>
                <w:bCs/>
                <w:sz w:val="24"/>
                <w:szCs w:val="24"/>
                <w:rtl/>
                <w:lang w:val="en-GB"/>
              </w:rPr>
              <w:t>23.0</w:t>
            </w:r>
          </w:p>
        </w:tc>
      </w:tr>
    </w:tbl>
    <w:p w:rsidR="00FC218B" w:rsidRPr="000F0236" w:rsidRDefault="00FC218B" w:rsidP="000F0236">
      <w:pPr>
        <w:pStyle w:val="SingleTxtGA"/>
        <w:ind w:left="1337"/>
        <w:rPr>
          <w:rFonts w:hint="cs"/>
          <w:sz w:val="18"/>
          <w:szCs w:val="18"/>
          <w:rtl/>
        </w:rPr>
      </w:pPr>
      <w:r w:rsidRPr="000F0236">
        <w:rPr>
          <w:rFonts w:hint="cs"/>
          <w:i/>
          <w:iCs/>
          <w:sz w:val="16"/>
          <w:szCs w:val="26"/>
          <w:rtl/>
        </w:rPr>
        <w:t>المصدر</w:t>
      </w:r>
      <w:r w:rsidRPr="000F0236">
        <w:rPr>
          <w:rFonts w:hint="cs"/>
          <w:sz w:val="16"/>
          <w:szCs w:val="26"/>
          <w:rtl/>
        </w:rPr>
        <w:t>: تقرير تقييم الفقر لعام 1999، الصفحة 103.</w:t>
      </w:r>
    </w:p>
    <w:p w:rsidR="00FC218B" w:rsidRDefault="00FC218B" w:rsidP="001515C8">
      <w:pPr>
        <w:pStyle w:val="SingleTxtGA"/>
        <w:spacing w:before="360"/>
        <w:rPr>
          <w:rFonts w:hint="cs"/>
          <w:rtl/>
        </w:rPr>
      </w:pPr>
      <w:r>
        <w:rPr>
          <w:rFonts w:hint="cs"/>
          <w:rtl/>
        </w:rPr>
        <w:t>الشكل 6</w:t>
      </w:r>
    </w:p>
    <w:p w:rsidR="000F0236" w:rsidRDefault="00237211" w:rsidP="000F0236">
      <w:pPr>
        <w:pStyle w:val="SingleTxtGA"/>
        <w:rPr>
          <w:rFonts w:hint="cs"/>
          <w:rtl/>
        </w:rPr>
      </w:pPr>
      <w:r>
        <w:rPr>
          <w:rFonts w:hint="cs"/>
          <w:noProof/>
          <w:rtl/>
        </w:rPr>
        <w:pict>
          <v:group id="_x0000_s1314" style="position:absolute;left:0;text-align:left;margin-left:93pt;margin-top:.35pt;width:330.75pt;height:166.5pt;z-index:76" coordorigin="2754,8901" coordsize="6615,3330">
            <v:shape id="_x0000_s1306" type="#_x0000_t75" style="position:absolute;left:2754;top:8901;width:6615;height:3330">
              <v:imagedata r:id="rId11" o:title=""/>
            </v:shape>
            <v:shape id="_x0000_s1309" type="#_x0000_t202" style="position:absolute;left:4128;top:9081;width:3780;height:678" stroked="f">
              <v:textbox inset="0,0,0,0">
                <w:txbxContent>
                  <w:p w:rsidR="00C3424D" w:rsidRPr="000F0236" w:rsidRDefault="00C3424D" w:rsidP="000F0236">
                    <w:pPr>
                      <w:jc w:val="center"/>
                      <w:rPr>
                        <w:rFonts w:hint="cs"/>
                        <w:b/>
                        <w:bCs/>
                        <w:sz w:val="16"/>
                        <w:szCs w:val="26"/>
                      </w:rPr>
                    </w:pPr>
                    <w:r w:rsidRPr="000F0236">
                      <w:rPr>
                        <w:rFonts w:hint="cs"/>
                        <w:b/>
                        <w:bCs/>
                        <w:sz w:val="16"/>
                        <w:szCs w:val="26"/>
                        <w:rtl/>
                      </w:rPr>
                      <w:t>معدل البطالة بين أرباب الأسر المعيشية (1999)</w:t>
                    </w:r>
                  </w:p>
                </w:txbxContent>
              </v:textbox>
            </v:shape>
            <v:shape id="_x0000_s1312" type="#_x0000_t202" style="position:absolute;left:7341;top:10443;width:1857;height:1167" stroked="f">
              <v:textbox inset="0,0,0,0">
                <w:txbxContent>
                  <w:p w:rsidR="00C3424D" w:rsidRPr="000F0236" w:rsidRDefault="00C3424D" w:rsidP="000F0236">
                    <w:pPr>
                      <w:spacing w:line="280" w:lineRule="exact"/>
                      <w:ind w:right="57"/>
                      <w:jc w:val="right"/>
                      <w:rPr>
                        <w:rFonts w:hint="cs"/>
                        <w:sz w:val="12"/>
                        <w:szCs w:val="22"/>
                        <w:rtl/>
                      </w:rPr>
                    </w:pPr>
                    <w:r w:rsidRPr="000F0236">
                      <w:rPr>
                        <w:rFonts w:hint="cs"/>
                        <w:sz w:val="12"/>
                        <w:szCs w:val="22"/>
                        <w:rtl/>
                      </w:rPr>
                      <w:t>نسبة الذكور الفقراء</w:t>
                    </w:r>
                    <w:r>
                      <w:rPr>
                        <w:rFonts w:hint="cs"/>
                        <w:sz w:val="12"/>
                        <w:szCs w:val="22"/>
                        <w:rtl/>
                      </w:rPr>
                      <w:t xml:space="preserve"> ٪</w:t>
                    </w:r>
                  </w:p>
                  <w:p w:rsidR="00C3424D" w:rsidRPr="000F0236" w:rsidRDefault="00C3424D" w:rsidP="000F0236">
                    <w:pPr>
                      <w:spacing w:line="280" w:lineRule="exact"/>
                      <w:ind w:right="57"/>
                      <w:jc w:val="right"/>
                      <w:rPr>
                        <w:rFonts w:hint="cs"/>
                        <w:sz w:val="12"/>
                        <w:szCs w:val="22"/>
                        <w:rtl/>
                      </w:rPr>
                    </w:pPr>
                    <w:r w:rsidRPr="000F0236">
                      <w:rPr>
                        <w:rFonts w:hint="cs"/>
                        <w:sz w:val="12"/>
                        <w:szCs w:val="22"/>
                        <w:rtl/>
                      </w:rPr>
                      <w:t>نسبة الإناث الفقراء</w:t>
                    </w:r>
                    <w:r>
                      <w:rPr>
                        <w:rFonts w:hint="cs"/>
                        <w:sz w:val="12"/>
                        <w:szCs w:val="22"/>
                        <w:rtl/>
                      </w:rPr>
                      <w:t xml:space="preserve"> ٪</w:t>
                    </w:r>
                  </w:p>
                  <w:p w:rsidR="00C3424D" w:rsidRPr="000F0236" w:rsidRDefault="00C3424D" w:rsidP="000F0236">
                    <w:pPr>
                      <w:spacing w:line="280" w:lineRule="exact"/>
                      <w:ind w:right="57"/>
                      <w:jc w:val="right"/>
                      <w:rPr>
                        <w:rFonts w:hint="cs"/>
                        <w:sz w:val="12"/>
                        <w:szCs w:val="22"/>
                        <w:rtl/>
                      </w:rPr>
                    </w:pPr>
                    <w:r w:rsidRPr="000F0236">
                      <w:rPr>
                        <w:rFonts w:hint="cs"/>
                        <w:sz w:val="12"/>
                        <w:szCs w:val="22"/>
                        <w:rtl/>
                      </w:rPr>
                      <w:t>نسبة الذكور غير الفقراء</w:t>
                    </w:r>
                    <w:r>
                      <w:rPr>
                        <w:rFonts w:hint="cs"/>
                        <w:sz w:val="12"/>
                        <w:szCs w:val="22"/>
                        <w:rtl/>
                      </w:rPr>
                      <w:t xml:space="preserve"> ٪</w:t>
                    </w:r>
                  </w:p>
                  <w:p w:rsidR="00C3424D" w:rsidRDefault="00C3424D" w:rsidP="000F0236">
                    <w:pPr>
                      <w:spacing w:line="280" w:lineRule="exact"/>
                      <w:ind w:right="57"/>
                      <w:jc w:val="right"/>
                    </w:pPr>
                    <w:r w:rsidRPr="000F0236">
                      <w:rPr>
                        <w:rFonts w:hint="cs"/>
                        <w:sz w:val="12"/>
                        <w:szCs w:val="22"/>
                        <w:rtl/>
                      </w:rPr>
                      <w:t>نسبة الإناث غير الفقراء</w:t>
                    </w:r>
                    <w:r>
                      <w:rPr>
                        <w:rFonts w:hint="cs"/>
                        <w:sz w:val="12"/>
                        <w:szCs w:val="22"/>
                        <w:rtl/>
                      </w:rPr>
                      <w:t xml:space="preserve"> ٪</w:t>
                    </w:r>
                  </w:p>
                </w:txbxContent>
              </v:textbox>
            </v:shape>
            <v:shape id="_x0000_s1313" type="#_x0000_t202" style="position:absolute;left:3006;top:10815;width:870;height:366" stroked="f">
              <v:textbox inset="0,0,0,0">
                <w:txbxContent>
                  <w:p w:rsidR="00C3424D" w:rsidRPr="00237211" w:rsidRDefault="00C3424D" w:rsidP="00237211">
                    <w:pPr>
                      <w:spacing w:line="280" w:lineRule="exact"/>
                      <w:jc w:val="right"/>
                      <w:rPr>
                        <w:b/>
                        <w:bCs/>
                        <w:spacing w:val="-2"/>
                        <w:sz w:val="18"/>
                        <w:szCs w:val="28"/>
                      </w:rPr>
                    </w:pPr>
                    <w:r w:rsidRPr="00237211">
                      <w:rPr>
                        <w:rFonts w:hint="cs"/>
                        <w:b/>
                        <w:bCs/>
                        <w:spacing w:val="-2"/>
                        <w:sz w:val="10"/>
                        <w:szCs w:val="20"/>
                        <w:rtl/>
                      </w:rPr>
                      <w:t>المعدل (في المائة)</w:t>
                    </w:r>
                  </w:p>
                </w:txbxContent>
              </v:textbox>
            </v:shape>
            <w10:wrap anchorx="page"/>
          </v:group>
        </w:pict>
      </w:r>
    </w:p>
    <w:p w:rsidR="000F0236" w:rsidRDefault="000F0236" w:rsidP="000F0236">
      <w:pPr>
        <w:pStyle w:val="SingleTxtGA"/>
        <w:rPr>
          <w:rFonts w:hint="cs"/>
          <w:rtl/>
        </w:rPr>
      </w:pPr>
    </w:p>
    <w:p w:rsidR="000F0236" w:rsidRDefault="000F0236" w:rsidP="000F0236">
      <w:pPr>
        <w:pStyle w:val="SingleTxtGA"/>
        <w:rPr>
          <w:rFonts w:hint="cs"/>
          <w:rtl/>
        </w:rPr>
      </w:pPr>
    </w:p>
    <w:p w:rsidR="000F0236" w:rsidRDefault="000F0236" w:rsidP="000F0236">
      <w:pPr>
        <w:pStyle w:val="SingleTxtGA"/>
        <w:rPr>
          <w:rFonts w:hint="cs"/>
          <w:rtl/>
        </w:rPr>
      </w:pPr>
    </w:p>
    <w:p w:rsidR="000F0236" w:rsidRDefault="000F0236" w:rsidP="000F0236">
      <w:pPr>
        <w:pStyle w:val="SingleTxtGA"/>
        <w:rPr>
          <w:rFonts w:hint="cs"/>
          <w:rtl/>
        </w:rPr>
      </w:pPr>
    </w:p>
    <w:p w:rsidR="000F0236" w:rsidRDefault="000F0236" w:rsidP="000F0236">
      <w:pPr>
        <w:pStyle w:val="SingleTxtGA"/>
        <w:rPr>
          <w:rFonts w:hint="cs"/>
          <w:rtl/>
        </w:rPr>
      </w:pPr>
    </w:p>
    <w:p w:rsidR="000F0236" w:rsidRDefault="000F0236" w:rsidP="000F0236">
      <w:pPr>
        <w:pStyle w:val="SingleTxtGA"/>
        <w:rPr>
          <w:rFonts w:hint="cs"/>
          <w:rtl/>
        </w:rPr>
      </w:pPr>
    </w:p>
    <w:p w:rsidR="000F0236" w:rsidRPr="000F0236" w:rsidRDefault="000F0236" w:rsidP="000F0236">
      <w:pPr>
        <w:pStyle w:val="SingleTxtGA"/>
        <w:rPr>
          <w:rFonts w:hint="cs"/>
          <w:rtl/>
        </w:rPr>
      </w:pPr>
    </w:p>
    <w:p w:rsidR="00FC218B" w:rsidRPr="00443E23" w:rsidRDefault="000F0236" w:rsidP="000909A8">
      <w:pPr>
        <w:pStyle w:val="SingleTxtGA"/>
        <w:spacing w:after="0"/>
      </w:pPr>
      <w:r>
        <w:rPr>
          <w:rtl/>
        </w:rPr>
        <w:br w:type="page"/>
      </w:r>
      <w:r w:rsidR="00FC218B">
        <w:rPr>
          <w:rFonts w:hint="cs"/>
          <w:rtl/>
        </w:rPr>
        <w:t>الجدول 21</w:t>
      </w:r>
    </w:p>
    <w:p w:rsidR="00FC218B" w:rsidRPr="00443E23" w:rsidRDefault="00FC218B" w:rsidP="000909A8">
      <w:pPr>
        <w:pStyle w:val="SingleTxtGA"/>
        <w:rPr>
          <w:bCs/>
        </w:rPr>
      </w:pPr>
      <w:r>
        <w:rPr>
          <w:rFonts w:hint="cs"/>
          <w:bCs/>
          <w:rtl/>
        </w:rPr>
        <w:t>عدد السكان الذين يعملون حسب الجنس والفئة المهنية في عام 1991</w:t>
      </w:r>
    </w:p>
    <w:tbl>
      <w:tblPr>
        <w:bidiVisual/>
        <w:tblW w:w="9743" w:type="dxa"/>
        <w:jc w:val="center"/>
        <w:tblBorders>
          <w:top w:val="single" w:sz="4" w:space="0" w:color="auto"/>
          <w:bottom w:val="single" w:sz="12" w:space="0" w:color="auto"/>
        </w:tblBorders>
        <w:shd w:val="clear" w:color="000000" w:fill="auto"/>
        <w:tblLayout w:type="fixed"/>
        <w:tblCellMar>
          <w:left w:w="0" w:type="dxa"/>
          <w:right w:w="0" w:type="dxa"/>
        </w:tblCellMar>
        <w:tblLook w:val="0000" w:firstRow="0" w:lastRow="0" w:firstColumn="0" w:lastColumn="0" w:noHBand="0" w:noVBand="0"/>
      </w:tblPr>
      <w:tblGrid>
        <w:gridCol w:w="2562"/>
        <w:gridCol w:w="1050"/>
        <w:gridCol w:w="857"/>
        <w:gridCol w:w="994"/>
        <w:gridCol w:w="1200"/>
        <w:gridCol w:w="238"/>
        <w:gridCol w:w="756"/>
        <w:gridCol w:w="952"/>
        <w:gridCol w:w="1134"/>
      </w:tblGrid>
      <w:tr w:rsidR="00FC218B" w:rsidRPr="00443E23" w:rsidTr="000909A8">
        <w:trPr>
          <w:tblHeader/>
          <w:jc w:val="center"/>
        </w:trPr>
        <w:tc>
          <w:tcPr>
            <w:tcW w:w="2562" w:type="dxa"/>
            <w:vMerge w:val="restart"/>
            <w:tcBorders>
              <w:top w:val="single" w:sz="4" w:space="0" w:color="auto"/>
              <w:bottom w:val="nil"/>
            </w:tcBorders>
            <w:shd w:val="clear" w:color="000000" w:fill="auto"/>
            <w:vAlign w:val="bottom"/>
          </w:tcPr>
          <w:p w:rsidR="00FC218B" w:rsidRPr="000909A8" w:rsidRDefault="00FC218B" w:rsidP="001515C8">
            <w:pPr>
              <w:spacing w:before="20" w:after="60" w:line="280" w:lineRule="exact"/>
              <w:ind w:left="57"/>
              <w:jc w:val="left"/>
              <w:rPr>
                <w:rFonts w:hint="cs"/>
                <w:i/>
                <w:iCs/>
                <w:sz w:val="24"/>
                <w:szCs w:val="24"/>
              </w:rPr>
            </w:pPr>
            <w:r w:rsidRPr="000909A8">
              <w:rPr>
                <w:rFonts w:ascii="Traditional Arabic" w:hAnsi="Traditional Arabic" w:hint="cs"/>
                <w:i/>
                <w:iCs/>
                <w:sz w:val="24"/>
                <w:szCs w:val="24"/>
                <w:rtl/>
              </w:rPr>
              <w:t xml:space="preserve">العاملون حسب الفئة المهنية في </w:t>
            </w:r>
            <w:r w:rsidR="000909A8">
              <w:rPr>
                <w:rFonts w:ascii="Traditional Arabic" w:hAnsi="Traditional Arabic"/>
                <w:i/>
                <w:iCs/>
                <w:sz w:val="24"/>
                <w:szCs w:val="24"/>
                <w:rtl/>
              </w:rPr>
              <w:br/>
            </w:r>
            <w:r w:rsidRPr="000909A8">
              <w:rPr>
                <w:rFonts w:ascii="Traditional Arabic" w:hAnsi="Traditional Arabic" w:hint="cs"/>
                <w:i/>
                <w:iCs/>
                <w:sz w:val="24"/>
                <w:szCs w:val="24"/>
                <w:rtl/>
              </w:rPr>
              <w:t>عام 1991</w:t>
            </w:r>
            <w:r w:rsidRPr="000909A8">
              <w:rPr>
                <w:rFonts w:ascii="Traditional Arabic" w:hAnsi="Traditional Arabic"/>
                <w:i/>
                <w:iCs/>
                <w:sz w:val="24"/>
                <w:szCs w:val="24"/>
              </w:rPr>
              <w:t xml:space="preserve"> </w:t>
            </w:r>
          </w:p>
        </w:tc>
        <w:tc>
          <w:tcPr>
            <w:tcW w:w="1050" w:type="dxa"/>
            <w:vMerge w:val="restart"/>
            <w:tcBorders>
              <w:top w:val="single" w:sz="4" w:space="0" w:color="auto"/>
              <w:bottom w:val="nil"/>
            </w:tcBorders>
            <w:shd w:val="clear" w:color="000000" w:fill="auto"/>
            <w:vAlign w:val="bottom"/>
          </w:tcPr>
          <w:p w:rsidR="00FC218B" w:rsidRPr="000909A8" w:rsidRDefault="00FC218B" w:rsidP="001515C8">
            <w:pPr>
              <w:spacing w:before="20" w:after="60" w:line="280" w:lineRule="exact"/>
              <w:ind w:left="57"/>
              <w:jc w:val="left"/>
              <w:rPr>
                <w:rFonts w:ascii="Traditional Arabic" w:hAnsi="Traditional Arabic"/>
                <w:bCs/>
                <w:i/>
                <w:iCs/>
                <w:sz w:val="24"/>
                <w:szCs w:val="24"/>
              </w:rPr>
            </w:pPr>
            <w:r w:rsidRPr="000909A8">
              <w:rPr>
                <w:rFonts w:ascii="Traditional Arabic" w:hAnsi="Traditional Arabic" w:hint="cs"/>
                <w:bCs/>
                <w:i/>
                <w:iCs/>
                <w:sz w:val="24"/>
                <w:szCs w:val="24"/>
                <w:rtl/>
              </w:rPr>
              <w:t>العدد الإجمالي</w:t>
            </w:r>
          </w:p>
        </w:tc>
        <w:tc>
          <w:tcPr>
            <w:tcW w:w="3051" w:type="dxa"/>
            <w:gridSpan w:val="3"/>
            <w:tcBorders>
              <w:top w:val="single" w:sz="4" w:space="0" w:color="auto"/>
              <w:bottom w:val="single" w:sz="4" w:space="0" w:color="auto"/>
              <w:right w:val="nil"/>
            </w:tcBorders>
            <w:shd w:val="clear" w:color="000000" w:fill="auto"/>
            <w:noWrap/>
            <w:vAlign w:val="bottom"/>
          </w:tcPr>
          <w:p w:rsidR="00FC218B" w:rsidRPr="000909A8" w:rsidRDefault="00FC218B" w:rsidP="001515C8">
            <w:pPr>
              <w:spacing w:before="20" w:after="60" w:line="280" w:lineRule="exact"/>
              <w:ind w:left="57"/>
              <w:jc w:val="center"/>
              <w:rPr>
                <w:rFonts w:ascii="Traditional Arabic" w:hAnsi="Traditional Arabic"/>
                <w:i/>
                <w:iCs/>
                <w:sz w:val="24"/>
                <w:szCs w:val="24"/>
              </w:rPr>
            </w:pPr>
            <w:r w:rsidRPr="000909A8">
              <w:rPr>
                <w:rFonts w:ascii="Traditional Arabic" w:hAnsi="Traditional Arabic" w:hint="cs"/>
                <w:i/>
                <w:iCs/>
                <w:sz w:val="24"/>
                <w:szCs w:val="24"/>
                <w:rtl/>
              </w:rPr>
              <w:t>العاملون الذكور</w:t>
            </w:r>
          </w:p>
        </w:tc>
        <w:tc>
          <w:tcPr>
            <w:tcW w:w="238" w:type="dxa"/>
            <w:tcBorders>
              <w:top w:val="single" w:sz="4" w:space="0" w:color="auto"/>
              <w:left w:val="nil"/>
              <w:bottom w:val="nil"/>
              <w:right w:val="nil"/>
            </w:tcBorders>
            <w:shd w:val="clear" w:color="000000" w:fill="auto"/>
          </w:tcPr>
          <w:p w:rsidR="00FC218B" w:rsidRPr="000909A8" w:rsidRDefault="00FC218B" w:rsidP="001515C8">
            <w:pPr>
              <w:spacing w:before="20" w:after="60" w:line="280" w:lineRule="exact"/>
              <w:ind w:left="57"/>
              <w:jc w:val="left"/>
              <w:rPr>
                <w:rFonts w:ascii="Traditional Arabic" w:hAnsi="Traditional Arabic"/>
                <w:i/>
                <w:iCs/>
                <w:sz w:val="24"/>
                <w:szCs w:val="24"/>
              </w:rPr>
            </w:pPr>
          </w:p>
        </w:tc>
        <w:tc>
          <w:tcPr>
            <w:tcW w:w="2842" w:type="dxa"/>
            <w:gridSpan w:val="3"/>
            <w:tcBorders>
              <w:top w:val="single" w:sz="4" w:space="0" w:color="auto"/>
              <w:left w:val="nil"/>
              <w:bottom w:val="single" w:sz="4" w:space="0" w:color="auto"/>
            </w:tcBorders>
            <w:shd w:val="clear" w:color="000000" w:fill="auto"/>
            <w:noWrap/>
            <w:vAlign w:val="bottom"/>
          </w:tcPr>
          <w:p w:rsidR="00FC218B" w:rsidRPr="000909A8" w:rsidRDefault="00FC218B" w:rsidP="001515C8">
            <w:pPr>
              <w:spacing w:before="20" w:after="60" w:line="280" w:lineRule="exact"/>
              <w:ind w:left="57"/>
              <w:jc w:val="center"/>
              <w:rPr>
                <w:rFonts w:ascii="Traditional Arabic" w:hAnsi="Traditional Arabic"/>
                <w:i/>
                <w:iCs/>
                <w:sz w:val="24"/>
                <w:szCs w:val="24"/>
              </w:rPr>
            </w:pPr>
            <w:r w:rsidRPr="000909A8">
              <w:rPr>
                <w:rFonts w:ascii="Traditional Arabic" w:hAnsi="Traditional Arabic" w:hint="cs"/>
                <w:i/>
                <w:iCs/>
                <w:sz w:val="24"/>
                <w:szCs w:val="24"/>
                <w:rtl/>
              </w:rPr>
              <w:t>العاملات الإناث</w:t>
            </w:r>
          </w:p>
        </w:tc>
      </w:tr>
      <w:tr w:rsidR="000909A8" w:rsidRPr="00443E23" w:rsidTr="000909A8">
        <w:trPr>
          <w:tblHeader/>
          <w:jc w:val="center"/>
        </w:trPr>
        <w:tc>
          <w:tcPr>
            <w:tcW w:w="2562" w:type="dxa"/>
            <w:vMerge/>
            <w:tcBorders>
              <w:top w:val="nil"/>
              <w:bottom w:val="single" w:sz="12" w:space="0" w:color="auto"/>
            </w:tcBorders>
            <w:shd w:val="clear" w:color="000000" w:fill="auto"/>
            <w:vAlign w:val="bottom"/>
          </w:tcPr>
          <w:p w:rsidR="00FC218B" w:rsidRPr="000909A8" w:rsidRDefault="00FC218B" w:rsidP="001515C8">
            <w:pPr>
              <w:spacing w:before="20" w:after="60" w:line="280" w:lineRule="exact"/>
              <w:ind w:left="57"/>
              <w:jc w:val="left"/>
              <w:rPr>
                <w:rFonts w:ascii="Traditional Arabic" w:hAnsi="Traditional Arabic"/>
                <w:i/>
                <w:iCs/>
                <w:sz w:val="24"/>
                <w:szCs w:val="24"/>
              </w:rPr>
            </w:pPr>
          </w:p>
        </w:tc>
        <w:tc>
          <w:tcPr>
            <w:tcW w:w="1050" w:type="dxa"/>
            <w:vMerge/>
            <w:tcBorders>
              <w:top w:val="nil"/>
              <w:bottom w:val="single" w:sz="12" w:space="0" w:color="auto"/>
            </w:tcBorders>
            <w:shd w:val="clear" w:color="000000" w:fill="auto"/>
            <w:vAlign w:val="bottom"/>
          </w:tcPr>
          <w:p w:rsidR="00FC218B" w:rsidRPr="000909A8" w:rsidRDefault="00FC218B" w:rsidP="001515C8">
            <w:pPr>
              <w:spacing w:before="20" w:after="60" w:line="280" w:lineRule="exact"/>
              <w:ind w:left="57"/>
              <w:jc w:val="left"/>
              <w:rPr>
                <w:rFonts w:ascii="Traditional Arabic" w:hAnsi="Traditional Arabic"/>
                <w:b/>
                <w:i/>
                <w:iCs/>
                <w:sz w:val="24"/>
                <w:szCs w:val="24"/>
              </w:rPr>
            </w:pPr>
          </w:p>
        </w:tc>
        <w:tc>
          <w:tcPr>
            <w:tcW w:w="857" w:type="dxa"/>
            <w:tcBorders>
              <w:top w:val="single" w:sz="4" w:space="0" w:color="auto"/>
              <w:bottom w:val="single" w:sz="12" w:space="0" w:color="auto"/>
              <w:right w:val="nil"/>
            </w:tcBorders>
            <w:shd w:val="clear" w:color="000000" w:fill="auto"/>
            <w:vAlign w:val="bottom"/>
          </w:tcPr>
          <w:p w:rsidR="00FC218B" w:rsidRPr="000909A8" w:rsidRDefault="00FC218B" w:rsidP="001515C8">
            <w:pPr>
              <w:spacing w:before="20" w:after="60" w:line="280" w:lineRule="exact"/>
              <w:ind w:left="57"/>
              <w:jc w:val="left"/>
              <w:rPr>
                <w:rFonts w:ascii="Traditional Arabic" w:hAnsi="Traditional Arabic"/>
                <w:i/>
                <w:iCs/>
                <w:sz w:val="24"/>
                <w:szCs w:val="24"/>
              </w:rPr>
            </w:pPr>
            <w:r w:rsidRPr="000909A8">
              <w:rPr>
                <w:rFonts w:ascii="Traditional Arabic" w:hAnsi="Traditional Arabic" w:hint="cs"/>
                <w:i/>
                <w:iCs/>
                <w:sz w:val="24"/>
                <w:szCs w:val="24"/>
                <w:rtl/>
              </w:rPr>
              <w:t>العدد</w:t>
            </w:r>
          </w:p>
        </w:tc>
        <w:tc>
          <w:tcPr>
            <w:tcW w:w="994" w:type="dxa"/>
            <w:tcBorders>
              <w:top w:val="single" w:sz="4" w:space="0" w:color="auto"/>
              <w:left w:val="nil"/>
              <w:bottom w:val="single" w:sz="12" w:space="0" w:color="auto"/>
              <w:right w:val="nil"/>
            </w:tcBorders>
            <w:shd w:val="clear" w:color="000000" w:fill="auto"/>
            <w:vAlign w:val="bottom"/>
          </w:tcPr>
          <w:p w:rsidR="00FC218B" w:rsidRPr="000909A8" w:rsidRDefault="00FC218B" w:rsidP="001515C8">
            <w:pPr>
              <w:spacing w:before="20" w:after="60" w:line="280" w:lineRule="exact"/>
              <w:ind w:left="57"/>
              <w:jc w:val="left"/>
              <w:rPr>
                <w:rFonts w:ascii="Traditional Arabic" w:hAnsi="Traditional Arabic"/>
                <w:i/>
                <w:iCs/>
                <w:sz w:val="24"/>
                <w:szCs w:val="24"/>
              </w:rPr>
            </w:pPr>
            <w:r w:rsidRPr="000909A8">
              <w:rPr>
                <w:rFonts w:ascii="Traditional Arabic" w:hAnsi="Traditional Arabic" w:hint="cs"/>
                <w:i/>
                <w:iCs/>
                <w:sz w:val="24"/>
                <w:szCs w:val="24"/>
                <w:rtl/>
              </w:rPr>
              <w:t>نسبتهم المئوية إلى الفئة المهنية</w:t>
            </w:r>
          </w:p>
        </w:tc>
        <w:tc>
          <w:tcPr>
            <w:tcW w:w="1200" w:type="dxa"/>
            <w:tcBorders>
              <w:top w:val="single" w:sz="4" w:space="0" w:color="auto"/>
              <w:left w:val="nil"/>
              <w:bottom w:val="single" w:sz="12" w:space="0" w:color="auto"/>
              <w:right w:val="nil"/>
            </w:tcBorders>
            <w:shd w:val="clear" w:color="000000" w:fill="auto"/>
            <w:vAlign w:val="bottom"/>
          </w:tcPr>
          <w:p w:rsidR="00FC218B" w:rsidRPr="000909A8" w:rsidRDefault="00FC218B" w:rsidP="001515C8">
            <w:pPr>
              <w:spacing w:before="20" w:after="60" w:line="280" w:lineRule="exact"/>
              <w:ind w:left="57"/>
              <w:jc w:val="left"/>
              <w:rPr>
                <w:rFonts w:ascii="Traditional Arabic" w:hAnsi="Traditional Arabic"/>
                <w:i/>
                <w:iCs/>
                <w:spacing w:val="-2"/>
                <w:sz w:val="24"/>
                <w:szCs w:val="24"/>
              </w:rPr>
            </w:pPr>
            <w:r w:rsidRPr="000909A8">
              <w:rPr>
                <w:rFonts w:ascii="Traditional Arabic" w:hAnsi="Traditional Arabic" w:hint="cs"/>
                <w:i/>
                <w:iCs/>
                <w:spacing w:val="-2"/>
                <w:sz w:val="24"/>
                <w:szCs w:val="24"/>
                <w:rtl/>
              </w:rPr>
              <w:t>نسبتهم المئوية إلى العاملين الذكور</w:t>
            </w:r>
          </w:p>
        </w:tc>
        <w:tc>
          <w:tcPr>
            <w:tcW w:w="238" w:type="dxa"/>
            <w:tcBorders>
              <w:top w:val="nil"/>
              <w:left w:val="nil"/>
              <w:bottom w:val="single" w:sz="12" w:space="0" w:color="auto"/>
              <w:right w:val="nil"/>
            </w:tcBorders>
            <w:shd w:val="clear" w:color="000000" w:fill="auto"/>
          </w:tcPr>
          <w:p w:rsidR="00FC218B" w:rsidRPr="000909A8" w:rsidRDefault="00FC218B" w:rsidP="001515C8">
            <w:pPr>
              <w:spacing w:before="20" w:after="60" w:line="280" w:lineRule="exact"/>
              <w:ind w:left="57"/>
              <w:jc w:val="left"/>
              <w:rPr>
                <w:rFonts w:ascii="Traditional Arabic" w:hAnsi="Traditional Arabic"/>
                <w:i/>
                <w:iCs/>
                <w:sz w:val="24"/>
                <w:szCs w:val="24"/>
              </w:rPr>
            </w:pPr>
          </w:p>
        </w:tc>
        <w:tc>
          <w:tcPr>
            <w:tcW w:w="756" w:type="dxa"/>
            <w:tcBorders>
              <w:top w:val="single" w:sz="4" w:space="0" w:color="auto"/>
              <w:left w:val="nil"/>
              <w:bottom w:val="single" w:sz="12" w:space="0" w:color="auto"/>
              <w:right w:val="nil"/>
            </w:tcBorders>
            <w:shd w:val="clear" w:color="000000" w:fill="auto"/>
            <w:vAlign w:val="bottom"/>
          </w:tcPr>
          <w:p w:rsidR="00FC218B" w:rsidRPr="000909A8" w:rsidRDefault="00FC218B" w:rsidP="001515C8">
            <w:pPr>
              <w:spacing w:before="20" w:after="60" w:line="280" w:lineRule="exact"/>
              <w:ind w:left="57"/>
              <w:jc w:val="left"/>
              <w:rPr>
                <w:rFonts w:ascii="Traditional Arabic" w:hAnsi="Traditional Arabic"/>
                <w:i/>
                <w:iCs/>
                <w:sz w:val="24"/>
                <w:szCs w:val="24"/>
              </w:rPr>
            </w:pPr>
            <w:r w:rsidRPr="000909A8">
              <w:rPr>
                <w:rFonts w:ascii="Traditional Arabic" w:hAnsi="Traditional Arabic" w:hint="cs"/>
                <w:i/>
                <w:iCs/>
                <w:sz w:val="24"/>
                <w:szCs w:val="24"/>
                <w:rtl/>
              </w:rPr>
              <w:t>العدد</w:t>
            </w:r>
          </w:p>
        </w:tc>
        <w:tc>
          <w:tcPr>
            <w:tcW w:w="952" w:type="dxa"/>
            <w:tcBorders>
              <w:top w:val="single" w:sz="4" w:space="0" w:color="auto"/>
              <w:left w:val="nil"/>
              <w:bottom w:val="single" w:sz="12" w:space="0" w:color="auto"/>
              <w:right w:val="nil"/>
            </w:tcBorders>
            <w:shd w:val="clear" w:color="000000" w:fill="auto"/>
            <w:vAlign w:val="bottom"/>
          </w:tcPr>
          <w:p w:rsidR="00FC218B" w:rsidRPr="000909A8" w:rsidRDefault="00FC218B" w:rsidP="001515C8">
            <w:pPr>
              <w:spacing w:before="20" w:after="60" w:line="280" w:lineRule="exact"/>
              <w:ind w:left="57"/>
              <w:jc w:val="left"/>
              <w:rPr>
                <w:rFonts w:ascii="Traditional Arabic" w:hAnsi="Traditional Arabic"/>
                <w:i/>
                <w:iCs/>
                <w:spacing w:val="-4"/>
                <w:sz w:val="24"/>
                <w:szCs w:val="24"/>
              </w:rPr>
            </w:pPr>
            <w:r w:rsidRPr="000909A8">
              <w:rPr>
                <w:rFonts w:ascii="Traditional Arabic" w:hAnsi="Traditional Arabic" w:hint="cs"/>
                <w:i/>
                <w:iCs/>
                <w:spacing w:val="-4"/>
                <w:sz w:val="24"/>
                <w:szCs w:val="24"/>
                <w:rtl/>
              </w:rPr>
              <w:t>نسبتهن المئوية إلى الفئة المهنية</w:t>
            </w:r>
          </w:p>
        </w:tc>
        <w:tc>
          <w:tcPr>
            <w:tcW w:w="1134" w:type="dxa"/>
            <w:tcBorders>
              <w:top w:val="single" w:sz="4" w:space="0" w:color="auto"/>
              <w:left w:val="nil"/>
              <w:bottom w:val="single" w:sz="12" w:space="0" w:color="auto"/>
            </w:tcBorders>
            <w:shd w:val="clear" w:color="000000" w:fill="auto"/>
            <w:vAlign w:val="bottom"/>
          </w:tcPr>
          <w:p w:rsidR="00FC218B" w:rsidRPr="000909A8" w:rsidRDefault="00FC218B" w:rsidP="001515C8">
            <w:pPr>
              <w:spacing w:before="20" w:after="60" w:line="280" w:lineRule="exact"/>
              <w:ind w:left="57"/>
              <w:jc w:val="left"/>
              <w:rPr>
                <w:rFonts w:ascii="Traditional Arabic" w:hAnsi="Traditional Arabic"/>
                <w:i/>
                <w:iCs/>
                <w:spacing w:val="-4"/>
                <w:sz w:val="24"/>
                <w:szCs w:val="24"/>
              </w:rPr>
            </w:pPr>
            <w:r w:rsidRPr="000909A8">
              <w:rPr>
                <w:rFonts w:ascii="Traditional Arabic" w:hAnsi="Traditional Arabic" w:hint="cs"/>
                <w:i/>
                <w:iCs/>
                <w:spacing w:val="-4"/>
                <w:sz w:val="24"/>
                <w:szCs w:val="24"/>
                <w:rtl/>
              </w:rPr>
              <w:t>نسبتهن المئوية إلى العاملات الإناث</w:t>
            </w:r>
          </w:p>
        </w:tc>
      </w:tr>
      <w:tr w:rsidR="000909A8" w:rsidRPr="00443E23" w:rsidTr="000909A8">
        <w:trPr>
          <w:jc w:val="center"/>
        </w:trPr>
        <w:tc>
          <w:tcPr>
            <w:tcW w:w="2562" w:type="dxa"/>
            <w:tcBorders>
              <w:top w:val="single" w:sz="12" w:space="0" w:color="auto"/>
              <w:bottom w:val="single" w:sz="4" w:space="0" w:color="auto"/>
            </w:tcBorders>
            <w:shd w:val="clear" w:color="000000" w:fill="auto"/>
            <w:vAlign w:val="bottom"/>
          </w:tcPr>
          <w:p w:rsidR="00FC218B" w:rsidRPr="000909A8" w:rsidRDefault="00FC218B" w:rsidP="001515C8">
            <w:pPr>
              <w:spacing w:before="20" w:after="60" w:line="280" w:lineRule="exact"/>
              <w:ind w:left="57"/>
              <w:jc w:val="left"/>
              <w:rPr>
                <w:rFonts w:ascii="Traditional Arabic" w:hAnsi="Traditional Arabic"/>
                <w:bCs/>
                <w:sz w:val="24"/>
                <w:szCs w:val="24"/>
              </w:rPr>
            </w:pPr>
            <w:r w:rsidRPr="000909A8">
              <w:rPr>
                <w:rFonts w:ascii="Traditional Arabic" w:hAnsi="Traditional Arabic" w:hint="cs"/>
                <w:bCs/>
                <w:sz w:val="24"/>
                <w:szCs w:val="24"/>
                <w:rtl/>
              </w:rPr>
              <w:t>المجموع</w:t>
            </w:r>
          </w:p>
        </w:tc>
        <w:tc>
          <w:tcPr>
            <w:tcW w:w="1050" w:type="dxa"/>
            <w:tcBorders>
              <w:top w:val="single" w:sz="12" w:space="0" w:color="auto"/>
              <w:bottom w:val="single" w:sz="4" w:space="0" w:color="auto"/>
            </w:tcBorders>
            <w:shd w:val="clear" w:color="000000" w:fill="auto"/>
            <w:vAlign w:val="bottom"/>
          </w:tcPr>
          <w:p w:rsidR="00FC218B" w:rsidRPr="000909A8" w:rsidRDefault="00FC218B" w:rsidP="001515C8">
            <w:pPr>
              <w:spacing w:before="20" w:after="60" w:line="280" w:lineRule="exact"/>
              <w:ind w:left="57"/>
              <w:jc w:val="left"/>
              <w:rPr>
                <w:rFonts w:ascii="Traditional Arabic" w:hAnsi="Traditional Arabic"/>
                <w:bCs/>
                <w:sz w:val="24"/>
                <w:szCs w:val="24"/>
                <w:rtl/>
              </w:rPr>
            </w:pPr>
            <w:r w:rsidRPr="000909A8">
              <w:rPr>
                <w:rFonts w:ascii="Traditional Arabic" w:hAnsi="Traditional Arabic"/>
                <w:bCs/>
                <w:sz w:val="24"/>
                <w:szCs w:val="24"/>
                <w:rtl/>
              </w:rPr>
              <w:t>859</w:t>
            </w:r>
            <w:r w:rsidRPr="000909A8">
              <w:rPr>
                <w:rFonts w:ascii="Traditional Arabic" w:hAnsi="Traditional Arabic" w:hint="cs"/>
                <w:bCs/>
                <w:sz w:val="24"/>
                <w:szCs w:val="24"/>
                <w:rtl/>
              </w:rPr>
              <w:t xml:space="preserve"> </w:t>
            </w:r>
            <w:r w:rsidRPr="000909A8">
              <w:rPr>
                <w:rFonts w:ascii="Traditional Arabic" w:hAnsi="Traditional Arabic"/>
                <w:bCs/>
                <w:sz w:val="24"/>
                <w:szCs w:val="24"/>
                <w:rtl/>
              </w:rPr>
              <w:t>23</w:t>
            </w:r>
          </w:p>
        </w:tc>
        <w:tc>
          <w:tcPr>
            <w:tcW w:w="857" w:type="dxa"/>
            <w:tcBorders>
              <w:top w:val="single" w:sz="12" w:space="0" w:color="auto"/>
              <w:bottom w:val="single" w:sz="4" w:space="0" w:color="auto"/>
            </w:tcBorders>
            <w:shd w:val="clear" w:color="000000" w:fill="auto"/>
            <w:noWrap/>
            <w:vAlign w:val="bottom"/>
          </w:tcPr>
          <w:p w:rsidR="00FC218B" w:rsidRPr="000909A8" w:rsidRDefault="00FC218B" w:rsidP="001515C8">
            <w:pPr>
              <w:spacing w:before="20" w:after="60" w:line="280" w:lineRule="exact"/>
              <w:ind w:left="57"/>
              <w:jc w:val="left"/>
              <w:rPr>
                <w:rFonts w:ascii="Traditional Arabic" w:hAnsi="Traditional Arabic"/>
                <w:bCs/>
                <w:sz w:val="24"/>
                <w:szCs w:val="24"/>
                <w:rtl/>
              </w:rPr>
            </w:pPr>
            <w:r w:rsidRPr="000909A8">
              <w:rPr>
                <w:rFonts w:ascii="Traditional Arabic" w:hAnsi="Traditional Arabic"/>
                <w:bCs/>
                <w:sz w:val="24"/>
                <w:szCs w:val="24"/>
                <w:rtl/>
              </w:rPr>
              <w:t>778</w:t>
            </w:r>
            <w:r w:rsidRPr="000909A8">
              <w:rPr>
                <w:rFonts w:ascii="Traditional Arabic" w:hAnsi="Traditional Arabic" w:hint="cs"/>
                <w:bCs/>
                <w:sz w:val="24"/>
                <w:szCs w:val="24"/>
                <w:rtl/>
              </w:rPr>
              <w:t xml:space="preserve"> </w:t>
            </w:r>
            <w:r w:rsidRPr="000909A8">
              <w:rPr>
                <w:rFonts w:ascii="Traditional Arabic" w:hAnsi="Traditional Arabic"/>
                <w:bCs/>
                <w:sz w:val="24"/>
                <w:szCs w:val="24"/>
                <w:rtl/>
              </w:rPr>
              <w:t>14</w:t>
            </w:r>
          </w:p>
        </w:tc>
        <w:tc>
          <w:tcPr>
            <w:tcW w:w="994" w:type="dxa"/>
            <w:tcBorders>
              <w:top w:val="single" w:sz="12" w:space="0" w:color="auto"/>
              <w:bottom w:val="single" w:sz="4" w:space="0" w:color="auto"/>
            </w:tcBorders>
            <w:shd w:val="clear" w:color="000000" w:fill="auto"/>
            <w:noWrap/>
            <w:vAlign w:val="bottom"/>
          </w:tcPr>
          <w:p w:rsidR="00FC218B" w:rsidRPr="000909A8" w:rsidRDefault="00FC218B" w:rsidP="001515C8">
            <w:pPr>
              <w:spacing w:before="20" w:after="60" w:line="280" w:lineRule="exact"/>
              <w:ind w:left="57"/>
              <w:jc w:val="left"/>
              <w:rPr>
                <w:rFonts w:ascii="Traditional Arabic" w:hAnsi="Traditional Arabic"/>
                <w:bCs/>
                <w:sz w:val="24"/>
                <w:szCs w:val="24"/>
                <w:rtl/>
              </w:rPr>
            </w:pPr>
            <w:r w:rsidRPr="000909A8">
              <w:rPr>
                <w:rFonts w:ascii="Traditional Arabic" w:hAnsi="Traditional Arabic"/>
                <w:bCs/>
                <w:sz w:val="24"/>
                <w:szCs w:val="24"/>
                <w:rtl/>
              </w:rPr>
              <w:t>62</w:t>
            </w:r>
            <w:r w:rsidR="004714BC" w:rsidRPr="000909A8">
              <w:rPr>
                <w:rFonts w:ascii="Traditional Arabic" w:hAnsi="Traditional Arabic"/>
                <w:bCs/>
                <w:sz w:val="24"/>
                <w:szCs w:val="24"/>
                <w:rtl/>
              </w:rPr>
              <w:t>٪</w:t>
            </w:r>
          </w:p>
        </w:tc>
        <w:tc>
          <w:tcPr>
            <w:tcW w:w="1200" w:type="dxa"/>
            <w:tcBorders>
              <w:top w:val="single" w:sz="12" w:space="0" w:color="auto"/>
              <w:bottom w:val="single" w:sz="4" w:space="0" w:color="auto"/>
            </w:tcBorders>
            <w:shd w:val="clear" w:color="000000" w:fill="auto"/>
            <w:noWrap/>
            <w:vAlign w:val="bottom"/>
          </w:tcPr>
          <w:p w:rsidR="00FC218B" w:rsidRPr="000909A8" w:rsidRDefault="00FC218B" w:rsidP="001515C8">
            <w:pPr>
              <w:spacing w:before="20" w:after="60" w:line="280" w:lineRule="exact"/>
              <w:ind w:left="57"/>
              <w:jc w:val="left"/>
              <w:rPr>
                <w:rFonts w:ascii="Traditional Arabic" w:hAnsi="Traditional Arabic"/>
                <w:bCs/>
                <w:sz w:val="24"/>
                <w:szCs w:val="24"/>
                <w:rtl/>
              </w:rPr>
            </w:pPr>
            <w:r w:rsidRPr="000909A8">
              <w:rPr>
                <w:rFonts w:ascii="Traditional Arabic" w:hAnsi="Traditional Arabic"/>
                <w:bCs/>
                <w:sz w:val="24"/>
                <w:szCs w:val="24"/>
                <w:rtl/>
              </w:rPr>
              <w:t>100.0</w:t>
            </w:r>
            <w:r w:rsidR="004714BC" w:rsidRPr="000909A8">
              <w:rPr>
                <w:rFonts w:ascii="Traditional Arabic" w:hAnsi="Traditional Arabic"/>
                <w:bCs/>
                <w:sz w:val="24"/>
                <w:szCs w:val="24"/>
                <w:rtl/>
              </w:rPr>
              <w:t>٪</w:t>
            </w:r>
          </w:p>
        </w:tc>
        <w:tc>
          <w:tcPr>
            <w:tcW w:w="238" w:type="dxa"/>
            <w:tcBorders>
              <w:top w:val="single" w:sz="12" w:space="0" w:color="auto"/>
              <w:bottom w:val="single" w:sz="4" w:space="0" w:color="auto"/>
            </w:tcBorders>
            <w:shd w:val="clear" w:color="000000" w:fill="auto"/>
          </w:tcPr>
          <w:p w:rsidR="00FC218B" w:rsidRPr="000909A8" w:rsidRDefault="00FC218B" w:rsidP="001515C8">
            <w:pPr>
              <w:spacing w:before="20" w:after="60" w:line="280" w:lineRule="exact"/>
              <w:ind w:left="57"/>
              <w:jc w:val="left"/>
              <w:rPr>
                <w:rFonts w:ascii="Traditional Arabic" w:hAnsi="Traditional Arabic"/>
                <w:bCs/>
                <w:sz w:val="24"/>
                <w:szCs w:val="24"/>
                <w:rtl/>
              </w:rPr>
            </w:pPr>
          </w:p>
        </w:tc>
        <w:tc>
          <w:tcPr>
            <w:tcW w:w="756" w:type="dxa"/>
            <w:tcBorders>
              <w:top w:val="single" w:sz="12" w:space="0" w:color="auto"/>
              <w:bottom w:val="single" w:sz="4" w:space="0" w:color="auto"/>
            </w:tcBorders>
            <w:shd w:val="clear" w:color="000000" w:fill="auto"/>
            <w:noWrap/>
            <w:vAlign w:val="bottom"/>
          </w:tcPr>
          <w:p w:rsidR="00FC218B" w:rsidRPr="000909A8" w:rsidRDefault="00FC218B" w:rsidP="001515C8">
            <w:pPr>
              <w:spacing w:before="20" w:after="60" w:line="280" w:lineRule="exact"/>
              <w:ind w:left="57"/>
              <w:jc w:val="left"/>
              <w:rPr>
                <w:rFonts w:ascii="Traditional Arabic" w:hAnsi="Traditional Arabic"/>
                <w:bCs/>
                <w:sz w:val="24"/>
                <w:szCs w:val="24"/>
                <w:rtl/>
              </w:rPr>
            </w:pPr>
            <w:r w:rsidRPr="000909A8">
              <w:rPr>
                <w:rFonts w:ascii="Traditional Arabic" w:hAnsi="Traditional Arabic"/>
                <w:bCs/>
                <w:sz w:val="24"/>
                <w:szCs w:val="24"/>
                <w:rtl/>
              </w:rPr>
              <w:t>081</w:t>
            </w:r>
            <w:r w:rsidRPr="000909A8">
              <w:rPr>
                <w:rFonts w:ascii="Traditional Arabic" w:hAnsi="Traditional Arabic" w:hint="cs"/>
                <w:bCs/>
                <w:sz w:val="24"/>
                <w:szCs w:val="24"/>
                <w:rtl/>
              </w:rPr>
              <w:t xml:space="preserve"> </w:t>
            </w:r>
            <w:r w:rsidRPr="000909A8">
              <w:rPr>
                <w:rFonts w:ascii="Traditional Arabic" w:hAnsi="Traditional Arabic"/>
                <w:bCs/>
                <w:sz w:val="24"/>
                <w:szCs w:val="24"/>
                <w:rtl/>
              </w:rPr>
              <w:t>9</w:t>
            </w:r>
          </w:p>
        </w:tc>
        <w:tc>
          <w:tcPr>
            <w:tcW w:w="952" w:type="dxa"/>
            <w:tcBorders>
              <w:top w:val="single" w:sz="12" w:space="0" w:color="auto"/>
              <w:bottom w:val="single" w:sz="4" w:space="0" w:color="auto"/>
            </w:tcBorders>
            <w:shd w:val="clear" w:color="000000" w:fill="auto"/>
            <w:noWrap/>
            <w:vAlign w:val="bottom"/>
          </w:tcPr>
          <w:p w:rsidR="00FC218B" w:rsidRPr="000909A8" w:rsidRDefault="00FC218B" w:rsidP="001515C8">
            <w:pPr>
              <w:spacing w:before="20" w:after="60" w:line="280" w:lineRule="exact"/>
              <w:ind w:left="57"/>
              <w:jc w:val="left"/>
              <w:rPr>
                <w:rFonts w:ascii="Traditional Arabic" w:hAnsi="Traditional Arabic"/>
                <w:bCs/>
                <w:sz w:val="24"/>
                <w:szCs w:val="24"/>
                <w:rtl/>
              </w:rPr>
            </w:pPr>
            <w:r w:rsidRPr="000909A8">
              <w:rPr>
                <w:rFonts w:ascii="Traditional Arabic" w:hAnsi="Traditional Arabic"/>
                <w:bCs/>
                <w:sz w:val="24"/>
                <w:szCs w:val="24"/>
                <w:rtl/>
              </w:rPr>
              <w:t>38</w:t>
            </w:r>
            <w:r w:rsidR="004714BC" w:rsidRPr="000909A8">
              <w:rPr>
                <w:rFonts w:ascii="Traditional Arabic" w:hAnsi="Traditional Arabic"/>
                <w:bCs/>
                <w:sz w:val="24"/>
                <w:szCs w:val="24"/>
                <w:rtl/>
              </w:rPr>
              <w:t>٪</w:t>
            </w:r>
          </w:p>
        </w:tc>
        <w:tc>
          <w:tcPr>
            <w:tcW w:w="1134" w:type="dxa"/>
            <w:tcBorders>
              <w:top w:val="single" w:sz="12" w:space="0" w:color="auto"/>
              <w:bottom w:val="single" w:sz="4" w:space="0" w:color="auto"/>
            </w:tcBorders>
            <w:shd w:val="clear" w:color="000000" w:fill="auto"/>
            <w:noWrap/>
            <w:vAlign w:val="bottom"/>
          </w:tcPr>
          <w:p w:rsidR="00FC218B" w:rsidRPr="000909A8" w:rsidRDefault="00FC218B" w:rsidP="001515C8">
            <w:pPr>
              <w:spacing w:before="20" w:after="60" w:line="280" w:lineRule="exact"/>
              <w:ind w:left="57"/>
              <w:jc w:val="left"/>
              <w:rPr>
                <w:rFonts w:ascii="Traditional Arabic" w:hAnsi="Traditional Arabic"/>
                <w:bCs/>
                <w:sz w:val="24"/>
                <w:szCs w:val="24"/>
                <w:rtl/>
              </w:rPr>
            </w:pPr>
            <w:r w:rsidRPr="000909A8">
              <w:rPr>
                <w:rFonts w:ascii="Traditional Arabic" w:hAnsi="Traditional Arabic"/>
                <w:bCs/>
                <w:sz w:val="24"/>
                <w:szCs w:val="24"/>
                <w:rtl/>
              </w:rPr>
              <w:t>100.0</w:t>
            </w:r>
            <w:r w:rsidR="004714BC" w:rsidRPr="000909A8">
              <w:rPr>
                <w:rFonts w:ascii="Traditional Arabic" w:hAnsi="Traditional Arabic"/>
                <w:bCs/>
                <w:sz w:val="24"/>
                <w:szCs w:val="24"/>
                <w:rtl/>
              </w:rPr>
              <w:t>٪</w:t>
            </w:r>
          </w:p>
        </w:tc>
      </w:tr>
      <w:tr w:rsidR="000909A8" w:rsidRPr="00443E23" w:rsidTr="000909A8">
        <w:trPr>
          <w:jc w:val="center"/>
        </w:trPr>
        <w:tc>
          <w:tcPr>
            <w:tcW w:w="2562" w:type="dxa"/>
            <w:tcBorders>
              <w:top w:val="single" w:sz="4" w:space="0" w:color="auto"/>
            </w:tcBorders>
            <w:shd w:val="clear" w:color="000000" w:fill="auto"/>
            <w:vAlign w:val="bottom"/>
          </w:tcPr>
          <w:p w:rsidR="00FC218B" w:rsidRPr="000909A8" w:rsidRDefault="00FC218B" w:rsidP="000909A8">
            <w:pPr>
              <w:spacing w:before="20" w:after="20" w:line="280" w:lineRule="exact"/>
              <w:ind w:left="57"/>
              <w:jc w:val="left"/>
              <w:rPr>
                <w:rFonts w:ascii="Traditional Arabic" w:hAnsi="Traditional Arabic"/>
                <w:sz w:val="24"/>
                <w:szCs w:val="24"/>
              </w:rPr>
            </w:pPr>
            <w:r w:rsidRPr="000909A8">
              <w:rPr>
                <w:rFonts w:ascii="Traditional Arabic" w:hAnsi="Traditional Arabic" w:hint="cs"/>
                <w:sz w:val="24"/>
                <w:szCs w:val="24"/>
                <w:rtl/>
              </w:rPr>
              <w:t>المشرعون وكبار المسؤولين والمديرين</w:t>
            </w:r>
          </w:p>
        </w:tc>
        <w:tc>
          <w:tcPr>
            <w:tcW w:w="1050" w:type="dxa"/>
            <w:tcBorders>
              <w:top w:val="single" w:sz="4" w:space="0" w:color="auto"/>
            </w:tcBorders>
            <w:shd w:val="clear" w:color="000000" w:fill="auto"/>
            <w:vAlign w:val="bottom"/>
          </w:tcPr>
          <w:p w:rsidR="00FC218B" w:rsidRPr="000909A8" w:rsidRDefault="00FC218B" w:rsidP="000909A8">
            <w:pPr>
              <w:spacing w:before="20" w:after="20" w:line="280" w:lineRule="exact"/>
              <w:ind w:left="57"/>
              <w:jc w:val="left"/>
              <w:rPr>
                <w:rFonts w:ascii="Traditional Arabic" w:hAnsi="Traditional Arabic"/>
                <w:bCs/>
                <w:sz w:val="24"/>
                <w:szCs w:val="24"/>
                <w:rtl/>
              </w:rPr>
            </w:pPr>
            <w:r w:rsidRPr="000909A8">
              <w:rPr>
                <w:rFonts w:ascii="Traditional Arabic" w:hAnsi="Traditional Arabic"/>
                <w:bCs/>
                <w:sz w:val="24"/>
                <w:szCs w:val="24"/>
                <w:rtl/>
              </w:rPr>
              <w:t>817</w:t>
            </w:r>
          </w:p>
        </w:tc>
        <w:tc>
          <w:tcPr>
            <w:tcW w:w="857" w:type="dxa"/>
            <w:tcBorders>
              <w:top w:val="single" w:sz="4" w:space="0" w:color="auto"/>
            </w:tcBorders>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sz w:val="24"/>
                <w:szCs w:val="24"/>
                <w:rtl/>
              </w:rPr>
            </w:pPr>
            <w:r w:rsidRPr="000909A8">
              <w:rPr>
                <w:rFonts w:ascii="Traditional Arabic" w:hAnsi="Traditional Arabic"/>
                <w:sz w:val="24"/>
                <w:szCs w:val="24"/>
                <w:rtl/>
              </w:rPr>
              <w:t>588</w:t>
            </w:r>
          </w:p>
        </w:tc>
        <w:tc>
          <w:tcPr>
            <w:tcW w:w="994" w:type="dxa"/>
            <w:tcBorders>
              <w:top w:val="single" w:sz="4" w:space="0" w:color="auto"/>
            </w:tcBorders>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sz w:val="24"/>
                <w:szCs w:val="24"/>
                <w:rtl/>
              </w:rPr>
            </w:pPr>
            <w:r w:rsidRPr="000909A8">
              <w:rPr>
                <w:rFonts w:ascii="Traditional Arabic" w:hAnsi="Traditional Arabic"/>
                <w:sz w:val="24"/>
                <w:szCs w:val="24"/>
                <w:rtl/>
              </w:rPr>
              <w:t>72</w:t>
            </w:r>
            <w:r w:rsidR="004714BC" w:rsidRPr="000909A8">
              <w:rPr>
                <w:rFonts w:ascii="Traditional Arabic" w:hAnsi="Traditional Arabic"/>
                <w:sz w:val="24"/>
                <w:szCs w:val="24"/>
                <w:rtl/>
              </w:rPr>
              <w:t>٪</w:t>
            </w:r>
          </w:p>
        </w:tc>
        <w:tc>
          <w:tcPr>
            <w:tcW w:w="1200" w:type="dxa"/>
            <w:tcBorders>
              <w:top w:val="single" w:sz="4" w:space="0" w:color="auto"/>
            </w:tcBorders>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sz w:val="24"/>
                <w:szCs w:val="24"/>
                <w:rtl/>
              </w:rPr>
            </w:pPr>
            <w:r w:rsidRPr="000909A8">
              <w:rPr>
                <w:rFonts w:ascii="Traditional Arabic" w:hAnsi="Traditional Arabic"/>
                <w:sz w:val="24"/>
                <w:szCs w:val="24"/>
                <w:rtl/>
              </w:rPr>
              <w:t>4.0</w:t>
            </w:r>
            <w:r w:rsidR="004714BC" w:rsidRPr="000909A8">
              <w:rPr>
                <w:rFonts w:ascii="Traditional Arabic" w:hAnsi="Traditional Arabic"/>
                <w:sz w:val="24"/>
                <w:szCs w:val="24"/>
                <w:rtl/>
              </w:rPr>
              <w:t>٪</w:t>
            </w:r>
          </w:p>
        </w:tc>
        <w:tc>
          <w:tcPr>
            <w:tcW w:w="238" w:type="dxa"/>
            <w:tcBorders>
              <w:top w:val="single" w:sz="4" w:space="0" w:color="auto"/>
            </w:tcBorders>
            <w:shd w:val="clear" w:color="000000" w:fill="auto"/>
          </w:tcPr>
          <w:p w:rsidR="00FC218B" w:rsidRPr="000909A8" w:rsidRDefault="00FC218B" w:rsidP="000909A8">
            <w:pPr>
              <w:spacing w:before="20" w:after="20" w:line="280" w:lineRule="exact"/>
              <w:ind w:left="57"/>
              <w:jc w:val="left"/>
              <w:rPr>
                <w:rFonts w:ascii="Traditional Arabic" w:hAnsi="Traditional Arabic"/>
                <w:sz w:val="24"/>
                <w:szCs w:val="24"/>
                <w:rtl/>
              </w:rPr>
            </w:pPr>
          </w:p>
        </w:tc>
        <w:tc>
          <w:tcPr>
            <w:tcW w:w="756" w:type="dxa"/>
            <w:tcBorders>
              <w:top w:val="single" w:sz="4" w:space="0" w:color="auto"/>
            </w:tcBorders>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sz w:val="24"/>
                <w:szCs w:val="24"/>
                <w:rtl/>
              </w:rPr>
            </w:pPr>
            <w:r w:rsidRPr="000909A8">
              <w:rPr>
                <w:rFonts w:ascii="Traditional Arabic" w:hAnsi="Traditional Arabic"/>
                <w:sz w:val="24"/>
                <w:szCs w:val="24"/>
                <w:rtl/>
              </w:rPr>
              <w:t>229</w:t>
            </w:r>
          </w:p>
        </w:tc>
        <w:tc>
          <w:tcPr>
            <w:tcW w:w="952" w:type="dxa"/>
            <w:tcBorders>
              <w:top w:val="single" w:sz="4" w:space="0" w:color="auto"/>
            </w:tcBorders>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sz w:val="24"/>
                <w:szCs w:val="24"/>
                <w:rtl/>
              </w:rPr>
            </w:pPr>
            <w:r w:rsidRPr="000909A8">
              <w:rPr>
                <w:rFonts w:ascii="Traditional Arabic" w:hAnsi="Traditional Arabic"/>
                <w:sz w:val="24"/>
                <w:szCs w:val="24"/>
                <w:rtl/>
              </w:rPr>
              <w:t>28</w:t>
            </w:r>
            <w:r w:rsidR="004714BC" w:rsidRPr="000909A8">
              <w:rPr>
                <w:rFonts w:ascii="Traditional Arabic" w:hAnsi="Traditional Arabic"/>
                <w:sz w:val="24"/>
                <w:szCs w:val="24"/>
                <w:rtl/>
              </w:rPr>
              <w:t>٪</w:t>
            </w:r>
          </w:p>
        </w:tc>
        <w:tc>
          <w:tcPr>
            <w:tcW w:w="1134" w:type="dxa"/>
            <w:tcBorders>
              <w:top w:val="single" w:sz="4" w:space="0" w:color="auto"/>
            </w:tcBorders>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sz w:val="24"/>
                <w:szCs w:val="24"/>
                <w:rtl/>
              </w:rPr>
            </w:pPr>
            <w:r w:rsidRPr="000909A8">
              <w:rPr>
                <w:rFonts w:ascii="Traditional Arabic" w:hAnsi="Traditional Arabic"/>
                <w:sz w:val="24"/>
                <w:szCs w:val="24"/>
                <w:rtl/>
              </w:rPr>
              <w:t>2.5</w:t>
            </w:r>
            <w:r w:rsidR="004714BC" w:rsidRPr="000909A8">
              <w:rPr>
                <w:rFonts w:ascii="Traditional Arabic" w:hAnsi="Traditional Arabic"/>
                <w:sz w:val="24"/>
                <w:szCs w:val="24"/>
                <w:rtl/>
              </w:rPr>
              <w:t>٪</w:t>
            </w:r>
          </w:p>
        </w:tc>
      </w:tr>
      <w:tr w:rsidR="000909A8" w:rsidRPr="00443E23" w:rsidTr="000909A8">
        <w:trPr>
          <w:jc w:val="center"/>
        </w:trPr>
        <w:tc>
          <w:tcPr>
            <w:tcW w:w="2562" w:type="dxa"/>
            <w:tcBorders>
              <w:bottom w:val="nil"/>
            </w:tcBorders>
            <w:shd w:val="clear" w:color="000000" w:fill="auto"/>
            <w:vAlign w:val="bottom"/>
          </w:tcPr>
          <w:p w:rsidR="00FC218B" w:rsidRPr="000909A8" w:rsidRDefault="00FC218B" w:rsidP="000909A8">
            <w:pPr>
              <w:spacing w:before="20" w:after="20" w:line="280" w:lineRule="exact"/>
              <w:ind w:left="57"/>
              <w:jc w:val="left"/>
              <w:rPr>
                <w:rFonts w:ascii="Traditional Arabic" w:hAnsi="Traditional Arabic"/>
                <w:sz w:val="24"/>
                <w:szCs w:val="24"/>
              </w:rPr>
            </w:pPr>
            <w:r w:rsidRPr="000909A8">
              <w:rPr>
                <w:rFonts w:ascii="Traditional Arabic" w:hAnsi="Traditional Arabic" w:hint="cs"/>
                <w:sz w:val="24"/>
                <w:szCs w:val="24"/>
                <w:rtl/>
              </w:rPr>
              <w:t>المهنيون</w:t>
            </w:r>
          </w:p>
        </w:tc>
        <w:tc>
          <w:tcPr>
            <w:tcW w:w="1050" w:type="dxa"/>
            <w:tcBorders>
              <w:bottom w:val="nil"/>
            </w:tcBorders>
            <w:shd w:val="clear" w:color="000000" w:fill="auto"/>
            <w:vAlign w:val="bottom"/>
          </w:tcPr>
          <w:p w:rsidR="00FC218B" w:rsidRPr="000909A8" w:rsidRDefault="00FC218B" w:rsidP="000909A8">
            <w:pPr>
              <w:spacing w:before="20" w:after="20" w:line="280" w:lineRule="exact"/>
              <w:ind w:left="57"/>
              <w:jc w:val="left"/>
              <w:rPr>
                <w:rFonts w:ascii="Traditional Arabic" w:hAnsi="Traditional Arabic"/>
                <w:bCs/>
                <w:sz w:val="24"/>
                <w:szCs w:val="24"/>
                <w:rtl/>
              </w:rPr>
            </w:pPr>
            <w:r w:rsidRPr="000909A8">
              <w:rPr>
                <w:rFonts w:ascii="Traditional Arabic" w:hAnsi="Traditional Arabic"/>
                <w:bCs/>
                <w:sz w:val="24"/>
                <w:szCs w:val="24"/>
                <w:rtl/>
              </w:rPr>
              <w:t>489</w:t>
            </w:r>
          </w:p>
        </w:tc>
        <w:tc>
          <w:tcPr>
            <w:tcW w:w="857" w:type="dxa"/>
            <w:tcBorders>
              <w:bottom w:val="nil"/>
            </w:tcBorders>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sz w:val="24"/>
                <w:szCs w:val="24"/>
                <w:rtl/>
              </w:rPr>
            </w:pPr>
            <w:r w:rsidRPr="000909A8">
              <w:rPr>
                <w:rFonts w:ascii="Traditional Arabic" w:hAnsi="Traditional Arabic"/>
                <w:sz w:val="24"/>
                <w:szCs w:val="24"/>
                <w:rtl/>
              </w:rPr>
              <w:t>306</w:t>
            </w:r>
          </w:p>
        </w:tc>
        <w:tc>
          <w:tcPr>
            <w:tcW w:w="994" w:type="dxa"/>
            <w:tcBorders>
              <w:bottom w:val="nil"/>
            </w:tcBorders>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sz w:val="24"/>
                <w:szCs w:val="24"/>
                <w:rtl/>
              </w:rPr>
            </w:pPr>
            <w:r w:rsidRPr="000909A8">
              <w:rPr>
                <w:rFonts w:ascii="Traditional Arabic" w:hAnsi="Traditional Arabic"/>
                <w:sz w:val="24"/>
                <w:szCs w:val="24"/>
                <w:rtl/>
              </w:rPr>
              <w:t>63</w:t>
            </w:r>
            <w:r w:rsidR="004714BC" w:rsidRPr="000909A8">
              <w:rPr>
                <w:rFonts w:ascii="Traditional Arabic" w:hAnsi="Traditional Arabic"/>
                <w:sz w:val="24"/>
                <w:szCs w:val="24"/>
                <w:rtl/>
              </w:rPr>
              <w:t>٪</w:t>
            </w:r>
          </w:p>
        </w:tc>
        <w:tc>
          <w:tcPr>
            <w:tcW w:w="1200" w:type="dxa"/>
            <w:tcBorders>
              <w:bottom w:val="nil"/>
            </w:tcBorders>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sz w:val="24"/>
                <w:szCs w:val="24"/>
                <w:rtl/>
              </w:rPr>
            </w:pPr>
            <w:r w:rsidRPr="000909A8">
              <w:rPr>
                <w:rFonts w:ascii="Traditional Arabic" w:hAnsi="Traditional Arabic"/>
                <w:sz w:val="24"/>
                <w:szCs w:val="24"/>
                <w:rtl/>
              </w:rPr>
              <w:t>2.1</w:t>
            </w:r>
            <w:r w:rsidR="004714BC" w:rsidRPr="000909A8">
              <w:rPr>
                <w:rFonts w:ascii="Traditional Arabic" w:hAnsi="Traditional Arabic"/>
                <w:sz w:val="24"/>
                <w:szCs w:val="24"/>
                <w:rtl/>
              </w:rPr>
              <w:t>٪</w:t>
            </w:r>
          </w:p>
        </w:tc>
        <w:tc>
          <w:tcPr>
            <w:tcW w:w="238" w:type="dxa"/>
            <w:tcBorders>
              <w:bottom w:val="nil"/>
            </w:tcBorders>
            <w:shd w:val="clear" w:color="000000" w:fill="auto"/>
          </w:tcPr>
          <w:p w:rsidR="00FC218B" w:rsidRPr="000909A8" w:rsidRDefault="00FC218B" w:rsidP="000909A8">
            <w:pPr>
              <w:spacing w:before="20" w:after="20" w:line="280" w:lineRule="exact"/>
              <w:ind w:left="57"/>
              <w:jc w:val="left"/>
              <w:rPr>
                <w:rFonts w:ascii="Traditional Arabic" w:hAnsi="Traditional Arabic"/>
                <w:sz w:val="24"/>
                <w:szCs w:val="24"/>
                <w:rtl/>
              </w:rPr>
            </w:pPr>
          </w:p>
        </w:tc>
        <w:tc>
          <w:tcPr>
            <w:tcW w:w="756" w:type="dxa"/>
            <w:tcBorders>
              <w:bottom w:val="nil"/>
            </w:tcBorders>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sz w:val="24"/>
                <w:szCs w:val="24"/>
                <w:rtl/>
              </w:rPr>
            </w:pPr>
            <w:r w:rsidRPr="000909A8">
              <w:rPr>
                <w:rFonts w:ascii="Traditional Arabic" w:hAnsi="Traditional Arabic"/>
                <w:sz w:val="24"/>
                <w:szCs w:val="24"/>
                <w:rtl/>
              </w:rPr>
              <w:t>183</w:t>
            </w:r>
          </w:p>
        </w:tc>
        <w:tc>
          <w:tcPr>
            <w:tcW w:w="952" w:type="dxa"/>
            <w:tcBorders>
              <w:bottom w:val="nil"/>
            </w:tcBorders>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sz w:val="24"/>
                <w:szCs w:val="24"/>
                <w:rtl/>
              </w:rPr>
            </w:pPr>
            <w:r w:rsidRPr="000909A8">
              <w:rPr>
                <w:rFonts w:ascii="Traditional Arabic" w:hAnsi="Traditional Arabic"/>
                <w:sz w:val="24"/>
                <w:szCs w:val="24"/>
                <w:rtl/>
              </w:rPr>
              <w:t>37</w:t>
            </w:r>
            <w:r w:rsidR="004714BC" w:rsidRPr="000909A8">
              <w:rPr>
                <w:rFonts w:ascii="Traditional Arabic" w:hAnsi="Traditional Arabic"/>
                <w:sz w:val="24"/>
                <w:szCs w:val="24"/>
                <w:rtl/>
              </w:rPr>
              <w:t>٪</w:t>
            </w:r>
          </w:p>
        </w:tc>
        <w:tc>
          <w:tcPr>
            <w:tcW w:w="1134" w:type="dxa"/>
            <w:tcBorders>
              <w:bottom w:val="nil"/>
            </w:tcBorders>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sz w:val="24"/>
                <w:szCs w:val="24"/>
                <w:rtl/>
              </w:rPr>
            </w:pPr>
            <w:r w:rsidRPr="000909A8">
              <w:rPr>
                <w:rFonts w:ascii="Traditional Arabic" w:hAnsi="Traditional Arabic"/>
                <w:sz w:val="24"/>
                <w:szCs w:val="24"/>
                <w:rtl/>
              </w:rPr>
              <w:t>2.0</w:t>
            </w:r>
            <w:r w:rsidR="004714BC" w:rsidRPr="000909A8">
              <w:rPr>
                <w:rFonts w:ascii="Traditional Arabic" w:hAnsi="Traditional Arabic"/>
                <w:sz w:val="24"/>
                <w:szCs w:val="24"/>
                <w:rtl/>
              </w:rPr>
              <w:t>٪</w:t>
            </w:r>
          </w:p>
        </w:tc>
      </w:tr>
      <w:tr w:rsidR="000909A8" w:rsidRPr="00443E23" w:rsidTr="000909A8">
        <w:trPr>
          <w:jc w:val="center"/>
        </w:trPr>
        <w:tc>
          <w:tcPr>
            <w:tcW w:w="2562" w:type="dxa"/>
            <w:tcBorders>
              <w:top w:val="nil"/>
              <w:bottom w:val="nil"/>
            </w:tcBorders>
            <w:shd w:val="clear" w:color="000000" w:fill="auto"/>
            <w:vAlign w:val="bottom"/>
          </w:tcPr>
          <w:p w:rsidR="00FC218B" w:rsidRPr="000909A8" w:rsidRDefault="00BF22DD" w:rsidP="000909A8">
            <w:pPr>
              <w:spacing w:before="20" w:after="20" w:line="280" w:lineRule="exact"/>
              <w:ind w:left="57"/>
              <w:jc w:val="left"/>
              <w:rPr>
                <w:rFonts w:ascii="Traditional Arabic" w:hAnsi="Traditional Arabic"/>
                <w:sz w:val="24"/>
                <w:szCs w:val="24"/>
              </w:rPr>
            </w:pPr>
            <w:r>
              <w:rPr>
                <w:rFonts w:ascii="Traditional Arabic" w:hAnsi="Traditional Arabic" w:hint="cs"/>
                <w:sz w:val="24"/>
                <w:szCs w:val="24"/>
                <w:rtl/>
              </w:rPr>
              <w:t xml:space="preserve">المهنيون </w:t>
            </w:r>
            <w:r w:rsidR="00FC218B" w:rsidRPr="000909A8">
              <w:rPr>
                <w:rFonts w:ascii="Traditional Arabic" w:hAnsi="Traditional Arabic" w:hint="cs"/>
                <w:sz w:val="24"/>
                <w:szCs w:val="24"/>
                <w:rtl/>
              </w:rPr>
              <w:t>التقنيون/المساعدون</w:t>
            </w:r>
          </w:p>
        </w:tc>
        <w:tc>
          <w:tcPr>
            <w:tcW w:w="1050" w:type="dxa"/>
            <w:tcBorders>
              <w:top w:val="nil"/>
              <w:bottom w:val="nil"/>
            </w:tcBorders>
            <w:shd w:val="clear" w:color="000000" w:fill="auto"/>
            <w:vAlign w:val="bottom"/>
          </w:tcPr>
          <w:p w:rsidR="00FC218B" w:rsidRPr="000909A8" w:rsidRDefault="00FC218B" w:rsidP="000909A8">
            <w:pPr>
              <w:spacing w:before="20" w:after="20" w:line="280" w:lineRule="exact"/>
              <w:ind w:left="57"/>
              <w:jc w:val="left"/>
              <w:rPr>
                <w:rFonts w:ascii="Traditional Arabic" w:hAnsi="Traditional Arabic"/>
                <w:bCs/>
                <w:sz w:val="24"/>
                <w:szCs w:val="24"/>
                <w:rtl/>
              </w:rPr>
            </w:pPr>
            <w:r w:rsidRPr="000909A8">
              <w:rPr>
                <w:rFonts w:ascii="Traditional Arabic" w:hAnsi="Traditional Arabic"/>
                <w:bCs/>
                <w:sz w:val="24"/>
                <w:szCs w:val="24"/>
                <w:rtl/>
              </w:rPr>
              <w:t>125</w:t>
            </w:r>
            <w:r w:rsidRPr="000909A8">
              <w:rPr>
                <w:rFonts w:ascii="Traditional Arabic" w:hAnsi="Traditional Arabic" w:hint="cs"/>
                <w:bCs/>
                <w:sz w:val="24"/>
                <w:szCs w:val="24"/>
                <w:rtl/>
              </w:rPr>
              <w:t xml:space="preserve"> </w:t>
            </w:r>
            <w:r w:rsidRPr="000909A8">
              <w:rPr>
                <w:rFonts w:ascii="Traditional Arabic" w:hAnsi="Traditional Arabic"/>
                <w:bCs/>
                <w:sz w:val="24"/>
                <w:szCs w:val="24"/>
                <w:rtl/>
              </w:rPr>
              <w:t>3</w:t>
            </w:r>
          </w:p>
        </w:tc>
        <w:tc>
          <w:tcPr>
            <w:tcW w:w="857" w:type="dxa"/>
            <w:tcBorders>
              <w:top w:val="nil"/>
              <w:bottom w:val="nil"/>
            </w:tcBorders>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sz w:val="24"/>
                <w:szCs w:val="24"/>
                <w:rtl/>
              </w:rPr>
            </w:pPr>
            <w:r w:rsidRPr="000909A8">
              <w:rPr>
                <w:rFonts w:ascii="Traditional Arabic" w:hAnsi="Traditional Arabic"/>
                <w:sz w:val="24"/>
                <w:szCs w:val="24"/>
                <w:rtl/>
              </w:rPr>
              <w:t>452</w:t>
            </w:r>
            <w:r w:rsidRPr="000909A8">
              <w:rPr>
                <w:rFonts w:ascii="Traditional Arabic" w:hAnsi="Traditional Arabic" w:hint="cs"/>
                <w:sz w:val="24"/>
                <w:szCs w:val="24"/>
                <w:rtl/>
              </w:rPr>
              <w:t xml:space="preserve"> </w:t>
            </w:r>
            <w:r w:rsidRPr="000909A8">
              <w:rPr>
                <w:rFonts w:ascii="Traditional Arabic" w:hAnsi="Traditional Arabic"/>
                <w:sz w:val="24"/>
                <w:szCs w:val="24"/>
                <w:rtl/>
              </w:rPr>
              <w:t>1</w:t>
            </w:r>
          </w:p>
        </w:tc>
        <w:tc>
          <w:tcPr>
            <w:tcW w:w="994" w:type="dxa"/>
            <w:tcBorders>
              <w:top w:val="nil"/>
              <w:bottom w:val="nil"/>
            </w:tcBorders>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sz w:val="24"/>
                <w:szCs w:val="24"/>
                <w:rtl/>
              </w:rPr>
            </w:pPr>
            <w:r w:rsidRPr="000909A8">
              <w:rPr>
                <w:rFonts w:ascii="Traditional Arabic" w:hAnsi="Traditional Arabic"/>
                <w:sz w:val="24"/>
                <w:szCs w:val="24"/>
                <w:rtl/>
              </w:rPr>
              <w:t>46</w:t>
            </w:r>
            <w:r w:rsidR="004714BC" w:rsidRPr="000909A8">
              <w:rPr>
                <w:rFonts w:ascii="Traditional Arabic" w:hAnsi="Traditional Arabic"/>
                <w:sz w:val="24"/>
                <w:szCs w:val="24"/>
                <w:rtl/>
              </w:rPr>
              <w:t>٪</w:t>
            </w:r>
          </w:p>
        </w:tc>
        <w:tc>
          <w:tcPr>
            <w:tcW w:w="1200" w:type="dxa"/>
            <w:tcBorders>
              <w:top w:val="nil"/>
              <w:bottom w:val="nil"/>
            </w:tcBorders>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sz w:val="24"/>
                <w:szCs w:val="24"/>
                <w:rtl/>
              </w:rPr>
            </w:pPr>
            <w:r w:rsidRPr="000909A8">
              <w:rPr>
                <w:rFonts w:ascii="Traditional Arabic" w:hAnsi="Traditional Arabic"/>
                <w:sz w:val="24"/>
                <w:szCs w:val="24"/>
                <w:rtl/>
              </w:rPr>
              <w:t>9.8</w:t>
            </w:r>
            <w:r w:rsidR="004714BC" w:rsidRPr="000909A8">
              <w:rPr>
                <w:rFonts w:ascii="Traditional Arabic" w:hAnsi="Traditional Arabic"/>
                <w:sz w:val="24"/>
                <w:szCs w:val="24"/>
                <w:rtl/>
              </w:rPr>
              <w:t>٪</w:t>
            </w:r>
          </w:p>
        </w:tc>
        <w:tc>
          <w:tcPr>
            <w:tcW w:w="238" w:type="dxa"/>
            <w:tcBorders>
              <w:top w:val="nil"/>
              <w:bottom w:val="nil"/>
            </w:tcBorders>
            <w:shd w:val="clear" w:color="000000" w:fill="auto"/>
          </w:tcPr>
          <w:p w:rsidR="00FC218B" w:rsidRPr="000909A8" w:rsidRDefault="00FC218B" w:rsidP="000909A8">
            <w:pPr>
              <w:spacing w:before="20" w:after="20" w:line="280" w:lineRule="exact"/>
              <w:ind w:left="57"/>
              <w:jc w:val="left"/>
              <w:rPr>
                <w:rFonts w:ascii="Traditional Arabic" w:hAnsi="Traditional Arabic"/>
                <w:sz w:val="24"/>
                <w:szCs w:val="24"/>
                <w:rtl/>
              </w:rPr>
            </w:pPr>
          </w:p>
        </w:tc>
        <w:tc>
          <w:tcPr>
            <w:tcW w:w="756" w:type="dxa"/>
            <w:tcBorders>
              <w:top w:val="nil"/>
              <w:bottom w:val="nil"/>
            </w:tcBorders>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sz w:val="24"/>
                <w:szCs w:val="24"/>
                <w:rtl/>
              </w:rPr>
            </w:pPr>
            <w:r w:rsidRPr="000909A8">
              <w:rPr>
                <w:rFonts w:ascii="Traditional Arabic" w:hAnsi="Traditional Arabic"/>
                <w:sz w:val="24"/>
                <w:szCs w:val="24"/>
                <w:rtl/>
              </w:rPr>
              <w:t>673</w:t>
            </w:r>
            <w:r w:rsidRPr="000909A8">
              <w:rPr>
                <w:rFonts w:ascii="Traditional Arabic" w:hAnsi="Traditional Arabic" w:hint="cs"/>
                <w:sz w:val="24"/>
                <w:szCs w:val="24"/>
                <w:rtl/>
              </w:rPr>
              <w:t xml:space="preserve"> </w:t>
            </w:r>
            <w:r w:rsidRPr="000909A8">
              <w:rPr>
                <w:rFonts w:ascii="Traditional Arabic" w:hAnsi="Traditional Arabic"/>
                <w:sz w:val="24"/>
                <w:szCs w:val="24"/>
                <w:rtl/>
              </w:rPr>
              <w:t>1</w:t>
            </w:r>
          </w:p>
        </w:tc>
        <w:tc>
          <w:tcPr>
            <w:tcW w:w="952" w:type="dxa"/>
            <w:tcBorders>
              <w:top w:val="nil"/>
              <w:bottom w:val="nil"/>
            </w:tcBorders>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sz w:val="24"/>
                <w:szCs w:val="24"/>
                <w:rtl/>
              </w:rPr>
            </w:pPr>
            <w:r w:rsidRPr="000909A8">
              <w:rPr>
                <w:rFonts w:ascii="Traditional Arabic" w:hAnsi="Traditional Arabic"/>
                <w:sz w:val="24"/>
                <w:szCs w:val="24"/>
                <w:rtl/>
              </w:rPr>
              <w:t>54</w:t>
            </w:r>
            <w:r w:rsidR="004714BC" w:rsidRPr="000909A8">
              <w:rPr>
                <w:rFonts w:ascii="Traditional Arabic" w:hAnsi="Traditional Arabic"/>
                <w:sz w:val="24"/>
                <w:szCs w:val="24"/>
                <w:rtl/>
              </w:rPr>
              <w:t>٪</w:t>
            </w:r>
          </w:p>
        </w:tc>
        <w:tc>
          <w:tcPr>
            <w:tcW w:w="1134" w:type="dxa"/>
            <w:tcBorders>
              <w:top w:val="nil"/>
              <w:bottom w:val="nil"/>
            </w:tcBorders>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sz w:val="24"/>
                <w:szCs w:val="24"/>
                <w:rtl/>
              </w:rPr>
            </w:pPr>
            <w:r w:rsidRPr="000909A8">
              <w:rPr>
                <w:rFonts w:ascii="Traditional Arabic" w:hAnsi="Traditional Arabic"/>
                <w:sz w:val="24"/>
                <w:szCs w:val="24"/>
                <w:rtl/>
              </w:rPr>
              <w:t>18.4</w:t>
            </w:r>
            <w:r w:rsidR="004714BC" w:rsidRPr="000909A8">
              <w:rPr>
                <w:rFonts w:ascii="Traditional Arabic" w:hAnsi="Traditional Arabic"/>
                <w:sz w:val="24"/>
                <w:szCs w:val="24"/>
                <w:rtl/>
              </w:rPr>
              <w:t>٪</w:t>
            </w:r>
          </w:p>
        </w:tc>
      </w:tr>
      <w:tr w:rsidR="000909A8" w:rsidRPr="00443E23" w:rsidTr="000909A8">
        <w:trPr>
          <w:jc w:val="center"/>
        </w:trPr>
        <w:tc>
          <w:tcPr>
            <w:tcW w:w="2562" w:type="dxa"/>
            <w:tcBorders>
              <w:top w:val="nil"/>
            </w:tcBorders>
            <w:shd w:val="clear" w:color="000000" w:fill="auto"/>
            <w:vAlign w:val="bottom"/>
          </w:tcPr>
          <w:p w:rsidR="00FC218B" w:rsidRPr="000909A8" w:rsidRDefault="00FC218B" w:rsidP="000909A8">
            <w:pPr>
              <w:spacing w:before="20" w:after="20" w:line="280" w:lineRule="exact"/>
              <w:ind w:left="57"/>
              <w:jc w:val="left"/>
              <w:rPr>
                <w:rFonts w:ascii="Traditional Arabic" w:hAnsi="Traditional Arabic"/>
                <w:sz w:val="24"/>
                <w:szCs w:val="24"/>
              </w:rPr>
            </w:pPr>
            <w:r w:rsidRPr="000909A8">
              <w:rPr>
                <w:rFonts w:ascii="Traditional Arabic" w:hAnsi="Traditional Arabic" w:hint="cs"/>
                <w:sz w:val="24"/>
                <w:szCs w:val="24"/>
                <w:rtl/>
              </w:rPr>
              <w:t>الكتبة</w:t>
            </w:r>
          </w:p>
        </w:tc>
        <w:tc>
          <w:tcPr>
            <w:tcW w:w="1050" w:type="dxa"/>
            <w:tcBorders>
              <w:top w:val="nil"/>
            </w:tcBorders>
            <w:shd w:val="clear" w:color="000000" w:fill="auto"/>
            <w:vAlign w:val="bottom"/>
          </w:tcPr>
          <w:p w:rsidR="00FC218B" w:rsidRPr="000909A8" w:rsidRDefault="00FC218B" w:rsidP="000909A8">
            <w:pPr>
              <w:spacing w:before="20" w:after="20" w:line="280" w:lineRule="exact"/>
              <w:ind w:left="57"/>
              <w:jc w:val="left"/>
              <w:rPr>
                <w:rFonts w:ascii="Traditional Arabic" w:hAnsi="Traditional Arabic"/>
                <w:bCs/>
                <w:sz w:val="24"/>
                <w:szCs w:val="24"/>
                <w:rtl/>
              </w:rPr>
            </w:pPr>
            <w:r w:rsidRPr="000909A8">
              <w:rPr>
                <w:rFonts w:ascii="Traditional Arabic" w:hAnsi="Traditional Arabic"/>
                <w:bCs/>
                <w:sz w:val="24"/>
                <w:szCs w:val="24"/>
                <w:rtl/>
              </w:rPr>
              <w:t>134</w:t>
            </w:r>
            <w:r w:rsidRPr="000909A8">
              <w:rPr>
                <w:rFonts w:ascii="Traditional Arabic" w:hAnsi="Traditional Arabic" w:hint="cs"/>
                <w:bCs/>
                <w:sz w:val="24"/>
                <w:szCs w:val="24"/>
                <w:rtl/>
              </w:rPr>
              <w:t xml:space="preserve"> </w:t>
            </w:r>
            <w:r w:rsidRPr="000909A8">
              <w:rPr>
                <w:rFonts w:ascii="Traditional Arabic" w:hAnsi="Traditional Arabic"/>
                <w:bCs/>
                <w:sz w:val="24"/>
                <w:szCs w:val="24"/>
                <w:rtl/>
              </w:rPr>
              <w:t>2</w:t>
            </w:r>
          </w:p>
        </w:tc>
        <w:tc>
          <w:tcPr>
            <w:tcW w:w="857" w:type="dxa"/>
            <w:tcBorders>
              <w:top w:val="nil"/>
            </w:tcBorders>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sz w:val="24"/>
                <w:szCs w:val="24"/>
                <w:rtl/>
              </w:rPr>
            </w:pPr>
            <w:r w:rsidRPr="000909A8">
              <w:rPr>
                <w:rFonts w:ascii="Traditional Arabic" w:hAnsi="Traditional Arabic"/>
                <w:sz w:val="24"/>
                <w:szCs w:val="24"/>
                <w:rtl/>
              </w:rPr>
              <w:t>519</w:t>
            </w:r>
          </w:p>
        </w:tc>
        <w:tc>
          <w:tcPr>
            <w:tcW w:w="994" w:type="dxa"/>
            <w:tcBorders>
              <w:top w:val="nil"/>
            </w:tcBorders>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sz w:val="24"/>
                <w:szCs w:val="24"/>
                <w:rtl/>
              </w:rPr>
            </w:pPr>
            <w:r w:rsidRPr="000909A8">
              <w:rPr>
                <w:rFonts w:ascii="Traditional Arabic" w:hAnsi="Traditional Arabic"/>
                <w:sz w:val="24"/>
                <w:szCs w:val="24"/>
                <w:rtl/>
              </w:rPr>
              <w:t>24</w:t>
            </w:r>
            <w:r w:rsidR="004714BC" w:rsidRPr="000909A8">
              <w:rPr>
                <w:rFonts w:ascii="Traditional Arabic" w:hAnsi="Traditional Arabic"/>
                <w:sz w:val="24"/>
                <w:szCs w:val="24"/>
                <w:rtl/>
              </w:rPr>
              <w:t>٪</w:t>
            </w:r>
          </w:p>
        </w:tc>
        <w:tc>
          <w:tcPr>
            <w:tcW w:w="1200" w:type="dxa"/>
            <w:tcBorders>
              <w:top w:val="nil"/>
            </w:tcBorders>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sz w:val="24"/>
                <w:szCs w:val="24"/>
                <w:rtl/>
              </w:rPr>
            </w:pPr>
            <w:r w:rsidRPr="000909A8">
              <w:rPr>
                <w:rFonts w:ascii="Traditional Arabic" w:hAnsi="Traditional Arabic"/>
                <w:sz w:val="24"/>
                <w:szCs w:val="24"/>
                <w:rtl/>
              </w:rPr>
              <w:t>3.5</w:t>
            </w:r>
            <w:r w:rsidR="004714BC" w:rsidRPr="000909A8">
              <w:rPr>
                <w:rFonts w:ascii="Traditional Arabic" w:hAnsi="Traditional Arabic"/>
                <w:sz w:val="24"/>
                <w:szCs w:val="24"/>
                <w:rtl/>
              </w:rPr>
              <w:t>٪</w:t>
            </w:r>
          </w:p>
        </w:tc>
        <w:tc>
          <w:tcPr>
            <w:tcW w:w="238" w:type="dxa"/>
            <w:tcBorders>
              <w:top w:val="nil"/>
            </w:tcBorders>
            <w:shd w:val="clear" w:color="000000" w:fill="auto"/>
          </w:tcPr>
          <w:p w:rsidR="00FC218B" w:rsidRPr="000909A8" w:rsidRDefault="00FC218B" w:rsidP="000909A8">
            <w:pPr>
              <w:spacing w:before="20" w:after="20" w:line="280" w:lineRule="exact"/>
              <w:ind w:left="57"/>
              <w:jc w:val="left"/>
              <w:rPr>
                <w:rFonts w:ascii="Traditional Arabic" w:hAnsi="Traditional Arabic"/>
                <w:sz w:val="24"/>
                <w:szCs w:val="24"/>
                <w:rtl/>
              </w:rPr>
            </w:pPr>
          </w:p>
        </w:tc>
        <w:tc>
          <w:tcPr>
            <w:tcW w:w="756" w:type="dxa"/>
            <w:tcBorders>
              <w:top w:val="nil"/>
            </w:tcBorders>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sz w:val="24"/>
                <w:szCs w:val="24"/>
                <w:rtl/>
              </w:rPr>
            </w:pPr>
            <w:r w:rsidRPr="000909A8">
              <w:rPr>
                <w:rFonts w:ascii="Traditional Arabic" w:hAnsi="Traditional Arabic"/>
                <w:sz w:val="24"/>
                <w:szCs w:val="24"/>
                <w:rtl/>
              </w:rPr>
              <w:t>615</w:t>
            </w:r>
            <w:r w:rsidRPr="000909A8">
              <w:rPr>
                <w:rFonts w:ascii="Traditional Arabic" w:hAnsi="Traditional Arabic" w:hint="cs"/>
                <w:sz w:val="24"/>
                <w:szCs w:val="24"/>
                <w:rtl/>
              </w:rPr>
              <w:t xml:space="preserve"> </w:t>
            </w:r>
            <w:r w:rsidRPr="000909A8">
              <w:rPr>
                <w:rFonts w:ascii="Traditional Arabic" w:hAnsi="Traditional Arabic"/>
                <w:sz w:val="24"/>
                <w:szCs w:val="24"/>
                <w:rtl/>
              </w:rPr>
              <w:t>1</w:t>
            </w:r>
          </w:p>
        </w:tc>
        <w:tc>
          <w:tcPr>
            <w:tcW w:w="952" w:type="dxa"/>
            <w:tcBorders>
              <w:top w:val="nil"/>
            </w:tcBorders>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sz w:val="24"/>
                <w:szCs w:val="24"/>
                <w:rtl/>
              </w:rPr>
            </w:pPr>
            <w:r w:rsidRPr="000909A8">
              <w:rPr>
                <w:rFonts w:ascii="Traditional Arabic" w:hAnsi="Traditional Arabic"/>
                <w:sz w:val="24"/>
                <w:szCs w:val="24"/>
                <w:rtl/>
              </w:rPr>
              <w:t>76</w:t>
            </w:r>
            <w:r w:rsidR="004714BC" w:rsidRPr="000909A8">
              <w:rPr>
                <w:rFonts w:ascii="Traditional Arabic" w:hAnsi="Traditional Arabic"/>
                <w:sz w:val="24"/>
                <w:szCs w:val="24"/>
                <w:rtl/>
              </w:rPr>
              <w:t>٪</w:t>
            </w:r>
          </w:p>
        </w:tc>
        <w:tc>
          <w:tcPr>
            <w:tcW w:w="1134" w:type="dxa"/>
            <w:tcBorders>
              <w:top w:val="nil"/>
            </w:tcBorders>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sz w:val="24"/>
                <w:szCs w:val="24"/>
                <w:rtl/>
              </w:rPr>
            </w:pPr>
            <w:r w:rsidRPr="000909A8">
              <w:rPr>
                <w:rFonts w:ascii="Traditional Arabic" w:hAnsi="Traditional Arabic"/>
                <w:sz w:val="24"/>
                <w:szCs w:val="24"/>
                <w:rtl/>
              </w:rPr>
              <w:t>17.8</w:t>
            </w:r>
            <w:r w:rsidR="004714BC" w:rsidRPr="000909A8">
              <w:rPr>
                <w:rFonts w:ascii="Traditional Arabic" w:hAnsi="Traditional Arabic"/>
                <w:sz w:val="24"/>
                <w:szCs w:val="24"/>
                <w:rtl/>
              </w:rPr>
              <w:t>٪</w:t>
            </w:r>
          </w:p>
        </w:tc>
      </w:tr>
      <w:tr w:rsidR="000909A8" w:rsidRPr="00443E23" w:rsidTr="000909A8">
        <w:trPr>
          <w:jc w:val="center"/>
        </w:trPr>
        <w:tc>
          <w:tcPr>
            <w:tcW w:w="2562" w:type="dxa"/>
            <w:shd w:val="clear" w:color="000000" w:fill="auto"/>
            <w:vAlign w:val="bottom"/>
          </w:tcPr>
          <w:p w:rsidR="00FC218B" w:rsidRPr="000909A8" w:rsidRDefault="00FC218B" w:rsidP="000909A8">
            <w:pPr>
              <w:spacing w:before="20" w:after="20" w:line="280" w:lineRule="exact"/>
              <w:ind w:left="57"/>
              <w:jc w:val="left"/>
              <w:rPr>
                <w:rFonts w:ascii="Traditional Arabic" w:hAnsi="Traditional Arabic"/>
                <w:sz w:val="24"/>
                <w:szCs w:val="24"/>
              </w:rPr>
            </w:pPr>
            <w:r w:rsidRPr="000909A8">
              <w:rPr>
                <w:rFonts w:ascii="Traditional Arabic" w:hAnsi="Traditional Arabic" w:hint="cs"/>
                <w:sz w:val="24"/>
                <w:szCs w:val="24"/>
                <w:rtl/>
              </w:rPr>
              <w:t>باعة الخدمات والحوانيت</w:t>
            </w:r>
          </w:p>
        </w:tc>
        <w:tc>
          <w:tcPr>
            <w:tcW w:w="1050" w:type="dxa"/>
            <w:shd w:val="clear" w:color="000000" w:fill="auto"/>
            <w:vAlign w:val="bottom"/>
          </w:tcPr>
          <w:p w:rsidR="00FC218B" w:rsidRPr="000909A8" w:rsidRDefault="00FC218B" w:rsidP="000909A8">
            <w:pPr>
              <w:spacing w:before="20" w:after="20" w:line="280" w:lineRule="exact"/>
              <w:ind w:left="57"/>
              <w:jc w:val="left"/>
              <w:rPr>
                <w:rFonts w:ascii="Traditional Arabic" w:hAnsi="Traditional Arabic"/>
                <w:bCs/>
                <w:sz w:val="24"/>
                <w:szCs w:val="24"/>
                <w:rtl/>
              </w:rPr>
            </w:pPr>
            <w:r w:rsidRPr="000909A8">
              <w:rPr>
                <w:rFonts w:ascii="Traditional Arabic" w:hAnsi="Traditional Arabic"/>
                <w:bCs/>
                <w:sz w:val="24"/>
                <w:szCs w:val="24"/>
                <w:rtl/>
              </w:rPr>
              <w:t>655</w:t>
            </w:r>
            <w:r w:rsidRPr="000909A8">
              <w:rPr>
                <w:rFonts w:ascii="Traditional Arabic" w:hAnsi="Traditional Arabic" w:hint="cs"/>
                <w:bCs/>
                <w:sz w:val="24"/>
                <w:szCs w:val="24"/>
                <w:rtl/>
              </w:rPr>
              <w:t xml:space="preserve"> </w:t>
            </w:r>
            <w:r w:rsidRPr="000909A8">
              <w:rPr>
                <w:rFonts w:ascii="Traditional Arabic" w:hAnsi="Traditional Arabic"/>
                <w:bCs/>
                <w:sz w:val="24"/>
                <w:szCs w:val="24"/>
                <w:rtl/>
              </w:rPr>
              <w:t>3</w:t>
            </w:r>
          </w:p>
        </w:tc>
        <w:tc>
          <w:tcPr>
            <w:tcW w:w="857" w:type="dxa"/>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sz w:val="24"/>
                <w:szCs w:val="24"/>
                <w:rtl/>
              </w:rPr>
            </w:pPr>
            <w:r w:rsidRPr="000909A8">
              <w:rPr>
                <w:rFonts w:ascii="Traditional Arabic" w:hAnsi="Traditional Arabic"/>
                <w:sz w:val="24"/>
                <w:szCs w:val="24"/>
                <w:rtl/>
              </w:rPr>
              <w:t>008</w:t>
            </w:r>
            <w:r w:rsidRPr="000909A8">
              <w:rPr>
                <w:rFonts w:ascii="Traditional Arabic" w:hAnsi="Traditional Arabic" w:hint="cs"/>
                <w:sz w:val="24"/>
                <w:szCs w:val="24"/>
                <w:rtl/>
              </w:rPr>
              <w:t xml:space="preserve"> </w:t>
            </w:r>
            <w:r w:rsidRPr="000909A8">
              <w:rPr>
                <w:rFonts w:ascii="Traditional Arabic" w:hAnsi="Traditional Arabic"/>
                <w:sz w:val="24"/>
                <w:szCs w:val="24"/>
                <w:rtl/>
              </w:rPr>
              <w:t>2</w:t>
            </w:r>
          </w:p>
        </w:tc>
        <w:tc>
          <w:tcPr>
            <w:tcW w:w="994" w:type="dxa"/>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sz w:val="24"/>
                <w:szCs w:val="24"/>
                <w:rtl/>
              </w:rPr>
            </w:pPr>
            <w:r w:rsidRPr="000909A8">
              <w:rPr>
                <w:rFonts w:ascii="Traditional Arabic" w:hAnsi="Traditional Arabic"/>
                <w:sz w:val="24"/>
                <w:szCs w:val="24"/>
                <w:rtl/>
              </w:rPr>
              <w:t>55</w:t>
            </w:r>
            <w:r w:rsidR="004714BC" w:rsidRPr="000909A8">
              <w:rPr>
                <w:rFonts w:ascii="Traditional Arabic" w:hAnsi="Traditional Arabic"/>
                <w:sz w:val="24"/>
                <w:szCs w:val="24"/>
                <w:rtl/>
              </w:rPr>
              <w:t>٪</w:t>
            </w:r>
          </w:p>
        </w:tc>
        <w:tc>
          <w:tcPr>
            <w:tcW w:w="1200" w:type="dxa"/>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sz w:val="24"/>
                <w:szCs w:val="24"/>
                <w:rtl/>
              </w:rPr>
            </w:pPr>
            <w:r w:rsidRPr="000909A8">
              <w:rPr>
                <w:rFonts w:ascii="Traditional Arabic" w:hAnsi="Traditional Arabic"/>
                <w:sz w:val="24"/>
                <w:szCs w:val="24"/>
                <w:rtl/>
              </w:rPr>
              <w:t>13.6</w:t>
            </w:r>
            <w:r w:rsidR="004714BC" w:rsidRPr="000909A8">
              <w:rPr>
                <w:rFonts w:ascii="Traditional Arabic" w:hAnsi="Traditional Arabic"/>
                <w:sz w:val="24"/>
                <w:szCs w:val="24"/>
                <w:rtl/>
              </w:rPr>
              <w:t>٪</w:t>
            </w:r>
          </w:p>
        </w:tc>
        <w:tc>
          <w:tcPr>
            <w:tcW w:w="238" w:type="dxa"/>
            <w:shd w:val="clear" w:color="000000" w:fill="auto"/>
          </w:tcPr>
          <w:p w:rsidR="00FC218B" w:rsidRPr="000909A8" w:rsidRDefault="00FC218B" w:rsidP="000909A8">
            <w:pPr>
              <w:spacing w:before="20" w:after="20" w:line="280" w:lineRule="exact"/>
              <w:ind w:left="57"/>
              <w:jc w:val="left"/>
              <w:rPr>
                <w:rFonts w:ascii="Traditional Arabic" w:hAnsi="Traditional Arabic"/>
                <w:sz w:val="24"/>
                <w:szCs w:val="24"/>
                <w:rtl/>
              </w:rPr>
            </w:pPr>
          </w:p>
        </w:tc>
        <w:tc>
          <w:tcPr>
            <w:tcW w:w="756" w:type="dxa"/>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sz w:val="24"/>
                <w:szCs w:val="24"/>
                <w:rtl/>
              </w:rPr>
            </w:pPr>
            <w:r w:rsidRPr="000909A8">
              <w:rPr>
                <w:rFonts w:ascii="Traditional Arabic" w:hAnsi="Traditional Arabic"/>
                <w:sz w:val="24"/>
                <w:szCs w:val="24"/>
                <w:rtl/>
              </w:rPr>
              <w:t>647</w:t>
            </w:r>
            <w:r w:rsidRPr="000909A8">
              <w:rPr>
                <w:rFonts w:ascii="Traditional Arabic" w:hAnsi="Traditional Arabic" w:hint="cs"/>
                <w:sz w:val="24"/>
                <w:szCs w:val="24"/>
                <w:rtl/>
              </w:rPr>
              <w:t xml:space="preserve"> </w:t>
            </w:r>
            <w:r w:rsidRPr="000909A8">
              <w:rPr>
                <w:rFonts w:ascii="Traditional Arabic" w:hAnsi="Traditional Arabic"/>
                <w:sz w:val="24"/>
                <w:szCs w:val="24"/>
                <w:rtl/>
              </w:rPr>
              <w:t>1</w:t>
            </w:r>
          </w:p>
        </w:tc>
        <w:tc>
          <w:tcPr>
            <w:tcW w:w="952" w:type="dxa"/>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sz w:val="24"/>
                <w:szCs w:val="24"/>
                <w:rtl/>
              </w:rPr>
            </w:pPr>
            <w:r w:rsidRPr="000909A8">
              <w:rPr>
                <w:rFonts w:ascii="Traditional Arabic" w:hAnsi="Traditional Arabic"/>
                <w:sz w:val="24"/>
                <w:szCs w:val="24"/>
                <w:rtl/>
              </w:rPr>
              <w:t>45</w:t>
            </w:r>
            <w:r w:rsidR="004714BC" w:rsidRPr="000909A8">
              <w:rPr>
                <w:rFonts w:ascii="Traditional Arabic" w:hAnsi="Traditional Arabic"/>
                <w:sz w:val="24"/>
                <w:szCs w:val="24"/>
                <w:rtl/>
              </w:rPr>
              <w:t>٪</w:t>
            </w:r>
          </w:p>
        </w:tc>
        <w:tc>
          <w:tcPr>
            <w:tcW w:w="1134" w:type="dxa"/>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sz w:val="24"/>
                <w:szCs w:val="24"/>
                <w:rtl/>
              </w:rPr>
            </w:pPr>
            <w:r w:rsidRPr="000909A8">
              <w:rPr>
                <w:rFonts w:ascii="Traditional Arabic" w:hAnsi="Traditional Arabic"/>
                <w:sz w:val="24"/>
                <w:szCs w:val="24"/>
                <w:rtl/>
              </w:rPr>
              <w:t>18.1</w:t>
            </w:r>
            <w:r w:rsidR="004714BC" w:rsidRPr="000909A8">
              <w:rPr>
                <w:rFonts w:ascii="Traditional Arabic" w:hAnsi="Traditional Arabic"/>
                <w:sz w:val="24"/>
                <w:szCs w:val="24"/>
                <w:rtl/>
              </w:rPr>
              <w:t>٪</w:t>
            </w:r>
          </w:p>
        </w:tc>
      </w:tr>
      <w:tr w:rsidR="000909A8" w:rsidRPr="00443E23" w:rsidTr="000909A8">
        <w:trPr>
          <w:jc w:val="center"/>
        </w:trPr>
        <w:tc>
          <w:tcPr>
            <w:tcW w:w="2562" w:type="dxa"/>
            <w:shd w:val="clear" w:color="000000" w:fill="auto"/>
            <w:vAlign w:val="bottom"/>
          </w:tcPr>
          <w:p w:rsidR="00FC218B" w:rsidRPr="000909A8" w:rsidRDefault="00FC218B" w:rsidP="000909A8">
            <w:pPr>
              <w:spacing w:before="20" w:after="20" w:line="280" w:lineRule="exact"/>
              <w:ind w:left="57"/>
              <w:jc w:val="left"/>
              <w:rPr>
                <w:rFonts w:ascii="Traditional Arabic" w:hAnsi="Traditional Arabic"/>
                <w:sz w:val="24"/>
                <w:szCs w:val="24"/>
              </w:rPr>
            </w:pPr>
            <w:r w:rsidRPr="000909A8">
              <w:rPr>
                <w:rFonts w:ascii="Traditional Arabic" w:hAnsi="Traditional Arabic" w:hint="cs"/>
                <w:sz w:val="24"/>
                <w:szCs w:val="24"/>
                <w:rtl/>
              </w:rPr>
              <w:t>الزراعة والغابات ومصائد الأسماك</w:t>
            </w:r>
          </w:p>
        </w:tc>
        <w:tc>
          <w:tcPr>
            <w:tcW w:w="1050" w:type="dxa"/>
            <w:shd w:val="clear" w:color="000000" w:fill="auto"/>
            <w:vAlign w:val="bottom"/>
          </w:tcPr>
          <w:p w:rsidR="00FC218B" w:rsidRPr="000909A8" w:rsidRDefault="00FC218B" w:rsidP="000909A8">
            <w:pPr>
              <w:spacing w:before="20" w:after="20" w:line="280" w:lineRule="exact"/>
              <w:ind w:left="57"/>
              <w:jc w:val="left"/>
              <w:rPr>
                <w:rFonts w:ascii="Traditional Arabic" w:hAnsi="Traditional Arabic"/>
                <w:bCs/>
                <w:sz w:val="24"/>
                <w:szCs w:val="24"/>
                <w:rtl/>
              </w:rPr>
            </w:pPr>
            <w:r w:rsidRPr="000909A8">
              <w:rPr>
                <w:rFonts w:ascii="Traditional Arabic" w:hAnsi="Traditional Arabic"/>
                <w:bCs/>
                <w:sz w:val="24"/>
                <w:szCs w:val="24"/>
                <w:rtl/>
              </w:rPr>
              <w:t>718</w:t>
            </w:r>
            <w:r w:rsidRPr="000909A8">
              <w:rPr>
                <w:rFonts w:ascii="Traditional Arabic" w:hAnsi="Traditional Arabic" w:hint="cs"/>
                <w:bCs/>
                <w:sz w:val="24"/>
                <w:szCs w:val="24"/>
                <w:rtl/>
              </w:rPr>
              <w:t xml:space="preserve"> </w:t>
            </w:r>
            <w:r w:rsidRPr="000909A8">
              <w:rPr>
                <w:rFonts w:ascii="Traditional Arabic" w:hAnsi="Traditional Arabic"/>
                <w:bCs/>
                <w:sz w:val="24"/>
                <w:szCs w:val="24"/>
                <w:rtl/>
              </w:rPr>
              <w:t>1</w:t>
            </w:r>
          </w:p>
        </w:tc>
        <w:tc>
          <w:tcPr>
            <w:tcW w:w="857" w:type="dxa"/>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sz w:val="24"/>
                <w:szCs w:val="24"/>
                <w:rtl/>
              </w:rPr>
            </w:pPr>
            <w:r w:rsidRPr="000909A8">
              <w:rPr>
                <w:rFonts w:ascii="Traditional Arabic" w:hAnsi="Traditional Arabic"/>
                <w:sz w:val="24"/>
                <w:szCs w:val="24"/>
                <w:rtl/>
              </w:rPr>
              <w:t>518</w:t>
            </w:r>
            <w:r w:rsidRPr="000909A8">
              <w:rPr>
                <w:rFonts w:ascii="Traditional Arabic" w:hAnsi="Traditional Arabic" w:hint="cs"/>
                <w:sz w:val="24"/>
                <w:szCs w:val="24"/>
                <w:rtl/>
              </w:rPr>
              <w:t xml:space="preserve"> </w:t>
            </w:r>
            <w:r w:rsidRPr="000909A8">
              <w:rPr>
                <w:rFonts w:ascii="Traditional Arabic" w:hAnsi="Traditional Arabic"/>
                <w:sz w:val="24"/>
                <w:szCs w:val="24"/>
                <w:rtl/>
              </w:rPr>
              <w:t>1</w:t>
            </w:r>
          </w:p>
        </w:tc>
        <w:tc>
          <w:tcPr>
            <w:tcW w:w="994" w:type="dxa"/>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sz w:val="24"/>
                <w:szCs w:val="24"/>
                <w:rtl/>
              </w:rPr>
            </w:pPr>
            <w:r w:rsidRPr="000909A8">
              <w:rPr>
                <w:rFonts w:ascii="Traditional Arabic" w:hAnsi="Traditional Arabic"/>
                <w:sz w:val="24"/>
                <w:szCs w:val="24"/>
                <w:rtl/>
              </w:rPr>
              <w:t>88</w:t>
            </w:r>
            <w:r w:rsidR="004714BC" w:rsidRPr="000909A8">
              <w:rPr>
                <w:rFonts w:ascii="Traditional Arabic" w:hAnsi="Traditional Arabic"/>
                <w:sz w:val="24"/>
                <w:szCs w:val="24"/>
                <w:rtl/>
              </w:rPr>
              <w:t>٪</w:t>
            </w:r>
          </w:p>
        </w:tc>
        <w:tc>
          <w:tcPr>
            <w:tcW w:w="1200" w:type="dxa"/>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sz w:val="24"/>
                <w:szCs w:val="24"/>
                <w:rtl/>
              </w:rPr>
            </w:pPr>
            <w:r w:rsidRPr="000909A8">
              <w:rPr>
                <w:rFonts w:ascii="Traditional Arabic" w:hAnsi="Traditional Arabic"/>
                <w:sz w:val="24"/>
                <w:szCs w:val="24"/>
                <w:rtl/>
              </w:rPr>
              <w:t>10.3</w:t>
            </w:r>
            <w:r w:rsidR="004714BC" w:rsidRPr="000909A8">
              <w:rPr>
                <w:rFonts w:ascii="Traditional Arabic" w:hAnsi="Traditional Arabic"/>
                <w:sz w:val="24"/>
                <w:szCs w:val="24"/>
                <w:rtl/>
              </w:rPr>
              <w:t>٪</w:t>
            </w:r>
          </w:p>
        </w:tc>
        <w:tc>
          <w:tcPr>
            <w:tcW w:w="238" w:type="dxa"/>
            <w:shd w:val="clear" w:color="000000" w:fill="auto"/>
          </w:tcPr>
          <w:p w:rsidR="00FC218B" w:rsidRPr="000909A8" w:rsidRDefault="00FC218B" w:rsidP="000909A8">
            <w:pPr>
              <w:spacing w:before="20" w:after="20" w:line="280" w:lineRule="exact"/>
              <w:ind w:left="57"/>
              <w:jc w:val="left"/>
              <w:rPr>
                <w:rFonts w:ascii="Traditional Arabic" w:hAnsi="Traditional Arabic"/>
                <w:sz w:val="24"/>
                <w:szCs w:val="24"/>
                <w:rtl/>
              </w:rPr>
            </w:pPr>
          </w:p>
        </w:tc>
        <w:tc>
          <w:tcPr>
            <w:tcW w:w="756" w:type="dxa"/>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sz w:val="24"/>
                <w:szCs w:val="24"/>
                <w:rtl/>
              </w:rPr>
            </w:pPr>
            <w:r w:rsidRPr="000909A8">
              <w:rPr>
                <w:rFonts w:ascii="Traditional Arabic" w:hAnsi="Traditional Arabic"/>
                <w:sz w:val="24"/>
                <w:szCs w:val="24"/>
                <w:rtl/>
              </w:rPr>
              <w:t>200</w:t>
            </w:r>
          </w:p>
        </w:tc>
        <w:tc>
          <w:tcPr>
            <w:tcW w:w="952" w:type="dxa"/>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sz w:val="24"/>
                <w:szCs w:val="24"/>
                <w:rtl/>
              </w:rPr>
            </w:pPr>
            <w:r w:rsidRPr="000909A8">
              <w:rPr>
                <w:rFonts w:ascii="Traditional Arabic" w:hAnsi="Traditional Arabic"/>
                <w:sz w:val="24"/>
                <w:szCs w:val="24"/>
                <w:rtl/>
              </w:rPr>
              <w:t>12</w:t>
            </w:r>
            <w:r w:rsidR="004714BC" w:rsidRPr="000909A8">
              <w:rPr>
                <w:rFonts w:ascii="Traditional Arabic" w:hAnsi="Traditional Arabic"/>
                <w:sz w:val="24"/>
                <w:szCs w:val="24"/>
                <w:rtl/>
              </w:rPr>
              <w:t>٪</w:t>
            </w:r>
          </w:p>
        </w:tc>
        <w:tc>
          <w:tcPr>
            <w:tcW w:w="1134" w:type="dxa"/>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sz w:val="24"/>
                <w:szCs w:val="24"/>
                <w:rtl/>
              </w:rPr>
            </w:pPr>
            <w:r w:rsidRPr="000909A8">
              <w:rPr>
                <w:rFonts w:ascii="Traditional Arabic" w:hAnsi="Traditional Arabic"/>
                <w:sz w:val="24"/>
                <w:szCs w:val="24"/>
                <w:rtl/>
              </w:rPr>
              <w:t>2.2</w:t>
            </w:r>
            <w:r w:rsidR="004714BC" w:rsidRPr="000909A8">
              <w:rPr>
                <w:rFonts w:ascii="Traditional Arabic" w:hAnsi="Traditional Arabic"/>
                <w:sz w:val="24"/>
                <w:szCs w:val="24"/>
                <w:rtl/>
              </w:rPr>
              <w:t>٪</w:t>
            </w:r>
          </w:p>
        </w:tc>
      </w:tr>
      <w:tr w:rsidR="000909A8" w:rsidRPr="00443E23" w:rsidTr="000909A8">
        <w:trPr>
          <w:jc w:val="center"/>
        </w:trPr>
        <w:tc>
          <w:tcPr>
            <w:tcW w:w="2562" w:type="dxa"/>
            <w:shd w:val="clear" w:color="000000" w:fill="auto"/>
            <w:vAlign w:val="bottom"/>
          </w:tcPr>
          <w:p w:rsidR="00FC218B" w:rsidRPr="000909A8" w:rsidRDefault="00FC218B" w:rsidP="000909A8">
            <w:pPr>
              <w:spacing w:before="20" w:after="20" w:line="280" w:lineRule="exact"/>
              <w:ind w:left="57"/>
              <w:jc w:val="left"/>
              <w:rPr>
                <w:rFonts w:ascii="Traditional Arabic" w:hAnsi="Traditional Arabic"/>
                <w:sz w:val="24"/>
                <w:szCs w:val="24"/>
              </w:rPr>
            </w:pPr>
            <w:r w:rsidRPr="000909A8">
              <w:rPr>
                <w:rFonts w:ascii="Traditional Arabic" w:hAnsi="Traditional Arabic" w:hint="cs"/>
                <w:sz w:val="24"/>
                <w:szCs w:val="24"/>
                <w:rtl/>
              </w:rPr>
              <w:t>مشتغلون بالحرف وأعمال مرتبطة بها</w:t>
            </w:r>
          </w:p>
        </w:tc>
        <w:tc>
          <w:tcPr>
            <w:tcW w:w="1050" w:type="dxa"/>
            <w:shd w:val="clear" w:color="000000" w:fill="auto"/>
            <w:vAlign w:val="bottom"/>
          </w:tcPr>
          <w:p w:rsidR="00FC218B" w:rsidRPr="000909A8" w:rsidRDefault="00FC218B" w:rsidP="000909A8">
            <w:pPr>
              <w:spacing w:before="20" w:after="20" w:line="280" w:lineRule="exact"/>
              <w:ind w:left="57"/>
              <w:jc w:val="left"/>
              <w:rPr>
                <w:rFonts w:ascii="Traditional Arabic" w:hAnsi="Traditional Arabic"/>
                <w:bCs/>
                <w:sz w:val="24"/>
                <w:szCs w:val="24"/>
                <w:rtl/>
              </w:rPr>
            </w:pPr>
            <w:r w:rsidRPr="000909A8">
              <w:rPr>
                <w:rFonts w:ascii="Traditional Arabic" w:hAnsi="Traditional Arabic"/>
                <w:bCs/>
                <w:sz w:val="24"/>
                <w:szCs w:val="24"/>
                <w:rtl/>
              </w:rPr>
              <w:t>073</w:t>
            </w:r>
            <w:r w:rsidRPr="000909A8">
              <w:rPr>
                <w:rFonts w:ascii="Traditional Arabic" w:hAnsi="Traditional Arabic" w:hint="cs"/>
                <w:bCs/>
                <w:sz w:val="24"/>
                <w:szCs w:val="24"/>
                <w:rtl/>
              </w:rPr>
              <w:t xml:space="preserve"> </w:t>
            </w:r>
            <w:r w:rsidRPr="000909A8">
              <w:rPr>
                <w:rFonts w:ascii="Traditional Arabic" w:hAnsi="Traditional Arabic"/>
                <w:bCs/>
                <w:sz w:val="24"/>
                <w:szCs w:val="24"/>
                <w:rtl/>
              </w:rPr>
              <w:t>4</w:t>
            </w:r>
          </w:p>
        </w:tc>
        <w:tc>
          <w:tcPr>
            <w:tcW w:w="857" w:type="dxa"/>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sz w:val="24"/>
                <w:szCs w:val="24"/>
                <w:rtl/>
              </w:rPr>
            </w:pPr>
            <w:r w:rsidRPr="000909A8">
              <w:rPr>
                <w:rFonts w:ascii="Traditional Arabic" w:hAnsi="Traditional Arabic"/>
                <w:sz w:val="24"/>
                <w:szCs w:val="24"/>
                <w:rtl/>
              </w:rPr>
              <w:t>656</w:t>
            </w:r>
            <w:r w:rsidRPr="000909A8">
              <w:rPr>
                <w:rFonts w:ascii="Traditional Arabic" w:hAnsi="Traditional Arabic" w:hint="cs"/>
                <w:sz w:val="24"/>
                <w:szCs w:val="24"/>
                <w:rtl/>
              </w:rPr>
              <w:t xml:space="preserve"> </w:t>
            </w:r>
            <w:r w:rsidRPr="000909A8">
              <w:rPr>
                <w:rFonts w:ascii="Traditional Arabic" w:hAnsi="Traditional Arabic"/>
                <w:sz w:val="24"/>
                <w:szCs w:val="24"/>
                <w:rtl/>
              </w:rPr>
              <w:t>3</w:t>
            </w:r>
          </w:p>
        </w:tc>
        <w:tc>
          <w:tcPr>
            <w:tcW w:w="994" w:type="dxa"/>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sz w:val="24"/>
                <w:szCs w:val="24"/>
                <w:rtl/>
              </w:rPr>
            </w:pPr>
            <w:r w:rsidRPr="000909A8">
              <w:rPr>
                <w:rFonts w:ascii="Traditional Arabic" w:hAnsi="Traditional Arabic"/>
                <w:sz w:val="24"/>
                <w:szCs w:val="24"/>
                <w:rtl/>
              </w:rPr>
              <w:t>90</w:t>
            </w:r>
            <w:r w:rsidR="004714BC" w:rsidRPr="000909A8">
              <w:rPr>
                <w:rFonts w:ascii="Traditional Arabic" w:hAnsi="Traditional Arabic"/>
                <w:sz w:val="24"/>
                <w:szCs w:val="24"/>
                <w:rtl/>
              </w:rPr>
              <w:t>٪</w:t>
            </w:r>
          </w:p>
        </w:tc>
        <w:tc>
          <w:tcPr>
            <w:tcW w:w="1200" w:type="dxa"/>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sz w:val="24"/>
                <w:szCs w:val="24"/>
                <w:rtl/>
              </w:rPr>
            </w:pPr>
            <w:r w:rsidRPr="000909A8">
              <w:rPr>
                <w:rFonts w:ascii="Traditional Arabic" w:hAnsi="Traditional Arabic"/>
                <w:sz w:val="24"/>
                <w:szCs w:val="24"/>
                <w:rtl/>
              </w:rPr>
              <w:t>24.7</w:t>
            </w:r>
            <w:r w:rsidR="004714BC" w:rsidRPr="000909A8">
              <w:rPr>
                <w:rFonts w:ascii="Traditional Arabic" w:hAnsi="Traditional Arabic"/>
                <w:sz w:val="24"/>
                <w:szCs w:val="24"/>
                <w:rtl/>
              </w:rPr>
              <w:t>٪</w:t>
            </w:r>
          </w:p>
        </w:tc>
        <w:tc>
          <w:tcPr>
            <w:tcW w:w="238" w:type="dxa"/>
            <w:shd w:val="clear" w:color="000000" w:fill="auto"/>
          </w:tcPr>
          <w:p w:rsidR="00FC218B" w:rsidRPr="000909A8" w:rsidRDefault="00FC218B" w:rsidP="000909A8">
            <w:pPr>
              <w:spacing w:before="20" w:after="20" w:line="280" w:lineRule="exact"/>
              <w:ind w:left="57"/>
              <w:jc w:val="left"/>
              <w:rPr>
                <w:rFonts w:ascii="Traditional Arabic" w:hAnsi="Traditional Arabic"/>
                <w:sz w:val="24"/>
                <w:szCs w:val="24"/>
                <w:rtl/>
              </w:rPr>
            </w:pPr>
          </w:p>
        </w:tc>
        <w:tc>
          <w:tcPr>
            <w:tcW w:w="756" w:type="dxa"/>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sz w:val="24"/>
                <w:szCs w:val="24"/>
                <w:rtl/>
              </w:rPr>
            </w:pPr>
            <w:r w:rsidRPr="000909A8">
              <w:rPr>
                <w:rFonts w:ascii="Traditional Arabic" w:hAnsi="Traditional Arabic"/>
                <w:sz w:val="24"/>
                <w:szCs w:val="24"/>
                <w:rtl/>
              </w:rPr>
              <w:t>417</w:t>
            </w:r>
          </w:p>
        </w:tc>
        <w:tc>
          <w:tcPr>
            <w:tcW w:w="952" w:type="dxa"/>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sz w:val="24"/>
                <w:szCs w:val="24"/>
                <w:rtl/>
              </w:rPr>
            </w:pPr>
            <w:r w:rsidRPr="000909A8">
              <w:rPr>
                <w:rFonts w:ascii="Traditional Arabic" w:hAnsi="Traditional Arabic"/>
                <w:sz w:val="24"/>
                <w:szCs w:val="24"/>
                <w:rtl/>
              </w:rPr>
              <w:t>10</w:t>
            </w:r>
            <w:r w:rsidR="004714BC" w:rsidRPr="000909A8">
              <w:rPr>
                <w:rFonts w:ascii="Traditional Arabic" w:hAnsi="Traditional Arabic"/>
                <w:sz w:val="24"/>
                <w:szCs w:val="24"/>
                <w:rtl/>
              </w:rPr>
              <w:t>٪</w:t>
            </w:r>
          </w:p>
        </w:tc>
        <w:tc>
          <w:tcPr>
            <w:tcW w:w="1134" w:type="dxa"/>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sz w:val="24"/>
                <w:szCs w:val="24"/>
                <w:rtl/>
              </w:rPr>
            </w:pPr>
            <w:r w:rsidRPr="000909A8">
              <w:rPr>
                <w:rFonts w:ascii="Traditional Arabic" w:hAnsi="Traditional Arabic"/>
                <w:sz w:val="24"/>
                <w:szCs w:val="24"/>
                <w:rtl/>
              </w:rPr>
              <w:t>4.6</w:t>
            </w:r>
            <w:r w:rsidR="004714BC" w:rsidRPr="000909A8">
              <w:rPr>
                <w:rFonts w:ascii="Traditional Arabic" w:hAnsi="Traditional Arabic"/>
                <w:sz w:val="24"/>
                <w:szCs w:val="24"/>
                <w:rtl/>
              </w:rPr>
              <w:t>٪</w:t>
            </w:r>
          </w:p>
        </w:tc>
      </w:tr>
      <w:tr w:rsidR="000909A8" w:rsidRPr="00443E23" w:rsidTr="000909A8">
        <w:trPr>
          <w:jc w:val="center"/>
        </w:trPr>
        <w:tc>
          <w:tcPr>
            <w:tcW w:w="2562" w:type="dxa"/>
            <w:shd w:val="clear" w:color="000000" w:fill="auto"/>
            <w:vAlign w:val="bottom"/>
          </w:tcPr>
          <w:p w:rsidR="00FC218B" w:rsidRPr="000909A8" w:rsidRDefault="00FC218B" w:rsidP="000909A8">
            <w:pPr>
              <w:spacing w:before="20" w:after="20" w:line="280" w:lineRule="exact"/>
              <w:ind w:left="57"/>
              <w:jc w:val="left"/>
              <w:rPr>
                <w:rFonts w:ascii="Traditional Arabic" w:hAnsi="Traditional Arabic"/>
                <w:sz w:val="24"/>
                <w:szCs w:val="24"/>
              </w:rPr>
            </w:pPr>
            <w:r w:rsidRPr="000909A8">
              <w:rPr>
                <w:rFonts w:ascii="Traditional Arabic" w:hAnsi="Traditional Arabic" w:hint="cs"/>
                <w:sz w:val="24"/>
                <w:szCs w:val="24"/>
                <w:rtl/>
              </w:rPr>
              <w:t>مشغلو المصانع/الآلات</w:t>
            </w:r>
          </w:p>
        </w:tc>
        <w:tc>
          <w:tcPr>
            <w:tcW w:w="1050" w:type="dxa"/>
            <w:shd w:val="clear" w:color="000000" w:fill="auto"/>
            <w:vAlign w:val="bottom"/>
          </w:tcPr>
          <w:p w:rsidR="00FC218B" w:rsidRPr="000909A8" w:rsidRDefault="00FC218B" w:rsidP="000909A8">
            <w:pPr>
              <w:spacing w:before="20" w:after="20" w:line="280" w:lineRule="exact"/>
              <w:ind w:left="57"/>
              <w:jc w:val="left"/>
              <w:rPr>
                <w:rFonts w:ascii="Traditional Arabic" w:hAnsi="Traditional Arabic"/>
                <w:bCs/>
                <w:sz w:val="24"/>
                <w:szCs w:val="24"/>
                <w:rtl/>
              </w:rPr>
            </w:pPr>
            <w:r w:rsidRPr="000909A8">
              <w:rPr>
                <w:rFonts w:ascii="Traditional Arabic" w:hAnsi="Traditional Arabic"/>
                <w:bCs/>
                <w:sz w:val="24"/>
                <w:szCs w:val="24"/>
                <w:rtl/>
              </w:rPr>
              <w:t>215</w:t>
            </w:r>
            <w:r w:rsidRPr="000909A8">
              <w:rPr>
                <w:rFonts w:ascii="Traditional Arabic" w:hAnsi="Traditional Arabic" w:hint="cs"/>
                <w:bCs/>
                <w:sz w:val="24"/>
                <w:szCs w:val="24"/>
                <w:rtl/>
              </w:rPr>
              <w:t xml:space="preserve"> </w:t>
            </w:r>
            <w:r w:rsidRPr="000909A8">
              <w:rPr>
                <w:rFonts w:ascii="Traditional Arabic" w:hAnsi="Traditional Arabic"/>
                <w:bCs/>
                <w:sz w:val="24"/>
                <w:szCs w:val="24"/>
                <w:rtl/>
              </w:rPr>
              <w:t>1</w:t>
            </w:r>
          </w:p>
        </w:tc>
        <w:tc>
          <w:tcPr>
            <w:tcW w:w="857" w:type="dxa"/>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sz w:val="24"/>
                <w:szCs w:val="24"/>
                <w:rtl/>
              </w:rPr>
            </w:pPr>
            <w:r w:rsidRPr="000909A8">
              <w:rPr>
                <w:rFonts w:ascii="Traditional Arabic" w:hAnsi="Traditional Arabic"/>
                <w:sz w:val="24"/>
                <w:szCs w:val="24"/>
                <w:rtl/>
              </w:rPr>
              <w:t>040</w:t>
            </w:r>
            <w:r w:rsidRPr="000909A8">
              <w:rPr>
                <w:rFonts w:ascii="Traditional Arabic" w:hAnsi="Traditional Arabic" w:hint="cs"/>
                <w:sz w:val="24"/>
                <w:szCs w:val="24"/>
                <w:rtl/>
              </w:rPr>
              <w:t xml:space="preserve"> </w:t>
            </w:r>
            <w:r w:rsidRPr="000909A8">
              <w:rPr>
                <w:rFonts w:ascii="Traditional Arabic" w:hAnsi="Traditional Arabic"/>
                <w:sz w:val="24"/>
                <w:szCs w:val="24"/>
                <w:rtl/>
              </w:rPr>
              <w:t>1</w:t>
            </w:r>
          </w:p>
        </w:tc>
        <w:tc>
          <w:tcPr>
            <w:tcW w:w="994" w:type="dxa"/>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sz w:val="24"/>
                <w:szCs w:val="24"/>
                <w:rtl/>
              </w:rPr>
            </w:pPr>
            <w:r w:rsidRPr="000909A8">
              <w:rPr>
                <w:rFonts w:ascii="Traditional Arabic" w:hAnsi="Traditional Arabic"/>
                <w:sz w:val="24"/>
                <w:szCs w:val="24"/>
                <w:rtl/>
              </w:rPr>
              <w:t>86</w:t>
            </w:r>
            <w:r w:rsidR="004714BC" w:rsidRPr="000909A8">
              <w:rPr>
                <w:rFonts w:ascii="Traditional Arabic" w:hAnsi="Traditional Arabic"/>
                <w:sz w:val="24"/>
                <w:szCs w:val="24"/>
                <w:rtl/>
              </w:rPr>
              <w:t>٪</w:t>
            </w:r>
          </w:p>
        </w:tc>
        <w:tc>
          <w:tcPr>
            <w:tcW w:w="1200" w:type="dxa"/>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sz w:val="24"/>
                <w:szCs w:val="24"/>
                <w:rtl/>
              </w:rPr>
            </w:pPr>
            <w:r w:rsidRPr="000909A8">
              <w:rPr>
                <w:rFonts w:ascii="Traditional Arabic" w:hAnsi="Traditional Arabic"/>
                <w:sz w:val="24"/>
                <w:szCs w:val="24"/>
                <w:rtl/>
              </w:rPr>
              <w:t>7.0</w:t>
            </w:r>
            <w:r w:rsidR="004714BC" w:rsidRPr="000909A8">
              <w:rPr>
                <w:rFonts w:ascii="Traditional Arabic" w:hAnsi="Traditional Arabic"/>
                <w:sz w:val="24"/>
                <w:szCs w:val="24"/>
                <w:rtl/>
              </w:rPr>
              <w:t>٪</w:t>
            </w:r>
          </w:p>
        </w:tc>
        <w:tc>
          <w:tcPr>
            <w:tcW w:w="238" w:type="dxa"/>
            <w:shd w:val="clear" w:color="000000" w:fill="auto"/>
          </w:tcPr>
          <w:p w:rsidR="00FC218B" w:rsidRPr="000909A8" w:rsidRDefault="00FC218B" w:rsidP="000909A8">
            <w:pPr>
              <w:spacing w:before="20" w:after="20" w:line="280" w:lineRule="exact"/>
              <w:ind w:left="57"/>
              <w:jc w:val="left"/>
              <w:rPr>
                <w:rFonts w:ascii="Traditional Arabic" w:hAnsi="Traditional Arabic"/>
                <w:sz w:val="24"/>
                <w:szCs w:val="24"/>
                <w:rtl/>
              </w:rPr>
            </w:pPr>
          </w:p>
        </w:tc>
        <w:tc>
          <w:tcPr>
            <w:tcW w:w="756" w:type="dxa"/>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sz w:val="24"/>
                <w:szCs w:val="24"/>
                <w:rtl/>
              </w:rPr>
            </w:pPr>
            <w:r w:rsidRPr="000909A8">
              <w:rPr>
                <w:rFonts w:ascii="Traditional Arabic" w:hAnsi="Traditional Arabic"/>
                <w:sz w:val="24"/>
                <w:szCs w:val="24"/>
                <w:rtl/>
              </w:rPr>
              <w:t>175</w:t>
            </w:r>
          </w:p>
        </w:tc>
        <w:tc>
          <w:tcPr>
            <w:tcW w:w="952" w:type="dxa"/>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sz w:val="24"/>
                <w:szCs w:val="24"/>
                <w:rtl/>
              </w:rPr>
            </w:pPr>
            <w:r w:rsidRPr="000909A8">
              <w:rPr>
                <w:rFonts w:ascii="Traditional Arabic" w:hAnsi="Traditional Arabic"/>
                <w:sz w:val="24"/>
                <w:szCs w:val="24"/>
                <w:rtl/>
              </w:rPr>
              <w:t>14</w:t>
            </w:r>
            <w:r w:rsidR="004714BC" w:rsidRPr="000909A8">
              <w:rPr>
                <w:rFonts w:ascii="Traditional Arabic" w:hAnsi="Traditional Arabic"/>
                <w:sz w:val="24"/>
                <w:szCs w:val="24"/>
                <w:rtl/>
              </w:rPr>
              <w:t>٪</w:t>
            </w:r>
          </w:p>
        </w:tc>
        <w:tc>
          <w:tcPr>
            <w:tcW w:w="1134" w:type="dxa"/>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sz w:val="24"/>
                <w:szCs w:val="24"/>
                <w:rtl/>
              </w:rPr>
            </w:pPr>
            <w:r w:rsidRPr="000909A8">
              <w:rPr>
                <w:rFonts w:ascii="Traditional Arabic" w:hAnsi="Traditional Arabic"/>
                <w:sz w:val="24"/>
                <w:szCs w:val="24"/>
                <w:rtl/>
              </w:rPr>
              <w:t>1.9</w:t>
            </w:r>
            <w:r w:rsidR="004714BC" w:rsidRPr="000909A8">
              <w:rPr>
                <w:rFonts w:ascii="Traditional Arabic" w:hAnsi="Traditional Arabic"/>
                <w:sz w:val="24"/>
                <w:szCs w:val="24"/>
                <w:rtl/>
              </w:rPr>
              <w:t>٪</w:t>
            </w:r>
          </w:p>
        </w:tc>
      </w:tr>
      <w:tr w:rsidR="000909A8" w:rsidRPr="00443E23" w:rsidTr="000909A8">
        <w:trPr>
          <w:jc w:val="center"/>
        </w:trPr>
        <w:tc>
          <w:tcPr>
            <w:tcW w:w="2562" w:type="dxa"/>
            <w:shd w:val="clear" w:color="000000" w:fill="auto"/>
            <w:vAlign w:val="bottom"/>
          </w:tcPr>
          <w:p w:rsidR="00FC218B" w:rsidRPr="000909A8" w:rsidRDefault="00FC218B" w:rsidP="000909A8">
            <w:pPr>
              <w:spacing w:before="20" w:after="20" w:line="280" w:lineRule="exact"/>
              <w:ind w:left="57"/>
              <w:jc w:val="left"/>
              <w:rPr>
                <w:rFonts w:ascii="Traditional Arabic" w:hAnsi="Traditional Arabic"/>
                <w:sz w:val="24"/>
                <w:szCs w:val="24"/>
              </w:rPr>
            </w:pPr>
            <w:r w:rsidRPr="000909A8">
              <w:rPr>
                <w:rFonts w:ascii="Traditional Arabic" w:hAnsi="Traditional Arabic" w:hint="cs"/>
                <w:sz w:val="24"/>
                <w:szCs w:val="24"/>
                <w:rtl/>
              </w:rPr>
              <w:t>مهن أولية</w:t>
            </w:r>
          </w:p>
        </w:tc>
        <w:tc>
          <w:tcPr>
            <w:tcW w:w="1050" w:type="dxa"/>
            <w:shd w:val="clear" w:color="000000" w:fill="auto"/>
            <w:vAlign w:val="bottom"/>
          </w:tcPr>
          <w:p w:rsidR="00FC218B" w:rsidRPr="000909A8" w:rsidRDefault="00FC218B" w:rsidP="000909A8">
            <w:pPr>
              <w:spacing w:before="20" w:after="20" w:line="280" w:lineRule="exact"/>
              <w:ind w:left="57"/>
              <w:jc w:val="left"/>
              <w:rPr>
                <w:rFonts w:ascii="Traditional Arabic" w:hAnsi="Traditional Arabic"/>
                <w:bCs/>
                <w:sz w:val="24"/>
                <w:szCs w:val="24"/>
                <w:rtl/>
              </w:rPr>
            </w:pPr>
            <w:r w:rsidRPr="000909A8">
              <w:rPr>
                <w:rFonts w:ascii="Traditional Arabic" w:hAnsi="Traditional Arabic"/>
                <w:bCs/>
                <w:sz w:val="24"/>
                <w:szCs w:val="24"/>
                <w:rtl/>
              </w:rPr>
              <w:t>992</w:t>
            </w:r>
            <w:r w:rsidRPr="000909A8">
              <w:rPr>
                <w:rFonts w:ascii="Traditional Arabic" w:hAnsi="Traditional Arabic" w:hint="cs"/>
                <w:bCs/>
                <w:sz w:val="24"/>
                <w:szCs w:val="24"/>
                <w:rtl/>
              </w:rPr>
              <w:t xml:space="preserve"> </w:t>
            </w:r>
            <w:r w:rsidRPr="000909A8">
              <w:rPr>
                <w:rFonts w:ascii="Traditional Arabic" w:hAnsi="Traditional Arabic"/>
                <w:bCs/>
                <w:sz w:val="24"/>
                <w:szCs w:val="24"/>
                <w:rtl/>
              </w:rPr>
              <w:t>5</w:t>
            </w:r>
          </w:p>
        </w:tc>
        <w:tc>
          <w:tcPr>
            <w:tcW w:w="857" w:type="dxa"/>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sz w:val="24"/>
                <w:szCs w:val="24"/>
                <w:rtl/>
              </w:rPr>
            </w:pPr>
            <w:r w:rsidRPr="000909A8">
              <w:rPr>
                <w:rFonts w:ascii="Traditional Arabic" w:hAnsi="Traditional Arabic"/>
                <w:sz w:val="24"/>
                <w:szCs w:val="24"/>
                <w:rtl/>
              </w:rPr>
              <w:t>234</w:t>
            </w:r>
            <w:r w:rsidRPr="000909A8">
              <w:rPr>
                <w:rFonts w:ascii="Traditional Arabic" w:hAnsi="Traditional Arabic" w:hint="cs"/>
                <w:sz w:val="24"/>
                <w:szCs w:val="24"/>
                <w:rtl/>
              </w:rPr>
              <w:t xml:space="preserve"> </w:t>
            </w:r>
            <w:r w:rsidRPr="000909A8">
              <w:rPr>
                <w:rFonts w:ascii="Traditional Arabic" w:hAnsi="Traditional Arabic"/>
                <w:sz w:val="24"/>
                <w:szCs w:val="24"/>
                <w:rtl/>
              </w:rPr>
              <w:t>3</w:t>
            </w:r>
          </w:p>
        </w:tc>
        <w:tc>
          <w:tcPr>
            <w:tcW w:w="994" w:type="dxa"/>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sz w:val="24"/>
                <w:szCs w:val="24"/>
                <w:rtl/>
              </w:rPr>
            </w:pPr>
            <w:r w:rsidRPr="000909A8">
              <w:rPr>
                <w:rFonts w:ascii="Traditional Arabic" w:hAnsi="Traditional Arabic"/>
                <w:sz w:val="24"/>
                <w:szCs w:val="24"/>
                <w:rtl/>
              </w:rPr>
              <w:t>54</w:t>
            </w:r>
            <w:r w:rsidR="004714BC" w:rsidRPr="000909A8">
              <w:rPr>
                <w:rFonts w:ascii="Traditional Arabic" w:hAnsi="Traditional Arabic"/>
                <w:sz w:val="24"/>
                <w:szCs w:val="24"/>
                <w:rtl/>
              </w:rPr>
              <w:t>٪</w:t>
            </w:r>
          </w:p>
        </w:tc>
        <w:tc>
          <w:tcPr>
            <w:tcW w:w="1200" w:type="dxa"/>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sz w:val="24"/>
                <w:szCs w:val="24"/>
                <w:rtl/>
              </w:rPr>
            </w:pPr>
            <w:r w:rsidRPr="000909A8">
              <w:rPr>
                <w:rFonts w:ascii="Traditional Arabic" w:hAnsi="Traditional Arabic"/>
                <w:sz w:val="24"/>
                <w:szCs w:val="24"/>
                <w:rtl/>
              </w:rPr>
              <w:t>21.9</w:t>
            </w:r>
            <w:r w:rsidR="004714BC" w:rsidRPr="000909A8">
              <w:rPr>
                <w:rFonts w:ascii="Traditional Arabic" w:hAnsi="Traditional Arabic"/>
                <w:sz w:val="24"/>
                <w:szCs w:val="24"/>
                <w:rtl/>
              </w:rPr>
              <w:t>٪</w:t>
            </w:r>
          </w:p>
        </w:tc>
        <w:tc>
          <w:tcPr>
            <w:tcW w:w="238" w:type="dxa"/>
            <w:shd w:val="clear" w:color="000000" w:fill="auto"/>
          </w:tcPr>
          <w:p w:rsidR="00FC218B" w:rsidRPr="000909A8" w:rsidRDefault="00FC218B" w:rsidP="000909A8">
            <w:pPr>
              <w:spacing w:before="20" w:after="20" w:line="280" w:lineRule="exact"/>
              <w:ind w:left="57"/>
              <w:jc w:val="left"/>
              <w:rPr>
                <w:rFonts w:ascii="Traditional Arabic" w:hAnsi="Traditional Arabic"/>
                <w:sz w:val="24"/>
                <w:szCs w:val="24"/>
                <w:rtl/>
              </w:rPr>
            </w:pPr>
          </w:p>
        </w:tc>
        <w:tc>
          <w:tcPr>
            <w:tcW w:w="756" w:type="dxa"/>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sz w:val="24"/>
                <w:szCs w:val="24"/>
                <w:rtl/>
              </w:rPr>
            </w:pPr>
            <w:r w:rsidRPr="000909A8">
              <w:rPr>
                <w:rFonts w:ascii="Traditional Arabic" w:hAnsi="Traditional Arabic"/>
                <w:sz w:val="24"/>
                <w:szCs w:val="24"/>
                <w:rtl/>
              </w:rPr>
              <w:t>758</w:t>
            </w:r>
            <w:r w:rsidRPr="000909A8">
              <w:rPr>
                <w:rFonts w:ascii="Traditional Arabic" w:hAnsi="Traditional Arabic" w:hint="cs"/>
                <w:sz w:val="24"/>
                <w:szCs w:val="24"/>
                <w:rtl/>
              </w:rPr>
              <w:t xml:space="preserve"> </w:t>
            </w:r>
            <w:r w:rsidRPr="000909A8">
              <w:rPr>
                <w:rFonts w:ascii="Traditional Arabic" w:hAnsi="Traditional Arabic"/>
                <w:sz w:val="24"/>
                <w:szCs w:val="24"/>
                <w:rtl/>
              </w:rPr>
              <w:t>2</w:t>
            </w:r>
          </w:p>
        </w:tc>
        <w:tc>
          <w:tcPr>
            <w:tcW w:w="952" w:type="dxa"/>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sz w:val="24"/>
                <w:szCs w:val="24"/>
                <w:rtl/>
              </w:rPr>
            </w:pPr>
            <w:r w:rsidRPr="000909A8">
              <w:rPr>
                <w:rFonts w:ascii="Traditional Arabic" w:hAnsi="Traditional Arabic"/>
                <w:sz w:val="24"/>
                <w:szCs w:val="24"/>
                <w:rtl/>
              </w:rPr>
              <w:t>46</w:t>
            </w:r>
            <w:r w:rsidR="004714BC" w:rsidRPr="000909A8">
              <w:rPr>
                <w:rFonts w:ascii="Traditional Arabic" w:hAnsi="Traditional Arabic"/>
                <w:sz w:val="24"/>
                <w:szCs w:val="24"/>
                <w:rtl/>
              </w:rPr>
              <w:t>٪</w:t>
            </w:r>
          </w:p>
        </w:tc>
        <w:tc>
          <w:tcPr>
            <w:tcW w:w="1134" w:type="dxa"/>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sz w:val="24"/>
                <w:szCs w:val="24"/>
                <w:rtl/>
              </w:rPr>
            </w:pPr>
            <w:r w:rsidRPr="000909A8">
              <w:rPr>
                <w:rFonts w:ascii="Traditional Arabic" w:hAnsi="Traditional Arabic"/>
                <w:sz w:val="24"/>
                <w:szCs w:val="24"/>
                <w:rtl/>
              </w:rPr>
              <w:t>30.4</w:t>
            </w:r>
            <w:r w:rsidR="004714BC" w:rsidRPr="000909A8">
              <w:rPr>
                <w:rFonts w:ascii="Traditional Arabic" w:hAnsi="Traditional Arabic"/>
                <w:sz w:val="24"/>
                <w:szCs w:val="24"/>
                <w:rtl/>
              </w:rPr>
              <w:t>٪</w:t>
            </w:r>
          </w:p>
        </w:tc>
      </w:tr>
      <w:tr w:rsidR="000909A8" w:rsidRPr="00443E23" w:rsidTr="000909A8">
        <w:trPr>
          <w:jc w:val="center"/>
        </w:trPr>
        <w:tc>
          <w:tcPr>
            <w:tcW w:w="2562" w:type="dxa"/>
            <w:shd w:val="clear" w:color="000000" w:fill="auto"/>
            <w:vAlign w:val="bottom"/>
          </w:tcPr>
          <w:p w:rsidR="00FC218B" w:rsidRPr="000909A8" w:rsidRDefault="00FC218B" w:rsidP="001515C8">
            <w:pPr>
              <w:spacing w:before="20" w:after="60" w:line="280" w:lineRule="exact"/>
              <w:ind w:left="57"/>
              <w:jc w:val="left"/>
              <w:rPr>
                <w:rFonts w:ascii="Traditional Arabic" w:hAnsi="Traditional Arabic"/>
                <w:sz w:val="24"/>
                <w:szCs w:val="24"/>
              </w:rPr>
            </w:pPr>
            <w:r w:rsidRPr="000909A8">
              <w:rPr>
                <w:rFonts w:ascii="Traditional Arabic" w:hAnsi="Traditional Arabic" w:hint="cs"/>
                <w:sz w:val="24"/>
                <w:szCs w:val="24"/>
                <w:rtl/>
              </w:rPr>
              <w:t>غير محددة</w:t>
            </w:r>
          </w:p>
        </w:tc>
        <w:tc>
          <w:tcPr>
            <w:tcW w:w="1050" w:type="dxa"/>
            <w:shd w:val="clear" w:color="000000" w:fill="auto"/>
            <w:vAlign w:val="bottom"/>
          </w:tcPr>
          <w:p w:rsidR="00FC218B" w:rsidRPr="000909A8" w:rsidRDefault="00FC218B" w:rsidP="001515C8">
            <w:pPr>
              <w:spacing w:before="20" w:after="60" w:line="280" w:lineRule="exact"/>
              <w:ind w:left="57"/>
              <w:jc w:val="left"/>
              <w:rPr>
                <w:rFonts w:ascii="Traditional Arabic" w:hAnsi="Traditional Arabic"/>
                <w:bCs/>
                <w:sz w:val="24"/>
                <w:szCs w:val="24"/>
                <w:rtl/>
              </w:rPr>
            </w:pPr>
            <w:r w:rsidRPr="000909A8">
              <w:rPr>
                <w:rFonts w:ascii="Traditional Arabic" w:hAnsi="Traditional Arabic"/>
                <w:bCs/>
                <w:sz w:val="24"/>
                <w:szCs w:val="24"/>
                <w:rtl/>
              </w:rPr>
              <w:t>641</w:t>
            </w:r>
          </w:p>
        </w:tc>
        <w:tc>
          <w:tcPr>
            <w:tcW w:w="857" w:type="dxa"/>
            <w:shd w:val="clear" w:color="000000" w:fill="auto"/>
            <w:noWrap/>
            <w:vAlign w:val="bottom"/>
          </w:tcPr>
          <w:p w:rsidR="00FC218B" w:rsidRPr="000909A8" w:rsidRDefault="00FC218B" w:rsidP="001515C8">
            <w:pPr>
              <w:spacing w:before="20" w:after="60" w:line="280" w:lineRule="exact"/>
              <w:ind w:left="57"/>
              <w:jc w:val="left"/>
              <w:rPr>
                <w:rFonts w:ascii="Traditional Arabic" w:hAnsi="Traditional Arabic"/>
                <w:sz w:val="24"/>
                <w:szCs w:val="24"/>
                <w:rtl/>
              </w:rPr>
            </w:pPr>
            <w:r w:rsidRPr="000909A8">
              <w:rPr>
                <w:rFonts w:ascii="Traditional Arabic" w:hAnsi="Traditional Arabic"/>
                <w:sz w:val="24"/>
                <w:szCs w:val="24"/>
                <w:rtl/>
              </w:rPr>
              <w:t>457</w:t>
            </w:r>
          </w:p>
        </w:tc>
        <w:tc>
          <w:tcPr>
            <w:tcW w:w="994" w:type="dxa"/>
            <w:shd w:val="clear" w:color="000000" w:fill="auto"/>
            <w:noWrap/>
            <w:vAlign w:val="bottom"/>
          </w:tcPr>
          <w:p w:rsidR="00FC218B" w:rsidRPr="000909A8" w:rsidRDefault="00FC218B" w:rsidP="001515C8">
            <w:pPr>
              <w:spacing w:before="20" w:after="60" w:line="280" w:lineRule="exact"/>
              <w:ind w:left="57"/>
              <w:jc w:val="left"/>
              <w:rPr>
                <w:rFonts w:ascii="Traditional Arabic" w:hAnsi="Traditional Arabic"/>
                <w:sz w:val="24"/>
                <w:szCs w:val="24"/>
                <w:rtl/>
              </w:rPr>
            </w:pPr>
            <w:r w:rsidRPr="000909A8">
              <w:rPr>
                <w:rFonts w:ascii="Traditional Arabic" w:hAnsi="Traditional Arabic"/>
                <w:sz w:val="24"/>
                <w:szCs w:val="24"/>
                <w:rtl/>
              </w:rPr>
              <w:t>71</w:t>
            </w:r>
            <w:r w:rsidR="004714BC" w:rsidRPr="000909A8">
              <w:rPr>
                <w:rFonts w:ascii="Traditional Arabic" w:hAnsi="Traditional Arabic"/>
                <w:sz w:val="24"/>
                <w:szCs w:val="24"/>
                <w:rtl/>
              </w:rPr>
              <w:t>٪</w:t>
            </w:r>
          </w:p>
        </w:tc>
        <w:tc>
          <w:tcPr>
            <w:tcW w:w="1200" w:type="dxa"/>
            <w:shd w:val="clear" w:color="000000" w:fill="auto"/>
            <w:noWrap/>
            <w:vAlign w:val="bottom"/>
          </w:tcPr>
          <w:p w:rsidR="00FC218B" w:rsidRPr="000909A8" w:rsidRDefault="00FC218B" w:rsidP="001515C8">
            <w:pPr>
              <w:spacing w:before="20" w:after="60" w:line="280" w:lineRule="exact"/>
              <w:ind w:left="57"/>
              <w:jc w:val="left"/>
              <w:rPr>
                <w:rFonts w:ascii="Traditional Arabic" w:hAnsi="Traditional Arabic"/>
                <w:sz w:val="24"/>
                <w:szCs w:val="24"/>
                <w:rtl/>
              </w:rPr>
            </w:pPr>
            <w:r w:rsidRPr="000909A8">
              <w:rPr>
                <w:rFonts w:ascii="Traditional Arabic" w:hAnsi="Traditional Arabic"/>
                <w:sz w:val="24"/>
                <w:szCs w:val="24"/>
                <w:rtl/>
              </w:rPr>
              <w:t>3.1</w:t>
            </w:r>
            <w:r w:rsidR="004714BC" w:rsidRPr="000909A8">
              <w:rPr>
                <w:rFonts w:ascii="Traditional Arabic" w:hAnsi="Traditional Arabic"/>
                <w:sz w:val="24"/>
                <w:szCs w:val="24"/>
                <w:rtl/>
              </w:rPr>
              <w:t>٪</w:t>
            </w:r>
          </w:p>
        </w:tc>
        <w:tc>
          <w:tcPr>
            <w:tcW w:w="238" w:type="dxa"/>
            <w:shd w:val="clear" w:color="000000" w:fill="auto"/>
          </w:tcPr>
          <w:p w:rsidR="00FC218B" w:rsidRPr="000909A8" w:rsidRDefault="00FC218B" w:rsidP="001515C8">
            <w:pPr>
              <w:spacing w:before="20" w:after="60" w:line="280" w:lineRule="exact"/>
              <w:ind w:left="57"/>
              <w:jc w:val="left"/>
              <w:rPr>
                <w:rFonts w:ascii="Traditional Arabic" w:hAnsi="Traditional Arabic"/>
                <w:sz w:val="24"/>
                <w:szCs w:val="24"/>
                <w:rtl/>
              </w:rPr>
            </w:pPr>
          </w:p>
        </w:tc>
        <w:tc>
          <w:tcPr>
            <w:tcW w:w="756" w:type="dxa"/>
            <w:shd w:val="clear" w:color="000000" w:fill="auto"/>
            <w:noWrap/>
            <w:vAlign w:val="bottom"/>
          </w:tcPr>
          <w:p w:rsidR="00FC218B" w:rsidRPr="000909A8" w:rsidRDefault="00FC218B" w:rsidP="001515C8">
            <w:pPr>
              <w:spacing w:before="20" w:after="60" w:line="280" w:lineRule="exact"/>
              <w:ind w:left="57"/>
              <w:jc w:val="left"/>
              <w:rPr>
                <w:rFonts w:ascii="Traditional Arabic" w:hAnsi="Traditional Arabic"/>
                <w:sz w:val="24"/>
                <w:szCs w:val="24"/>
                <w:rtl/>
              </w:rPr>
            </w:pPr>
            <w:r w:rsidRPr="000909A8">
              <w:rPr>
                <w:rFonts w:ascii="Traditional Arabic" w:hAnsi="Traditional Arabic"/>
                <w:sz w:val="24"/>
                <w:szCs w:val="24"/>
                <w:rtl/>
              </w:rPr>
              <w:t>184</w:t>
            </w:r>
          </w:p>
        </w:tc>
        <w:tc>
          <w:tcPr>
            <w:tcW w:w="952" w:type="dxa"/>
            <w:shd w:val="clear" w:color="000000" w:fill="auto"/>
            <w:noWrap/>
            <w:vAlign w:val="bottom"/>
          </w:tcPr>
          <w:p w:rsidR="00FC218B" w:rsidRPr="000909A8" w:rsidRDefault="00FC218B" w:rsidP="001515C8">
            <w:pPr>
              <w:spacing w:before="20" w:after="60" w:line="280" w:lineRule="exact"/>
              <w:ind w:left="57"/>
              <w:jc w:val="left"/>
              <w:rPr>
                <w:rFonts w:ascii="Traditional Arabic" w:hAnsi="Traditional Arabic"/>
                <w:sz w:val="24"/>
                <w:szCs w:val="24"/>
                <w:rtl/>
              </w:rPr>
            </w:pPr>
            <w:r w:rsidRPr="000909A8">
              <w:rPr>
                <w:rFonts w:ascii="Traditional Arabic" w:hAnsi="Traditional Arabic"/>
                <w:sz w:val="24"/>
                <w:szCs w:val="24"/>
                <w:rtl/>
              </w:rPr>
              <w:t>29</w:t>
            </w:r>
            <w:r w:rsidR="004714BC" w:rsidRPr="000909A8">
              <w:rPr>
                <w:rFonts w:ascii="Traditional Arabic" w:hAnsi="Traditional Arabic"/>
                <w:sz w:val="24"/>
                <w:szCs w:val="24"/>
                <w:rtl/>
              </w:rPr>
              <w:t>٪</w:t>
            </w:r>
          </w:p>
        </w:tc>
        <w:tc>
          <w:tcPr>
            <w:tcW w:w="1134" w:type="dxa"/>
            <w:shd w:val="clear" w:color="000000" w:fill="auto"/>
            <w:noWrap/>
            <w:vAlign w:val="bottom"/>
          </w:tcPr>
          <w:p w:rsidR="00FC218B" w:rsidRPr="000909A8" w:rsidRDefault="00FC218B" w:rsidP="001515C8">
            <w:pPr>
              <w:spacing w:before="20" w:after="60" w:line="280" w:lineRule="exact"/>
              <w:ind w:left="57"/>
              <w:jc w:val="left"/>
              <w:rPr>
                <w:rFonts w:ascii="Traditional Arabic" w:hAnsi="Traditional Arabic"/>
                <w:sz w:val="24"/>
                <w:szCs w:val="24"/>
                <w:rtl/>
              </w:rPr>
            </w:pPr>
            <w:r w:rsidRPr="000909A8">
              <w:rPr>
                <w:rFonts w:ascii="Traditional Arabic" w:hAnsi="Traditional Arabic"/>
                <w:sz w:val="24"/>
                <w:szCs w:val="24"/>
                <w:rtl/>
              </w:rPr>
              <w:t>2.0</w:t>
            </w:r>
            <w:r w:rsidR="004714BC" w:rsidRPr="000909A8">
              <w:rPr>
                <w:rFonts w:ascii="Traditional Arabic" w:hAnsi="Traditional Arabic"/>
                <w:sz w:val="24"/>
                <w:szCs w:val="24"/>
                <w:rtl/>
              </w:rPr>
              <w:t>٪</w:t>
            </w:r>
          </w:p>
        </w:tc>
      </w:tr>
    </w:tbl>
    <w:p w:rsidR="00FC218B" w:rsidRPr="000909A8" w:rsidRDefault="00FC218B" w:rsidP="000909A8">
      <w:pPr>
        <w:pStyle w:val="SingleTxtGA"/>
        <w:spacing w:before="60" w:after="240" w:line="300" w:lineRule="exact"/>
        <w:ind w:left="51"/>
        <w:rPr>
          <w:rFonts w:hint="cs"/>
          <w:sz w:val="14"/>
          <w:szCs w:val="14"/>
          <w:rtl/>
        </w:rPr>
      </w:pPr>
      <w:r w:rsidRPr="000909A8">
        <w:rPr>
          <w:rFonts w:hint="cs"/>
          <w:i/>
          <w:iCs/>
          <w:sz w:val="16"/>
          <w:szCs w:val="26"/>
          <w:rtl/>
        </w:rPr>
        <w:t>المصدر</w:t>
      </w:r>
      <w:r w:rsidRPr="000909A8">
        <w:rPr>
          <w:rFonts w:hint="cs"/>
          <w:sz w:val="16"/>
          <w:szCs w:val="26"/>
          <w:rtl/>
        </w:rPr>
        <w:t>: تعداد السكان والإسكان لعام 1991</w:t>
      </w:r>
      <w:r w:rsidR="000909A8">
        <w:rPr>
          <w:rFonts w:hint="cs"/>
          <w:sz w:val="16"/>
          <w:szCs w:val="26"/>
          <w:rtl/>
        </w:rPr>
        <w:t>.</w:t>
      </w:r>
    </w:p>
    <w:p w:rsidR="00FC218B" w:rsidRPr="00060FC9" w:rsidRDefault="00FC218B" w:rsidP="000909A8">
      <w:pPr>
        <w:pStyle w:val="SingleTxtGA"/>
        <w:spacing w:after="0"/>
      </w:pPr>
      <w:r>
        <w:rPr>
          <w:rFonts w:hint="cs"/>
          <w:rtl/>
        </w:rPr>
        <w:t>الجدول 22</w:t>
      </w:r>
    </w:p>
    <w:p w:rsidR="00FC218B" w:rsidRPr="00060FC9" w:rsidRDefault="00FC218B" w:rsidP="000909A8">
      <w:pPr>
        <w:pStyle w:val="SingleTxtGA"/>
        <w:rPr>
          <w:bCs/>
        </w:rPr>
      </w:pPr>
      <w:r>
        <w:rPr>
          <w:rFonts w:hint="cs"/>
          <w:bCs/>
          <w:rtl/>
        </w:rPr>
        <w:t>عدد السكان الذين يعملون حسب الجنس والفئة المهنية في عام 2001</w:t>
      </w:r>
    </w:p>
    <w:tbl>
      <w:tblPr>
        <w:bidiVisual/>
        <w:tblW w:w="9757" w:type="dxa"/>
        <w:tblInd w:w="-35" w:type="dxa"/>
        <w:tblBorders>
          <w:top w:val="single" w:sz="4" w:space="0" w:color="auto"/>
          <w:bottom w:val="single" w:sz="12" w:space="0" w:color="auto"/>
        </w:tblBorders>
        <w:shd w:val="clear" w:color="000000" w:fill="auto"/>
        <w:tblLayout w:type="fixed"/>
        <w:tblCellMar>
          <w:left w:w="0" w:type="dxa"/>
          <w:right w:w="0" w:type="dxa"/>
        </w:tblCellMar>
        <w:tblLook w:val="0000" w:firstRow="0" w:lastRow="0" w:firstColumn="0" w:lastColumn="0" w:noHBand="0" w:noVBand="0"/>
      </w:tblPr>
      <w:tblGrid>
        <w:gridCol w:w="2562"/>
        <w:gridCol w:w="1050"/>
        <w:gridCol w:w="853"/>
        <w:gridCol w:w="1008"/>
        <w:gridCol w:w="1050"/>
        <w:gridCol w:w="238"/>
        <w:gridCol w:w="868"/>
        <w:gridCol w:w="980"/>
        <w:gridCol w:w="1148"/>
      </w:tblGrid>
      <w:tr w:rsidR="00FC218B" w:rsidRPr="00060FC9" w:rsidTr="00F7124D">
        <w:trPr>
          <w:trHeight w:val="407"/>
        </w:trPr>
        <w:tc>
          <w:tcPr>
            <w:tcW w:w="2562" w:type="dxa"/>
            <w:vMerge w:val="restart"/>
            <w:tcBorders>
              <w:top w:val="single" w:sz="4" w:space="0" w:color="auto"/>
              <w:bottom w:val="nil"/>
            </w:tcBorders>
            <w:shd w:val="clear" w:color="000000" w:fill="auto"/>
            <w:vAlign w:val="bottom"/>
          </w:tcPr>
          <w:p w:rsidR="00FC218B" w:rsidRPr="000909A8" w:rsidRDefault="00FC218B" w:rsidP="001515C8">
            <w:pPr>
              <w:spacing w:before="20" w:after="60" w:line="280" w:lineRule="exact"/>
              <w:ind w:left="57"/>
              <w:jc w:val="left"/>
              <w:rPr>
                <w:rFonts w:ascii="Traditional Arabic" w:hAnsi="Traditional Arabic" w:hint="cs"/>
                <w:i/>
                <w:iCs/>
                <w:sz w:val="24"/>
                <w:szCs w:val="24"/>
                <w:rtl/>
              </w:rPr>
            </w:pPr>
            <w:r w:rsidRPr="000909A8">
              <w:rPr>
                <w:rFonts w:ascii="Traditional Arabic" w:hAnsi="Traditional Arabic" w:hint="cs"/>
                <w:i/>
                <w:iCs/>
                <w:sz w:val="24"/>
                <w:szCs w:val="24"/>
                <w:rtl/>
              </w:rPr>
              <w:t xml:space="preserve">العاملون حسب الفئة المهنية في </w:t>
            </w:r>
            <w:r w:rsidR="000909A8">
              <w:rPr>
                <w:rFonts w:ascii="Traditional Arabic" w:hAnsi="Traditional Arabic"/>
                <w:i/>
                <w:iCs/>
                <w:sz w:val="24"/>
                <w:szCs w:val="24"/>
                <w:rtl/>
              </w:rPr>
              <w:br/>
            </w:r>
            <w:r w:rsidRPr="000909A8">
              <w:rPr>
                <w:rFonts w:ascii="Traditional Arabic" w:hAnsi="Traditional Arabic" w:hint="cs"/>
                <w:i/>
                <w:iCs/>
                <w:sz w:val="24"/>
                <w:szCs w:val="24"/>
                <w:rtl/>
              </w:rPr>
              <w:t>عام 1991</w:t>
            </w:r>
          </w:p>
        </w:tc>
        <w:tc>
          <w:tcPr>
            <w:tcW w:w="1050" w:type="dxa"/>
            <w:vMerge w:val="restart"/>
            <w:tcBorders>
              <w:top w:val="single" w:sz="4" w:space="0" w:color="auto"/>
              <w:bottom w:val="nil"/>
            </w:tcBorders>
            <w:shd w:val="clear" w:color="000000" w:fill="auto"/>
            <w:vAlign w:val="bottom"/>
          </w:tcPr>
          <w:p w:rsidR="00FC218B" w:rsidRPr="000909A8" w:rsidRDefault="00FC218B" w:rsidP="001515C8">
            <w:pPr>
              <w:spacing w:before="20" w:after="60" w:line="280" w:lineRule="exact"/>
              <w:ind w:left="57"/>
              <w:jc w:val="left"/>
              <w:rPr>
                <w:rFonts w:ascii="Traditional Arabic" w:hAnsi="Traditional Arabic"/>
                <w:bCs/>
                <w:i/>
                <w:iCs/>
                <w:sz w:val="24"/>
                <w:szCs w:val="24"/>
              </w:rPr>
            </w:pPr>
            <w:r w:rsidRPr="000909A8">
              <w:rPr>
                <w:rFonts w:ascii="Traditional Arabic" w:hAnsi="Traditional Arabic" w:hint="cs"/>
                <w:bCs/>
                <w:i/>
                <w:iCs/>
                <w:sz w:val="24"/>
                <w:szCs w:val="24"/>
                <w:rtl/>
              </w:rPr>
              <w:t>العدد الإجمالي</w:t>
            </w:r>
          </w:p>
        </w:tc>
        <w:tc>
          <w:tcPr>
            <w:tcW w:w="2911" w:type="dxa"/>
            <w:gridSpan w:val="3"/>
            <w:tcBorders>
              <w:top w:val="single" w:sz="4" w:space="0" w:color="auto"/>
              <w:bottom w:val="single" w:sz="4" w:space="0" w:color="auto"/>
              <w:right w:val="nil"/>
            </w:tcBorders>
            <w:shd w:val="clear" w:color="000000" w:fill="auto"/>
            <w:noWrap/>
            <w:vAlign w:val="bottom"/>
          </w:tcPr>
          <w:p w:rsidR="00FC218B" w:rsidRPr="000909A8" w:rsidRDefault="00FC218B" w:rsidP="001515C8">
            <w:pPr>
              <w:spacing w:before="20" w:after="60" w:line="280" w:lineRule="exact"/>
              <w:ind w:left="57"/>
              <w:jc w:val="center"/>
              <w:rPr>
                <w:rFonts w:ascii="Traditional Arabic" w:hAnsi="Traditional Arabic"/>
                <w:i/>
                <w:iCs/>
                <w:sz w:val="24"/>
                <w:szCs w:val="24"/>
              </w:rPr>
            </w:pPr>
            <w:r w:rsidRPr="000909A8">
              <w:rPr>
                <w:rFonts w:ascii="Traditional Arabic" w:hAnsi="Traditional Arabic" w:hint="cs"/>
                <w:i/>
                <w:iCs/>
                <w:sz w:val="24"/>
                <w:szCs w:val="24"/>
                <w:rtl/>
              </w:rPr>
              <w:t>العاملون الذكور</w:t>
            </w:r>
          </w:p>
        </w:tc>
        <w:tc>
          <w:tcPr>
            <w:tcW w:w="238" w:type="dxa"/>
            <w:tcBorders>
              <w:top w:val="single" w:sz="4" w:space="0" w:color="auto"/>
              <w:left w:val="nil"/>
              <w:bottom w:val="nil"/>
              <w:right w:val="nil"/>
            </w:tcBorders>
            <w:shd w:val="clear" w:color="000000" w:fill="auto"/>
          </w:tcPr>
          <w:p w:rsidR="00FC218B" w:rsidRPr="000909A8" w:rsidRDefault="00FC218B" w:rsidP="001515C8">
            <w:pPr>
              <w:spacing w:before="20" w:after="60" w:line="280" w:lineRule="exact"/>
              <w:ind w:left="57"/>
              <w:jc w:val="left"/>
              <w:rPr>
                <w:rFonts w:ascii="Traditional Arabic" w:hAnsi="Traditional Arabic"/>
                <w:i/>
                <w:iCs/>
                <w:sz w:val="24"/>
                <w:szCs w:val="24"/>
              </w:rPr>
            </w:pPr>
          </w:p>
        </w:tc>
        <w:tc>
          <w:tcPr>
            <w:tcW w:w="2996" w:type="dxa"/>
            <w:gridSpan w:val="3"/>
            <w:tcBorders>
              <w:top w:val="single" w:sz="4" w:space="0" w:color="auto"/>
              <w:left w:val="nil"/>
              <w:bottom w:val="single" w:sz="4" w:space="0" w:color="auto"/>
            </w:tcBorders>
            <w:shd w:val="clear" w:color="000000" w:fill="auto"/>
            <w:noWrap/>
            <w:vAlign w:val="bottom"/>
          </w:tcPr>
          <w:p w:rsidR="00FC218B" w:rsidRPr="000909A8" w:rsidRDefault="00FC218B" w:rsidP="001515C8">
            <w:pPr>
              <w:spacing w:before="20" w:after="60" w:line="280" w:lineRule="exact"/>
              <w:ind w:left="57"/>
              <w:jc w:val="center"/>
              <w:rPr>
                <w:rFonts w:ascii="Traditional Arabic" w:hAnsi="Traditional Arabic"/>
                <w:i/>
                <w:iCs/>
                <w:sz w:val="24"/>
                <w:szCs w:val="24"/>
              </w:rPr>
            </w:pPr>
            <w:r w:rsidRPr="000909A8">
              <w:rPr>
                <w:rFonts w:ascii="Traditional Arabic" w:hAnsi="Traditional Arabic" w:hint="cs"/>
                <w:i/>
                <w:iCs/>
                <w:sz w:val="24"/>
                <w:szCs w:val="24"/>
                <w:rtl/>
              </w:rPr>
              <w:t>العاملات الإناث</w:t>
            </w:r>
          </w:p>
        </w:tc>
      </w:tr>
      <w:tr w:rsidR="000909A8" w:rsidRPr="00060FC9" w:rsidTr="00F7124D">
        <w:trPr>
          <w:trHeight w:val="567"/>
        </w:trPr>
        <w:tc>
          <w:tcPr>
            <w:tcW w:w="2562" w:type="dxa"/>
            <w:vMerge/>
            <w:tcBorders>
              <w:top w:val="nil"/>
              <w:bottom w:val="single" w:sz="12" w:space="0" w:color="auto"/>
            </w:tcBorders>
            <w:shd w:val="clear" w:color="000000" w:fill="auto"/>
            <w:vAlign w:val="bottom"/>
          </w:tcPr>
          <w:p w:rsidR="000909A8" w:rsidRPr="000909A8" w:rsidRDefault="000909A8" w:rsidP="001515C8">
            <w:pPr>
              <w:spacing w:before="20" w:after="60" w:line="280" w:lineRule="exact"/>
              <w:ind w:left="57"/>
              <w:jc w:val="left"/>
              <w:rPr>
                <w:rFonts w:ascii="Traditional Arabic" w:hAnsi="Traditional Arabic"/>
                <w:iCs/>
                <w:sz w:val="24"/>
                <w:szCs w:val="24"/>
              </w:rPr>
            </w:pPr>
          </w:p>
        </w:tc>
        <w:tc>
          <w:tcPr>
            <w:tcW w:w="1050" w:type="dxa"/>
            <w:vMerge/>
            <w:tcBorders>
              <w:top w:val="nil"/>
              <w:bottom w:val="single" w:sz="12" w:space="0" w:color="auto"/>
            </w:tcBorders>
            <w:shd w:val="clear" w:color="000000" w:fill="auto"/>
            <w:vAlign w:val="bottom"/>
          </w:tcPr>
          <w:p w:rsidR="000909A8" w:rsidRPr="000909A8" w:rsidRDefault="000909A8" w:rsidP="001515C8">
            <w:pPr>
              <w:keepNext/>
              <w:spacing w:before="20" w:after="60" w:line="280" w:lineRule="exact"/>
              <w:ind w:left="57"/>
              <w:jc w:val="left"/>
              <w:rPr>
                <w:rFonts w:ascii="Traditional Arabic" w:hAnsi="Traditional Arabic"/>
                <w:b/>
                <w:bCs/>
                <w:iCs/>
                <w:sz w:val="24"/>
                <w:szCs w:val="24"/>
              </w:rPr>
            </w:pPr>
          </w:p>
        </w:tc>
        <w:tc>
          <w:tcPr>
            <w:tcW w:w="853" w:type="dxa"/>
            <w:tcBorders>
              <w:top w:val="single" w:sz="4" w:space="0" w:color="auto"/>
              <w:bottom w:val="single" w:sz="12" w:space="0" w:color="auto"/>
              <w:right w:val="nil"/>
            </w:tcBorders>
            <w:shd w:val="clear" w:color="000000" w:fill="auto"/>
            <w:vAlign w:val="bottom"/>
          </w:tcPr>
          <w:p w:rsidR="000909A8" w:rsidRPr="000909A8" w:rsidRDefault="000909A8" w:rsidP="001515C8">
            <w:pPr>
              <w:keepNext/>
              <w:spacing w:before="20" w:after="60" w:line="280" w:lineRule="exact"/>
              <w:ind w:left="57"/>
              <w:jc w:val="left"/>
              <w:rPr>
                <w:rFonts w:ascii="Traditional Arabic" w:hAnsi="Traditional Arabic"/>
                <w:iCs/>
                <w:sz w:val="24"/>
                <w:szCs w:val="24"/>
              </w:rPr>
            </w:pPr>
            <w:r w:rsidRPr="000909A8">
              <w:rPr>
                <w:rFonts w:ascii="Traditional Arabic" w:hAnsi="Traditional Arabic" w:hint="cs"/>
                <w:i/>
                <w:iCs/>
                <w:sz w:val="24"/>
                <w:szCs w:val="24"/>
                <w:rtl/>
              </w:rPr>
              <w:t>العدد</w:t>
            </w:r>
          </w:p>
        </w:tc>
        <w:tc>
          <w:tcPr>
            <w:tcW w:w="1008" w:type="dxa"/>
            <w:tcBorders>
              <w:top w:val="single" w:sz="4" w:space="0" w:color="auto"/>
              <w:left w:val="nil"/>
              <w:bottom w:val="single" w:sz="12" w:space="0" w:color="auto"/>
              <w:right w:val="nil"/>
            </w:tcBorders>
            <w:shd w:val="clear" w:color="000000" w:fill="auto"/>
            <w:vAlign w:val="bottom"/>
          </w:tcPr>
          <w:p w:rsidR="000909A8" w:rsidRPr="000909A8" w:rsidRDefault="000909A8" w:rsidP="001515C8">
            <w:pPr>
              <w:keepNext/>
              <w:spacing w:before="20" w:after="60" w:line="280" w:lineRule="exact"/>
              <w:ind w:left="57"/>
              <w:jc w:val="left"/>
              <w:rPr>
                <w:rFonts w:ascii="Traditional Arabic" w:hAnsi="Traditional Arabic"/>
                <w:iCs/>
                <w:sz w:val="24"/>
                <w:szCs w:val="24"/>
              </w:rPr>
            </w:pPr>
            <w:r w:rsidRPr="000909A8">
              <w:rPr>
                <w:rFonts w:ascii="Traditional Arabic" w:hAnsi="Traditional Arabic" w:hint="cs"/>
                <w:i/>
                <w:iCs/>
                <w:sz w:val="24"/>
                <w:szCs w:val="24"/>
                <w:rtl/>
              </w:rPr>
              <w:t>نسبتهم المئوية إلى الفئة المهنية</w:t>
            </w:r>
          </w:p>
        </w:tc>
        <w:tc>
          <w:tcPr>
            <w:tcW w:w="1050" w:type="dxa"/>
            <w:tcBorders>
              <w:top w:val="single" w:sz="4" w:space="0" w:color="auto"/>
              <w:left w:val="nil"/>
              <w:bottom w:val="single" w:sz="12" w:space="0" w:color="auto"/>
              <w:right w:val="nil"/>
            </w:tcBorders>
            <w:shd w:val="clear" w:color="000000" w:fill="auto"/>
            <w:vAlign w:val="bottom"/>
          </w:tcPr>
          <w:p w:rsidR="000909A8" w:rsidRPr="00F7124D" w:rsidRDefault="000909A8" w:rsidP="001515C8">
            <w:pPr>
              <w:keepNext/>
              <w:spacing w:before="20" w:after="60" w:line="280" w:lineRule="exact"/>
              <w:ind w:left="57"/>
              <w:jc w:val="left"/>
              <w:rPr>
                <w:rFonts w:ascii="Traditional Arabic" w:hAnsi="Traditional Arabic"/>
                <w:iCs/>
                <w:spacing w:val="-6"/>
                <w:sz w:val="24"/>
                <w:szCs w:val="24"/>
              </w:rPr>
            </w:pPr>
            <w:r w:rsidRPr="00F7124D">
              <w:rPr>
                <w:rFonts w:ascii="Traditional Arabic" w:hAnsi="Traditional Arabic" w:hint="cs"/>
                <w:i/>
                <w:iCs/>
                <w:spacing w:val="-6"/>
                <w:sz w:val="24"/>
                <w:szCs w:val="24"/>
                <w:rtl/>
              </w:rPr>
              <w:t>نسبتهم المئوية إلى العاملين الذكور</w:t>
            </w:r>
          </w:p>
        </w:tc>
        <w:tc>
          <w:tcPr>
            <w:tcW w:w="238" w:type="dxa"/>
            <w:tcBorders>
              <w:top w:val="nil"/>
              <w:left w:val="nil"/>
              <w:bottom w:val="single" w:sz="12" w:space="0" w:color="auto"/>
              <w:right w:val="nil"/>
            </w:tcBorders>
            <w:shd w:val="clear" w:color="000000" w:fill="auto"/>
            <w:vAlign w:val="bottom"/>
          </w:tcPr>
          <w:p w:rsidR="000909A8" w:rsidRPr="000909A8" w:rsidRDefault="000909A8" w:rsidP="001515C8">
            <w:pPr>
              <w:spacing w:before="20" w:after="60" w:line="280" w:lineRule="exact"/>
              <w:ind w:left="57"/>
              <w:jc w:val="left"/>
              <w:rPr>
                <w:rFonts w:ascii="Traditional Arabic" w:hAnsi="Traditional Arabic"/>
                <w:i/>
                <w:iCs/>
                <w:sz w:val="24"/>
                <w:szCs w:val="24"/>
              </w:rPr>
            </w:pPr>
          </w:p>
        </w:tc>
        <w:tc>
          <w:tcPr>
            <w:tcW w:w="868" w:type="dxa"/>
            <w:tcBorders>
              <w:top w:val="single" w:sz="4" w:space="0" w:color="auto"/>
              <w:left w:val="nil"/>
              <w:bottom w:val="single" w:sz="12" w:space="0" w:color="auto"/>
              <w:right w:val="nil"/>
            </w:tcBorders>
            <w:shd w:val="clear" w:color="000000" w:fill="auto"/>
            <w:vAlign w:val="bottom"/>
          </w:tcPr>
          <w:p w:rsidR="000909A8" w:rsidRPr="000909A8" w:rsidRDefault="000909A8" w:rsidP="001515C8">
            <w:pPr>
              <w:keepNext/>
              <w:spacing w:before="20" w:after="60" w:line="280" w:lineRule="exact"/>
              <w:ind w:left="57"/>
              <w:jc w:val="left"/>
              <w:rPr>
                <w:rFonts w:ascii="Traditional Arabic" w:hAnsi="Traditional Arabic"/>
                <w:iCs/>
                <w:sz w:val="24"/>
                <w:szCs w:val="24"/>
              </w:rPr>
            </w:pPr>
            <w:r w:rsidRPr="000909A8">
              <w:rPr>
                <w:rFonts w:ascii="Traditional Arabic" w:hAnsi="Traditional Arabic" w:hint="cs"/>
                <w:i/>
                <w:iCs/>
                <w:sz w:val="24"/>
                <w:szCs w:val="24"/>
                <w:rtl/>
              </w:rPr>
              <w:t>العدد</w:t>
            </w:r>
          </w:p>
        </w:tc>
        <w:tc>
          <w:tcPr>
            <w:tcW w:w="980" w:type="dxa"/>
            <w:tcBorders>
              <w:top w:val="single" w:sz="4" w:space="0" w:color="auto"/>
              <w:left w:val="nil"/>
              <w:bottom w:val="single" w:sz="12" w:space="0" w:color="auto"/>
              <w:right w:val="nil"/>
            </w:tcBorders>
            <w:shd w:val="clear" w:color="000000" w:fill="auto"/>
            <w:vAlign w:val="bottom"/>
          </w:tcPr>
          <w:p w:rsidR="000909A8" w:rsidRPr="000909A8" w:rsidRDefault="000909A8" w:rsidP="001515C8">
            <w:pPr>
              <w:keepNext/>
              <w:spacing w:before="20" w:after="60" w:line="280" w:lineRule="exact"/>
              <w:ind w:left="57"/>
              <w:jc w:val="left"/>
              <w:rPr>
                <w:rFonts w:ascii="Traditional Arabic" w:hAnsi="Traditional Arabic"/>
                <w:iCs/>
                <w:spacing w:val="-2"/>
                <w:sz w:val="24"/>
                <w:szCs w:val="24"/>
              </w:rPr>
            </w:pPr>
            <w:r w:rsidRPr="000909A8">
              <w:rPr>
                <w:rFonts w:ascii="Traditional Arabic" w:hAnsi="Traditional Arabic" w:hint="cs"/>
                <w:i/>
                <w:iCs/>
                <w:spacing w:val="-2"/>
                <w:sz w:val="24"/>
                <w:szCs w:val="24"/>
                <w:rtl/>
              </w:rPr>
              <w:t>نسبتهن المئوية إلى الفئة المهنية</w:t>
            </w:r>
          </w:p>
        </w:tc>
        <w:tc>
          <w:tcPr>
            <w:tcW w:w="1148" w:type="dxa"/>
            <w:tcBorders>
              <w:top w:val="single" w:sz="4" w:space="0" w:color="auto"/>
              <w:left w:val="nil"/>
              <w:bottom w:val="single" w:sz="12" w:space="0" w:color="auto"/>
            </w:tcBorders>
            <w:shd w:val="clear" w:color="000000" w:fill="auto"/>
            <w:vAlign w:val="bottom"/>
          </w:tcPr>
          <w:p w:rsidR="000909A8" w:rsidRPr="000909A8" w:rsidRDefault="000909A8" w:rsidP="001515C8">
            <w:pPr>
              <w:keepNext/>
              <w:spacing w:before="20" w:after="60" w:line="280" w:lineRule="exact"/>
              <w:ind w:left="57"/>
              <w:jc w:val="left"/>
              <w:rPr>
                <w:rFonts w:ascii="Traditional Arabic" w:hAnsi="Traditional Arabic"/>
                <w:iCs/>
                <w:spacing w:val="-4"/>
                <w:sz w:val="24"/>
                <w:szCs w:val="24"/>
              </w:rPr>
            </w:pPr>
            <w:r w:rsidRPr="000909A8">
              <w:rPr>
                <w:rFonts w:ascii="Traditional Arabic" w:hAnsi="Traditional Arabic" w:hint="cs"/>
                <w:i/>
                <w:iCs/>
                <w:spacing w:val="-4"/>
                <w:sz w:val="24"/>
                <w:szCs w:val="24"/>
                <w:rtl/>
              </w:rPr>
              <w:t xml:space="preserve">نسبتهن المئوية إلى </w:t>
            </w:r>
            <w:r>
              <w:rPr>
                <w:rFonts w:ascii="Traditional Arabic" w:hAnsi="Traditional Arabic" w:hint="cs"/>
                <w:i/>
                <w:iCs/>
                <w:spacing w:val="-4"/>
                <w:sz w:val="24"/>
                <w:szCs w:val="24"/>
                <w:rtl/>
              </w:rPr>
              <w:t xml:space="preserve">العاملات الإناث </w:t>
            </w:r>
          </w:p>
        </w:tc>
      </w:tr>
      <w:tr w:rsidR="00FC218B" w:rsidRPr="00060FC9" w:rsidTr="00F7124D">
        <w:trPr>
          <w:trHeight w:val="407"/>
        </w:trPr>
        <w:tc>
          <w:tcPr>
            <w:tcW w:w="2562" w:type="dxa"/>
            <w:tcBorders>
              <w:top w:val="single" w:sz="12" w:space="0" w:color="auto"/>
              <w:bottom w:val="single" w:sz="4" w:space="0" w:color="auto"/>
            </w:tcBorders>
            <w:shd w:val="clear" w:color="000000" w:fill="auto"/>
            <w:vAlign w:val="bottom"/>
          </w:tcPr>
          <w:p w:rsidR="00FC218B" w:rsidRPr="000909A8" w:rsidRDefault="00FC218B" w:rsidP="001515C8">
            <w:pPr>
              <w:spacing w:before="20" w:after="60" w:line="280" w:lineRule="exact"/>
              <w:ind w:left="57"/>
              <w:jc w:val="left"/>
              <w:rPr>
                <w:rFonts w:ascii="Traditional Arabic" w:hAnsi="Traditional Arabic"/>
                <w:bCs/>
                <w:sz w:val="24"/>
                <w:szCs w:val="24"/>
              </w:rPr>
            </w:pPr>
            <w:r w:rsidRPr="000909A8">
              <w:rPr>
                <w:rFonts w:ascii="Traditional Arabic" w:hAnsi="Traditional Arabic" w:hint="cs"/>
                <w:bCs/>
                <w:sz w:val="24"/>
                <w:szCs w:val="24"/>
                <w:rtl/>
              </w:rPr>
              <w:t>المجموع</w:t>
            </w:r>
          </w:p>
        </w:tc>
        <w:tc>
          <w:tcPr>
            <w:tcW w:w="1050" w:type="dxa"/>
            <w:tcBorders>
              <w:top w:val="single" w:sz="12" w:space="0" w:color="auto"/>
              <w:bottom w:val="single" w:sz="4" w:space="0" w:color="auto"/>
            </w:tcBorders>
            <w:shd w:val="clear" w:color="000000" w:fill="auto"/>
            <w:vAlign w:val="center"/>
          </w:tcPr>
          <w:p w:rsidR="00FC218B" w:rsidRPr="000909A8" w:rsidRDefault="00FC218B" w:rsidP="001515C8">
            <w:pPr>
              <w:spacing w:before="20" w:after="60" w:line="280" w:lineRule="exact"/>
              <w:ind w:left="57"/>
              <w:jc w:val="left"/>
              <w:rPr>
                <w:rFonts w:ascii="Traditional Arabic" w:hAnsi="Traditional Arabic"/>
                <w:bCs/>
                <w:sz w:val="24"/>
                <w:szCs w:val="24"/>
                <w:rtl/>
              </w:rPr>
            </w:pPr>
            <w:r w:rsidRPr="000909A8">
              <w:rPr>
                <w:rFonts w:ascii="Traditional Arabic" w:hAnsi="Traditional Arabic"/>
                <w:bCs/>
                <w:sz w:val="24"/>
                <w:szCs w:val="24"/>
                <w:rtl/>
              </w:rPr>
              <w:t>123</w:t>
            </w:r>
            <w:r w:rsidRPr="000909A8">
              <w:rPr>
                <w:rFonts w:ascii="Traditional Arabic" w:hAnsi="Traditional Arabic" w:hint="cs"/>
                <w:bCs/>
                <w:sz w:val="24"/>
                <w:szCs w:val="24"/>
                <w:rtl/>
              </w:rPr>
              <w:t xml:space="preserve"> </w:t>
            </w:r>
            <w:r w:rsidRPr="000909A8">
              <w:rPr>
                <w:rFonts w:ascii="Traditional Arabic" w:hAnsi="Traditional Arabic"/>
                <w:b/>
                <w:bCs/>
                <w:sz w:val="24"/>
                <w:szCs w:val="24"/>
                <w:rtl/>
              </w:rPr>
              <w:t>36</w:t>
            </w:r>
          </w:p>
        </w:tc>
        <w:tc>
          <w:tcPr>
            <w:tcW w:w="853" w:type="dxa"/>
            <w:tcBorders>
              <w:top w:val="single" w:sz="12" w:space="0" w:color="auto"/>
              <w:bottom w:val="single" w:sz="4" w:space="0" w:color="auto"/>
            </w:tcBorders>
            <w:shd w:val="clear" w:color="000000" w:fill="auto"/>
            <w:noWrap/>
            <w:vAlign w:val="center"/>
          </w:tcPr>
          <w:p w:rsidR="00FC218B" w:rsidRPr="000909A8" w:rsidRDefault="00FC218B" w:rsidP="001515C8">
            <w:pPr>
              <w:spacing w:before="20" w:after="60" w:line="280" w:lineRule="exact"/>
              <w:ind w:left="57"/>
              <w:jc w:val="left"/>
              <w:rPr>
                <w:rFonts w:ascii="Traditional Arabic" w:hAnsi="Traditional Arabic"/>
                <w:bCs/>
                <w:sz w:val="24"/>
                <w:szCs w:val="24"/>
                <w:rtl/>
              </w:rPr>
            </w:pPr>
            <w:r w:rsidRPr="000909A8">
              <w:rPr>
                <w:rFonts w:ascii="Traditional Arabic" w:hAnsi="Traditional Arabic"/>
                <w:bCs/>
                <w:sz w:val="24"/>
                <w:szCs w:val="24"/>
                <w:rtl/>
              </w:rPr>
              <w:t>455</w:t>
            </w:r>
            <w:r w:rsidRPr="000909A8">
              <w:rPr>
                <w:rFonts w:ascii="Traditional Arabic" w:hAnsi="Traditional Arabic" w:hint="cs"/>
                <w:bCs/>
                <w:sz w:val="24"/>
                <w:szCs w:val="24"/>
                <w:rtl/>
              </w:rPr>
              <w:t xml:space="preserve"> </w:t>
            </w:r>
            <w:r w:rsidRPr="000909A8">
              <w:rPr>
                <w:rFonts w:ascii="Traditional Arabic" w:hAnsi="Traditional Arabic"/>
                <w:bCs/>
                <w:sz w:val="24"/>
                <w:szCs w:val="24"/>
                <w:rtl/>
              </w:rPr>
              <w:t>21</w:t>
            </w:r>
          </w:p>
        </w:tc>
        <w:tc>
          <w:tcPr>
            <w:tcW w:w="1008" w:type="dxa"/>
            <w:tcBorders>
              <w:top w:val="single" w:sz="12" w:space="0" w:color="auto"/>
              <w:bottom w:val="single" w:sz="4" w:space="0" w:color="auto"/>
            </w:tcBorders>
            <w:shd w:val="clear" w:color="000000" w:fill="auto"/>
            <w:noWrap/>
            <w:vAlign w:val="center"/>
          </w:tcPr>
          <w:p w:rsidR="00FC218B" w:rsidRPr="000909A8" w:rsidRDefault="00FC218B" w:rsidP="001515C8">
            <w:pPr>
              <w:spacing w:before="20" w:after="60" w:line="280" w:lineRule="exact"/>
              <w:ind w:left="57"/>
              <w:jc w:val="left"/>
              <w:rPr>
                <w:rFonts w:ascii="Traditional Arabic" w:hAnsi="Traditional Arabic"/>
                <w:bCs/>
                <w:sz w:val="24"/>
                <w:szCs w:val="24"/>
                <w:rtl/>
              </w:rPr>
            </w:pPr>
            <w:r w:rsidRPr="000909A8">
              <w:rPr>
                <w:rFonts w:ascii="Traditional Arabic" w:hAnsi="Traditional Arabic"/>
                <w:bCs/>
                <w:sz w:val="24"/>
                <w:szCs w:val="24"/>
                <w:rtl/>
              </w:rPr>
              <w:t>59</w:t>
            </w:r>
            <w:r w:rsidR="004714BC" w:rsidRPr="000909A8">
              <w:rPr>
                <w:rFonts w:ascii="Traditional Arabic" w:hAnsi="Traditional Arabic"/>
                <w:bCs/>
                <w:sz w:val="24"/>
                <w:szCs w:val="24"/>
                <w:rtl/>
              </w:rPr>
              <w:t>٪</w:t>
            </w:r>
          </w:p>
        </w:tc>
        <w:tc>
          <w:tcPr>
            <w:tcW w:w="1050" w:type="dxa"/>
            <w:tcBorders>
              <w:top w:val="single" w:sz="12" w:space="0" w:color="auto"/>
              <w:bottom w:val="single" w:sz="4" w:space="0" w:color="auto"/>
            </w:tcBorders>
            <w:shd w:val="clear" w:color="000000" w:fill="auto"/>
            <w:noWrap/>
            <w:vAlign w:val="center"/>
          </w:tcPr>
          <w:p w:rsidR="00FC218B" w:rsidRPr="000909A8" w:rsidRDefault="00FC218B" w:rsidP="001515C8">
            <w:pPr>
              <w:spacing w:before="20" w:after="60" w:line="280" w:lineRule="exact"/>
              <w:ind w:left="57"/>
              <w:jc w:val="left"/>
              <w:rPr>
                <w:rFonts w:ascii="Traditional Arabic" w:hAnsi="Traditional Arabic"/>
                <w:bCs/>
                <w:sz w:val="24"/>
                <w:szCs w:val="24"/>
                <w:rtl/>
              </w:rPr>
            </w:pPr>
            <w:r w:rsidRPr="000909A8">
              <w:rPr>
                <w:rFonts w:ascii="Traditional Arabic" w:hAnsi="Traditional Arabic"/>
                <w:bCs/>
                <w:sz w:val="24"/>
                <w:szCs w:val="24"/>
                <w:rtl/>
              </w:rPr>
              <w:t>100.0</w:t>
            </w:r>
            <w:r w:rsidR="004714BC" w:rsidRPr="000909A8">
              <w:rPr>
                <w:rFonts w:ascii="Traditional Arabic" w:hAnsi="Traditional Arabic"/>
                <w:bCs/>
                <w:sz w:val="24"/>
                <w:szCs w:val="24"/>
                <w:rtl/>
              </w:rPr>
              <w:t>٪</w:t>
            </w:r>
          </w:p>
        </w:tc>
        <w:tc>
          <w:tcPr>
            <w:tcW w:w="238" w:type="dxa"/>
            <w:tcBorders>
              <w:top w:val="single" w:sz="12" w:space="0" w:color="auto"/>
              <w:bottom w:val="single" w:sz="4" w:space="0" w:color="auto"/>
            </w:tcBorders>
            <w:shd w:val="clear" w:color="000000" w:fill="auto"/>
          </w:tcPr>
          <w:p w:rsidR="00FC218B" w:rsidRPr="000909A8" w:rsidRDefault="00FC218B" w:rsidP="001515C8">
            <w:pPr>
              <w:spacing w:before="20" w:after="60" w:line="280" w:lineRule="exact"/>
              <w:ind w:left="57"/>
              <w:jc w:val="left"/>
              <w:rPr>
                <w:rFonts w:ascii="Traditional Arabic" w:hAnsi="Traditional Arabic"/>
                <w:bCs/>
                <w:sz w:val="24"/>
                <w:szCs w:val="24"/>
                <w:rtl/>
              </w:rPr>
            </w:pPr>
          </w:p>
        </w:tc>
        <w:tc>
          <w:tcPr>
            <w:tcW w:w="868" w:type="dxa"/>
            <w:tcBorders>
              <w:top w:val="single" w:sz="12" w:space="0" w:color="auto"/>
              <w:bottom w:val="single" w:sz="4" w:space="0" w:color="auto"/>
            </w:tcBorders>
            <w:shd w:val="clear" w:color="000000" w:fill="auto"/>
            <w:noWrap/>
            <w:vAlign w:val="center"/>
          </w:tcPr>
          <w:p w:rsidR="00FC218B" w:rsidRPr="000909A8" w:rsidRDefault="00FC218B" w:rsidP="001515C8">
            <w:pPr>
              <w:spacing w:before="20" w:after="60" w:line="280" w:lineRule="exact"/>
              <w:ind w:left="57"/>
              <w:jc w:val="left"/>
              <w:rPr>
                <w:rFonts w:ascii="Traditional Arabic" w:hAnsi="Traditional Arabic"/>
                <w:bCs/>
                <w:sz w:val="24"/>
                <w:szCs w:val="24"/>
                <w:rtl/>
              </w:rPr>
            </w:pPr>
            <w:r w:rsidRPr="000909A8">
              <w:rPr>
                <w:rFonts w:ascii="Traditional Arabic" w:hAnsi="Traditional Arabic"/>
                <w:bCs/>
                <w:sz w:val="24"/>
                <w:szCs w:val="24"/>
                <w:rtl/>
              </w:rPr>
              <w:t>668</w:t>
            </w:r>
            <w:r w:rsidRPr="000909A8">
              <w:rPr>
                <w:rFonts w:ascii="Traditional Arabic" w:hAnsi="Traditional Arabic" w:hint="cs"/>
                <w:bCs/>
                <w:sz w:val="24"/>
                <w:szCs w:val="24"/>
                <w:rtl/>
              </w:rPr>
              <w:t xml:space="preserve"> </w:t>
            </w:r>
            <w:r w:rsidRPr="000909A8">
              <w:rPr>
                <w:rFonts w:ascii="Traditional Arabic" w:hAnsi="Traditional Arabic"/>
                <w:bCs/>
                <w:sz w:val="24"/>
                <w:szCs w:val="24"/>
                <w:rtl/>
              </w:rPr>
              <w:t>14</w:t>
            </w:r>
          </w:p>
        </w:tc>
        <w:tc>
          <w:tcPr>
            <w:tcW w:w="980" w:type="dxa"/>
            <w:tcBorders>
              <w:top w:val="single" w:sz="12" w:space="0" w:color="auto"/>
              <w:bottom w:val="single" w:sz="4" w:space="0" w:color="auto"/>
            </w:tcBorders>
            <w:shd w:val="clear" w:color="000000" w:fill="auto"/>
            <w:noWrap/>
            <w:vAlign w:val="center"/>
          </w:tcPr>
          <w:p w:rsidR="00FC218B" w:rsidRPr="000909A8" w:rsidRDefault="00FC218B" w:rsidP="001515C8">
            <w:pPr>
              <w:spacing w:before="20" w:after="60" w:line="280" w:lineRule="exact"/>
              <w:ind w:left="57"/>
              <w:jc w:val="left"/>
              <w:rPr>
                <w:rFonts w:ascii="Traditional Arabic" w:hAnsi="Traditional Arabic"/>
                <w:bCs/>
                <w:sz w:val="24"/>
                <w:szCs w:val="24"/>
                <w:rtl/>
              </w:rPr>
            </w:pPr>
            <w:r w:rsidRPr="000909A8">
              <w:rPr>
                <w:rFonts w:ascii="Traditional Arabic" w:hAnsi="Traditional Arabic"/>
                <w:bCs/>
                <w:sz w:val="24"/>
                <w:szCs w:val="24"/>
                <w:rtl/>
              </w:rPr>
              <w:t>41</w:t>
            </w:r>
            <w:r w:rsidR="004714BC" w:rsidRPr="000909A8">
              <w:rPr>
                <w:rFonts w:ascii="Traditional Arabic" w:hAnsi="Traditional Arabic"/>
                <w:bCs/>
                <w:sz w:val="24"/>
                <w:szCs w:val="24"/>
                <w:rtl/>
              </w:rPr>
              <w:t>٪</w:t>
            </w:r>
          </w:p>
        </w:tc>
        <w:tc>
          <w:tcPr>
            <w:tcW w:w="1148" w:type="dxa"/>
            <w:tcBorders>
              <w:top w:val="single" w:sz="12" w:space="0" w:color="auto"/>
              <w:bottom w:val="single" w:sz="4" w:space="0" w:color="auto"/>
            </w:tcBorders>
            <w:shd w:val="clear" w:color="000000" w:fill="auto"/>
            <w:noWrap/>
            <w:vAlign w:val="center"/>
          </w:tcPr>
          <w:p w:rsidR="00FC218B" w:rsidRPr="000909A8" w:rsidRDefault="00FC218B" w:rsidP="001515C8">
            <w:pPr>
              <w:spacing w:before="20" w:after="60" w:line="280" w:lineRule="exact"/>
              <w:ind w:left="57"/>
              <w:jc w:val="left"/>
              <w:rPr>
                <w:rFonts w:ascii="Traditional Arabic" w:hAnsi="Traditional Arabic"/>
                <w:bCs/>
                <w:sz w:val="24"/>
                <w:szCs w:val="24"/>
                <w:rtl/>
              </w:rPr>
            </w:pPr>
            <w:r w:rsidRPr="000909A8">
              <w:rPr>
                <w:rFonts w:ascii="Traditional Arabic" w:hAnsi="Traditional Arabic"/>
                <w:bCs/>
                <w:sz w:val="24"/>
                <w:szCs w:val="24"/>
                <w:rtl/>
              </w:rPr>
              <w:t>100.0</w:t>
            </w:r>
            <w:r w:rsidR="004714BC" w:rsidRPr="000909A8">
              <w:rPr>
                <w:rFonts w:ascii="Traditional Arabic" w:hAnsi="Traditional Arabic"/>
                <w:bCs/>
                <w:sz w:val="24"/>
                <w:szCs w:val="24"/>
                <w:rtl/>
              </w:rPr>
              <w:t>٪</w:t>
            </w:r>
          </w:p>
        </w:tc>
      </w:tr>
      <w:tr w:rsidR="00FC218B" w:rsidRPr="00060FC9" w:rsidTr="00F7124D">
        <w:trPr>
          <w:trHeight w:val="387"/>
        </w:trPr>
        <w:tc>
          <w:tcPr>
            <w:tcW w:w="2562" w:type="dxa"/>
            <w:tcBorders>
              <w:top w:val="single" w:sz="4" w:space="0" w:color="auto"/>
            </w:tcBorders>
            <w:shd w:val="clear" w:color="000000" w:fill="auto"/>
            <w:vAlign w:val="bottom"/>
          </w:tcPr>
          <w:p w:rsidR="00FC218B" w:rsidRPr="000909A8" w:rsidRDefault="00FC218B" w:rsidP="000909A8">
            <w:pPr>
              <w:spacing w:before="20" w:after="20" w:line="280" w:lineRule="exact"/>
              <w:ind w:left="57"/>
              <w:jc w:val="left"/>
              <w:rPr>
                <w:rFonts w:ascii="Traditional Arabic" w:hAnsi="Traditional Arabic"/>
                <w:sz w:val="24"/>
                <w:szCs w:val="24"/>
              </w:rPr>
            </w:pPr>
            <w:r w:rsidRPr="000909A8">
              <w:rPr>
                <w:rFonts w:ascii="Traditional Arabic" w:hAnsi="Traditional Arabic" w:hint="cs"/>
                <w:sz w:val="24"/>
                <w:szCs w:val="24"/>
                <w:rtl/>
              </w:rPr>
              <w:t>المشرعون وكبار المسؤولين والمديرين</w:t>
            </w:r>
          </w:p>
        </w:tc>
        <w:tc>
          <w:tcPr>
            <w:tcW w:w="1050" w:type="dxa"/>
            <w:tcBorders>
              <w:top w:val="single" w:sz="4" w:space="0" w:color="auto"/>
            </w:tcBorders>
            <w:shd w:val="clear" w:color="000000" w:fill="auto"/>
            <w:vAlign w:val="bottom"/>
          </w:tcPr>
          <w:p w:rsidR="00FC218B" w:rsidRPr="000909A8" w:rsidRDefault="00FC218B" w:rsidP="000909A8">
            <w:pPr>
              <w:spacing w:before="20" w:after="20" w:line="280" w:lineRule="exact"/>
              <w:ind w:left="57"/>
              <w:jc w:val="left"/>
              <w:rPr>
                <w:rFonts w:ascii="Traditional Arabic" w:hAnsi="Traditional Arabic"/>
                <w:b/>
                <w:bCs/>
                <w:sz w:val="24"/>
                <w:szCs w:val="24"/>
                <w:rtl/>
              </w:rPr>
            </w:pPr>
            <w:r w:rsidRPr="000909A8">
              <w:rPr>
                <w:rFonts w:ascii="Traditional Arabic" w:hAnsi="Traditional Arabic"/>
                <w:b/>
                <w:bCs/>
                <w:sz w:val="24"/>
                <w:szCs w:val="24"/>
                <w:rtl/>
              </w:rPr>
              <w:t>23</w:t>
            </w:r>
          </w:p>
        </w:tc>
        <w:tc>
          <w:tcPr>
            <w:tcW w:w="853" w:type="dxa"/>
            <w:tcBorders>
              <w:top w:val="single" w:sz="4" w:space="0" w:color="auto"/>
            </w:tcBorders>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b/>
                <w:sz w:val="24"/>
                <w:szCs w:val="24"/>
                <w:rtl/>
              </w:rPr>
            </w:pPr>
            <w:r w:rsidRPr="000909A8">
              <w:rPr>
                <w:rFonts w:ascii="Traditional Arabic" w:hAnsi="Traditional Arabic"/>
                <w:b/>
                <w:sz w:val="24"/>
                <w:szCs w:val="24"/>
                <w:rtl/>
              </w:rPr>
              <w:t>18</w:t>
            </w:r>
          </w:p>
        </w:tc>
        <w:tc>
          <w:tcPr>
            <w:tcW w:w="1008" w:type="dxa"/>
            <w:tcBorders>
              <w:top w:val="single" w:sz="4" w:space="0" w:color="auto"/>
            </w:tcBorders>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b/>
                <w:sz w:val="24"/>
                <w:szCs w:val="24"/>
                <w:rtl/>
              </w:rPr>
            </w:pPr>
            <w:r w:rsidRPr="000909A8">
              <w:rPr>
                <w:rFonts w:ascii="Traditional Arabic" w:hAnsi="Traditional Arabic"/>
                <w:b/>
                <w:sz w:val="24"/>
                <w:szCs w:val="24"/>
                <w:rtl/>
              </w:rPr>
              <w:t>78</w:t>
            </w:r>
            <w:r w:rsidR="004714BC" w:rsidRPr="000909A8">
              <w:rPr>
                <w:rFonts w:ascii="Traditional Arabic" w:hAnsi="Traditional Arabic"/>
                <w:b/>
                <w:sz w:val="24"/>
                <w:szCs w:val="24"/>
                <w:rtl/>
              </w:rPr>
              <w:t>٪</w:t>
            </w:r>
          </w:p>
        </w:tc>
        <w:tc>
          <w:tcPr>
            <w:tcW w:w="1050" w:type="dxa"/>
            <w:tcBorders>
              <w:top w:val="single" w:sz="4" w:space="0" w:color="auto"/>
            </w:tcBorders>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b/>
                <w:sz w:val="24"/>
                <w:szCs w:val="24"/>
                <w:rtl/>
              </w:rPr>
            </w:pPr>
            <w:r w:rsidRPr="000909A8">
              <w:rPr>
                <w:rFonts w:ascii="Traditional Arabic" w:hAnsi="Traditional Arabic"/>
                <w:b/>
                <w:sz w:val="24"/>
                <w:szCs w:val="24"/>
                <w:rtl/>
              </w:rPr>
              <w:t>0.1</w:t>
            </w:r>
            <w:r w:rsidR="004714BC" w:rsidRPr="000909A8">
              <w:rPr>
                <w:rFonts w:ascii="Traditional Arabic" w:hAnsi="Traditional Arabic"/>
                <w:b/>
                <w:sz w:val="24"/>
                <w:szCs w:val="24"/>
                <w:rtl/>
              </w:rPr>
              <w:t>٪</w:t>
            </w:r>
          </w:p>
        </w:tc>
        <w:tc>
          <w:tcPr>
            <w:tcW w:w="238" w:type="dxa"/>
            <w:tcBorders>
              <w:top w:val="single" w:sz="4" w:space="0" w:color="auto"/>
            </w:tcBorders>
            <w:shd w:val="clear" w:color="000000" w:fill="auto"/>
          </w:tcPr>
          <w:p w:rsidR="00FC218B" w:rsidRPr="000909A8" w:rsidRDefault="00FC218B" w:rsidP="000909A8">
            <w:pPr>
              <w:spacing w:before="20" w:after="20" w:line="280" w:lineRule="exact"/>
              <w:ind w:left="57"/>
              <w:jc w:val="left"/>
              <w:rPr>
                <w:rFonts w:ascii="Traditional Arabic" w:hAnsi="Traditional Arabic"/>
                <w:b/>
                <w:sz w:val="24"/>
                <w:szCs w:val="24"/>
                <w:rtl/>
              </w:rPr>
            </w:pPr>
          </w:p>
        </w:tc>
        <w:tc>
          <w:tcPr>
            <w:tcW w:w="868" w:type="dxa"/>
            <w:tcBorders>
              <w:top w:val="single" w:sz="4" w:space="0" w:color="auto"/>
            </w:tcBorders>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b/>
                <w:sz w:val="24"/>
                <w:szCs w:val="24"/>
                <w:rtl/>
              </w:rPr>
            </w:pPr>
            <w:r w:rsidRPr="000909A8">
              <w:rPr>
                <w:rFonts w:ascii="Traditional Arabic" w:hAnsi="Traditional Arabic"/>
                <w:b/>
                <w:sz w:val="24"/>
                <w:szCs w:val="24"/>
                <w:rtl/>
              </w:rPr>
              <w:t>5</w:t>
            </w:r>
          </w:p>
        </w:tc>
        <w:tc>
          <w:tcPr>
            <w:tcW w:w="980" w:type="dxa"/>
            <w:tcBorders>
              <w:top w:val="single" w:sz="4" w:space="0" w:color="auto"/>
            </w:tcBorders>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b/>
                <w:sz w:val="24"/>
                <w:szCs w:val="24"/>
                <w:rtl/>
              </w:rPr>
            </w:pPr>
            <w:r w:rsidRPr="000909A8">
              <w:rPr>
                <w:rFonts w:ascii="Traditional Arabic" w:hAnsi="Traditional Arabic"/>
                <w:b/>
                <w:sz w:val="24"/>
                <w:szCs w:val="24"/>
                <w:rtl/>
              </w:rPr>
              <w:t>22</w:t>
            </w:r>
            <w:r w:rsidR="004714BC" w:rsidRPr="000909A8">
              <w:rPr>
                <w:rFonts w:ascii="Traditional Arabic" w:hAnsi="Traditional Arabic"/>
                <w:b/>
                <w:sz w:val="24"/>
                <w:szCs w:val="24"/>
                <w:rtl/>
              </w:rPr>
              <w:t>٪</w:t>
            </w:r>
          </w:p>
        </w:tc>
        <w:tc>
          <w:tcPr>
            <w:tcW w:w="1148" w:type="dxa"/>
            <w:tcBorders>
              <w:top w:val="single" w:sz="4" w:space="0" w:color="auto"/>
            </w:tcBorders>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b/>
                <w:sz w:val="24"/>
                <w:szCs w:val="24"/>
                <w:rtl/>
              </w:rPr>
            </w:pPr>
            <w:r w:rsidRPr="000909A8">
              <w:rPr>
                <w:rFonts w:ascii="Traditional Arabic" w:hAnsi="Traditional Arabic"/>
                <w:b/>
                <w:sz w:val="24"/>
                <w:szCs w:val="24"/>
                <w:rtl/>
              </w:rPr>
              <w:t>0.0</w:t>
            </w:r>
            <w:r w:rsidR="004714BC" w:rsidRPr="000909A8">
              <w:rPr>
                <w:rFonts w:ascii="Traditional Arabic" w:hAnsi="Traditional Arabic"/>
                <w:b/>
                <w:sz w:val="24"/>
                <w:szCs w:val="24"/>
                <w:rtl/>
              </w:rPr>
              <w:t>٪</w:t>
            </w:r>
          </w:p>
        </w:tc>
      </w:tr>
      <w:tr w:rsidR="00FC218B" w:rsidRPr="00060FC9" w:rsidTr="00F7124D">
        <w:trPr>
          <w:trHeight w:val="80"/>
        </w:trPr>
        <w:tc>
          <w:tcPr>
            <w:tcW w:w="2562" w:type="dxa"/>
            <w:shd w:val="clear" w:color="000000" w:fill="auto"/>
            <w:vAlign w:val="bottom"/>
          </w:tcPr>
          <w:p w:rsidR="00FC218B" w:rsidRPr="000909A8" w:rsidRDefault="00FC218B" w:rsidP="000909A8">
            <w:pPr>
              <w:spacing w:before="20" w:after="20" w:line="280" w:lineRule="exact"/>
              <w:ind w:left="57"/>
              <w:jc w:val="left"/>
              <w:rPr>
                <w:rFonts w:ascii="Traditional Arabic" w:hAnsi="Traditional Arabic"/>
                <w:sz w:val="24"/>
                <w:szCs w:val="24"/>
              </w:rPr>
            </w:pPr>
            <w:r w:rsidRPr="000909A8">
              <w:rPr>
                <w:rFonts w:ascii="Traditional Arabic" w:hAnsi="Traditional Arabic" w:hint="cs"/>
                <w:sz w:val="24"/>
                <w:szCs w:val="24"/>
                <w:rtl/>
              </w:rPr>
              <w:t>المهنيون</w:t>
            </w:r>
          </w:p>
        </w:tc>
        <w:tc>
          <w:tcPr>
            <w:tcW w:w="1050" w:type="dxa"/>
            <w:shd w:val="clear" w:color="000000" w:fill="auto"/>
            <w:vAlign w:val="bottom"/>
          </w:tcPr>
          <w:p w:rsidR="00FC218B" w:rsidRPr="000909A8" w:rsidRDefault="00FC218B" w:rsidP="000909A8">
            <w:pPr>
              <w:spacing w:before="20" w:after="20" w:line="280" w:lineRule="exact"/>
              <w:ind w:left="57"/>
              <w:jc w:val="left"/>
              <w:rPr>
                <w:rFonts w:ascii="Traditional Arabic" w:hAnsi="Traditional Arabic"/>
                <w:b/>
                <w:bCs/>
                <w:sz w:val="24"/>
                <w:szCs w:val="24"/>
                <w:rtl/>
              </w:rPr>
            </w:pPr>
            <w:r w:rsidRPr="000909A8">
              <w:rPr>
                <w:rFonts w:ascii="Traditional Arabic" w:hAnsi="Traditional Arabic"/>
                <w:b/>
                <w:bCs/>
                <w:sz w:val="24"/>
                <w:szCs w:val="24"/>
                <w:rtl/>
              </w:rPr>
              <w:t>186</w:t>
            </w:r>
            <w:r w:rsidRPr="000909A8">
              <w:rPr>
                <w:rFonts w:ascii="Traditional Arabic" w:hAnsi="Traditional Arabic" w:hint="cs"/>
                <w:b/>
                <w:bCs/>
                <w:sz w:val="24"/>
                <w:szCs w:val="24"/>
                <w:rtl/>
              </w:rPr>
              <w:t xml:space="preserve"> </w:t>
            </w:r>
            <w:r w:rsidRPr="000909A8">
              <w:rPr>
                <w:rFonts w:ascii="Traditional Arabic" w:hAnsi="Traditional Arabic"/>
                <w:b/>
                <w:bCs/>
                <w:sz w:val="24"/>
                <w:szCs w:val="24"/>
                <w:rtl/>
              </w:rPr>
              <w:t>2</w:t>
            </w:r>
          </w:p>
        </w:tc>
        <w:tc>
          <w:tcPr>
            <w:tcW w:w="853" w:type="dxa"/>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b/>
                <w:sz w:val="24"/>
                <w:szCs w:val="24"/>
                <w:rtl/>
              </w:rPr>
            </w:pPr>
            <w:r w:rsidRPr="000909A8">
              <w:rPr>
                <w:rFonts w:ascii="Traditional Arabic" w:hAnsi="Traditional Arabic"/>
                <w:b/>
                <w:sz w:val="24"/>
                <w:szCs w:val="24"/>
                <w:rtl/>
              </w:rPr>
              <w:t>095</w:t>
            </w:r>
            <w:r w:rsidRPr="000909A8">
              <w:rPr>
                <w:rFonts w:ascii="Traditional Arabic" w:hAnsi="Traditional Arabic" w:hint="cs"/>
                <w:b/>
                <w:sz w:val="24"/>
                <w:szCs w:val="24"/>
                <w:rtl/>
              </w:rPr>
              <w:t xml:space="preserve"> </w:t>
            </w:r>
            <w:r w:rsidRPr="000909A8">
              <w:rPr>
                <w:rFonts w:ascii="Traditional Arabic" w:hAnsi="Traditional Arabic"/>
                <w:b/>
                <w:sz w:val="24"/>
                <w:szCs w:val="24"/>
                <w:rtl/>
              </w:rPr>
              <w:t>1</w:t>
            </w:r>
          </w:p>
        </w:tc>
        <w:tc>
          <w:tcPr>
            <w:tcW w:w="1008" w:type="dxa"/>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b/>
                <w:sz w:val="24"/>
                <w:szCs w:val="24"/>
                <w:rtl/>
              </w:rPr>
            </w:pPr>
            <w:r w:rsidRPr="000909A8">
              <w:rPr>
                <w:rFonts w:ascii="Traditional Arabic" w:hAnsi="Traditional Arabic"/>
                <w:b/>
                <w:sz w:val="24"/>
                <w:szCs w:val="24"/>
                <w:rtl/>
              </w:rPr>
              <w:t>50</w:t>
            </w:r>
            <w:r w:rsidR="004714BC" w:rsidRPr="000909A8">
              <w:rPr>
                <w:rFonts w:ascii="Traditional Arabic" w:hAnsi="Traditional Arabic"/>
                <w:b/>
                <w:sz w:val="24"/>
                <w:szCs w:val="24"/>
                <w:rtl/>
              </w:rPr>
              <w:t>٪</w:t>
            </w:r>
          </w:p>
        </w:tc>
        <w:tc>
          <w:tcPr>
            <w:tcW w:w="1050" w:type="dxa"/>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b/>
                <w:sz w:val="24"/>
                <w:szCs w:val="24"/>
                <w:rtl/>
              </w:rPr>
            </w:pPr>
            <w:r w:rsidRPr="000909A8">
              <w:rPr>
                <w:rFonts w:ascii="Traditional Arabic" w:hAnsi="Traditional Arabic"/>
                <w:b/>
                <w:sz w:val="24"/>
                <w:szCs w:val="24"/>
                <w:rtl/>
              </w:rPr>
              <w:t>5.1</w:t>
            </w:r>
            <w:r w:rsidR="004714BC" w:rsidRPr="000909A8">
              <w:rPr>
                <w:rFonts w:ascii="Traditional Arabic" w:hAnsi="Traditional Arabic"/>
                <w:b/>
                <w:sz w:val="24"/>
                <w:szCs w:val="24"/>
                <w:rtl/>
              </w:rPr>
              <w:t>٪</w:t>
            </w:r>
          </w:p>
        </w:tc>
        <w:tc>
          <w:tcPr>
            <w:tcW w:w="238" w:type="dxa"/>
            <w:shd w:val="clear" w:color="000000" w:fill="auto"/>
          </w:tcPr>
          <w:p w:rsidR="00FC218B" w:rsidRPr="000909A8" w:rsidRDefault="00FC218B" w:rsidP="000909A8">
            <w:pPr>
              <w:spacing w:before="20" w:after="20" w:line="280" w:lineRule="exact"/>
              <w:ind w:left="57"/>
              <w:jc w:val="left"/>
              <w:rPr>
                <w:rFonts w:ascii="Traditional Arabic" w:hAnsi="Traditional Arabic"/>
                <w:b/>
                <w:sz w:val="24"/>
                <w:szCs w:val="24"/>
                <w:rtl/>
              </w:rPr>
            </w:pPr>
          </w:p>
        </w:tc>
        <w:tc>
          <w:tcPr>
            <w:tcW w:w="868" w:type="dxa"/>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b/>
                <w:sz w:val="24"/>
                <w:szCs w:val="24"/>
                <w:rtl/>
              </w:rPr>
            </w:pPr>
            <w:r w:rsidRPr="000909A8">
              <w:rPr>
                <w:rFonts w:ascii="Traditional Arabic" w:hAnsi="Traditional Arabic"/>
                <w:b/>
                <w:sz w:val="24"/>
                <w:szCs w:val="24"/>
                <w:rtl/>
              </w:rPr>
              <w:t>091</w:t>
            </w:r>
            <w:r w:rsidRPr="000909A8">
              <w:rPr>
                <w:rFonts w:ascii="Traditional Arabic" w:hAnsi="Traditional Arabic" w:hint="cs"/>
                <w:b/>
                <w:sz w:val="24"/>
                <w:szCs w:val="24"/>
                <w:rtl/>
              </w:rPr>
              <w:t xml:space="preserve"> </w:t>
            </w:r>
            <w:r w:rsidRPr="000909A8">
              <w:rPr>
                <w:rFonts w:ascii="Traditional Arabic" w:hAnsi="Traditional Arabic"/>
                <w:b/>
                <w:sz w:val="24"/>
                <w:szCs w:val="24"/>
                <w:rtl/>
              </w:rPr>
              <w:t>1</w:t>
            </w:r>
          </w:p>
        </w:tc>
        <w:tc>
          <w:tcPr>
            <w:tcW w:w="980" w:type="dxa"/>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b/>
                <w:sz w:val="24"/>
                <w:szCs w:val="24"/>
                <w:rtl/>
              </w:rPr>
            </w:pPr>
            <w:r w:rsidRPr="000909A8">
              <w:rPr>
                <w:rFonts w:ascii="Traditional Arabic" w:hAnsi="Traditional Arabic"/>
                <w:b/>
                <w:sz w:val="24"/>
                <w:szCs w:val="24"/>
                <w:rtl/>
              </w:rPr>
              <w:t>50</w:t>
            </w:r>
            <w:r w:rsidR="004714BC" w:rsidRPr="000909A8">
              <w:rPr>
                <w:rFonts w:ascii="Traditional Arabic" w:hAnsi="Traditional Arabic"/>
                <w:b/>
                <w:sz w:val="24"/>
                <w:szCs w:val="24"/>
                <w:rtl/>
              </w:rPr>
              <w:t>٪</w:t>
            </w:r>
          </w:p>
        </w:tc>
        <w:tc>
          <w:tcPr>
            <w:tcW w:w="1148" w:type="dxa"/>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b/>
                <w:sz w:val="24"/>
                <w:szCs w:val="24"/>
                <w:rtl/>
              </w:rPr>
            </w:pPr>
            <w:r w:rsidRPr="000909A8">
              <w:rPr>
                <w:rFonts w:ascii="Traditional Arabic" w:hAnsi="Traditional Arabic"/>
                <w:b/>
                <w:sz w:val="24"/>
                <w:szCs w:val="24"/>
                <w:rtl/>
              </w:rPr>
              <w:t>7.4</w:t>
            </w:r>
            <w:r w:rsidR="004714BC" w:rsidRPr="000909A8">
              <w:rPr>
                <w:rFonts w:ascii="Traditional Arabic" w:hAnsi="Traditional Arabic"/>
                <w:b/>
                <w:sz w:val="24"/>
                <w:szCs w:val="24"/>
                <w:rtl/>
              </w:rPr>
              <w:t>٪</w:t>
            </w:r>
          </w:p>
        </w:tc>
      </w:tr>
      <w:tr w:rsidR="00FC218B" w:rsidRPr="00060FC9" w:rsidTr="00F7124D">
        <w:trPr>
          <w:trHeight w:val="80"/>
        </w:trPr>
        <w:tc>
          <w:tcPr>
            <w:tcW w:w="2562" w:type="dxa"/>
            <w:shd w:val="clear" w:color="000000" w:fill="auto"/>
            <w:vAlign w:val="bottom"/>
          </w:tcPr>
          <w:p w:rsidR="00FC218B" w:rsidRPr="000909A8" w:rsidRDefault="00BF22DD" w:rsidP="000909A8">
            <w:pPr>
              <w:spacing w:before="20" w:after="20" w:line="280" w:lineRule="exact"/>
              <w:ind w:left="57"/>
              <w:jc w:val="left"/>
              <w:rPr>
                <w:rFonts w:ascii="Traditional Arabic" w:hAnsi="Traditional Arabic"/>
                <w:sz w:val="24"/>
                <w:szCs w:val="24"/>
              </w:rPr>
            </w:pPr>
            <w:r>
              <w:rPr>
                <w:rFonts w:ascii="Traditional Arabic" w:hAnsi="Traditional Arabic" w:hint="cs"/>
                <w:sz w:val="24"/>
                <w:szCs w:val="24"/>
                <w:rtl/>
              </w:rPr>
              <w:t>المهنيون</w:t>
            </w:r>
            <w:r w:rsidR="00FC218B" w:rsidRPr="000909A8">
              <w:rPr>
                <w:rFonts w:ascii="Traditional Arabic" w:hAnsi="Traditional Arabic" w:hint="cs"/>
                <w:sz w:val="24"/>
                <w:szCs w:val="24"/>
                <w:rtl/>
              </w:rPr>
              <w:t xml:space="preserve"> التقنيون/المساعدون</w:t>
            </w:r>
          </w:p>
        </w:tc>
        <w:tc>
          <w:tcPr>
            <w:tcW w:w="1050" w:type="dxa"/>
            <w:shd w:val="clear" w:color="000000" w:fill="auto"/>
            <w:vAlign w:val="bottom"/>
          </w:tcPr>
          <w:p w:rsidR="00FC218B" w:rsidRPr="000909A8" w:rsidRDefault="00FC218B" w:rsidP="000909A8">
            <w:pPr>
              <w:spacing w:before="20" w:after="20" w:line="280" w:lineRule="exact"/>
              <w:ind w:left="57"/>
              <w:jc w:val="left"/>
              <w:rPr>
                <w:rFonts w:ascii="Traditional Arabic" w:hAnsi="Traditional Arabic"/>
                <w:b/>
                <w:bCs/>
                <w:sz w:val="24"/>
                <w:szCs w:val="24"/>
                <w:rtl/>
              </w:rPr>
            </w:pPr>
            <w:r w:rsidRPr="000909A8">
              <w:rPr>
                <w:rFonts w:ascii="Traditional Arabic" w:hAnsi="Traditional Arabic"/>
                <w:b/>
                <w:bCs/>
                <w:sz w:val="24"/>
                <w:szCs w:val="24"/>
                <w:rtl/>
              </w:rPr>
              <w:t>872</w:t>
            </w:r>
          </w:p>
        </w:tc>
        <w:tc>
          <w:tcPr>
            <w:tcW w:w="853" w:type="dxa"/>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b/>
                <w:sz w:val="24"/>
                <w:szCs w:val="24"/>
                <w:rtl/>
              </w:rPr>
            </w:pPr>
            <w:r w:rsidRPr="000909A8">
              <w:rPr>
                <w:rFonts w:ascii="Traditional Arabic" w:hAnsi="Traditional Arabic"/>
                <w:b/>
                <w:sz w:val="24"/>
                <w:szCs w:val="24"/>
                <w:rtl/>
              </w:rPr>
              <w:t>528</w:t>
            </w:r>
          </w:p>
        </w:tc>
        <w:tc>
          <w:tcPr>
            <w:tcW w:w="1008" w:type="dxa"/>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b/>
                <w:sz w:val="24"/>
                <w:szCs w:val="24"/>
                <w:rtl/>
              </w:rPr>
            </w:pPr>
            <w:r w:rsidRPr="000909A8">
              <w:rPr>
                <w:rFonts w:ascii="Traditional Arabic" w:hAnsi="Traditional Arabic"/>
                <w:b/>
                <w:sz w:val="24"/>
                <w:szCs w:val="24"/>
                <w:rtl/>
              </w:rPr>
              <w:t>61</w:t>
            </w:r>
            <w:r w:rsidR="004714BC" w:rsidRPr="000909A8">
              <w:rPr>
                <w:rFonts w:ascii="Traditional Arabic" w:hAnsi="Traditional Arabic"/>
                <w:b/>
                <w:sz w:val="24"/>
                <w:szCs w:val="24"/>
                <w:rtl/>
              </w:rPr>
              <w:t>٪</w:t>
            </w:r>
          </w:p>
        </w:tc>
        <w:tc>
          <w:tcPr>
            <w:tcW w:w="1050" w:type="dxa"/>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b/>
                <w:sz w:val="24"/>
                <w:szCs w:val="24"/>
                <w:rtl/>
              </w:rPr>
            </w:pPr>
            <w:r w:rsidRPr="000909A8">
              <w:rPr>
                <w:rFonts w:ascii="Traditional Arabic" w:hAnsi="Traditional Arabic"/>
                <w:b/>
                <w:sz w:val="24"/>
                <w:szCs w:val="24"/>
                <w:rtl/>
              </w:rPr>
              <w:t>2.5</w:t>
            </w:r>
            <w:r w:rsidR="004714BC" w:rsidRPr="000909A8">
              <w:rPr>
                <w:rFonts w:ascii="Traditional Arabic" w:hAnsi="Traditional Arabic"/>
                <w:b/>
                <w:sz w:val="24"/>
                <w:szCs w:val="24"/>
                <w:rtl/>
              </w:rPr>
              <w:t>٪</w:t>
            </w:r>
          </w:p>
        </w:tc>
        <w:tc>
          <w:tcPr>
            <w:tcW w:w="238" w:type="dxa"/>
            <w:shd w:val="clear" w:color="000000" w:fill="auto"/>
          </w:tcPr>
          <w:p w:rsidR="00FC218B" w:rsidRPr="000909A8" w:rsidRDefault="00FC218B" w:rsidP="000909A8">
            <w:pPr>
              <w:spacing w:before="20" w:after="20" w:line="280" w:lineRule="exact"/>
              <w:ind w:left="57"/>
              <w:jc w:val="left"/>
              <w:rPr>
                <w:rFonts w:ascii="Traditional Arabic" w:hAnsi="Traditional Arabic"/>
                <w:b/>
                <w:sz w:val="24"/>
                <w:szCs w:val="24"/>
                <w:rtl/>
              </w:rPr>
            </w:pPr>
          </w:p>
        </w:tc>
        <w:tc>
          <w:tcPr>
            <w:tcW w:w="868" w:type="dxa"/>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b/>
                <w:sz w:val="24"/>
                <w:szCs w:val="24"/>
                <w:rtl/>
              </w:rPr>
            </w:pPr>
            <w:r w:rsidRPr="000909A8">
              <w:rPr>
                <w:rFonts w:ascii="Traditional Arabic" w:hAnsi="Traditional Arabic"/>
                <w:b/>
                <w:sz w:val="24"/>
                <w:szCs w:val="24"/>
                <w:rtl/>
              </w:rPr>
              <w:t>344</w:t>
            </w:r>
          </w:p>
        </w:tc>
        <w:tc>
          <w:tcPr>
            <w:tcW w:w="980" w:type="dxa"/>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b/>
                <w:sz w:val="24"/>
                <w:szCs w:val="24"/>
                <w:rtl/>
              </w:rPr>
            </w:pPr>
            <w:r w:rsidRPr="000909A8">
              <w:rPr>
                <w:rFonts w:ascii="Traditional Arabic" w:hAnsi="Traditional Arabic"/>
                <w:b/>
                <w:sz w:val="24"/>
                <w:szCs w:val="24"/>
                <w:rtl/>
              </w:rPr>
              <w:t>39</w:t>
            </w:r>
            <w:r w:rsidR="004714BC" w:rsidRPr="000909A8">
              <w:rPr>
                <w:rFonts w:ascii="Traditional Arabic" w:hAnsi="Traditional Arabic"/>
                <w:b/>
                <w:sz w:val="24"/>
                <w:szCs w:val="24"/>
                <w:rtl/>
              </w:rPr>
              <w:t>٪</w:t>
            </w:r>
          </w:p>
        </w:tc>
        <w:tc>
          <w:tcPr>
            <w:tcW w:w="1148" w:type="dxa"/>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b/>
                <w:sz w:val="24"/>
                <w:szCs w:val="24"/>
                <w:rtl/>
              </w:rPr>
            </w:pPr>
            <w:r w:rsidRPr="000909A8">
              <w:rPr>
                <w:rFonts w:ascii="Traditional Arabic" w:hAnsi="Traditional Arabic"/>
                <w:b/>
                <w:sz w:val="24"/>
                <w:szCs w:val="24"/>
                <w:rtl/>
              </w:rPr>
              <w:t>2.3</w:t>
            </w:r>
            <w:r w:rsidR="004714BC" w:rsidRPr="000909A8">
              <w:rPr>
                <w:rFonts w:ascii="Traditional Arabic" w:hAnsi="Traditional Arabic"/>
                <w:b/>
                <w:sz w:val="24"/>
                <w:szCs w:val="24"/>
                <w:rtl/>
              </w:rPr>
              <w:t>٪</w:t>
            </w:r>
          </w:p>
        </w:tc>
      </w:tr>
      <w:tr w:rsidR="00FC218B" w:rsidRPr="00060FC9" w:rsidTr="00F7124D">
        <w:trPr>
          <w:trHeight w:val="88"/>
        </w:trPr>
        <w:tc>
          <w:tcPr>
            <w:tcW w:w="2562" w:type="dxa"/>
            <w:shd w:val="clear" w:color="000000" w:fill="auto"/>
            <w:vAlign w:val="bottom"/>
          </w:tcPr>
          <w:p w:rsidR="00FC218B" w:rsidRPr="000909A8" w:rsidRDefault="00FC218B" w:rsidP="000909A8">
            <w:pPr>
              <w:spacing w:before="20" w:after="20" w:line="280" w:lineRule="exact"/>
              <w:ind w:left="57"/>
              <w:jc w:val="left"/>
              <w:rPr>
                <w:rFonts w:ascii="Traditional Arabic" w:hAnsi="Traditional Arabic"/>
                <w:sz w:val="24"/>
                <w:szCs w:val="24"/>
              </w:rPr>
            </w:pPr>
            <w:r w:rsidRPr="000909A8">
              <w:rPr>
                <w:rFonts w:ascii="Traditional Arabic" w:hAnsi="Traditional Arabic" w:hint="cs"/>
                <w:sz w:val="24"/>
                <w:szCs w:val="24"/>
                <w:rtl/>
              </w:rPr>
              <w:t>الكتبة</w:t>
            </w:r>
          </w:p>
        </w:tc>
        <w:tc>
          <w:tcPr>
            <w:tcW w:w="1050" w:type="dxa"/>
            <w:shd w:val="clear" w:color="000000" w:fill="auto"/>
            <w:vAlign w:val="bottom"/>
          </w:tcPr>
          <w:p w:rsidR="00FC218B" w:rsidRPr="000909A8" w:rsidRDefault="00FC218B" w:rsidP="000909A8">
            <w:pPr>
              <w:spacing w:before="20" w:after="20" w:line="280" w:lineRule="exact"/>
              <w:ind w:left="57"/>
              <w:jc w:val="left"/>
              <w:rPr>
                <w:rFonts w:ascii="Traditional Arabic" w:hAnsi="Traditional Arabic"/>
                <w:b/>
                <w:bCs/>
                <w:sz w:val="24"/>
                <w:szCs w:val="24"/>
                <w:rtl/>
              </w:rPr>
            </w:pPr>
            <w:r w:rsidRPr="000909A8">
              <w:rPr>
                <w:rFonts w:ascii="Traditional Arabic" w:hAnsi="Traditional Arabic"/>
                <w:b/>
                <w:bCs/>
                <w:sz w:val="24"/>
                <w:szCs w:val="24"/>
                <w:rtl/>
              </w:rPr>
              <w:t>804</w:t>
            </w:r>
            <w:r w:rsidRPr="000909A8">
              <w:rPr>
                <w:rFonts w:ascii="Traditional Arabic" w:hAnsi="Traditional Arabic" w:hint="cs"/>
                <w:b/>
                <w:bCs/>
                <w:sz w:val="24"/>
                <w:szCs w:val="24"/>
                <w:rtl/>
              </w:rPr>
              <w:t xml:space="preserve"> </w:t>
            </w:r>
            <w:r w:rsidRPr="000909A8">
              <w:rPr>
                <w:rFonts w:ascii="Traditional Arabic" w:hAnsi="Traditional Arabic"/>
                <w:b/>
                <w:bCs/>
                <w:sz w:val="24"/>
                <w:szCs w:val="24"/>
                <w:rtl/>
              </w:rPr>
              <w:t>3</w:t>
            </w:r>
          </w:p>
        </w:tc>
        <w:tc>
          <w:tcPr>
            <w:tcW w:w="853" w:type="dxa"/>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b/>
                <w:sz w:val="24"/>
                <w:szCs w:val="24"/>
                <w:rtl/>
              </w:rPr>
            </w:pPr>
            <w:r w:rsidRPr="000909A8">
              <w:rPr>
                <w:rFonts w:ascii="Traditional Arabic" w:hAnsi="Traditional Arabic"/>
                <w:b/>
                <w:sz w:val="24"/>
                <w:szCs w:val="24"/>
                <w:rtl/>
              </w:rPr>
              <w:t>732</w:t>
            </w:r>
            <w:r w:rsidRPr="000909A8">
              <w:rPr>
                <w:rFonts w:ascii="Traditional Arabic" w:hAnsi="Traditional Arabic" w:hint="cs"/>
                <w:b/>
                <w:sz w:val="24"/>
                <w:szCs w:val="24"/>
                <w:rtl/>
              </w:rPr>
              <w:t xml:space="preserve"> </w:t>
            </w:r>
            <w:r w:rsidRPr="000909A8">
              <w:rPr>
                <w:rFonts w:ascii="Traditional Arabic" w:hAnsi="Traditional Arabic"/>
                <w:b/>
                <w:sz w:val="24"/>
                <w:szCs w:val="24"/>
                <w:rtl/>
              </w:rPr>
              <w:t>1</w:t>
            </w:r>
          </w:p>
        </w:tc>
        <w:tc>
          <w:tcPr>
            <w:tcW w:w="1008" w:type="dxa"/>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b/>
                <w:sz w:val="24"/>
                <w:szCs w:val="24"/>
                <w:rtl/>
              </w:rPr>
            </w:pPr>
            <w:r w:rsidRPr="000909A8">
              <w:rPr>
                <w:rFonts w:ascii="Traditional Arabic" w:hAnsi="Traditional Arabic"/>
                <w:b/>
                <w:sz w:val="24"/>
                <w:szCs w:val="24"/>
                <w:rtl/>
              </w:rPr>
              <w:t>46</w:t>
            </w:r>
            <w:r w:rsidR="004714BC" w:rsidRPr="000909A8">
              <w:rPr>
                <w:rFonts w:ascii="Traditional Arabic" w:hAnsi="Traditional Arabic"/>
                <w:b/>
                <w:sz w:val="24"/>
                <w:szCs w:val="24"/>
                <w:rtl/>
              </w:rPr>
              <w:t>٪</w:t>
            </w:r>
          </w:p>
        </w:tc>
        <w:tc>
          <w:tcPr>
            <w:tcW w:w="1050" w:type="dxa"/>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b/>
                <w:sz w:val="24"/>
                <w:szCs w:val="24"/>
                <w:rtl/>
              </w:rPr>
            </w:pPr>
            <w:r w:rsidRPr="000909A8">
              <w:rPr>
                <w:rFonts w:ascii="Traditional Arabic" w:hAnsi="Traditional Arabic"/>
                <w:b/>
                <w:sz w:val="24"/>
                <w:szCs w:val="24"/>
                <w:rtl/>
              </w:rPr>
              <w:t>8.1</w:t>
            </w:r>
            <w:r w:rsidR="004714BC" w:rsidRPr="000909A8">
              <w:rPr>
                <w:rFonts w:ascii="Traditional Arabic" w:hAnsi="Traditional Arabic"/>
                <w:b/>
                <w:sz w:val="24"/>
                <w:szCs w:val="24"/>
                <w:rtl/>
              </w:rPr>
              <w:t>٪</w:t>
            </w:r>
          </w:p>
        </w:tc>
        <w:tc>
          <w:tcPr>
            <w:tcW w:w="238" w:type="dxa"/>
            <w:shd w:val="clear" w:color="000000" w:fill="auto"/>
          </w:tcPr>
          <w:p w:rsidR="00FC218B" w:rsidRPr="000909A8" w:rsidRDefault="00FC218B" w:rsidP="000909A8">
            <w:pPr>
              <w:spacing w:before="20" w:after="20" w:line="280" w:lineRule="exact"/>
              <w:ind w:left="57"/>
              <w:jc w:val="left"/>
              <w:rPr>
                <w:rFonts w:ascii="Traditional Arabic" w:hAnsi="Traditional Arabic"/>
                <w:b/>
                <w:sz w:val="24"/>
                <w:szCs w:val="24"/>
                <w:rtl/>
              </w:rPr>
            </w:pPr>
          </w:p>
        </w:tc>
        <w:tc>
          <w:tcPr>
            <w:tcW w:w="868" w:type="dxa"/>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b/>
                <w:sz w:val="24"/>
                <w:szCs w:val="24"/>
                <w:rtl/>
              </w:rPr>
            </w:pPr>
            <w:r w:rsidRPr="000909A8">
              <w:rPr>
                <w:rFonts w:ascii="Traditional Arabic" w:hAnsi="Traditional Arabic"/>
                <w:b/>
                <w:sz w:val="24"/>
                <w:szCs w:val="24"/>
                <w:rtl/>
              </w:rPr>
              <w:t>072</w:t>
            </w:r>
            <w:r w:rsidRPr="000909A8">
              <w:rPr>
                <w:rFonts w:ascii="Traditional Arabic" w:hAnsi="Traditional Arabic" w:hint="cs"/>
                <w:b/>
                <w:sz w:val="24"/>
                <w:szCs w:val="24"/>
                <w:rtl/>
              </w:rPr>
              <w:t xml:space="preserve"> </w:t>
            </w:r>
            <w:r w:rsidRPr="000909A8">
              <w:rPr>
                <w:rFonts w:ascii="Traditional Arabic" w:hAnsi="Traditional Arabic"/>
                <w:b/>
                <w:sz w:val="24"/>
                <w:szCs w:val="24"/>
                <w:rtl/>
              </w:rPr>
              <w:t>2</w:t>
            </w:r>
          </w:p>
        </w:tc>
        <w:tc>
          <w:tcPr>
            <w:tcW w:w="980" w:type="dxa"/>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b/>
                <w:sz w:val="24"/>
                <w:szCs w:val="24"/>
                <w:rtl/>
              </w:rPr>
            </w:pPr>
            <w:r w:rsidRPr="000909A8">
              <w:rPr>
                <w:rFonts w:ascii="Traditional Arabic" w:hAnsi="Traditional Arabic"/>
                <w:b/>
                <w:sz w:val="24"/>
                <w:szCs w:val="24"/>
                <w:rtl/>
              </w:rPr>
              <w:t>54</w:t>
            </w:r>
            <w:r w:rsidR="004714BC" w:rsidRPr="000909A8">
              <w:rPr>
                <w:rFonts w:ascii="Traditional Arabic" w:hAnsi="Traditional Arabic"/>
                <w:b/>
                <w:sz w:val="24"/>
                <w:szCs w:val="24"/>
                <w:rtl/>
              </w:rPr>
              <w:t>٪</w:t>
            </w:r>
          </w:p>
        </w:tc>
        <w:tc>
          <w:tcPr>
            <w:tcW w:w="1148" w:type="dxa"/>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b/>
                <w:sz w:val="24"/>
                <w:szCs w:val="24"/>
                <w:rtl/>
              </w:rPr>
            </w:pPr>
            <w:r w:rsidRPr="000909A8">
              <w:rPr>
                <w:rFonts w:ascii="Traditional Arabic" w:hAnsi="Traditional Arabic"/>
                <w:b/>
                <w:sz w:val="24"/>
                <w:szCs w:val="24"/>
                <w:rtl/>
              </w:rPr>
              <w:t>14.1</w:t>
            </w:r>
            <w:r w:rsidR="004714BC" w:rsidRPr="000909A8">
              <w:rPr>
                <w:rFonts w:ascii="Traditional Arabic" w:hAnsi="Traditional Arabic"/>
                <w:b/>
                <w:sz w:val="24"/>
                <w:szCs w:val="24"/>
                <w:rtl/>
              </w:rPr>
              <w:t>٪</w:t>
            </w:r>
          </w:p>
        </w:tc>
      </w:tr>
      <w:tr w:rsidR="00FC218B" w:rsidRPr="00060FC9" w:rsidTr="00F7124D">
        <w:trPr>
          <w:trHeight w:val="80"/>
        </w:trPr>
        <w:tc>
          <w:tcPr>
            <w:tcW w:w="2562" w:type="dxa"/>
            <w:shd w:val="clear" w:color="000000" w:fill="auto"/>
            <w:vAlign w:val="bottom"/>
          </w:tcPr>
          <w:p w:rsidR="00FC218B" w:rsidRPr="000909A8" w:rsidRDefault="00FC218B" w:rsidP="000909A8">
            <w:pPr>
              <w:spacing w:before="20" w:after="20" w:line="280" w:lineRule="exact"/>
              <w:ind w:left="57"/>
              <w:jc w:val="left"/>
              <w:rPr>
                <w:rFonts w:ascii="Traditional Arabic" w:hAnsi="Traditional Arabic"/>
                <w:sz w:val="24"/>
                <w:szCs w:val="24"/>
              </w:rPr>
            </w:pPr>
            <w:r w:rsidRPr="000909A8">
              <w:rPr>
                <w:rFonts w:ascii="Traditional Arabic" w:hAnsi="Traditional Arabic" w:hint="cs"/>
                <w:sz w:val="24"/>
                <w:szCs w:val="24"/>
                <w:rtl/>
              </w:rPr>
              <w:t>باعة الخدمات والحوانيت</w:t>
            </w:r>
          </w:p>
        </w:tc>
        <w:tc>
          <w:tcPr>
            <w:tcW w:w="1050" w:type="dxa"/>
            <w:shd w:val="clear" w:color="000000" w:fill="auto"/>
            <w:vAlign w:val="bottom"/>
          </w:tcPr>
          <w:p w:rsidR="00FC218B" w:rsidRPr="000909A8" w:rsidRDefault="00FC218B" w:rsidP="000909A8">
            <w:pPr>
              <w:spacing w:before="20" w:after="20" w:line="280" w:lineRule="exact"/>
              <w:ind w:left="57"/>
              <w:jc w:val="left"/>
              <w:rPr>
                <w:rFonts w:ascii="Traditional Arabic" w:hAnsi="Traditional Arabic"/>
                <w:b/>
                <w:bCs/>
                <w:sz w:val="24"/>
                <w:szCs w:val="24"/>
                <w:rtl/>
              </w:rPr>
            </w:pPr>
            <w:r w:rsidRPr="000909A8">
              <w:rPr>
                <w:rFonts w:ascii="Traditional Arabic" w:hAnsi="Traditional Arabic"/>
                <w:b/>
                <w:bCs/>
                <w:sz w:val="24"/>
                <w:szCs w:val="24"/>
                <w:rtl/>
              </w:rPr>
              <w:t>244</w:t>
            </w:r>
            <w:r w:rsidRPr="000909A8">
              <w:rPr>
                <w:rFonts w:ascii="Traditional Arabic" w:hAnsi="Traditional Arabic" w:hint="cs"/>
                <w:b/>
                <w:bCs/>
                <w:sz w:val="24"/>
                <w:szCs w:val="24"/>
                <w:rtl/>
              </w:rPr>
              <w:t xml:space="preserve"> </w:t>
            </w:r>
            <w:r w:rsidRPr="000909A8">
              <w:rPr>
                <w:rFonts w:ascii="Traditional Arabic" w:hAnsi="Traditional Arabic"/>
                <w:b/>
                <w:bCs/>
                <w:sz w:val="24"/>
                <w:szCs w:val="24"/>
                <w:rtl/>
              </w:rPr>
              <w:t>3</w:t>
            </w:r>
          </w:p>
        </w:tc>
        <w:tc>
          <w:tcPr>
            <w:tcW w:w="853" w:type="dxa"/>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b/>
                <w:sz w:val="24"/>
                <w:szCs w:val="24"/>
                <w:rtl/>
              </w:rPr>
            </w:pPr>
            <w:r w:rsidRPr="000909A8">
              <w:rPr>
                <w:rFonts w:ascii="Traditional Arabic" w:hAnsi="Traditional Arabic"/>
                <w:b/>
                <w:sz w:val="24"/>
                <w:szCs w:val="24"/>
                <w:rtl/>
              </w:rPr>
              <w:t>692</w:t>
            </w:r>
          </w:p>
        </w:tc>
        <w:tc>
          <w:tcPr>
            <w:tcW w:w="1008" w:type="dxa"/>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b/>
                <w:sz w:val="24"/>
                <w:szCs w:val="24"/>
                <w:rtl/>
              </w:rPr>
            </w:pPr>
            <w:r w:rsidRPr="000909A8">
              <w:rPr>
                <w:rFonts w:ascii="Traditional Arabic" w:hAnsi="Traditional Arabic"/>
                <w:b/>
                <w:sz w:val="24"/>
                <w:szCs w:val="24"/>
                <w:rtl/>
              </w:rPr>
              <w:t>21</w:t>
            </w:r>
            <w:r w:rsidR="004714BC" w:rsidRPr="000909A8">
              <w:rPr>
                <w:rFonts w:ascii="Traditional Arabic" w:hAnsi="Traditional Arabic"/>
                <w:b/>
                <w:sz w:val="24"/>
                <w:szCs w:val="24"/>
                <w:rtl/>
              </w:rPr>
              <w:t>٪</w:t>
            </w:r>
          </w:p>
        </w:tc>
        <w:tc>
          <w:tcPr>
            <w:tcW w:w="1050" w:type="dxa"/>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b/>
                <w:sz w:val="24"/>
                <w:szCs w:val="24"/>
                <w:rtl/>
              </w:rPr>
            </w:pPr>
            <w:r w:rsidRPr="000909A8">
              <w:rPr>
                <w:rFonts w:ascii="Traditional Arabic" w:hAnsi="Traditional Arabic"/>
                <w:b/>
                <w:sz w:val="24"/>
                <w:szCs w:val="24"/>
                <w:rtl/>
              </w:rPr>
              <w:t>3.2</w:t>
            </w:r>
            <w:r w:rsidR="004714BC" w:rsidRPr="000909A8">
              <w:rPr>
                <w:rFonts w:ascii="Traditional Arabic" w:hAnsi="Traditional Arabic"/>
                <w:b/>
                <w:sz w:val="24"/>
                <w:szCs w:val="24"/>
                <w:rtl/>
              </w:rPr>
              <w:t>٪</w:t>
            </w:r>
          </w:p>
        </w:tc>
        <w:tc>
          <w:tcPr>
            <w:tcW w:w="238" w:type="dxa"/>
            <w:shd w:val="clear" w:color="000000" w:fill="auto"/>
          </w:tcPr>
          <w:p w:rsidR="00FC218B" w:rsidRPr="000909A8" w:rsidRDefault="00FC218B" w:rsidP="000909A8">
            <w:pPr>
              <w:spacing w:before="20" w:after="20" w:line="280" w:lineRule="exact"/>
              <w:ind w:left="57"/>
              <w:jc w:val="left"/>
              <w:rPr>
                <w:rFonts w:ascii="Traditional Arabic" w:hAnsi="Traditional Arabic"/>
                <w:b/>
                <w:sz w:val="24"/>
                <w:szCs w:val="24"/>
                <w:rtl/>
              </w:rPr>
            </w:pPr>
          </w:p>
        </w:tc>
        <w:tc>
          <w:tcPr>
            <w:tcW w:w="868" w:type="dxa"/>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b/>
                <w:sz w:val="24"/>
                <w:szCs w:val="24"/>
                <w:rtl/>
              </w:rPr>
            </w:pPr>
            <w:r w:rsidRPr="000909A8">
              <w:rPr>
                <w:rFonts w:ascii="Traditional Arabic" w:hAnsi="Traditional Arabic"/>
                <w:b/>
                <w:sz w:val="24"/>
                <w:szCs w:val="24"/>
                <w:rtl/>
              </w:rPr>
              <w:t>552</w:t>
            </w:r>
            <w:r w:rsidRPr="000909A8">
              <w:rPr>
                <w:rFonts w:ascii="Traditional Arabic" w:hAnsi="Traditional Arabic" w:hint="cs"/>
                <w:b/>
                <w:sz w:val="24"/>
                <w:szCs w:val="24"/>
                <w:rtl/>
              </w:rPr>
              <w:t xml:space="preserve"> </w:t>
            </w:r>
            <w:r w:rsidRPr="000909A8">
              <w:rPr>
                <w:rFonts w:ascii="Traditional Arabic" w:hAnsi="Traditional Arabic"/>
                <w:b/>
                <w:sz w:val="24"/>
                <w:szCs w:val="24"/>
                <w:rtl/>
              </w:rPr>
              <w:t>2</w:t>
            </w:r>
          </w:p>
        </w:tc>
        <w:tc>
          <w:tcPr>
            <w:tcW w:w="980" w:type="dxa"/>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b/>
                <w:sz w:val="24"/>
                <w:szCs w:val="24"/>
                <w:rtl/>
              </w:rPr>
            </w:pPr>
            <w:r w:rsidRPr="000909A8">
              <w:rPr>
                <w:rFonts w:ascii="Traditional Arabic" w:hAnsi="Traditional Arabic"/>
                <w:b/>
                <w:sz w:val="24"/>
                <w:szCs w:val="24"/>
                <w:rtl/>
              </w:rPr>
              <w:t>79</w:t>
            </w:r>
            <w:r w:rsidR="004714BC" w:rsidRPr="000909A8">
              <w:rPr>
                <w:rFonts w:ascii="Traditional Arabic" w:hAnsi="Traditional Arabic"/>
                <w:b/>
                <w:sz w:val="24"/>
                <w:szCs w:val="24"/>
                <w:rtl/>
              </w:rPr>
              <w:t>٪</w:t>
            </w:r>
          </w:p>
        </w:tc>
        <w:tc>
          <w:tcPr>
            <w:tcW w:w="1148" w:type="dxa"/>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b/>
                <w:sz w:val="24"/>
                <w:szCs w:val="24"/>
                <w:rtl/>
              </w:rPr>
            </w:pPr>
            <w:r w:rsidRPr="000909A8">
              <w:rPr>
                <w:rFonts w:ascii="Traditional Arabic" w:hAnsi="Traditional Arabic"/>
                <w:b/>
                <w:sz w:val="24"/>
                <w:szCs w:val="24"/>
                <w:rtl/>
              </w:rPr>
              <w:t>17.4</w:t>
            </w:r>
            <w:r w:rsidR="004714BC" w:rsidRPr="000909A8">
              <w:rPr>
                <w:rFonts w:ascii="Traditional Arabic" w:hAnsi="Traditional Arabic"/>
                <w:b/>
                <w:sz w:val="24"/>
                <w:szCs w:val="24"/>
                <w:rtl/>
              </w:rPr>
              <w:t>٪</w:t>
            </w:r>
          </w:p>
        </w:tc>
      </w:tr>
      <w:tr w:rsidR="00FC218B" w:rsidRPr="00060FC9" w:rsidTr="00F7124D">
        <w:trPr>
          <w:trHeight w:val="315"/>
        </w:trPr>
        <w:tc>
          <w:tcPr>
            <w:tcW w:w="2562" w:type="dxa"/>
            <w:shd w:val="clear" w:color="000000" w:fill="auto"/>
            <w:vAlign w:val="bottom"/>
          </w:tcPr>
          <w:p w:rsidR="00FC218B" w:rsidRPr="000909A8" w:rsidRDefault="00FC218B" w:rsidP="000909A8">
            <w:pPr>
              <w:spacing w:before="20" w:after="20" w:line="280" w:lineRule="exact"/>
              <w:ind w:left="57"/>
              <w:jc w:val="left"/>
              <w:rPr>
                <w:rFonts w:ascii="Traditional Arabic" w:hAnsi="Traditional Arabic"/>
                <w:sz w:val="24"/>
                <w:szCs w:val="24"/>
              </w:rPr>
            </w:pPr>
            <w:r w:rsidRPr="000909A8">
              <w:rPr>
                <w:rFonts w:ascii="Traditional Arabic" w:hAnsi="Traditional Arabic" w:hint="cs"/>
                <w:sz w:val="24"/>
                <w:szCs w:val="24"/>
                <w:rtl/>
              </w:rPr>
              <w:t>الزراعة والغابات ومصائد الأسماك</w:t>
            </w:r>
          </w:p>
        </w:tc>
        <w:tc>
          <w:tcPr>
            <w:tcW w:w="1050" w:type="dxa"/>
            <w:shd w:val="clear" w:color="000000" w:fill="auto"/>
            <w:vAlign w:val="bottom"/>
          </w:tcPr>
          <w:p w:rsidR="00FC218B" w:rsidRPr="000909A8" w:rsidRDefault="00FC218B" w:rsidP="000909A8">
            <w:pPr>
              <w:spacing w:before="20" w:after="20" w:line="280" w:lineRule="exact"/>
              <w:ind w:left="57"/>
              <w:jc w:val="left"/>
              <w:rPr>
                <w:rFonts w:ascii="Traditional Arabic" w:hAnsi="Traditional Arabic"/>
                <w:b/>
                <w:bCs/>
                <w:sz w:val="24"/>
                <w:szCs w:val="24"/>
                <w:rtl/>
              </w:rPr>
            </w:pPr>
            <w:r w:rsidRPr="000909A8">
              <w:rPr>
                <w:rFonts w:ascii="Traditional Arabic" w:hAnsi="Traditional Arabic"/>
                <w:b/>
                <w:bCs/>
                <w:sz w:val="24"/>
                <w:szCs w:val="24"/>
                <w:rtl/>
              </w:rPr>
              <w:t>690</w:t>
            </w:r>
            <w:r w:rsidRPr="000909A8">
              <w:rPr>
                <w:rFonts w:ascii="Traditional Arabic" w:hAnsi="Traditional Arabic" w:hint="cs"/>
                <w:b/>
                <w:bCs/>
                <w:sz w:val="24"/>
                <w:szCs w:val="24"/>
                <w:rtl/>
              </w:rPr>
              <w:t xml:space="preserve"> </w:t>
            </w:r>
            <w:r w:rsidRPr="000909A8">
              <w:rPr>
                <w:rFonts w:ascii="Traditional Arabic" w:hAnsi="Traditional Arabic"/>
                <w:b/>
                <w:bCs/>
                <w:sz w:val="24"/>
                <w:szCs w:val="24"/>
                <w:rtl/>
              </w:rPr>
              <w:t>6</w:t>
            </w:r>
          </w:p>
        </w:tc>
        <w:tc>
          <w:tcPr>
            <w:tcW w:w="853" w:type="dxa"/>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b/>
                <w:sz w:val="24"/>
                <w:szCs w:val="24"/>
                <w:rtl/>
              </w:rPr>
            </w:pPr>
            <w:r w:rsidRPr="000909A8">
              <w:rPr>
                <w:rFonts w:ascii="Traditional Arabic" w:hAnsi="Traditional Arabic"/>
                <w:b/>
                <w:sz w:val="24"/>
                <w:szCs w:val="24"/>
                <w:rtl/>
              </w:rPr>
              <w:t>869</w:t>
            </w:r>
            <w:r w:rsidRPr="000909A8">
              <w:rPr>
                <w:rFonts w:ascii="Traditional Arabic" w:hAnsi="Traditional Arabic" w:hint="cs"/>
                <w:b/>
                <w:sz w:val="24"/>
                <w:szCs w:val="24"/>
                <w:rtl/>
              </w:rPr>
              <w:t xml:space="preserve"> </w:t>
            </w:r>
            <w:r w:rsidRPr="000909A8">
              <w:rPr>
                <w:rFonts w:ascii="Traditional Arabic" w:hAnsi="Traditional Arabic"/>
                <w:b/>
                <w:sz w:val="24"/>
                <w:szCs w:val="24"/>
                <w:rtl/>
              </w:rPr>
              <w:t>2</w:t>
            </w:r>
          </w:p>
        </w:tc>
        <w:tc>
          <w:tcPr>
            <w:tcW w:w="1008" w:type="dxa"/>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b/>
                <w:sz w:val="24"/>
                <w:szCs w:val="24"/>
                <w:rtl/>
              </w:rPr>
            </w:pPr>
            <w:r w:rsidRPr="000909A8">
              <w:rPr>
                <w:rFonts w:ascii="Traditional Arabic" w:hAnsi="Traditional Arabic"/>
                <w:b/>
                <w:sz w:val="24"/>
                <w:szCs w:val="24"/>
                <w:rtl/>
              </w:rPr>
              <w:t>43</w:t>
            </w:r>
            <w:r w:rsidR="004714BC" w:rsidRPr="000909A8">
              <w:rPr>
                <w:rFonts w:ascii="Traditional Arabic" w:hAnsi="Traditional Arabic"/>
                <w:b/>
                <w:sz w:val="24"/>
                <w:szCs w:val="24"/>
                <w:rtl/>
              </w:rPr>
              <w:t>٪</w:t>
            </w:r>
          </w:p>
        </w:tc>
        <w:tc>
          <w:tcPr>
            <w:tcW w:w="1050" w:type="dxa"/>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b/>
                <w:sz w:val="24"/>
                <w:szCs w:val="24"/>
                <w:rtl/>
              </w:rPr>
            </w:pPr>
            <w:r w:rsidRPr="000909A8">
              <w:rPr>
                <w:rFonts w:ascii="Traditional Arabic" w:hAnsi="Traditional Arabic"/>
                <w:b/>
                <w:sz w:val="24"/>
                <w:szCs w:val="24"/>
                <w:rtl/>
              </w:rPr>
              <w:t>13.4</w:t>
            </w:r>
            <w:r w:rsidR="004714BC" w:rsidRPr="000909A8">
              <w:rPr>
                <w:rFonts w:ascii="Traditional Arabic" w:hAnsi="Traditional Arabic"/>
                <w:b/>
                <w:sz w:val="24"/>
                <w:szCs w:val="24"/>
                <w:rtl/>
              </w:rPr>
              <w:t>٪</w:t>
            </w:r>
          </w:p>
        </w:tc>
        <w:tc>
          <w:tcPr>
            <w:tcW w:w="238" w:type="dxa"/>
            <w:shd w:val="clear" w:color="000000" w:fill="auto"/>
          </w:tcPr>
          <w:p w:rsidR="00FC218B" w:rsidRPr="000909A8" w:rsidRDefault="00FC218B" w:rsidP="000909A8">
            <w:pPr>
              <w:spacing w:before="20" w:after="20" w:line="280" w:lineRule="exact"/>
              <w:ind w:left="57"/>
              <w:jc w:val="left"/>
              <w:rPr>
                <w:rFonts w:ascii="Traditional Arabic" w:hAnsi="Traditional Arabic"/>
                <w:b/>
                <w:sz w:val="24"/>
                <w:szCs w:val="24"/>
                <w:rtl/>
              </w:rPr>
            </w:pPr>
          </w:p>
        </w:tc>
        <w:tc>
          <w:tcPr>
            <w:tcW w:w="868" w:type="dxa"/>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b/>
                <w:sz w:val="24"/>
                <w:szCs w:val="24"/>
                <w:rtl/>
              </w:rPr>
            </w:pPr>
            <w:r w:rsidRPr="000909A8">
              <w:rPr>
                <w:rFonts w:ascii="Traditional Arabic" w:hAnsi="Traditional Arabic"/>
                <w:b/>
                <w:sz w:val="24"/>
                <w:szCs w:val="24"/>
                <w:rtl/>
              </w:rPr>
              <w:t>821</w:t>
            </w:r>
            <w:r w:rsidRPr="000909A8">
              <w:rPr>
                <w:rFonts w:ascii="Traditional Arabic" w:hAnsi="Traditional Arabic" w:hint="cs"/>
                <w:b/>
                <w:sz w:val="24"/>
                <w:szCs w:val="24"/>
                <w:rtl/>
              </w:rPr>
              <w:t xml:space="preserve"> </w:t>
            </w:r>
            <w:r w:rsidRPr="000909A8">
              <w:rPr>
                <w:rFonts w:ascii="Traditional Arabic" w:hAnsi="Traditional Arabic"/>
                <w:b/>
                <w:sz w:val="24"/>
                <w:szCs w:val="24"/>
                <w:rtl/>
              </w:rPr>
              <w:t>3</w:t>
            </w:r>
          </w:p>
        </w:tc>
        <w:tc>
          <w:tcPr>
            <w:tcW w:w="980" w:type="dxa"/>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b/>
                <w:sz w:val="24"/>
                <w:szCs w:val="24"/>
                <w:rtl/>
              </w:rPr>
            </w:pPr>
            <w:r w:rsidRPr="000909A8">
              <w:rPr>
                <w:rFonts w:ascii="Traditional Arabic" w:hAnsi="Traditional Arabic"/>
                <w:b/>
                <w:sz w:val="24"/>
                <w:szCs w:val="24"/>
                <w:rtl/>
              </w:rPr>
              <w:t>57</w:t>
            </w:r>
            <w:r w:rsidR="004714BC" w:rsidRPr="000909A8">
              <w:rPr>
                <w:rFonts w:ascii="Traditional Arabic" w:hAnsi="Traditional Arabic"/>
                <w:b/>
                <w:sz w:val="24"/>
                <w:szCs w:val="24"/>
                <w:rtl/>
              </w:rPr>
              <w:t>٪</w:t>
            </w:r>
          </w:p>
        </w:tc>
        <w:tc>
          <w:tcPr>
            <w:tcW w:w="1148" w:type="dxa"/>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b/>
                <w:sz w:val="24"/>
                <w:szCs w:val="24"/>
                <w:rtl/>
              </w:rPr>
            </w:pPr>
            <w:r w:rsidRPr="000909A8">
              <w:rPr>
                <w:rFonts w:ascii="Traditional Arabic" w:hAnsi="Traditional Arabic"/>
                <w:b/>
                <w:sz w:val="24"/>
                <w:szCs w:val="24"/>
                <w:rtl/>
              </w:rPr>
              <w:t>26.0</w:t>
            </w:r>
            <w:r w:rsidR="004714BC" w:rsidRPr="000909A8">
              <w:rPr>
                <w:rFonts w:ascii="Traditional Arabic" w:hAnsi="Traditional Arabic"/>
                <w:b/>
                <w:sz w:val="24"/>
                <w:szCs w:val="24"/>
                <w:rtl/>
              </w:rPr>
              <w:t>٪</w:t>
            </w:r>
          </w:p>
        </w:tc>
      </w:tr>
      <w:tr w:rsidR="00FC218B" w:rsidRPr="00060FC9" w:rsidTr="00F7124D">
        <w:trPr>
          <w:trHeight w:val="116"/>
        </w:trPr>
        <w:tc>
          <w:tcPr>
            <w:tcW w:w="2562" w:type="dxa"/>
            <w:shd w:val="clear" w:color="000000" w:fill="auto"/>
            <w:vAlign w:val="bottom"/>
          </w:tcPr>
          <w:p w:rsidR="00FC218B" w:rsidRPr="000909A8" w:rsidRDefault="00FC218B" w:rsidP="000909A8">
            <w:pPr>
              <w:spacing w:before="20" w:after="20" w:line="280" w:lineRule="exact"/>
              <w:ind w:left="57"/>
              <w:jc w:val="left"/>
              <w:rPr>
                <w:rFonts w:ascii="Traditional Arabic" w:hAnsi="Traditional Arabic"/>
                <w:sz w:val="24"/>
                <w:szCs w:val="24"/>
              </w:rPr>
            </w:pPr>
            <w:r w:rsidRPr="000909A8">
              <w:rPr>
                <w:rFonts w:ascii="Traditional Arabic" w:hAnsi="Traditional Arabic" w:hint="cs"/>
                <w:sz w:val="24"/>
                <w:szCs w:val="24"/>
                <w:rtl/>
              </w:rPr>
              <w:t>مشتغلون بالحرف وأعمال مرتبطة بها</w:t>
            </w:r>
          </w:p>
        </w:tc>
        <w:tc>
          <w:tcPr>
            <w:tcW w:w="1050" w:type="dxa"/>
            <w:shd w:val="clear" w:color="000000" w:fill="auto"/>
            <w:vAlign w:val="bottom"/>
          </w:tcPr>
          <w:p w:rsidR="00FC218B" w:rsidRPr="000909A8" w:rsidRDefault="00FC218B" w:rsidP="000909A8">
            <w:pPr>
              <w:spacing w:before="20" w:after="20" w:line="280" w:lineRule="exact"/>
              <w:ind w:left="57"/>
              <w:jc w:val="left"/>
              <w:rPr>
                <w:rFonts w:ascii="Traditional Arabic" w:hAnsi="Traditional Arabic"/>
                <w:b/>
                <w:bCs/>
                <w:sz w:val="24"/>
                <w:szCs w:val="24"/>
                <w:rtl/>
              </w:rPr>
            </w:pPr>
            <w:r w:rsidRPr="000909A8">
              <w:rPr>
                <w:rFonts w:ascii="Traditional Arabic" w:hAnsi="Traditional Arabic"/>
                <w:b/>
                <w:bCs/>
                <w:sz w:val="24"/>
                <w:szCs w:val="24"/>
                <w:rtl/>
              </w:rPr>
              <w:t>715</w:t>
            </w:r>
            <w:r w:rsidRPr="000909A8">
              <w:rPr>
                <w:rFonts w:ascii="Traditional Arabic" w:hAnsi="Traditional Arabic" w:hint="cs"/>
                <w:b/>
                <w:bCs/>
                <w:sz w:val="24"/>
                <w:szCs w:val="24"/>
                <w:rtl/>
              </w:rPr>
              <w:t xml:space="preserve"> </w:t>
            </w:r>
            <w:r w:rsidRPr="000909A8">
              <w:rPr>
                <w:rFonts w:ascii="Traditional Arabic" w:hAnsi="Traditional Arabic"/>
                <w:b/>
                <w:bCs/>
                <w:sz w:val="24"/>
                <w:szCs w:val="24"/>
                <w:rtl/>
              </w:rPr>
              <w:t>2</w:t>
            </w:r>
          </w:p>
        </w:tc>
        <w:tc>
          <w:tcPr>
            <w:tcW w:w="853" w:type="dxa"/>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b/>
                <w:sz w:val="24"/>
                <w:szCs w:val="24"/>
                <w:rtl/>
              </w:rPr>
            </w:pPr>
            <w:r w:rsidRPr="000909A8">
              <w:rPr>
                <w:rFonts w:ascii="Traditional Arabic" w:hAnsi="Traditional Arabic"/>
                <w:b/>
                <w:sz w:val="24"/>
                <w:szCs w:val="24"/>
                <w:rtl/>
              </w:rPr>
              <w:t>349</w:t>
            </w:r>
            <w:r w:rsidRPr="000909A8">
              <w:rPr>
                <w:rFonts w:ascii="Traditional Arabic" w:hAnsi="Traditional Arabic" w:hint="cs"/>
                <w:b/>
                <w:sz w:val="24"/>
                <w:szCs w:val="24"/>
                <w:rtl/>
              </w:rPr>
              <w:t xml:space="preserve"> </w:t>
            </w:r>
            <w:r w:rsidRPr="000909A8">
              <w:rPr>
                <w:rFonts w:ascii="Traditional Arabic" w:hAnsi="Traditional Arabic"/>
                <w:b/>
                <w:sz w:val="24"/>
                <w:szCs w:val="24"/>
                <w:rtl/>
              </w:rPr>
              <w:t>2</w:t>
            </w:r>
          </w:p>
        </w:tc>
        <w:tc>
          <w:tcPr>
            <w:tcW w:w="1008" w:type="dxa"/>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b/>
                <w:sz w:val="24"/>
                <w:szCs w:val="24"/>
                <w:rtl/>
              </w:rPr>
            </w:pPr>
            <w:r w:rsidRPr="000909A8">
              <w:rPr>
                <w:rFonts w:ascii="Traditional Arabic" w:hAnsi="Traditional Arabic"/>
                <w:b/>
                <w:sz w:val="24"/>
                <w:szCs w:val="24"/>
                <w:rtl/>
              </w:rPr>
              <w:t>87</w:t>
            </w:r>
            <w:r w:rsidR="004714BC" w:rsidRPr="000909A8">
              <w:rPr>
                <w:rFonts w:ascii="Traditional Arabic" w:hAnsi="Traditional Arabic"/>
                <w:b/>
                <w:sz w:val="24"/>
                <w:szCs w:val="24"/>
                <w:rtl/>
              </w:rPr>
              <w:t>٪</w:t>
            </w:r>
          </w:p>
        </w:tc>
        <w:tc>
          <w:tcPr>
            <w:tcW w:w="1050" w:type="dxa"/>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b/>
                <w:sz w:val="24"/>
                <w:szCs w:val="24"/>
                <w:rtl/>
              </w:rPr>
            </w:pPr>
            <w:r w:rsidRPr="000909A8">
              <w:rPr>
                <w:rFonts w:ascii="Traditional Arabic" w:hAnsi="Traditional Arabic"/>
                <w:b/>
                <w:sz w:val="24"/>
                <w:szCs w:val="24"/>
                <w:rtl/>
              </w:rPr>
              <w:t>10.9</w:t>
            </w:r>
            <w:r w:rsidR="004714BC" w:rsidRPr="000909A8">
              <w:rPr>
                <w:rFonts w:ascii="Traditional Arabic" w:hAnsi="Traditional Arabic"/>
                <w:b/>
                <w:sz w:val="24"/>
                <w:szCs w:val="24"/>
                <w:rtl/>
              </w:rPr>
              <w:t>٪</w:t>
            </w:r>
          </w:p>
        </w:tc>
        <w:tc>
          <w:tcPr>
            <w:tcW w:w="238" w:type="dxa"/>
            <w:shd w:val="clear" w:color="000000" w:fill="auto"/>
          </w:tcPr>
          <w:p w:rsidR="00FC218B" w:rsidRPr="000909A8" w:rsidRDefault="00FC218B" w:rsidP="000909A8">
            <w:pPr>
              <w:spacing w:before="20" w:after="20" w:line="280" w:lineRule="exact"/>
              <w:ind w:left="57"/>
              <w:jc w:val="left"/>
              <w:rPr>
                <w:rFonts w:ascii="Traditional Arabic" w:hAnsi="Traditional Arabic"/>
                <w:b/>
                <w:sz w:val="24"/>
                <w:szCs w:val="24"/>
                <w:rtl/>
              </w:rPr>
            </w:pPr>
          </w:p>
        </w:tc>
        <w:tc>
          <w:tcPr>
            <w:tcW w:w="868" w:type="dxa"/>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b/>
                <w:sz w:val="24"/>
                <w:szCs w:val="24"/>
                <w:rtl/>
              </w:rPr>
            </w:pPr>
            <w:r w:rsidRPr="000909A8">
              <w:rPr>
                <w:rFonts w:ascii="Traditional Arabic" w:hAnsi="Traditional Arabic"/>
                <w:b/>
                <w:sz w:val="24"/>
                <w:szCs w:val="24"/>
                <w:rtl/>
              </w:rPr>
              <w:t>366</w:t>
            </w:r>
          </w:p>
        </w:tc>
        <w:tc>
          <w:tcPr>
            <w:tcW w:w="980" w:type="dxa"/>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b/>
                <w:sz w:val="24"/>
                <w:szCs w:val="24"/>
                <w:rtl/>
              </w:rPr>
            </w:pPr>
            <w:r w:rsidRPr="000909A8">
              <w:rPr>
                <w:rFonts w:ascii="Traditional Arabic" w:hAnsi="Traditional Arabic"/>
                <w:b/>
                <w:sz w:val="24"/>
                <w:szCs w:val="24"/>
                <w:rtl/>
              </w:rPr>
              <w:t>13</w:t>
            </w:r>
            <w:r w:rsidR="004714BC" w:rsidRPr="000909A8">
              <w:rPr>
                <w:rFonts w:ascii="Traditional Arabic" w:hAnsi="Traditional Arabic"/>
                <w:b/>
                <w:sz w:val="24"/>
                <w:szCs w:val="24"/>
                <w:rtl/>
              </w:rPr>
              <w:t>٪</w:t>
            </w:r>
          </w:p>
        </w:tc>
        <w:tc>
          <w:tcPr>
            <w:tcW w:w="1148" w:type="dxa"/>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b/>
                <w:sz w:val="24"/>
                <w:szCs w:val="24"/>
                <w:rtl/>
              </w:rPr>
            </w:pPr>
            <w:r w:rsidRPr="000909A8">
              <w:rPr>
                <w:rFonts w:ascii="Traditional Arabic" w:hAnsi="Traditional Arabic"/>
                <w:b/>
                <w:sz w:val="24"/>
                <w:szCs w:val="24"/>
                <w:rtl/>
              </w:rPr>
              <w:t>2.5</w:t>
            </w:r>
            <w:r w:rsidR="004714BC" w:rsidRPr="000909A8">
              <w:rPr>
                <w:rFonts w:ascii="Traditional Arabic" w:hAnsi="Traditional Arabic"/>
                <w:b/>
                <w:sz w:val="24"/>
                <w:szCs w:val="24"/>
                <w:rtl/>
              </w:rPr>
              <w:t>٪</w:t>
            </w:r>
          </w:p>
        </w:tc>
      </w:tr>
      <w:tr w:rsidR="00FC218B" w:rsidRPr="00060FC9" w:rsidTr="00F7124D">
        <w:trPr>
          <w:trHeight w:val="129"/>
        </w:trPr>
        <w:tc>
          <w:tcPr>
            <w:tcW w:w="2562" w:type="dxa"/>
            <w:shd w:val="clear" w:color="000000" w:fill="auto"/>
            <w:vAlign w:val="bottom"/>
          </w:tcPr>
          <w:p w:rsidR="00FC218B" w:rsidRPr="000909A8" w:rsidRDefault="00FC218B" w:rsidP="000909A8">
            <w:pPr>
              <w:spacing w:before="20" w:after="20" w:line="280" w:lineRule="exact"/>
              <w:ind w:left="57"/>
              <w:jc w:val="left"/>
              <w:rPr>
                <w:rFonts w:ascii="Traditional Arabic" w:hAnsi="Traditional Arabic"/>
                <w:sz w:val="24"/>
                <w:szCs w:val="24"/>
              </w:rPr>
            </w:pPr>
            <w:r w:rsidRPr="000909A8">
              <w:rPr>
                <w:rFonts w:ascii="Traditional Arabic" w:hAnsi="Traditional Arabic" w:hint="cs"/>
                <w:sz w:val="24"/>
                <w:szCs w:val="24"/>
                <w:rtl/>
              </w:rPr>
              <w:t>مشغلو المصانع/الآلات</w:t>
            </w:r>
          </w:p>
        </w:tc>
        <w:tc>
          <w:tcPr>
            <w:tcW w:w="1050" w:type="dxa"/>
            <w:shd w:val="clear" w:color="000000" w:fill="auto"/>
            <w:vAlign w:val="bottom"/>
          </w:tcPr>
          <w:p w:rsidR="00FC218B" w:rsidRPr="000909A8" w:rsidRDefault="00FC218B" w:rsidP="000909A8">
            <w:pPr>
              <w:spacing w:before="20" w:after="20" w:line="280" w:lineRule="exact"/>
              <w:ind w:left="57"/>
              <w:jc w:val="left"/>
              <w:rPr>
                <w:rFonts w:ascii="Traditional Arabic" w:hAnsi="Traditional Arabic"/>
                <w:b/>
                <w:bCs/>
                <w:sz w:val="24"/>
                <w:szCs w:val="24"/>
                <w:rtl/>
              </w:rPr>
            </w:pPr>
            <w:r w:rsidRPr="000909A8">
              <w:rPr>
                <w:rFonts w:ascii="Traditional Arabic" w:hAnsi="Traditional Arabic"/>
                <w:b/>
                <w:bCs/>
                <w:sz w:val="24"/>
                <w:szCs w:val="24"/>
                <w:rtl/>
              </w:rPr>
              <w:t>562</w:t>
            </w:r>
            <w:r w:rsidRPr="000909A8">
              <w:rPr>
                <w:rFonts w:ascii="Traditional Arabic" w:hAnsi="Traditional Arabic" w:hint="cs"/>
                <w:b/>
                <w:bCs/>
                <w:sz w:val="24"/>
                <w:szCs w:val="24"/>
                <w:rtl/>
              </w:rPr>
              <w:t xml:space="preserve"> </w:t>
            </w:r>
            <w:r w:rsidRPr="000909A8">
              <w:rPr>
                <w:rFonts w:ascii="Traditional Arabic" w:hAnsi="Traditional Arabic"/>
                <w:b/>
                <w:bCs/>
                <w:sz w:val="24"/>
                <w:szCs w:val="24"/>
                <w:rtl/>
              </w:rPr>
              <w:t>6</w:t>
            </w:r>
          </w:p>
        </w:tc>
        <w:tc>
          <w:tcPr>
            <w:tcW w:w="853" w:type="dxa"/>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b/>
                <w:sz w:val="24"/>
                <w:szCs w:val="24"/>
                <w:rtl/>
              </w:rPr>
            </w:pPr>
            <w:r w:rsidRPr="000909A8">
              <w:rPr>
                <w:rFonts w:ascii="Traditional Arabic" w:hAnsi="Traditional Arabic"/>
                <w:b/>
                <w:sz w:val="24"/>
                <w:szCs w:val="24"/>
                <w:rtl/>
              </w:rPr>
              <w:t>959</w:t>
            </w:r>
            <w:r w:rsidRPr="000909A8">
              <w:rPr>
                <w:rFonts w:ascii="Traditional Arabic" w:hAnsi="Traditional Arabic" w:hint="cs"/>
                <w:b/>
                <w:sz w:val="24"/>
                <w:szCs w:val="24"/>
                <w:rtl/>
              </w:rPr>
              <w:t xml:space="preserve"> </w:t>
            </w:r>
            <w:r w:rsidRPr="000909A8">
              <w:rPr>
                <w:rFonts w:ascii="Traditional Arabic" w:hAnsi="Traditional Arabic"/>
                <w:b/>
                <w:sz w:val="24"/>
                <w:szCs w:val="24"/>
                <w:rtl/>
              </w:rPr>
              <w:t>5</w:t>
            </w:r>
          </w:p>
        </w:tc>
        <w:tc>
          <w:tcPr>
            <w:tcW w:w="1008" w:type="dxa"/>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b/>
                <w:sz w:val="24"/>
                <w:szCs w:val="24"/>
                <w:rtl/>
              </w:rPr>
            </w:pPr>
            <w:r w:rsidRPr="000909A8">
              <w:rPr>
                <w:rFonts w:ascii="Traditional Arabic" w:hAnsi="Traditional Arabic"/>
                <w:b/>
                <w:sz w:val="24"/>
                <w:szCs w:val="24"/>
                <w:rtl/>
              </w:rPr>
              <w:t>91</w:t>
            </w:r>
            <w:r w:rsidR="004714BC" w:rsidRPr="000909A8">
              <w:rPr>
                <w:rFonts w:ascii="Traditional Arabic" w:hAnsi="Traditional Arabic"/>
                <w:b/>
                <w:sz w:val="24"/>
                <w:szCs w:val="24"/>
                <w:rtl/>
              </w:rPr>
              <w:t>٪</w:t>
            </w:r>
          </w:p>
        </w:tc>
        <w:tc>
          <w:tcPr>
            <w:tcW w:w="1050" w:type="dxa"/>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b/>
                <w:sz w:val="24"/>
                <w:szCs w:val="24"/>
                <w:rtl/>
              </w:rPr>
            </w:pPr>
            <w:r w:rsidRPr="000909A8">
              <w:rPr>
                <w:rFonts w:ascii="Traditional Arabic" w:hAnsi="Traditional Arabic"/>
                <w:b/>
                <w:sz w:val="24"/>
                <w:szCs w:val="24"/>
                <w:rtl/>
              </w:rPr>
              <w:t>27.8</w:t>
            </w:r>
            <w:r w:rsidR="004714BC" w:rsidRPr="000909A8">
              <w:rPr>
                <w:rFonts w:ascii="Traditional Arabic" w:hAnsi="Traditional Arabic"/>
                <w:b/>
                <w:sz w:val="24"/>
                <w:szCs w:val="24"/>
                <w:rtl/>
              </w:rPr>
              <w:t>٪</w:t>
            </w:r>
          </w:p>
        </w:tc>
        <w:tc>
          <w:tcPr>
            <w:tcW w:w="238" w:type="dxa"/>
            <w:shd w:val="clear" w:color="000000" w:fill="auto"/>
          </w:tcPr>
          <w:p w:rsidR="00FC218B" w:rsidRPr="000909A8" w:rsidRDefault="00FC218B" w:rsidP="000909A8">
            <w:pPr>
              <w:spacing w:before="20" w:after="20" w:line="280" w:lineRule="exact"/>
              <w:ind w:left="57"/>
              <w:jc w:val="left"/>
              <w:rPr>
                <w:rFonts w:ascii="Traditional Arabic" w:hAnsi="Traditional Arabic"/>
                <w:b/>
                <w:sz w:val="24"/>
                <w:szCs w:val="24"/>
                <w:rtl/>
              </w:rPr>
            </w:pPr>
          </w:p>
        </w:tc>
        <w:tc>
          <w:tcPr>
            <w:tcW w:w="868" w:type="dxa"/>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b/>
                <w:sz w:val="24"/>
                <w:szCs w:val="24"/>
                <w:rtl/>
              </w:rPr>
            </w:pPr>
            <w:r w:rsidRPr="000909A8">
              <w:rPr>
                <w:rFonts w:ascii="Traditional Arabic" w:hAnsi="Traditional Arabic"/>
                <w:b/>
                <w:sz w:val="24"/>
                <w:szCs w:val="24"/>
                <w:rtl/>
              </w:rPr>
              <w:t>603</w:t>
            </w:r>
          </w:p>
        </w:tc>
        <w:tc>
          <w:tcPr>
            <w:tcW w:w="980" w:type="dxa"/>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b/>
                <w:sz w:val="24"/>
                <w:szCs w:val="24"/>
                <w:rtl/>
              </w:rPr>
            </w:pPr>
            <w:r w:rsidRPr="000909A8">
              <w:rPr>
                <w:rFonts w:ascii="Traditional Arabic" w:hAnsi="Traditional Arabic"/>
                <w:b/>
                <w:sz w:val="24"/>
                <w:szCs w:val="24"/>
                <w:rtl/>
              </w:rPr>
              <w:t>9</w:t>
            </w:r>
            <w:r w:rsidR="004714BC" w:rsidRPr="000909A8">
              <w:rPr>
                <w:rFonts w:ascii="Traditional Arabic" w:hAnsi="Traditional Arabic"/>
                <w:b/>
                <w:sz w:val="24"/>
                <w:szCs w:val="24"/>
                <w:rtl/>
              </w:rPr>
              <w:t>٪</w:t>
            </w:r>
          </w:p>
        </w:tc>
        <w:tc>
          <w:tcPr>
            <w:tcW w:w="1148" w:type="dxa"/>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b/>
                <w:sz w:val="24"/>
                <w:szCs w:val="24"/>
                <w:rtl/>
              </w:rPr>
            </w:pPr>
            <w:r w:rsidRPr="000909A8">
              <w:rPr>
                <w:rFonts w:ascii="Traditional Arabic" w:hAnsi="Traditional Arabic"/>
                <w:b/>
                <w:sz w:val="24"/>
                <w:szCs w:val="24"/>
                <w:rtl/>
              </w:rPr>
              <w:t>4.1</w:t>
            </w:r>
            <w:r w:rsidR="004714BC" w:rsidRPr="000909A8">
              <w:rPr>
                <w:rFonts w:ascii="Traditional Arabic" w:hAnsi="Traditional Arabic"/>
                <w:b/>
                <w:sz w:val="24"/>
                <w:szCs w:val="24"/>
                <w:rtl/>
              </w:rPr>
              <w:t>٪</w:t>
            </w:r>
          </w:p>
        </w:tc>
      </w:tr>
      <w:tr w:rsidR="00FC218B" w:rsidRPr="00060FC9" w:rsidTr="00F7124D">
        <w:trPr>
          <w:trHeight w:val="80"/>
        </w:trPr>
        <w:tc>
          <w:tcPr>
            <w:tcW w:w="2562" w:type="dxa"/>
            <w:shd w:val="clear" w:color="000000" w:fill="auto"/>
            <w:vAlign w:val="bottom"/>
          </w:tcPr>
          <w:p w:rsidR="00FC218B" w:rsidRPr="000909A8" w:rsidRDefault="00FC218B" w:rsidP="000909A8">
            <w:pPr>
              <w:spacing w:before="20" w:after="20" w:line="280" w:lineRule="exact"/>
              <w:ind w:left="57"/>
              <w:jc w:val="left"/>
              <w:rPr>
                <w:rFonts w:ascii="Traditional Arabic" w:hAnsi="Traditional Arabic"/>
                <w:sz w:val="24"/>
                <w:szCs w:val="24"/>
              </w:rPr>
            </w:pPr>
            <w:r w:rsidRPr="000909A8">
              <w:rPr>
                <w:rFonts w:ascii="Traditional Arabic" w:hAnsi="Traditional Arabic" w:hint="cs"/>
                <w:sz w:val="24"/>
                <w:szCs w:val="24"/>
                <w:rtl/>
              </w:rPr>
              <w:t>مهن أولية</w:t>
            </w:r>
          </w:p>
        </w:tc>
        <w:tc>
          <w:tcPr>
            <w:tcW w:w="1050" w:type="dxa"/>
            <w:shd w:val="clear" w:color="000000" w:fill="auto"/>
            <w:vAlign w:val="bottom"/>
          </w:tcPr>
          <w:p w:rsidR="00FC218B" w:rsidRPr="000909A8" w:rsidRDefault="00FC218B" w:rsidP="000909A8">
            <w:pPr>
              <w:spacing w:before="20" w:after="20" w:line="280" w:lineRule="exact"/>
              <w:ind w:left="57"/>
              <w:jc w:val="left"/>
              <w:rPr>
                <w:rFonts w:ascii="Traditional Arabic" w:hAnsi="Traditional Arabic"/>
                <w:b/>
                <w:bCs/>
                <w:sz w:val="24"/>
                <w:szCs w:val="24"/>
                <w:rtl/>
              </w:rPr>
            </w:pPr>
            <w:r w:rsidRPr="000909A8">
              <w:rPr>
                <w:rFonts w:ascii="Traditional Arabic" w:hAnsi="Traditional Arabic"/>
                <w:b/>
                <w:bCs/>
                <w:sz w:val="24"/>
                <w:szCs w:val="24"/>
                <w:rtl/>
              </w:rPr>
              <w:t>127</w:t>
            </w:r>
            <w:r w:rsidRPr="000909A8">
              <w:rPr>
                <w:rFonts w:ascii="Traditional Arabic" w:hAnsi="Traditional Arabic" w:hint="cs"/>
                <w:b/>
                <w:bCs/>
                <w:sz w:val="24"/>
                <w:szCs w:val="24"/>
                <w:rtl/>
              </w:rPr>
              <w:t xml:space="preserve"> </w:t>
            </w:r>
            <w:r w:rsidRPr="000909A8">
              <w:rPr>
                <w:rFonts w:ascii="Traditional Arabic" w:hAnsi="Traditional Arabic"/>
                <w:b/>
                <w:bCs/>
                <w:sz w:val="24"/>
                <w:szCs w:val="24"/>
                <w:rtl/>
              </w:rPr>
              <w:t>2</w:t>
            </w:r>
          </w:p>
        </w:tc>
        <w:tc>
          <w:tcPr>
            <w:tcW w:w="853" w:type="dxa"/>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b/>
                <w:sz w:val="24"/>
                <w:szCs w:val="24"/>
                <w:rtl/>
              </w:rPr>
            </w:pPr>
            <w:r w:rsidRPr="000909A8">
              <w:rPr>
                <w:rFonts w:ascii="Traditional Arabic" w:hAnsi="Traditional Arabic"/>
                <w:b/>
                <w:sz w:val="24"/>
                <w:szCs w:val="24"/>
                <w:rtl/>
              </w:rPr>
              <w:t>863</w:t>
            </w:r>
            <w:r w:rsidRPr="000909A8">
              <w:rPr>
                <w:rFonts w:ascii="Traditional Arabic" w:hAnsi="Traditional Arabic" w:hint="cs"/>
                <w:b/>
                <w:sz w:val="24"/>
                <w:szCs w:val="24"/>
                <w:rtl/>
              </w:rPr>
              <w:t xml:space="preserve"> </w:t>
            </w:r>
            <w:r w:rsidRPr="000909A8">
              <w:rPr>
                <w:rFonts w:ascii="Traditional Arabic" w:hAnsi="Traditional Arabic"/>
                <w:b/>
                <w:sz w:val="24"/>
                <w:szCs w:val="24"/>
                <w:rtl/>
              </w:rPr>
              <w:t>1</w:t>
            </w:r>
          </w:p>
        </w:tc>
        <w:tc>
          <w:tcPr>
            <w:tcW w:w="1008" w:type="dxa"/>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b/>
                <w:sz w:val="24"/>
                <w:szCs w:val="24"/>
                <w:rtl/>
              </w:rPr>
            </w:pPr>
            <w:r w:rsidRPr="000909A8">
              <w:rPr>
                <w:rFonts w:ascii="Traditional Arabic" w:hAnsi="Traditional Arabic"/>
                <w:b/>
                <w:sz w:val="24"/>
                <w:szCs w:val="24"/>
                <w:rtl/>
              </w:rPr>
              <w:t>88</w:t>
            </w:r>
            <w:r w:rsidR="004714BC" w:rsidRPr="000909A8">
              <w:rPr>
                <w:rFonts w:ascii="Traditional Arabic" w:hAnsi="Traditional Arabic"/>
                <w:b/>
                <w:sz w:val="24"/>
                <w:szCs w:val="24"/>
                <w:rtl/>
              </w:rPr>
              <w:t>٪</w:t>
            </w:r>
          </w:p>
        </w:tc>
        <w:tc>
          <w:tcPr>
            <w:tcW w:w="1050" w:type="dxa"/>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b/>
                <w:sz w:val="24"/>
                <w:szCs w:val="24"/>
                <w:rtl/>
              </w:rPr>
            </w:pPr>
            <w:r w:rsidRPr="000909A8">
              <w:rPr>
                <w:rFonts w:ascii="Traditional Arabic" w:hAnsi="Traditional Arabic"/>
                <w:b/>
                <w:sz w:val="24"/>
                <w:szCs w:val="24"/>
                <w:rtl/>
              </w:rPr>
              <w:t>8.7</w:t>
            </w:r>
            <w:r w:rsidR="004714BC" w:rsidRPr="000909A8">
              <w:rPr>
                <w:rFonts w:ascii="Traditional Arabic" w:hAnsi="Traditional Arabic"/>
                <w:b/>
                <w:sz w:val="24"/>
                <w:szCs w:val="24"/>
                <w:rtl/>
              </w:rPr>
              <w:t>٪</w:t>
            </w:r>
          </w:p>
        </w:tc>
        <w:tc>
          <w:tcPr>
            <w:tcW w:w="238" w:type="dxa"/>
            <w:shd w:val="clear" w:color="000000" w:fill="auto"/>
          </w:tcPr>
          <w:p w:rsidR="00FC218B" w:rsidRPr="000909A8" w:rsidRDefault="00FC218B" w:rsidP="000909A8">
            <w:pPr>
              <w:spacing w:before="20" w:after="20" w:line="280" w:lineRule="exact"/>
              <w:ind w:left="57"/>
              <w:jc w:val="left"/>
              <w:rPr>
                <w:rFonts w:ascii="Traditional Arabic" w:hAnsi="Traditional Arabic"/>
                <w:b/>
                <w:sz w:val="24"/>
                <w:szCs w:val="24"/>
                <w:rtl/>
              </w:rPr>
            </w:pPr>
          </w:p>
        </w:tc>
        <w:tc>
          <w:tcPr>
            <w:tcW w:w="868" w:type="dxa"/>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b/>
                <w:sz w:val="24"/>
                <w:szCs w:val="24"/>
                <w:rtl/>
              </w:rPr>
            </w:pPr>
            <w:r w:rsidRPr="000909A8">
              <w:rPr>
                <w:rFonts w:ascii="Traditional Arabic" w:hAnsi="Traditional Arabic"/>
                <w:b/>
                <w:sz w:val="24"/>
                <w:szCs w:val="24"/>
                <w:rtl/>
              </w:rPr>
              <w:t>264</w:t>
            </w:r>
          </w:p>
        </w:tc>
        <w:tc>
          <w:tcPr>
            <w:tcW w:w="980" w:type="dxa"/>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b/>
                <w:sz w:val="24"/>
                <w:szCs w:val="24"/>
                <w:rtl/>
              </w:rPr>
            </w:pPr>
            <w:r w:rsidRPr="000909A8">
              <w:rPr>
                <w:rFonts w:ascii="Traditional Arabic" w:hAnsi="Traditional Arabic"/>
                <w:b/>
                <w:sz w:val="24"/>
                <w:szCs w:val="24"/>
                <w:rtl/>
              </w:rPr>
              <w:t>12</w:t>
            </w:r>
            <w:r w:rsidR="004714BC" w:rsidRPr="000909A8">
              <w:rPr>
                <w:rFonts w:ascii="Traditional Arabic" w:hAnsi="Traditional Arabic"/>
                <w:b/>
                <w:sz w:val="24"/>
                <w:szCs w:val="24"/>
                <w:rtl/>
              </w:rPr>
              <w:t>٪</w:t>
            </w:r>
          </w:p>
        </w:tc>
        <w:tc>
          <w:tcPr>
            <w:tcW w:w="1148" w:type="dxa"/>
            <w:shd w:val="clear" w:color="000000" w:fill="auto"/>
            <w:noWrap/>
            <w:vAlign w:val="bottom"/>
          </w:tcPr>
          <w:p w:rsidR="00FC218B" w:rsidRPr="000909A8" w:rsidRDefault="00FC218B" w:rsidP="000909A8">
            <w:pPr>
              <w:spacing w:before="20" w:after="20" w:line="280" w:lineRule="exact"/>
              <w:ind w:left="57"/>
              <w:jc w:val="left"/>
              <w:rPr>
                <w:rFonts w:ascii="Traditional Arabic" w:hAnsi="Traditional Arabic"/>
                <w:b/>
                <w:sz w:val="24"/>
                <w:szCs w:val="24"/>
                <w:rtl/>
              </w:rPr>
            </w:pPr>
            <w:r w:rsidRPr="000909A8">
              <w:rPr>
                <w:rFonts w:ascii="Traditional Arabic" w:hAnsi="Traditional Arabic"/>
                <w:b/>
                <w:sz w:val="24"/>
                <w:szCs w:val="24"/>
                <w:rtl/>
              </w:rPr>
              <w:t>1.8</w:t>
            </w:r>
            <w:r w:rsidR="004714BC" w:rsidRPr="000909A8">
              <w:rPr>
                <w:rFonts w:ascii="Traditional Arabic" w:hAnsi="Traditional Arabic"/>
                <w:b/>
                <w:sz w:val="24"/>
                <w:szCs w:val="24"/>
                <w:rtl/>
              </w:rPr>
              <w:t>٪</w:t>
            </w:r>
          </w:p>
        </w:tc>
      </w:tr>
      <w:tr w:rsidR="00FC218B" w:rsidRPr="00060FC9" w:rsidTr="00F7124D">
        <w:trPr>
          <w:trHeight w:val="115"/>
        </w:trPr>
        <w:tc>
          <w:tcPr>
            <w:tcW w:w="2562" w:type="dxa"/>
            <w:shd w:val="clear" w:color="000000" w:fill="auto"/>
            <w:vAlign w:val="bottom"/>
          </w:tcPr>
          <w:p w:rsidR="00FC218B" w:rsidRPr="000909A8" w:rsidRDefault="00FC218B" w:rsidP="001515C8">
            <w:pPr>
              <w:spacing w:before="20" w:after="60" w:line="280" w:lineRule="exact"/>
              <w:ind w:left="57"/>
              <w:jc w:val="left"/>
              <w:rPr>
                <w:rFonts w:ascii="Traditional Arabic" w:hAnsi="Traditional Arabic"/>
                <w:sz w:val="24"/>
                <w:szCs w:val="24"/>
              </w:rPr>
            </w:pPr>
            <w:r w:rsidRPr="000909A8">
              <w:rPr>
                <w:rFonts w:ascii="Traditional Arabic" w:hAnsi="Traditional Arabic" w:hint="cs"/>
                <w:sz w:val="24"/>
                <w:szCs w:val="24"/>
                <w:rtl/>
              </w:rPr>
              <w:t>غير محددة</w:t>
            </w:r>
          </w:p>
        </w:tc>
        <w:tc>
          <w:tcPr>
            <w:tcW w:w="1050" w:type="dxa"/>
            <w:shd w:val="clear" w:color="000000" w:fill="auto"/>
            <w:vAlign w:val="bottom"/>
          </w:tcPr>
          <w:p w:rsidR="00FC218B" w:rsidRPr="000909A8" w:rsidRDefault="00FC218B" w:rsidP="001515C8">
            <w:pPr>
              <w:spacing w:before="20" w:after="60" w:line="280" w:lineRule="exact"/>
              <w:ind w:left="57"/>
              <w:jc w:val="left"/>
              <w:rPr>
                <w:rFonts w:ascii="Traditional Arabic" w:hAnsi="Traditional Arabic"/>
                <w:b/>
                <w:bCs/>
                <w:sz w:val="24"/>
                <w:szCs w:val="24"/>
                <w:rtl/>
              </w:rPr>
            </w:pPr>
            <w:r w:rsidRPr="000909A8">
              <w:rPr>
                <w:rFonts w:ascii="Traditional Arabic" w:hAnsi="Traditional Arabic"/>
                <w:b/>
                <w:bCs/>
                <w:sz w:val="24"/>
                <w:szCs w:val="24"/>
                <w:rtl/>
              </w:rPr>
              <w:t>900</w:t>
            </w:r>
            <w:r w:rsidRPr="000909A8">
              <w:rPr>
                <w:rFonts w:ascii="Traditional Arabic" w:hAnsi="Traditional Arabic" w:hint="cs"/>
                <w:b/>
                <w:bCs/>
                <w:sz w:val="24"/>
                <w:szCs w:val="24"/>
                <w:rtl/>
              </w:rPr>
              <w:t xml:space="preserve"> </w:t>
            </w:r>
            <w:r w:rsidRPr="000909A8">
              <w:rPr>
                <w:rFonts w:ascii="Traditional Arabic" w:hAnsi="Traditional Arabic"/>
                <w:b/>
                <w:bCs/>
                <w:sz w:val="24"/>
                <w:szCs w:val="24"/>
                <w:rtl/>
              </w:rPr>
              <w:t>7</w:t>
            </w:r>
          </w:p>
        </w:tc>
        <w:tc>
          <w:tcPr>
            <w:tcW w:w="853" w:type="dxa"/>
            <w:shd w:val="clear" w:color="000000" w:fill="auto"/>
            <w:noWrap/>
            <w:vAlign w:val="bottom"/>
          </w:tcPr>
          <w:p w:rsidR="00FC218B" w:rsidRPr="000909A8" w:rsidRDefault="00FC218B" w:rsidP="001515C8">
            <w:pPr>
              <w:spacing w:before="20" w:after="60" w:line="280" w:lineRule="exact"/>
              <w:ind w:left="57"/>
              <w:jc w:val="left"/>
              <w:rPr>
                <w:rFonts w:ascii="Traditional Arabic" w:hAnsi="Traditional Arabic"/>
                <w:b/>
                <w:sz w:val="24"/>
                <w:szCs w:val="24"/>
                <w:rtl/>
              </w:rPr>
            </w:pPr>
            <w:r w:rsidRPr="000909A8">
              <w:rPr>
                <w:rFonts w:ascii="Traditional Arabic" w:hAnsi="Traditional Arabic"/>
                <w:b/>
                <w:sz w:val="24"/>
                <w:szCs w:val="24"/>
                <w:rtl/>
              </w:rPr>
              <w:t>350</w:t>
            </w:r>
            <w:r w:rsidRPr="000909A8">
              <w:rPr>
                <w:rFonts w:ascii="Traditional Arabic" w:hAnsi="Traditional Arabic" w:hint="cs"/>
                <w:b/>
                <w:sz w:val="24"/>
                <w:szCs w:val="24"/>
                <w:rtl/>
              </w:rPr>
              <w:t xml:space="preserve"> </w:t>
            </w:r>
            <w:r w:rsidRPr="000909A8">
              <w:rPr>
                <w:rFonts w:ascii="Traditional Arabic" w:hAnsi="Traditional Arabic"/>
                <w:b/>
                <w:sz w:val="24"/>
                <w:szCs w:val="24"/>
                <w:rtl/>
              </w:rPr>
              <w:t>4</w:t>
            </w:r>
          </w:p>
        </w:tc>
        <w:tc>
          <w:tcPr>
            <w:tcW w:w="1008" w:type="dxa"/>
            <w:shd w:val="clear" w:color="000000" w:fill="auto"/>
            <w:noWrap/>
            <w:vAlign w:val="bottom"/>
          </w:tcPr>
          <w:p w:rsidR="00FC218B" w:rsidRPr="000909A8" w:rsidRDefault="00FC218B" w:rsidP="001515C8">
            <w:pPr>
              <w:spacing w:before="20" w:after="60" w:line="280" w:lineRule="exact"/>
              <w:ind w:left="57"/>
              <w:jc w:val="left"/>
              <w:rPr>
                <w:rFonts w:ascii="Traditional Arabic" w:hAnsi="Traditional Arabic"/>
                <w:b/>
                <w:sz w:val="24"/>
                <w:szCs w:val="24"/>
                <w:rtl/>
              </w:rPr>
            </w:pPr>
            <w:r w:rsidRPr="000909A8">
              <w:rPr>
                <w:rFonts w:ascii="Traditional Arabic" w:hAnsi="Traditional Arabic"/>
                <w:b/>
                <w:sz w:val="24"/>
                <w:szCs w:val="24"/>
                <w:rtl/>
              </w:rPr>
              <w:t>55</w:t>
            </w:r>
            <w:r w:rsidR="004714BC" w:rsidRPr="000909A8">
              <w:rPr>
                <w:rFonts w:ascii="Traditional Arabic" w:hAnsi="Traditional Arabic"/>
                <w:b/>
                <w:sz w:val="24"/>
                <w:szCs w:val="24"/>
                <w:rtl/>
              </w:rPr>
              <w:t>٪</w:t>
            </w:r>
          </w:p>
        </w:tc>
        <w:tc>
          <w:tcPr>
            <w:tcW w:w="1050" w:type="dxa"/>
            <w:shd w:val="clear" w:color="000000" w:fill="auto"/>
            <w:noWrap/>
            <w:vAlign w:val="bottom"/>
          </w:tcPr>
          <w:p w:rsidR="00FC218B" w:rsidRPr="000909A8" w:rsidRDefault="00FC218B" w:rsidP="001515C8">
            <w:pPr>
              <w:spacing w:before="20" w:after="60" w:line="280" w:lineRule="exact"/>
              <w:ind w:left="57"/>
              <w:jc w:val="left"/>
              <w:rPr>
                <w:rFonts w:ascii="Traditional Arabic" w:hAnsi="Traditional Arabic"/>
                <w:b/>
                <w:sz w:val="24"/>
                <w:szCs w:val="24"/>
                <w:rtl/>
              </w:rPr>
            </w:pPr>
            <w:r w:rsidRPr="000909A8">
              <w:rPr>
                <w:rFonts w:ascii="Traditional Arabic" w:hAnsi="Traditional Arabic"/>
                <w:b/>
                <w:sz w:val="24"/>
                <w:szCs w:val="24"/>
                <w:rtl/>
              </w:rPr>
              <w:t>20.3</w:t>
            </w:r>
            <w:r w:rsidR="004714BC" w:rsidRPr="000909A8">
              <w:rPr>
                <w:rFonts w:ascii="Traditional Arabic" w:hAnsi="Traditional Arabic"/>
                <w:b/>
                <w:sz w:val="24"/>
                <w:szCs w:val="24"/>
                <w:rtl/>
              </w:rPr>
              <w:t>٪</w:t>
            </w:r>
          </w:p>
        </w:tc>
        <w:tc>
          <w:tcPr>
            <w:tcW w:w="238" w:type="dxa"/>
            <w:shd w:val="clear" w:color="000000" w:fill="auto"/>
          </w:tcPr>
          <w:p w:rsidR="00FC218B" w:rsidRPr="000909A8" w:rsidRDefault="00FC218B" w:rsidP="001515C8">
            <w:pPr>
              <w:spacing w:before="20" w:after="60" w:line="280" w:lineRule="exact"/>
              <w:ind w:left="57"/>
              <w:jc w:val="left"/>
              <w:rPr>
                <w:rFonts w:ascii="Traditional Arabic" w:hAnsi="Traditional Arabic"/>
                <w:b/>
                <w:sz w:val="24"/>
                <w:szCs w:val="24"/>
                <w:rtl/>
              </w:rPr>
            </w:pPr>
          </w:p>
        </w:tc>
        <w:tc>
          <w:tcPr>
            <w:tcW w:w="868" w:type="dxa"/>
            <w:shd w:val="clear" w:color="000000" w:fill="auto"/>
            <w:noWrap/>
            <w:vAlign w:val="bottom"/>
          </w:tcPr>
          <w:p w:rsidR="00FC218B" w:rsidRPr="000909A8" w:rsidRDefault="00FC218B" w:rsidP="001515C8">
            <w:pPr>
              <w:spacing w:before="20" w:after="60" w:line="280" w:lineRule="exact"/>
              <w:ind w:left="57"/>
              <w:jc w:val="left"/>
              <w:rPr>
                <w:rFonts w:ascii="Traditional Arabic" w:hAnsi="Traditional Arabic"/>
                <w:b/>
                <w:sz w:val="24"/>
                <w:szCs w:val="24"/>
                <w:rtl/>
              </w:rPr>
            </w:pPr>
            <w:r w:rsidRPr="000909A8">
              <w:rPr>
                <w:rFonts w:ascii="Traditional Arabic" w:hAnsi="Traditional Arabic"/>
                <w:b/>
                <w:sz w:val="24"/>
                <w:szCs w:val="24"/>
                <w:rtl/>
              </w:rPr>
              <w:t>550</w:t>
            </w:r>
            <w:r w:rsidRPr="000909A8">
              <w:rPr>
                <w:rFonts w:ascii="Traditional Arabic" w:hAnsi="Traditional Arabic" w:hint="cs"/>
                <w:b/>
                <w:sz w:val="24"/>
                <w:szCs w:val="24"/>
                <w:rtl/>
              </w:rPr>
              <w:t xml:space="preserve"> </w:t>
            </w:r>
            <w:r w:rsidRPr="000909A8">
              <w:rPr>
                <w:rFonts w:ascii="Traditional Arabic" w:hAnsi="Traditional Arabic"/>
                <w:b/>
                <w:sz w:val="24"/>
                <w:szCs w:val="24"/>
                <w:rtl/>
              </w:rPr>
              <w:t>3</w:t>
            </w:r>
          </w:p>
        </w:tc>
        <w:tc>
          <w:tcPr>
            <w:tcW w:w="980" w:type="dxa"/>
            <w:shd w:val="clear" w:color="000000" w:fill="auto"/>
            <w:noWrap/>
            <w:vAlign w:val="bottom"/>
          </w:tcPr>
          <w:p w:rsidR="00FC218B" w:rsidRPr="000909A8" w:rsidRDefault="00FC218B" w:rsidP="001515C8">
            <w:pPr>
              <w:spacing w:before="20" w:after="60" w:line="280" w:lineRule="exact"/>
              <w:ind w:left="57"/>
              <w:jc w:val="left"/>
              <w:rPr>
                <w:rFonts w:ascii="Traditional Arabic" w:hAnsi="Traditional Arabic"/>
                <w:b/>
                <w:sz w:val="24"/>
                <w:szCs w:val="24"/>
                <w:rtl/>
              </w:rPr>
            </w:pPr>
            <w:r w:rsidRPr="000909A8">
              <w:rPr>
                <w:rFonts w:ascii="Traditional Arabic" w:hAnsi="Traditional Arabic"/>
                <w:b/>
                <w:sz w:val="24"/>
                <w:szCs w:val="24"/>
                <w:rtl/>
              </w:rPr>
              <w:t>45</w:t>
            </w:r>
            <w:r w:rsidR="004714BC" w:rsidRPr="000909A8">
              <w:rPr>
                <w:rFonts w:ascii="Traditional Arabic" w:hAnsi="Traditional Arabic"/>
                <w:b/>
                <w:sz w:val="24"/>
                <w:szCs w:val="24"/>
                <w:rtl/>
              </w:rPr>
              <w:t>٪</w:t>
            </w:r>
          </w:p>
        </w:tc>
        <w:tc>
          <w:tcPr>
            <w:tcW w:w="1148" w:type="dxa"/>
            <w:shd w:val="clear" w:color="000000" w:fill="auto"/>
            <w:noWrap/>
            <w:vAlign w:val="bottom"/>
          </w:tcPr>
          <w:p w:rsidR="00FC218B" w:rsidRPr="000909A8" w:rsidRDefault="00FC218B" w:rsidP="001515C8">
            <w:pPr>
              <w:spacing w:before="20" w:after="60" w:line="280" w:lineRule="exact"/>
              <w:ind w:left="57"/>
              <w:jc w:val="left"/>
              <w:rPr>
                <w:rFonts w:ascii="Traditional Arabic" w:hAnsi="Traditional Arabic"/>
                <w:b/>
                <w:sz w:val="24"/>
                <w:szCs w:val="24"/>
                <w:rtl/>
              </w:rPr>
            </w:pPr>
            <w:r w:rsidRPr="000909A8">
              <w:rPr>
                <w:rFonts w:ascii="Traditional Arabic" w:hAnsi="Traditional Arabic"/>
                <w:b/>
                <w:sz w:val="24"/>
                <w:szCs w:val="24"/>
                <w:rtl/>
              </w:rPr>
              <w:t>24.2</w:t>
            </w:r>
            <w:r w:rsidR="004714BC" w:rsidRPr="000909A8">
              <w:rPr>
                <w:rFonts w:ascii="Traditional Arabic" w:hAnsi="Traditional Arabic"/>
                <w:b/>
                <w:sz w:val="24"/>
                <w:szCs w:val="24"/>
                <w:rtl/>
              </w:rPr>
              <w:t>٪</w:t>
            </w:r>
          </w:p>
        </w:tc>
      </w:tr>
    </w:tbl>
    <w:p w:rsidR="00FC218B" w:rsidRPr="000909A8" w:rsidRDefault="00FC218B" w:rsidP="000909A8">
      <w:pPr>
        <w:pStyle w:val="SingleTxtGA"/>
        <w:ind w:left="77"/>
        <w:rPr>
          <w:rFonts w:hint="cs"/>
          <w:sz w:val="16"/>
          <w:szCs w:val="26"/>
          <w:rtl/>
        </w:rPr>
      </w:pPr>
      <w:r w:rsidRPr="000909A8">
        <w:rPr>
          <w:rFonts w:hint="cs"/>
          <w:iCs/>
          <w:sz w:val="16"/>
          <w:szCs w:val="26"/>
          <w:rtl/>
        </w:rPr>
        <w:t xml:space="preserve">المصدر: </w:t>
      </w:r>
      <w:r w:rsidRPr="000909A8">
        <w:rPr>
          <w:rFonts w:hint="cs"/>
          <w:sz w:val="16"/>
          <w:szCs w:val="26"/>
          <w:rtl/>
        </w:rPr>
        <w:t>تعداد السكان والإسكان لعام 2001.</w:t>
      </w:r>
    </w:p>
    <w:p w:rsidR="00FC218B" w:rsidRDefault="000909A8" w:rsidP="00A50EC8">
      <w:pPr>
        <w:pStyle w:val="SingleTxtGA"/>
        <w:spacing w:after="240"/>
        <w:rPr>
          <w:rFonts w:hint="cs"/>
          <w:rtl/>
        </w:rPr>
      </w:pPr>
      <w:r>
        <w:rPr>
          <w:rtl/>
        </w:rPr>
        <w:br w:type="page"/>
      </w:r>
      <w:r w:rsidR="00FC218B">
        <w:rPr>
          <w:rFonts w:hint="cs"/>
          <w:rtl/>
        </w:rPr>
        <w:t>الشكل 7</w:t>
      </w:r>
    </w:p>
    <w:p w:rsidR="00FC218B" w:rsidRDefault="000909A8" w:rsidP="000909A8">
      <w:pPr>
        <w:pStyle w:val="SingleTxtGA"/>
        <w:rPr>
          <w:rFonts w:hint="cs"/>
          <w:rtl/>
          <w:lang w:bidi="ar-EG"/>
        </w:rPr>
      </w:pPr>
      <w:r>
        <w:rPr>
          <w:rFonts w:hint="cs"/>
          <w:noProof/>
          <w:rtl/>
        </w:rPr>
        <w:pict>
          <v:group id="_x0000_s1321" editas="canvas" style="position:absolute;left:0;text-align:left;margin-left:45pt;margin-top:2pt;width:375.75pt;height:215.7pt;z-index:78" coordorigin="2034,2241" coordsize="7515,4314">
            <o:lock v:ext="edit" aspectratio="t"/>
            <v:shape id="_x0000_s1320" type="#_x0000_t75" style="position:absolute;left:2034;top:2241;width:7515;height:4314" o:preferrelative="f">
              <v:fill o:detectmouseclick="t"/>
              <v:path o:extrusionok="t" o:connecttype="none"/>
              <o:lock v:ext="edit" text="t"/>
            </v:shape>
            <v:rect id="_x0000_s1322" style="position:absolute;left:3579;top:2917;width:5171;height:2612" fillcolor="silver" stroked="f"/>
            <v:line id="_x0000_s1323" style="position:absolute" from="3579,5203" to="8750,5203" strokeweight="0"/>
            <v:line id="_x0000_s1324" style="position:absolute" from="3579,4876" to="8750,4876" strokeweight="0"/>
            <v:line id="_x0000_s1325" style="position:absolute" from="3579,4550" to="8750,4550" strokeweight="0"/>
            <v:line id="_x0000_s1326" style="position:absolute" from="3579,4224" to="8750,4224" strokeweight="0"/>
            <v:line id="_x0000_s1327" style="position:absolute" from="3579,3897" to="8750,3897" strokeweight="0"/>
            <v:line id="_x0000_s1328" style="position:absolute" from="3579,3571" to="8750,3571" strokeweight="0"/>
            <v:line id="_x0000_s1329" style="position:absolute" from="3579,3243" to="8750,3243" strokeweight="0"/>
            <v:line id="_x0000_s1330" style="position:absolute" from="3579,2917" to="8750,2917" strokeweight="0"/>
            <v:rect id="_x0000_s1331" style="position:absolute;left:3579;top:2917;width:5171;height:2612" filled="f" strokecolor="gray" strokeweight=".5pt"/>
            <v:rect id="_x0000_s1332" style="position:absolute;left:3689;top:5145;width:149;height:384" fillcolor="#99f" strokeweight=".5pt"/>
            <v:rect id="_x0000_s1333" style="position:absolute;left:4206;top:5329;width:148;height:200" fillcolor="#99f" strokeweight=".5pt"/>
            <v:rect id="_x0000_s1334" style="position:absolute;left:4724;top:4581;width:148;height:948" fillcolor="#99f" strokeweight=".5pt"/>
            <v:rect id="_x0000_s1335" style="position:absolute;left:5241;top:5190;width:148;height:339" fillcolor="#99f" strokeweight=".5pt"/>
            <v:rect id="_x0000_s1336" style="position:absolute;left:5758;top:4217;width:148;height:1312" fillcolor="#99f" strokeweight=".5pt"/>
            <v:rect id="_x0000_s1337" style="position:absolute;left:6276;top:4538;width:148;height:991" fillcolor="#99f" strokeweight=".5pt"/>
            <v:rect id="_x0000_s1338" style="position:absolute;left:6793;top:3142;width:148;height:2387" fillcolor="#99f" strokeweight=".5pt"/>
            <v:rect id="_x0000_s1339" style="position:absolute;left:7309;top:4850;width:148;height:679" fillcolor="#99f" strokeweight=".5pt"/>
            <v:rect id="_x0000_s1340" style="position:absolute;left:7826;top:3418;width:148;height:2111" fillcolor="#99f" strokeweight=".5pt"/>
            <v:rect id="_x0000_s1341" style="position:absolute;left:8344;top:5231;width:148;height:298" fillcolor="#99f" strokeweight=".5pt"/>
            <v:rect id="_x0000_s1342" style="position:absolute;left:3838;top:5379;width:147;height:150" fillcolor="#936" strokeweight=".5pt"/>
            <v:rect id="_x0000_s1343" style="position:absolute;left:4354;top:5410;width:149;height:119" fillcolor="#936" strokeweight=".5pt"/>
            <v:rect id="_x0000_s1344" style="position:absolute;left:4872;top:4437;width:147;height:1092" fillcolor="#936" strokeweight=".5pt"/>
            <v:rect id="_x0000_s1345" style="position:absolute;left:5389;top:4474;width:147;height:1055" fillcolor="#936" strokeweight=".5pt"/>
            <v:rect id="_x0000_s1346" style="position:absolute;left:5906;top:4454;width:148;height:1075" fillcolor="#936" strokeweight=".5pt"/>
            <v:rect id="_x0000_s1347" style="position:absolute;left:6424;top:5398;width:147;height:131" fillcolor="#936" strokeweight=".5pt"/>
            <v:rect id="_x0000_s1348" style="position:absolute;left:6941;top:5257;width:147;height:272" fillcolor="#936" strokeweight=".5pt"/>
            <v:rect id="_x0000_s1349" style="position:absolute;left:7457;top:5415;width:147;height:114" fillcolor="#936" strokeweight=".5pt"/>
            <v:rect id="_x0000_s1350" style="position:absolute;left:7974;top:3728;width:148;height:1801" fillcolor="#936" strokeweight=".5pt"/>
            <v:rect id="_x0000_s1351" style="position:absolute;left:8492;top:5408;width:147;height:121" fillcolor="#936" strokeweight=".5pt"/>
            <v:line id="_x0000_s1352" style="position:absolute" from="3579,2917" to="3579,5529" strokeweight="0"/>
            <v:line id="_x0000_s1353" style="position:absolute" from="3543,5529" to="3579,5529" strokeweight="0"/>
            <v:line id="_x0000_s1354" style="position:absolute" from="3543,5203" to="3579,5203" strokeweight="0"/>
            <v:line id="_x0000_s1355" style="position:absolute" from="3543,4876" to="3579,4876" strokeweight="0"/>
            <v:line id="_x0000_s1356" style="position:absolute" from="3543,4550" to="3579,4550" strokeweight="0"/>
            <v:line id="_x0000_s1357" style="position:absolute" from="3543,4224" to="3579,4224" strokeweight="0"/>
            <v:line id="_x0000_s1358" style="position:absolute" from="3543,3897" to="3579,3897" strokeweight="0"/>
            <v:line id="_x0000_s1359" style="position:absolute" from="3543,3571" to="3579,3571" strokeweight="0"/>
            <v:line id="_x0000_s1360" style="position:absolute" from="3543,3243" to="3579,3243" strokeweight="0"/>
            <v:line id="_x0000_s1361" style="position:absolute" from="3543,2917" to="3579,2917" strokeweight="0"/>
            <v:line id="_x0000_s1362" style="position:absolute" from="3579,5529" to="8750,5529" strokeweight="0"/>
            <v:line id="_x0000_s1363" style="position:absolute;flip:y" from="3579,5529" to="3579,5565" strokeweight="0"/>
            <v:line id="_x0000_s1364" style="position:absolute;flip:y" from="4095,5529" to="4095,5565" strokeweight="0"/>
            <v:line id="_x0000_s1365" style="position:absolute;flip:y" from="4613,5529" to="4613,5565" strokeweight="0"/>
            <v:line id="_x0000_s1366" style="position:absolute;flip:y" from="5130,5529" to="5130,5565" strokeweight="0"/>
            <v:line id="_x0000_s1367" style="position:absolute;flip:y" from="5647,5529" to="5647,5565" strokeweight="0"/>
            <v:line id="_x0000_s1368" style="position:absolute;flip:y" from="6165,5529" to="6165,5565" strokeweight="0"/>
            <v:line id="_x0000_s1369" style="position:absolute;flip:y" from="6682,5529" to="6682,5565" strokeweight="0"/>
            <v:line id="_x0000_s1370" style="position:absolute;flip:y" from="7198,5529" to="7198,5565" strokeweight="0"/>
            <v:line id="_x0000_s1371" style="position:absolute;flip:y" from="7715,5529" to="7715,5565" strokeweight="0"/>
            <v:line id="_x0000_s1372" style="position:absolute;flip:y" from="8233,5529" to="8233,5565" strokeweight="0"/>
            <v:line id="_x0000_s1373" style="position:absolute;flip:y" from="8750,5529" to="8750,5565" strokeweight="0"/>
            <v:rect id="_x0000_s1375" style="position:absolute;left:3424;top:5460;width:67;height:138;mso-wrap-style:none" filled="f" stroked="f">
              <v:textbox style="mso-fit-shape-to-text:t" inset="0,0,0,0">
                <w:txbxContent>
                  <w:p w:rsidR="00C3424D" w:rsidRDefault="00C3424D" w:rsidP="00B37653">
                    <w:pPr>
                      <w:spacing w:line="240" w:lineRule="auto"/>
                    </w:pPr>
                    <w:r>
                      <w:rPr>
                        <w:rFonts w:ascii="Arial" w:hAnsi="Arial" w:cs="Arial"/>
                        <w:color w:val="000000"/>
                        <w:sz w:val="12"/>
                        <w:szCs w:val="12"/>
                      </w:rPr>
                      <w:t>0</w:t>
                    </w:r>
                  </w:p>
                </w:txbxContent>
              </v:textbox>
            </v:rect>
            <v:rect id="_x0000_s1376" style="position:absolute;left:3293;top:5134;width:201;height:276;mso-wrap-style:none" filled="f" stroked="f">
              <v:textbox style="mso-fit-shape-to-text:t" inset="0,0,0,0">
                <w:txbxContent>
                  <w:p w:rsidR="00C3424D" w:rsidRDefault="00C3424D" w:rsidP="00B37653">
                    <w:pPr>
                      <w:spacing w:line="240" w:lineRule="auto"/>
                    </w:pPr>
                    <w:r>
                      <w:rPr>
                        <w:rFonts w:ascii="Arial" w:hAnsi="Arial" w:cs="Arial"/>
                        <w:color w:val="000000"/>
                        <w:sz w:val="12"/>
                        <w:szCs w:val="12"/>
                      </w:rPr>
                      <w:t>500</w:t>
                    </w:r>
                  </w:p>
                </w:txbxContent>
              </v:textbox>
            </v:rect>
            <v:rect id="_x0000_s1377" style="position:absolute;left:3227;top:4807;width:267;height:276;mso-wrap-style:none" filled="f" stroked="f">
              <v:textbox style="mso-fit-shape-to-text:t" inset="0,0,0,0">
                <w:txbxContent>
                  <w:p w:rsidR="00C3424D" w:rsidRDefault="00C3424D" w:rsidP="00B37653">
                    <w:pPr>
                      <w:spacing w:line="240" w:lineRule="auto"/>
                    </w:pPr>
                    <w:r>
                      <w:rPr>
                        <w:rFonts w:ascii="Arial" w:hAnsi="Arial" w:cs="Arial"/>
                        <w:color w:val="000000"/>
                        <w:sz w:val="12"/>
                        <w:szCs w:val="12"/>
                      </w:rPr>
                      <w:t>1000</w:t>
                    </w:r>
                  </w:p>
                </w:txbxContent>
              </v:textbox>
            </v:rect>
            <v:rect id="_x0000_s1378" style="position:absolute;left:3227;top:4481;width:267;height:276;mso-wrap-style:none" filled="f" stroked="f">
              <v:textbox style="mso-fit-shape-to-text:t" inset="0,0,0,0">
                <w:txbxContent>
                  <w:p w:rsidR="00C3424D" w:rsidRDefault="00C3424D" w:rsidP="00B37653">
                    <w:pPr>
                      <w:spacing w:line="240" w:lineRule="auto"/>
                    </w:pPr>
                    <w:r>
                      <w:rPr>
                        <w:rFonts w:ascii="Arial" w:hAnsi="Arial" w:cs="Arial"/>
                        <w:color w:val="000000"/>
                        <w:sz w:val="12"/>
                        <w:szCs w:val="12"/>
                      </w:rPr>
                      <w:t>1500</w:t>
                    </w:r>
                  </w:p>
                </w:txbxContent>
              </v:textbox>
            </v:rect>
            <v:rect id="_x0000_s1379" style="position:absolute;left:3227;top:4155;width:267;height:276;mso-wrap-style:none" filled="f" stroked="f">
              <v:textbox style="mso-fit-shape-to-text:t" inset="0,0,0,0">
                <w:txbxContent>
                  <w:p w:rsidR="00C3424D" w:rsidRDefault="00C3424D" w:rsidP="00B37653">
                    <w:pPr>
                      <w:spacing w:line="240" w:lineRule="auto"/>
                    </w:pPr>
                    <w:r>
                      <w:rPr>
                        <w:rFonts w:ascii="Arial" w:hAnsi="Arial" w:cs="Arial"/>
                        <w:color w:val="000000"/>
                        <w:sz w:val="12"/>
                        <w:szCs w:val="12"/>
                      </w:rPr>
                      <w:t>2000</w:t>
                    </w:r>
                  </w:p>
                </w:txbxContent>
              </v:textbox>
            </v:rect>
            <v:rect id="_x0000_s1380" style="position:absolute;left:3227;top:3827;width:267;height:276;mso-wrap-style:none" filled="f" stroked="f">
              <v:textbox style="mso-fit-shape-to-text:t" inset="0,0,0,0">
                <w:txbxContent>
                  <w:p w:rsidR="00C3424D" w:rsidRDefault="00C3424D" w:rsidP="00B37653">
                    <w:pPr>
                      <w:spacing w:line="240" w:lineRule="auto"/>
                    </w:pPr>
                    <w:r>
                      <w:rPr>
                        <w:rFonts w:ascii="Arial" w:hAnsi="Arial" w:cs="Arial"/>
                        <w:color w:val="000000"/>
                        <w:sz w:val="12"/>
                        <w:szCs w:val="12"/>
                      </w:rPr>
                      <w:t>2500</w:t>
                    </w:r>
                  </w:p>
                </w:txbxContent>
              </v:textbox>
            </v:rect>
            <v:rect id="_x0000_s1381" style="position:absolute;left:3227;top:3501;width:267;height:276;mso-wrap-style:none" filled="f" stroked="f">
              <v:textbox style="mso-fit-shape-to-text:t" inset="0,0,0,0">
                <w:txbxContent>
                  <w:p w:rsidR="00C3424D" w:rsidRDefault="00C3424D" w:rsidP="00B37653">
                    <w:pPr>
                      <w:spacing w:line="240" w:lineRule="auto"/>
                    </w:pPr>
                    <w:r>
                      <w:rPr>
                        <w:rFonts w:ascii="Arial" w:hAnsi="Arial" w:cs="Arial"/>
                        <w:color w:val="000000"/>
                        <w:sz w:val="12"/>
                        <w:szCs w:val="12"/>
                      </w:rPr>
                      <w:t>3000</w:t>
                    </w:r>
                  </w:p>
                </w:txbxContent>
              </v:textbox>
            </v:rect>
            <v:rect id="_x0000_s1382" style="position:absolute;left:3227;top:3174;width:267;height:276;mso-wrap-style:none" filled="f" stroked="f">
              <v:textbox style="mso-fit-shape-to-text:t" inset="0,0,0,0">
                <w:txbxContent>
                  <w:p w:rsidR="00C3424D" w:rsidRDefault="00C3424D" w:rsidP="00B37653">
                    <w:pPr>
                      <w:spacing w:line="240" w:lineRule="auto"/>
                    </w:pPr>
                    <w:r>
                      <w:rPr>
                        <w:rFonts w:ascii="Arial" w:hAnsi="Arial" w:cs="Arial"/>
                        <w:color w:val="000000"/>
                        <w:sz w:val="12"/>
                        <w:szCs w:val="12"/>
                      </w:rPr>
                      <w:t>3500</w:t>
                    </w:r>
                  </w:p>
                </w:txbxContent>
              </v:textbox>
            </v:rect>
            <v:rect id="_x0000_s1383" style="position:absolute;left:3227;top:2848;width:267;height:276;mso-wrap-style:none" filled="f" stroked="f">
              <v:textbox style="mso-fit-shape-to-text:t" inset="0,0,0,0">
                <w:txbxContent>
                  <w:p w:rsidR="00C3424D" w:rsidRDefault="00C3424D" w:rsidP="00B37653">
                    <w:pPr>
                      <w:spacing w:line="240" w:lineRule="auto"/>
                    </w:pPr>
                    <w:r>
                      <w:rPr>
                        <w:rFonts w:ascii="Arial" w:hAnsi="Arial" w:cs="Arial"/>
                        <w:color w:val="000000"/>
                        <w:sz w:val="12"/>
                        <w:szCs w:val="12"/>
                      </w:rPr>
                      <w:t>4000</w:t>
                    </w:r>
                  </w:p>
                </w:txbxContent>
              </v:textbox>
            </v:rect>
            <v:rect id="_x0000_s1394" style="position:absolute;left:8838;top:3896;width:635;height:497" strokeweight="0"/>
            <v:rect id="_x0000_s1395" style="position:absolute;left:8876;top:3969;width:72;height:72" fillcolor="#99f" strokeweight=".5pt"/>
            <v:rect id="_x0000_s1397" style="position:absolute;left:8876;top:4275;width:72;height:72" fillcolor="#936" strokeweight=".5pt"/>
            <v:rect id="_x0000_s1319" style="position:absolute;left:9006;top:3915;width:414;height:438" stroked="f">
              <v:textbox inset="0,0,0,0">
                <w:txbxContent>
                  <w:p w:rsidR="00C3424D" w:rsidRPr="000909A8" w:rsidRDefault="00C3424D" w:rsidP="00B37653">
                    <w:pPr>
                      <w:spacing w:line="220" w:lineRule="exact"/>
                      <w:ind w:right="57"/>
                      <w:jc w:val="right"/>
                      <w:rPr>
                        <w:rFonts w:hint="cs"/>
                        <w:b/>
                        <w:bCs/>
                        <w:sz w:val="8"/>
                        <w:szCs w:val="18"/>
                      </w:rPr>
                    </w:pPr>
                    <w:r>
                      <w:rPr>
                        <w:rFonts w:hint="cs"/>
                        <w:b/>
                        <w:bCs/>
                        <w:sz w:val="8"/>
                        <w:szCs w:val="18"/>
                        <w:rtl/>
                      </w:rPr>
                      <w:t>ذكور</w:t>
                    </w:r>
                    <w:r>
                      <w:rPr>
                        <w:b/>
                        <w:bCs/>
                        <w:sz w:val="8"/>
                        <w:szCs w:val="18"/>
                        <w:rtl/>
                      </w:rPr>
                      <w:br/>
                    </w:r>
                    <w:r>
                      <w:rPr>
                        <w:rFonts w:hint="cs"/>
                        <w:b/>
                        <w:bCs/>
                        <w:sz w:val="8"/>
                        <w:szCs w:val="18"/>
                        <w:rtl/>
                      </w:rPr>
                      <w:t>إناث</w:t>
                    </w:r>
                  </w:p>
                </w:txbxContent>
              </v:textbox>
            </v:rect>
            <v:rect id="_x0000_s1399" style="position:absolute;left:8367;top:5631;width:411;height:438" stroked="f">
              <v:textbox inset="0,0,0,0">
                <w:txbxContent>
                  <w:p w:rsidR="00C3424D" w:rsidRPr="00B37653" w:rsidRDefault="00C3424D" w:rsidP="00B37653">
                    <w:pPr>
                      <w:spacing w:line="220" w:lineRule="exact"/>
                      <w:ind w:right="57"/>
                      <w:jc w:val="center"/>
                      <w:rPr>
                        <w:rFonts w:hint="cs"/>
                        <w:b/>
                        <w:bCs/>
                        <w:sz w:val="6"/>
                        <w:szCs w:val="16"/>
                      </w:rPr>
                    </w:pPr>
                    <w:r w:rsidRPr="00B37653">
                      <w:rPr>
                        <w:rFonts w:hint="cs"/>
                        <w:b/>
                        <w:bCs/>
                        <w:sz w:val="6"/>
                        <w:szCs w:val="16"/>
                        <w:rtl/>
                      </w:rPr>
                      <w:t>غير</w:t>
                    </w:r>
                    <w:r>
                      <w:rPr>
                        <w:b/>
                        <w:bCs/>
                        <w:sz w:val="6"/>
                        <w:szCs w:val="16"/>
                        <w:rtl/>
                      </w:rPr>
                      <w:br/>
                    </w:r>
                    <w:r w:rsidRPr="00B37653">
                      <w:rPr>
                        <w:rFonts w:hint="cs"/>
                        <w:b/>
                        <w:bCs/>
                        <w:sz w:val="6"/>
                        <w:szCs w:val="16"/>
                        <w:rtl/>
                      </w:rPr>
                      <w:t>محددة</w:t>
                    </w:r>
                  </w:p>
                </w:txbxContent>
              </v:textbox>
            </v:rect>
            <v:rect id="_x0000_s1400" style="position:absolute;left:7785;top:5631;width:486;height:438" stroked="f">
              <v:textbox inset="0,0,0,0">
                <w:txbxContent>
                  <w:p w:rsidR="00C3424D" w:rsidRPr="00B37653" w:rsidRDefault="00C3424D" w:rsidP="00B37653">
                    <w:pPr>
                      <w:spacing w:line="220" w:lineRule="exact"/>
                      <w:ind w:right="57"/>
                      <w:jc w:val="center"/>
                      <w:rPr>
                        <w:rFonts w:hint="cs"/>
                        <w:b/>
                        <w:bCs/>
                        <w:sz w:val="6"/>
                        <w:szCs w:val="16"/>
                      </w:rPr>
                    </w:pPr>
                    <w:r w:rsidRPr="00B37653">
                      <w:rPr>
                        <w:rFonts w:hint="cs"/>
                        <w:b/>
                        <w:bCs/>
                        <w:sz w:val="6"/>
                        <w:szCs w:val="16"/>
                        <w:rtl/>
                      </w:rPr>
                      <w:t xml:space="preserve">لجنة </w:t>
                    </w:r>
                    <w:r w:rsidRPr="00B37653">
                      <w:rPr>
                        <w:b/>
                        <w:bCs/>
                        <w:sz w:val="6"/>
                        <w:szCs w:val="16"/>
                        <w:rtl/>
                      </w:rPr>
                      <w:br/>
                    </w:r>
                    <w:r w:rsidRPr="00B37653">
                      <w:rPr>
                        <w:rFonts w:hint="cs"/>
                        <w:b/>
                        <w:bCs/>
                        <w:sz w:val="6"/>
                        <w:szCs w:val="16"/>
                        <w:rtl/>
                      </w:rPr>
                      <w:t>ابتدائية</w:t>
                    </w:r>
                  </w:p>
                </w:txbxContent>
              </v:textbox>
            </v:rect>
            <v:rect id="_x0000_s1401" style="position:absolute;left:7224;top:5631;width:507;height:717" stroked="f">
              <v:textbox inset="0,0,0,0">
                <w:txbxContent>
                  <w:p w:rsidR="00C3424D" w:rsidRPr="00B37653" w:rsidRDefault="00C3424D" w:rsidP="00B37653">
                    <w:pPr>
                      <w:spacing w:line="220" w:lineRule="exact"/>
                      <w:ind w:right="57"/>
                      <w:jc w:val="center"/>
                      <w:rPr>
                        <w:rFonts w:hint="cs"/>
                        <w:b/>
                        <w:bCs/>
                        <w:sz w:val="6"/>
                        <w:szCs w:val="16"/>
                      </w:rPr>
                    </w:pPr>
                    <w:r w:rsidRPr="00B37653">
                      <w:rPr>
                        <w:rFonts w:hint="cs"/>
                        <w:b/>
                        <w:bCs/>
                        <w:sz w:val="6"/>
                        <w:szCs w:val="16"/>
                        <w:rtl/>
                      </w:rPr>
                      <w:t xml:space="preserve">تشغيل </w:t>
                    </w:r>
                    <w:r>
                      <w:rPr>
                        <w:b/>
                        <w:bCs/>
                        <w:sz w:val="6"/>
                        <w:szCs w:val="16"/>
                        <w:rtl/>
                      </w:rPr>
                      <w:br/>
                    </w:r>
                    <w:r w:rsidRPr="00B37653">
                      <w:rPr>
                        <w:rFonts w:hint="cs"/>
                        <w:b/>
                        <w:bCs/>
                        <w:sz w:val="6"/>
                        <w:szCs w:val="16"/>
                        <w:rtl/>
                      </w:rPr>
                      <w:t>مصانع/</w:t>
                    </w:r>
                    <w:r>
                      <w:rPr>
                        <w:b/>
                        <w:bCs/>
                        <w:sz w:val="6"/>
                        <w:szCs w:val="16"/>
                        <w:rtl/>
                      </w:rPr>
                      <w:br/>
                    </w:r>
                    <w:r w:rsidRPr="00B37653">
                      <w:rPr>
                        <w:rFonts w:hint="cs"/>
                        <w:b/>
                        <w:bCs/>
                        <w:sz w:val="6"/>
                        <w:szCs w:val="16"/>
                        <w:rtl/>
                      </w:rPr>
                      <w:t>آلات</w:t>
                    </w:r>
                  </w:p>
                </w:txbxContent>
              </v:textbox>
            </v:rect>
            <v:rect id="_x0000_s1403" style="position:absolute;left:6642;top:5640;width:444;height:627" stroked="f">
              <v:textbox inset="0,0,0,0">
                <w:txbxContent>
                  <w:p w:rsidR="00C3424D" w:rsidRPr="00B37653" w:rsidRDefault="00C3424D" w:rsidP="00B37653">
                    <w:pPr>
                      <w:spacing w:line="220" w:lineRule="exact"/>
                      <w:ind w:right="57"/>
                      <w:jc w:val="center"/>
                      <w:rPr>
                        <w:rFonts w:hint="cs"/>
                        <w:b/>
                        <w:bCs/>
                        <w:sz w:val="6"/>
                        <w:szCs w:val="16"/>
                      </w:rPr>
                    </w:pPr>
                    <w:r w:rsidRPr="00B37653">
                      <w:rPr>
                        <w:rFonts w:hint="cs"/>
                        <w:b/>
                        <w:bCs/>
                        <w:sz w:val="6"/>
                        <w:szCs w:val="16"/>
                        <w:rtl/>
                      </w:rPr>
                      <w:t>حرفيون،</w:t>
                    </w:r>
                    <w:r>
                      <w:rPr>
                        <w:b/>
                        <w:bCs/>
                        <w:sz w:val="6"/>
                        <w:szCs w:val="16"/>
                        <w:rtl/>
                      </w:rPr>
                      <w:br/>
                    </w:r>
                    <w:r w:rsidRPr="00B37653">
                      <w:rPr>
                        <w:rFonts w:hint="cs"/>
                        <w:b/>
                        <w:bCs/>
                        <w:sz w:val="6"/>
                        <w:szCs w:val="16"/>
                        <w:rtl/>
                      </w:rPr>
                      <w:t>إلخ</w:t>
                    </w:r>
                  </w:p>
                </w:txbxContent>
              </v:textbox>
            </v:rect>
            <v:rect id="_x0000_s1404" style="position:absolute;left:6087;top:5655;width:474;height:792" stroked="f">
              <v:textbox inset="0,0,0,0">
                <w:txbxContent>
                  <w:p w:rsidR="00C3424D" w:rsidRPr="00B37653" w:rsidRDefault="00C3424D" w:rsidP="00B37653">
                    <w:pPr>
                      <w:spacing w:line="220" w:lineRule="exact"/>
                      <w:ind w:right="57"/>
                      <w:jc w:val="center"/>
                      <w:rPr>
                        <w:rFonts w:hint="cs"/>
                        <w:b/>
                        <w:bCs/>
                        <w:sz w:val="6"/>
                        <w:szCs w:val="16"/>
                      </w:rPr>
                    </w:pPr>
                    <w:r w:rsidRPr="00B37653">
                      <w:rPr>
                        <w:rFonts w:hint="cs"/>
                        <w:b/>
                        <w:bCs/>
                        <w:sz w:val="6"/>
                        <w:szCs w:val="16"/>
                        <w:rtl/>
                      </w:rPr>
                      <w:t>زراعة/</w:t>
                    </w:r>
                    <w:r w:rsidRPr="00B37653">
                      <w:rPr>
                        <w:b/>
                        <w:bCs/>
                        <w:sz w:val="6"/>
                        <w:szCs w:val="16"/>
                        <w:rtl/>
                      </w:rPr>
                      <w:br/>
                    </w:r>
                    <w:r w:rsidRPr="00B37653">
                      <w:rPr>
                        <w:rFonts w:hint="cs"/>
                        <w:b/>
                        <w:bCs/>
                        <w:sz w:val="6"/>
                        <w:szCs w:val="16"/>
                        <w:rtl/>
                      </w:rPr>
                      <w:t>غابات/</w:t>
                    </w:r>
                    <w:r w:rsidRPr="00B37653">
                      <w:rPr>
                        <w:b/>
                        <w:bCs/>
                        <w:sz w:val="6"/>
                        <w:szCs w:val="16"/>
                        <w:rtl/>
                      </w:rPr>
                      <w:br/>
                    </w:r>
                    <w:r w:rsidRPr="00B37653">
                      <w:rPr>
                        <w:rFonts w:hint="cs"/>
                        <w:b/>
                        <w:bCs/>
                        <w:sz w:val="6"/>
                        <w:szCs w:val="16"/>
                        <w:rtl/>
                      </w:rPr>
                      <w:t>مصائد</w:t>
                    </w:r>
                  </w:p>
                </w:txbxContent>
              </v:textbox>
            </v:rect>
            <v:rect id="_x0000_s1405" style="position:absolute;left:5562;top:5670;width:474;height:672" stroked="f">
              <v:textbox inset="0,0,0,0">
                <w:txbxContent>
                  <w:p w:rsidR="00C3424D" w:rsidRPr="00B37653" w:rsidRDefault="00C3424D" w:rsidP="00B37653">
                    <w:pPr>
                      <w:spacing w:line="220" w:lineRule="exact"/>
                      <w:ind w:right="57"/>
                      <w:jc w:val="center"/>
                      <w:rPr>
                        <w:rFonts w:hint="cs"/>
                        <w:b/>
                        <w:bCs/>
                        <w:sz w:val="6"/>
                        <w:szCs w:val="16"/>
                      </w:rPr>
                    </w:pPr>
                    <w:r w:rsidRPr="00B37653">
                      <w:rPr>
                        <w:rFonts w:hint="cs"/>
                        <w:b/>
                        <w:bCs/>
                        <w:sz w:val="6"/>
                        <w:szCs w:val="16"/>
                        <w:rtl/>
                      </w:rPr>
                      <w:t>الخدمات والمحال</w:t>
                    </w:r>
                  </w:p>
                </w:txbxContent>
              </v:textbox>
            </v:rect>
            <v:rect id="_x0000_s1406" style="position:absolute;left:5196;top:5685;width:345;height:438" stroked="f">
              <v:textbox inset="0,0,0,0">
                <w:txbxContent>
                  <w:p w:rsidR="00C3424D" w:rsidRPr="00B37653" w:rsidRDefault="00C3424D" w:rsidP="00B37653">
                    <w:pPr>
                      <w:spacing w:line="220" w:lineRule="exact"/>
                      <w:ind w:right="57"/>
                      <w:jc w:val="center"/>
                      <w:rPr>
                        <w:rFonts w:hint="cs"/>
                        <w:b/>
                        <w:bCs/>
                        <w:sz w:val="6"/>
                        <w:szCs w:val="16"/>
                      </w:rPr>
                    </w:pPr>
                    <w:r w:rsidRPr="00B37653">
                      <w:rPr>
                        <w:rFonts w:hint="cs"/>
                        <w:b/>
                        <w:bCs/>
                        <w:sz w:val="6"/>
                        <w:szCs w:val="16"/>
                        <w:rtl/>
                      </w:rPr>
                      <w:t>الكتبة</w:t>
                    </w:r>
                  </w:p>
                </w:txbxContent>
              </v:textbox>
            </v:rect>
            <v:rect id="_x0000_s1407" style="position:absolute;left:4521;top:5670;width:585;height:747" stroked="f">
              <v:textbox inset="0,0,0,0">
                <w:txbxContent>
                  <w:p w:rsidR="00C3424D" w:rsidRPr="00B37653" w:rsidRDefault="00C3424D" w:rsidP="00B37653">
                    <w:pPr>
                      <w:spacing w:line="220" w:lineRule="exact"/>
                      <w:ind w:right="57"/>
                      <w:jc w:val="center"/>
                      <w:rPr>
                        <w:rFonts w:hint="cs"/>
                        <w:b/>
                        <w:bCs/>
                        <w:sz w:val="6"/>
                        <w:szCs w:val="16"/>
                      </w:rPr>
                    </w:pPr>
                    <w:r w:rsidRPr="00B37653">
                      <w:rPr>
                        <w:rFonts w:hint="cs"/>
                        <w:b/>
                        <w:bCs/>
                        <w:sz w:val="6"/>
                        <w:szCs w:val="16"/>
                        <w:rtl/>
                      </w:rPr>
                      <w:t xml:space="preserve">المهنيون </w:t>
                    </w:r>
                    <w:r w:rsidRPr="00201571">
                      <w:rPr>
                        <w:rFonts w:hint="cs"/>
                        <w:b/>
                        <w:bCs/>
                        <w:sz w:val="16"/>
                        <w:szCs w:val="16"/>
                        <w:rtl/>
                      </w:rPr>
                      <w:t>التقنيون</w:t>
                    </w:r>
                    <w:r w:rsidRPr="003B00F5">
                      <w:rPr>
                        <w:rFonts w:hint="cs"/>
                        <w:sz w:val="2"/>
                        <w:szCs w:val="12"/>
                        <w:rtl/>
                      </w:rPr>
                      <w:t>/</w:t>
                    </w:r>
                    <w:r w:rsidRPr="003B00F5">
                      <w:rPr>
                        <w:sz w:val="2"/>
                        <w:szCs w:val="12"/>
                        <w:rtl/>
                      </w:rPr>
                      <w:br/>
                    </w:r>
                    <w:r w:rsidRPr="00B37653">
                      <w:rPr>
                        <w:rFonts w:hint="cs"/>
                        <w:b/>
                        <w:bCs/>
                        <w:sz w:val="6"/>
                        <w:szCs w:val="16"/>
                        <w:rtl/>
                      </w:rPr>
                      <w:t>المساعدون</w:t>
                    </w:r>
                  </w:p>
                  <w:p w:rsidR="00C3424D" w:rsidRDefault="00C3424D"/>
                </w:txbxContent>
              </v:textbox>
            </v:rect>
            <v:rect id="_x0000_s1408" style="position:absolute;left:4056;top:5700;width:420;height:438" stroked="f">
              <v:textbox inset="0,0,0,0">
                <w:txbxContent>
                  <w:p w:rsidR="00C3424D" w:rsidRPr="00B37653" w:rsidRDefault="00C3424D" w:rsidP="00B37653">
                    <w:pPr>
                      <w:spacing w:line="220" w:lineRule="exact"/>
                      <w:ind w:right="57"/>
                      <w:jc w:val="center"/>
                      <w:rPr>
                        <w:rFonts w:hint="cs"/>
                        <w:b/>
                        <w:bCs/>
                        <w:sz w:val="6"/>
                        <w:szCs w:val="16"/>
                      </w:rPr>
                    </w:pPr>
                    <w:r w:rsidRPr="00B37653">
                      <w:rPr>
                        <w:rFonts w:hint="cs"/>
                        <w:b/>
                        <w:bCs/>
                        <w:sz w:val="6"/>
                        <w:szCs w:val="16"/>
                        <w:rtl/>
                      </w:rPr>
                      <w:t>المهنيون</w:t>
                    </w:r>
                  </w:p>
                </w:txbxContent>
              </v:textbox>
            </v:rect>
            <v:rect id="_x0000_s1409" style="position:absolute;left:3411;top:5679;width:567;height:741" stroked="f">
              <v:textbox inset="0,0,0,0">
                <w:txbxContent>
                  <w:p w:rsidR="00C3424D" w:rsidRPr="00B37653" w:rsidRDefault="00C3424D" w:rsidP="003B00F5">
                    <w:pPr>
                      <w:spacing w:line="220" w:lineRule="exact"/>
                      <w:ind w:right="57"/>
                      <w:jc w:val="center"/>
                      <w:rPr>
                        <w:rFonts w:hint="cs"/>
                        <w:b/>
                        <w:bCs/>
                        <w:sz w:val="6"/>
                        <w:szCs w:val="16"/>
                      </w:rPr>
                    </w:pPr>
                    <w:r w:rsidRPr="00B37653">
                      <w:rPr>
                        <w:rFonts w:hint="cs"/>
                        <w:b/>
                        <w:bCs/>
                        <w:sz w:val="6"/>
                        <w:szCs w:val="16"/>
                        <w:rtl/>
                      </w:rPr>
                      <w:t>المشرعون/</w:t>
                    </w:r>
                    <w:r>
                      <w:rPr>
                        <w:b/>
                        <w:bCs/>
                        <w:sz w:val="6"/>
                        <w:szCs w:val="16"/>
                        <w:rtl/>
                      </w:rPr>
                      <w:br/>
                    </w:r>
                    <w:r>
                      <w:rPr>
                        <w:rFonts w:hint="cs"/>
                        <w:b/>
                        <w:bCs/>
                        <w:sz w:val="6"/>
                        <w:szCs w:val="16"/>
                        <w:rtl/>
                      </w:rPr>
                      <w:t>المسؤولون/</w:t>
                    </w:r>
                    <w:r>
                      <w:rPr>
                        <w:rFonts w:hint="cs"/>
                        <w:b/>
                        <w:bCs/>
                        <w:sz w:val="6"/>
                        <w:szCs w:val="16"/>
                        <w:rtl/>
                      </w:rPr>
                      <w:br/>
                    </w:r>
                    <w:r w:rsidRPr="00B37653">
                      <w:rPr>
                        <w:rFonts w:hint="cs"/>
                        <w:b/>
                        <w:bCs/>
                        <w:sz w:val="6"/>
                        <w:szCs w:val="16"/>
                        <w:rtl/>
                      </w:rPr>
                      <w:t>المديرون</w:t>
                    </w:r>
                  </w:p>
                </w:txbxContent>
              </v:textbox>
            </v:rect>
            <w10:wrap anchorx="page"/>
          </v:group>
        </w:pict>
      </w:r>
      <w:r>
        <w:rPr>
          <w:rFonts w:hint="cs"/>
          <w:noProof/>
          <w:rtl/>
        </w:rPr>
        <w:pict>
          <v:rect id="_x0000_s1318" style="position:absolute;left:0;text-align:left;margin-left:135pt;margin-top:2pt;width:207pt;height:23.7pt;z-index:77" stroked="f">
            <v:textbox inset="0,0,0,0">
              <w:txbxContent>
                <w:p w:rsidR="00C3424D" w:rsidRPr="000909A8" w:rsidRDefault="00C3424D" w:rsidP="000909A8">
                  <w:pPr>
                    <w:jc w:val="center"/>
                    <w:rPr>
                      <w:rFonts w:hint="cs"/>
                      <w:b/>
                      <w:bCs/>
                      <w:sz w:val="16"/>
                      <w:szCs w:val="26"/>
                    </w:rPr>
                  </w:pPr>
                  <w:r>
                    <w:rPr>
                      <w:rFonts w:hint="cs"/>
                      <w:b/>
                      <w:bCs/>
                      <w:sz w:val="16"/>
                      <w:szCs w:val="26"/>
                      <w:rtl/>
                    </w:rPr>
                    <w:t>توزيع العاملين حسب الفئة المهنية في عام 1991</w:t>
                  </w:r>
                </w:p>
              </w:txbxContent>
            </v:textbox>
            <w10:wrap anchorx="page"/>
          </v:rect>
        </w:pict>
      </w:r>
    </w:p>
    <w:p w:rsidR="00FC218B" w:rsidRDefault="00FC218B" w:rsidP="000909A8">
      <w:pPr>
        <w:pStyle w:val="SingleTxtGA"/>
        <w:rPr>
          <w:rFonts w:hint="cs"/>
          <w:rtl/>
          <w:lang w:bidi="ar-EG"/>
        </w:rPr>
      </w:pPr>
    </w:p>
    <w:p w:rsidR="00FC218B" w:rsidRDefault="00FC218B" w:rsidP="000909A8">
      <w:pPr>
        <w:pStyle w:val="SingleTxtGA"/>
        <w:rPr>
          <w:rFonts w:hint="cs"/>
          <w:rtl/>
          <w:lang w:bidi="ar-EG"/>
        </w:rPr>
      </w:pPr>
    </w:p>
    <w:p w:rsidR="00FC218B" w:rsidRDefault="00FC218B" w:rsidP="000909A8">
      <w:pPr>
        <w:pStyle w:val="SingleTxtGA"/>
        <w:rPr>
          <w:rFonts w:hint="cs"/>
          <w:rtl/>
        </w:rPr>
      </w:pPr>
    </w:p>
    <w:p w:rsidR="00FC218B" w:rsidRDefault="00FC218B" w:rsidP="000909A8">
      <w:pPr>
        <w:pStyle w:val="SingleTxtGA"/>
        <w:rPr>
          <w:rFonts w:hint="cs"/>
          <w:rtl/>
          <w:lang w:bidi="ar-EG"/>
        </w:rPr>
      </w:pPr>
    </w:p>
    <w:p w:rsidR="00FC218B" w:rsidRDefault="00FC218B" w:rsidP="000909A8">
      <w:pPr>
        <w:pStyle w:val="SingleTxtGA"/>
        <w:rPr>
          <w:rFonts w:hint="cs"/>
          <w:rtl/>
          <w:lang w:bidi="ar-EG"/>
        </w:rPr>
      </w:pPr>
    </w:p>
    <w:p w:rsidR="00FC218B" w:rsidRDefault="00FC218B" w:rsidP="000909A8">
      <w:pPr>
        <w:pStyle w:val="SingleTxtGA"/>
        <w:rPr>
          <w:rFonts w:hint="cs"/>
          <w:rtl/>
          <w:lang w:bidi="ar-EG"/>
        </w:rPr>
      </w:pPr>
    </w:p>
    <w:p w:rsidR="00FC218B" w:rsidRPr="006F6951" w:rsidRDefault="00FC218B" w:rsidP="000909A8">
      <w:pPr>
        <w:pStyle w:val="SingleTxtGA"/>
        <w:rPr>
          <w:rFonts w:hint="cs"/>
          <w:rtl/>
          <w:lang w:bidi="ar-EG"/>
        </w:rPr>
      </w:pPr>
    </w:p>
    <w:p w:rsidR="000909A8" w:rsidRDefault="000909A8" w:rsidP="000909A8">
      <w:pPr>
        <w:pStyle w:val="SingleTxtGA"/>
        <w:rPr>
          <w:rFonts w:hint="cs"/>
          <w:rtl/>
        </w:rPr>
      </w:pPr>
    </w:p>
    <w:p w:rsidR="00FC218B" w:rsidRDefault="00FC218B" w:rsidP="00A50EC8">
      <w:pPr>
        <w:pStyle w:val="SingleTxtGA"/>
        <w:spacing w:before="360"/>
        <w:rPr>
          <w:rFonts w:hint="cs"/>
          <w:rtl/>
        </w:rPr>
      </w:pPr>
      <w:r>
        <w:rPr>
          <w:rFonts w:hint="cs"/>
          <w:rtl/>
        </w:rPr>
        <w:t>الشكل 8</w:t>
      </w:r>
    </w:p>
    <w:p w:rsidR="003B00F5" w:rsidRDefault="00A50EC8" w:rsidP="003B00F5">
      <w:pPr>
        <w:pStyle w:val="SingleTxtGA"/>
        <w:rPr>
          <w:rFonts w:hint="cs"/>
          <w:rtl/>
        </w:rPr>
      </w:pPr>
      <w:r>
        <w:rPr>
          <w:rFonts w:hint="cs"/>
          <w:noProof/>
          <w:rtl/>
        </w:rPr>
        <w:pict>
          <v:group id="_x0000_s1532" style="position:absolute;left:0;text-align:left;margin-left:54pt;margin-top:2pt;width:366.75pt;height:248pt;z-index:79" coordorigin="2214,7241" coordsize="7335,4960">
            <v:shape id="_x0000_s1500" type="#_x0000_t75" style="position:absolute;left:2214;top:7251;width:7335;height:4950">
              <v:imagedata r:id="rId12" o:title=""/>
            </v:shape>
            <v:shape id="_x0000_s1503" type="#_x0000_t202" style="position:absolute;left:3693;top:7241;width:3888;height:417" stroked="f">
              <v:textbox style="mso-next-textbox:#_x0000_s1503">
                <w:txbxContent>
                  <w:p w:rsidR="00C3424D" w:rsidRPr="00883048" w:rsidRDefault="00C3424D" w:rsidP="00883048">
                    <w:pPr>
                      <w:spacing w:line="240" w:lineRule="exact"/>
                      <w:jc w:val="center"/>
                      <w:rPr>
                        <w:rFonts w:hint="cs"/>
                        <w:b/>
                        <w:bCs/>
                        <w:sz w:val="16"/>
                        <w:szCs w:val="26"/>
                      </w:rPr>
                    </w:pPr>
                    <w:r w:rsidRPr="00883048">
                      <w:rPr>
                        <w:rFonts w:hint="cs"/>
                        <w:b/>
                        <w:bCs/>
                        <w:sz w:val="16"/>
                        <w:szCs w:val="26"/>
                        <w:rtl/>
                      </w:rPr>
                      <w:t>توزيع العاملين حسب الفئة المهنية في عام 2011</w:t>
                    </w:r>
                  </w:p>
                </w:txbxContent>
              </v:textbox>
            </v:shape>
            <v:rect id="_x0000_s1517" style="position:absolute;left:8715;top:9009;width:765;height:444">
              <v:textbox style="mso-next-textbox:#_x0000_s1517" inset="0,0,0,0">
                <w:txbxContent>
                  <w:p w:rsidR="00C3424D" w:rsidRDefault="00C3424D" w:rsidP="00883048">
                    <w:pPr>
                      <w:spacing w:line="220" w:lineRule="exact"/>
                      <w:ind w:left="15" w:right="57"/>
                      <w:jc w:val="left"/>
                      <w:rPr>
                        <w:rFonts w:hint="cs"/>
                        <w:b/>
                        <w:bCs/>
                        <w:sz w:val="8"/>
                        <w:szCs w:val="18"/>
                        <w:rtl/>
                      </w:rPr>
                    </w:pPr>
                    <w:r>
                      <w:rPr>
                        <w:rFonts w:hint="cs"/>
                        <w:b/>
                        <w:bCs/>
                        <w:sz w:val="8"/>
                        <w:szCs w:val="18"/>
                        <w:rtl/>
                      </w:rPr>
                      <w:t xml:space="preserve">     ذكور</w:t>
                    </w:r>
                  </w:p>
                  <w:p w:rsidR="00C3424D" w:rsidRPr="000909A8" w:rsidRDefault="00C3424D" w:rsidP="00883048">
                    <w:pPr>
                      <w:spacing w:line="220" w:lineRule="exact"/>
                      <w:ind w:left="15" w:right="57"/>
                      <w:jc w:val="left"/>
                      <w:rPr>
                        <w:rFonts w:hint="cs"/>
                        <w:b/>
                        <w:bCs/>
                        <w:sz w:val="8"/>
                        <w:szCs w:val="18"/>
                      </w:rPr>
                    </w:pPr>
                    <w:r>
                      <w:rPr>
                        <w:rFonts w:hint="cs"/>
                        <w:b/>
                        <w:bCs/>
                        <w:sz w:val="8"/>
                        <w:szCs w:val="18"/>
                        <w:rtl/>
                      </w:rPr>
                      <w:t xml:space="preserve">      إناث</w:t>
                    </w:r>
                  </w:p>
                </w:txbxContent>
              </v:textbox>
            </v:rect>
            <v:rect id="_x0000_s1515" style="position:absolute;left:8786;top:9093;width:72;height:72" fillcolor="#99f" strokeweight=".5pt"/>
            <v:rect id="_x0000_s1516" style="position:absolute;left:8786;top:9279;width:72;height:72" fillcolor="#936" strokeweight=".5pt"/>
            <v:shape id="_x0000_s1519" type="#_x0000_t202" style="position:absolute;left:2250;top:10590;width:6483;height:1467" stroked="f">
              <v:textbox style="mso-next-textbox:#_x0000_s1519">
                <w:txbxContent>
                  <w:p w:rsidR="00C3424D" w:rsidRPr="00883048" w:rsidRDefault="00C3424D" w:rsidP="00883048"/>
                </w:txbxContent>
              </v:textbox>
            </v:shape>
            <v:rect id="_x0000_s1520" style="position:absolute;left:8196;top:10701;width:477;height:438" stroked="f">
              <v:textbox inset="0,0,0,0">
                <w:txbxContent>
                  <w:p w:rsidR="00C3424D" w:rsidRPr="00B37653" w:rsidRDefault="00C3424D" w:rsidP="00B37653">
                    <w:pPr>
                      <w:spacing w:line="220" w:lineRule="exact"/>
                      <w:ind w:right="57"/>
                      <w:jc w:val="center"/>
                      <w:rPr>
                        <w:rFonts w:hint="cs"/>
                        <w:b/>
                        <w:bCs/>
                        <w:sz w:val="6"/>
                        <w:szCs w:val="16"/>
                      </w:rPr>
                    </w:pPr>
                    <w:r>
                      <w:rPr>
                        <w:rFonts w:hint="cs"/>
                        <w:b/>
                        <w:bCs/>
                        <w:sz w:val="6"/>
                        <w:szCs w:val="16"/>
                        <w:rtl/>
                      </w:rPr>
                      <w:t>الفئة</w:t>
                    </w:r>
                    <w:r>
                      <w:rPr>
                        <w:b/>
                        <w:bCs/>
                        <w:sz w:val="6"/>
                        <w:szCs w:val="16"/>
                        <w:rtl/>
                      </w:rPr>
                      <w:br/>
                    </w:r>
                    <w:r>
                      <w:rPr>
                        <w:rFonts w:hint="cs"/>
                        <w:b/>
                        <w:bCs/>
                        <w:sz w:val="6"/>
                        <w:szCs w:val="16"/>
                        <w:rtl/>
                      </w:rPr>
                      <w:t>الابتدائية</w:t>
                    </w:r>
                  </w:p>
                </w:txbxContent>
              </v:textbox>
            </v:rect>
            <v:rect id="_x0000_s1521" style="position:absolute;left:7614;top:10701;width:486;height:747" stroked="f">
              <v:textbox inset="0,0,0,0">
                <w:txbxContent>
                  <w:p w:rsidR="00C3424D" w:rsidRPr="00B37653" w:rsidRDefault="00C3424D" w:rsidP="00B37653">
                    <w:pPr>
                      <w:spacing w:line="220" w:lineRule="exact"/>
                      <w:ind w:right="57"/>
                      <w:jc w:val="center"/>
                      <w:rPr>
                        <w:rFonts w:hint="cs"/>
                        <w:b/>
                        <w:bCs/>
                        <w:sz w:val="6"/>
                        <w:szCs w:val="16"/>
                      </w:rPr>
                    </w:pPr>
                    <w:r>
                      <w:rPr>
                        <w:rFonts w:hint="cs"/>
                        <w:b/>
                        <w:bCs/>
                        <w:sz w:val="6"/>
                        <w:szCs w:val="16"/>
                        <w:rtl/>
                      </w:rPr>
                      <w:t>مشغلو المصانع/</w:t>
                    </w:r>
                    <w:r>
                      <w:rPr>
                        <w:b/>
                        <w:bCs/>
                        <w:sz w:val="6"/>
                        <w:szCs w:val="16"/>
                        <w:rtl/>
                      </w:rPr>
                      <w:br/>
                    </w:r>
                    <w:r>
                      <w:rPr>
                        <w:rFonts w:hint="cs"/>
                        <w:b/>
                        <w:bCs/>
                        <w:sz w:val="6"/>
                        <w:szCs w:val="16"/>
                        <w:rtl/>
                      </w:rPr>
                      <w:t>الآلات</w:t>
                    </w:r>
                  </w:p>
                </w:txbxContent>
              </v:textbox>
            </v:rect>
            <v:rect id="_x0000_s1522" style="position:absolute;left:7053;top:10701;width:507;height:717" stroked="f">
              <v:textbox style="mso-next-textbox:#_x0000_s1522" inset="0,0,0,0">
                <w:txbxContent>
                  <w:p w:rsidR="00C3424D" w:rsidRPr="00B37653" w:rsidRDefault="00C3424D" w:rsidP="00B37653">
                    <w:pPr>
                      <w:spacing w:line="220" w:lineRule="exact"/>
                      <w:ind w:right="57"/>
                      <w:jc w:val="center"/>
                      <w:rPr>
                        <w:rFonts w:hint="cs"/>
                        <w:b/>
                        <w:bCs/>
                        <w:sz w:val="6"/>
                        <w:szCs w:val="16"/>
                      </w:rPr>
                    </w:pPr>
                    <w:r>
                      <w:rPr>
                        <w:rFonts w:hint="cs"/>
                        <w:b/>
                        <w:bCs/>
                        <w:sz w:val="6"/>
                        <w:szCs w:val="16"/>
                        <w:rtl/>
                      </w:rPr>
                      <w:t>الحرفيون ومن إليهم</w:t>
                    </w:r>
                  </w:p>
                </w:txbxContent>
              </v:textbox>
            </v:rect>
            <v:rect id="_x0000_s1524" style="position:absolute;left:6447;top:10689;width:474;height:792" stroked="f">
              <v:textbox inset="0,0,0,0">
                <w:txbxContent>
                  <w:p w:rsidR="00C3424D" w:rsidRPr="00B37653" w:rsidRDefault="00C3424D" w:rsidP="00B37653">
                    <w:pPr>
                      <w:spacing w:line="220" w:lineRule="exact"/>
                      <w:ind w:right="57"/>
                      <w:jc w:val="center"/>
                      <w:rPr>
                        <w:rFonts w:hint="cs"/>
                        <w:b/>
                        <w:bCs/>
                        <w:sz w:val="6"/>
                        <w:szCs w:val="16"/>
                      </w:rPr>
                    </w:pPr>
                    <w:r w:rsidRPr="00B37653">
                      <w:rPr>
                        <w:rFonts w:hint="cs"/>
                        <w:b/>
                        <w:bCs/>
                        <w:sz w:val="6"/>
                        <w:szCs w:val="16"/>
                        <w:rtl/>
                      </w:rPr>
                      <w:t>زراعة/</w:t>
                    </w:r>
                    <w:r w:rsidRPr="00B37653">
                      <w:rPr>
                        <w:b/>
                        <w:bCs/>
                        <w:sz w:val="6"/>
                        <w:szCs w:val="16"/>
                        <w:rtl/>
                      </w:rPr>
                      <w:br/>
                    </w:r>
                    <w:r w:rsidRPr="00B37653">
                      <w:rPr>
                        <w:rFonts w:hint="cs"/>
                        <w:b/>
                        <w:bCs/>
                        <w:sz w:val="6"/>
                        <w:szCs w:val="16"/>
                        <w:rtl/>
                      </w:rPr>
                      <w:t>غابات/</w:t>
                    </w:r>
                    <w:r w:rsidRPr="00B37653">
                      <w:rPr>
                        <w:b/>
                        <w:bCs/>
                        <w:sz w:val="6"/>
                        <w:szCs w:val="16"/>
                        <w:rtl/>
                      </w:rPr>
                      <w:br/>
                    </w:r>
                    <w:r w:rsidRPr="00B37653">
                      <w:rPr>
                        <w:rFonts w:hint="cs"/>
                        <w:b/>
                        <w:bCs/>
                        <w:sz w:val="6"/>
                        <w:szCs w:val="16"/>
                        <w:rtl/>
                      </w:rPr>
                      <w:t>مصائد</w:t>
                    </w:r>
                  </w:p>
                </w:txbxContent>
              </v:textbox>
            </v:rect>
            <v:rect id="_x0000_s1525" style="position:absolute;left:5907;top:10704;width:474;height:672" stroked="f">
              <v:textbox style="mso-next-textbox:#_x0000_s1525" inset="0,0,0,0">
                <w:txbxContent>
                  <w:p w:rsidR="00C3424D" w:rsidRPr="00B37653" w:rsidRDefault="00C3424D" w:rsidP="00A50EC8">
                    <w:pPr>
                      <w:spacing w:line="220" w:lineRule="exact"/>
                      <w:ind w:right="57"/>
                      <w:jc w:val="center"/>
                      <w:rPr>
                        <w:rFonts w:hint="cs"/>
                        <w:b/>
                        <w:bCs/>
                        <w:sz w:val="6"/>
                        <w:szCs w:val="16"/>
                      </w:rPr>
                    </w:pPr>
                    <w:r w:rsidRPr="00B37653">
                      <w:rPr>
                        <w:rFonts w:hint="cs"/>
                        <w:b/>
                        <w:bCs/>
                        <w:sz w:val="6"/>
                        <w:szCs w:val="16"/>
                        <w:rtl/>
                      </w:rPr>
                      <w:t xml:space="preserve">الخدمات </w:t>
                    </w:r>
                    <w:r>
                      <w:rPr>
                        <w:rFonts w:hint="cs"/>
                        <w:b/>
                        <w:bCs/>
                        <w:sz w:val="6"/>
                        <w:szCs w:val="16"/>
                        <w:rtl/>
                      </w:rPr>
                      <w:t xml:space="preserve">والباعة في </w:t>
                    </w:r>
                    <w:r w:rsidRPr="00B37653">
                      <w:rPr>
                        <w:rFonts w:hint="cs"/>
                        <w:b/>
                        <w:bCs/>
                        <w:sz w:val="6"/>
                        <w:szCs w:val="16"/>
                        <w:rtl/>
                      </w:rPr>
                      <w:t>المحال</w:t>
                    </w:r>
                  </w:p>
                </w:txbxContent>
              </v:textbox>
            </v:rect>
            <v:rect id="_x0000_s1526" style="position:absolute;left:5451;top:10734;width:345;height:438" stroked="f">
              <v:textbox style="mso-next-textbox:#_x0000_s1526" inset="0,0,0,0">
                <w:txbxContent>
                  <w:p w:rsidR="00C3424D" w:rsidRPr="00B37653" w:rsidRDefault="00C3424D" w:rsidP="00B37653">
                    <w:pPr>
                      <w:spacing w:line="220" w:lineRule="exact"/>
                      <w:ind w:right="57"/>
                      <w:jc w:val="center"/>
                      <w:rPr>
                        <w:rFonts w:hint="cs"/>
                        <w:b/>
                        <w:bCs/>
                        <w:sz w:val="6"/>
                        <w:szCs w:val="16"/>
                      </w:rPr>
                    </w:pPr>
                    <w:r w:rsidRPr="00B37653">
                      <w:rPr>
                        <w:rFonts w:hint="cs"/>
                        <w:b/>
                        <w:bCs/>
                        <w:sz w:val="6"/>
                        <w:szCs w:val="16"/>
                        <w:rtl/>
                      </w:rPr>
                      <w:t>الكتبة</w:t>
                    </w:r>
                  </w:p>
                </w:txbxContent>
              </v:textbox>
            </v:rect>
            <v:rect id="_x0000_s1527" style="position:absolute;left:4731;top:10704;width:585;height:747" stroked="f">
              <v:textbox style="mso-next-textbox:#_x0000_s1527" inset="0,0,0,0">
                <w:txbxContent>
                  <w:p w:rsidR="00C3424D" w:rsidRPr="00B37653" w:rsidRDefault="00C3424D" w:rsidP="00B37653">
                    <w:pPr>
                      <w:spacing w:line="220" w:lineRule="exact"/>
                      <w:ind w:right="57"/>
                      <w:jc w:val="center"/>
                      <w:rPr>
                        <w:rFonts w:hint="cs"/>
                        <w:b/>
                        <w:bCs/>
                        <w:sz w:val="6"/>
                        <w:szCs w:val="16"/>
                      </w:rPr>
                    </w:pPr>
                    <w:r w:rsidRPr="00B37653">
                      <w:rPr>
                        <w:rFonts w:hint="cs"/>
                        <w:b/>
                        <w:bCs/>
                        <w:sz w:val="6"/>
                        <w:szCs w:val="16"/>
                        <w:rtl/>
                      </w:rPr>
                      <w:t xml:space="preserve">المهنيون </w:t>
                    </w:r>
                    <w:r w:rsidRPr="00201571">
                      <w:rPr>
                        <w:rFonts w:hint="cs"/>
                        <w:b/>
                        <w:bCs/>
                        <w:sz w:val="16"/>
                        <w:szCs w:val="16"/>
                        <w:rtl/>
                      </w:rPr>
                      <w:t>التقنيون</w:t>
                    </w:r>
                    <w:r w:rsidRPr="003B00F5">
                      <w:rPr>
                        <w:rFonts w:hint="cs"/>
                        <w:sz w:val="2"/>
                        <w:szCs w:val="12"/>
                        <w:rtl/>
                      </w:rPr>
                      <w:t>/</w:t>
                    </w:r>
                    <w:r w:rsidRPr="003B00F5">
                      <w:rPr>
                        <w:sz w:val="2"/>
                        <w:szCs w:val="12"/>
                        <w:rtl/>
                      </w:rPr>
                      <w:br/>
                    </w:r>
                    <w:r w:rsidRPr="00B37653">
                      <w:rPr>
                        <w:rFonts w:hint="cs"/>
                        <w:b/>
                        <w:bCs/>
                        <w:sz w:val="6"/>
                        <w:szCs w:val="16"/>
                        <w:rtl/>
                      </w:rPr>
                      <w:t>المساعدون</w:t>
                    </w:r>
                  </w:p>
                  <w:p w:rsidR="00C3424D" w:rsidRDefault="00C3424D"/>
                </w:txbxContent>
              </v:textbox>
            </v:rect>
            <v:rect id="_x0000_s1528" style="position:absolute;left:4191;top:10749;width:420;height:438" stroked="f">
              <v:textbox style="mso-next-textbox:#_x0000_s1528" inset="0,0,0,0">
                <w:txbxContent>
                  <w:p w:rsidR="00C3424D" w:rsidRPr="00B37653" w:rsidRDefault="00C3424D" w:rsidP="00B37653">
                    <w:pPr>
                      <w:spacing w:line="220" w:lineRule="exact"/>
                      <w:ind w:right="57"/>
                      <w:jc w:val="center"/>
                      <w:rPr>
                        <w:rFonts w:hint="cs"/>
                        <w:b/>
                        <w:bCs/>
                        <w:sz w:val="6"/>
                        <w:szCs w:val="16"/>
                      </w:rPr>
                    </w:pPr>
                    <w:r w:rsidRPr="00B37653">
                      <w:rPr>
                        <w:rFonts w:hint="cs"/>
                        <w:b/>
                        <w:bCs/>
                        <w:sz w:val="6"/>
                        <w:szCs w:val="16"/>
                        <w:rtl/>
                      </w:rPr>
                      <w:t>المهنيون</w:t>
                    </w:r>
                  </w:p>
                </w:txbxContent>
              </v:textbox>
            </v:rect>
            <v:rect id="_x0000_s1529" style="position:absolute;left:3546;top:10668;width:567;height:999" stroked="f">
              <v:textbox inset="0,0,0,0">
                <w:txbxContent>
                  <w:p w:rsidR="00C3424D" w:rsidRPr="00B37653" w:rsidRDefault="00C3424D" w:rsidP="003B00F5">
                    <w:pPr>
                      <w:spacing w:line="220" w:lineRule="exact"/>
                      <w:ind w:right="57"/>
                      <w:jc w:val="center"/>
                      <w:rPr>
                        <w:rFonts w:hint="cs"/>
                        <w:b/>
                        <w:bCs/>
                        <w:sz w:val="6"/>
                        <w:szCs w:val="16"/>
                      </w:rPr>
                    </w:pPr>
                    <w:r w:rsidRPr="00B37653">
                      <w:rPr>
                        <w:rFonts w:hint="cs"/>
                        <w:b/>
                        <w:bCs/>
                        <w:sz w:val="6"/>
                        <w:szCs w:val="16"/>
                        <w:rtl/>
                      </w:rPr>
                      <w:t>المشرعون/</w:t>
                    </w:r>
                    <w:r>
                      <w:rPr>
                        <w:b/>
                        <w:bCs/>
                        <w:sz w:val="6"/>
                        <w:szCs w:val="16"/>
                        <w:rtl/>
                      </w:rPr>
                      <w:br/>
                    </w:r>
                    <w:r>
                      <w:rPr>
                        <w:rFonts w:hint="cs"/>
                        <w:b/>
                        <w:bCs/>
                        <w:sz w:val="6"/>
                        <w:szCs w:val="16"/>
                        <w:rtl/>
                      </w:rPr>
                      <w:t>كبار</w:t>
                    </w:r>
                    <w:r>
                      <w:rPr>
                        <w:b/>
                        <w:bCs/>
                        <w:sz w:val="6"/>
                        <w:szCs w:val="16"/>
                        <w:rtl/>
                      </w:rPr>
                      <w:br/>
                    </w:r>
                    <w:r>
                      <w:rPr>
                        <w:rFonts w:hint="cs"/>
                        <w:b/>
                        <w:bCs/>
                        <w:sz w:val="6"/>
                        <w:szCs w:val="16"/>
                        <w:rtl/>
                      </w:rPr>
                      <w:t>المسؤولون/</w:t>
                    </w:r>
                    <w:r>
                      <w:rPr>
                        <w:rFonts w:hint="cs"/>
                        <w:b/>
                        <w:bCs/>
                        <w:sz w:val="6"/>
                        <w:szCs w:val="16"/>
                        <w:rtl/>
                      </w:rPr>
                      <w:br/>
                    </w:r>
                    <w:r w:rsidRPr="00B37653">
                      <w:rPr>
                        <w:rFonts w:hint="cs"/>
                        <w:b/>
                        <w:bCs/>
                        <w:sz w:val="6"/>
                        <w:szCs w:val="16"/>
                        <w:rtl/>
                      </w:rPr>
                      <w:t>المديرون</w:t>
                    </w:r>
                  </w:p>
                </w:txbxContent>
              </v:textbox>
            </v:rect>
            <v:rect id="_x0000_s1531" style="position:absolute;left:2934;top:10701;width:567;height:855" stroked="f">
              <v:textbox inset="0,0,0,0">
                <w:txbxContent>
                  <w:p w:rsidR="00C3424D" w:rsidRPr="00B37653" w:rsidRDefault="00C3424D" w:rsidP="003B00F5">
                    <w:pPr>
                      <w:spacing w:line="220" w:lineRule="exact"/>
                      <w:ind w:right="57"/>
                      <w:jc w:val="center"/>
                      <w:rPr>
                        <w:rFonts w:hint="cs"/>
                        <w:b/>
                        <w:bCs/>
                        <w:sz w:val="6"/>
                        <w:szCs w:val="16"/>
                      </w:rPr>
                    </w:pPr>
                    <w:r>
                      <w:rPr>
                        <w:rFonts w:hint="cs"/>
                        <w:b/>
                        <w:bCs/>
                        <w:sz w:val="6"/>
                        <w:szCs w:val="16"/>
                        <w:rtl/>
                      </w:rPr>
                      <w:t>القوات المسلحة</w:t>
                    </w:r>
                  </w:p>
                </w:txbxContent>
              </v:textbox>
            </v:rect>
            <w10:wrap anchorx="page"/>
          </v:group>
        </w:pict>
      </w:r>
    </w:p>
    <w:p w:rsidR="003B00F5" w:rsidRDefault="003B00F5" w:rsidP="003B00F5">
      <w:pPr>
        <w:pStyle w:val="SingleTxtGA"/>
        <w:rPr>
          <w:rFonts w:hint="cs"/>
          <w:rtl/>
        </w:rPr>
      </w:pPr>
    </w:p>
    <w:p w:rsidR="003B00F5" w:rsidRDefault="003B00F5" w:rsidP="003B00F5">
      <w:pPr>
        <w:pStyle w:val="SingleTxtGA"/>
        <w:rPr>
          <w:rFonts w:hint="cs"/>
          <w:rtl/>
        </w:rPr>
      </w:pPr>
    </w:p>
    <w:p w:rsidR="003B00F5" w:rsidRDefault="003B00F5" w:rsidP="003B00F5">
      <w:pPr>
        <w:pStyle w:val="SingleTxtGA"/>
        <w:rPr>
          <w:rFonts w:hint="cs"/>
          <w:rtl/>
        </w:rPr>
      </w:pPr>
    </w:p>
    <w:p w:rsidR="003B00F5" w:rsidRPr="006737B5" w:rsidRDefault="003B00F5" w:rsidP="003B00F5">
      <w:pPr>
        <w:pStyle w:val="SingleTxtGA"/>
      </w:pPr>
    </w:p>
    <w:p w:rsidR="00FC218B" w:rsidRDefault="00FC218B" w:rsidP="000909A8">
      <w:pPr>
        <w:pStyle w:val="SingleTxtGA"/>
        <w:rPr>
          <w:rFonts w:hint="cs"/>
          <w:rtl/>
        </w:rPr>
      </w:pPr>
    </w:p>
    <w:p w:rsidR="003B00F5" w:rsidRDefault="003B00F5" w:rsidP="003B00F5">
      <w:pPr>
        <w:pStyle w:val="SingleTxtGA"/>
        <w:rPr>
          <w:rFonts w:hint="cs"/>
          <w:rtl/>
        </w:rPr>
      </w:pPr>
    </w:p>
    <w:p w:rsidR="003B00F5" w:rsidRDefault="003B00F5" w:rsidP="003B00F5">
      <w:pPr>
        <w:pStyle w:val="SingleTxtGA"/>
        <w:rPr>
          <w:rFonts w:hint="cs"/>
          <w:rtl/>
        </w:rPr>
      </w:pPr>
    </w:p>
    <w:p w:rsidR="003B00F5" w:rsidRDefault="003B00F5" w:rsidP="003B00F5">
      <w:pPr>
        <w:pStyle w:val="SingleTxtGA"/>
        <w:rPr>
          <w:rFonts w:hint="cs"/>
          <w:rtl/>
        </w:rPr>
      </w:pPr>
    </w:p>
    <w:p w:rsidR="003B00F5" w:rsidRDefault="003B00F5" w:rsidP="003B00F5">
      <w:pPr>
        <w:pStyle w:val="SingleTxtGA"/>
        <w:rPr>
          <w:rFonts w:hint="cs"/>
          <w:rtl/>
        </w:rPr>
      </w:pPr>
    </w:p>
    <w:p w:rsidR="00FC218B" w:rsidRDefault="00FC218B" w:rsidP="000909A8">
      <w:pPr>
        <w:pStyle w:val="SingleTxtGA"/>
        <w:bidi w:val="0"/>
      </w:pPr>
    </w:p>
    <w:p w:rsidR="00FC218B" w:rsidRPr="0097394A" w:rsidRDefault="00A50EC8" w:rsidP="00A50EC8">
      <w:pPr>
        <w:pStyle w:val="SingleTxtGA"/>
        <w:spacing w:after="0"/>
      </w:pPr>
      <w:r>
        <w:br w:type="page"/>
      </w:r>
      <w:r w:rsidR="00FC218B">
        <w:rPr>
          <w:rFonts w:hint="cs"/>
          <w:rtl/>
        </w:rPr>
        <w:t>الجدول 23</w:t>
      </w:r>
    </w:p>
    <w:p w:rsidR="00FC218B" w:rsidRPr="004A4447" w:rsidRDefault="00FC218B" w:rsidP="00A50EC8">
      <w:pPr>
        <w:pStyle w:val="SingleTxtGA"/>
        <w:rPr>
          <w:bCs/>
        </w:rPr>
      </w:pPr>
      <w:r>
        <w:rPr>
          <w:rFonts w:hint="cs"/>
          <w:bCs/>
          <w:rtl/>
        </w:rPr>
        <w:t>عدد السكان العاملين حسب الجنس والفئة الصناعية في عام 1991</w:t>
      </w:r>
    </w:p>
    <w:tbl>
      <w:tblPr>
        <w:bidiVisual/>
        <w:tblW w:w="7224" w:type="dxa"/>
        <w:tblInd w:w="1281"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794"/>
        <w:gridCol w:w="842"/>
        <w:gridCol w:w="875"/>
        <w:gridCol w:w="876"/>
        <w:gridCol w:w="86"/>
        <w:gridCol w:w="875"/>
        <w:gridCol w:w="876"/>
      </w:tblGrid>
      <w:tr w:rsidR="00FC218B" w:rsidRPr="0097394A" w:rsidTr="00A50EC8">
        <w:trPr>
          <w:trHeight w:val="182"/>
          <w:tblHeader/>
        </w:trPr>
        <w:tc>
          <w:tcPr>
            <w:tcW w:w="2794" w:type="dxa"/>
            <w:vMerge w:val="restart"/>
            <w:tcBorders>
              <w:top w:val="single" w:sz="4" w:space="0" w:color="auto"/>
              <w:bottom w:val="nil"/>
            </w:tcBorders>
            <w:shd w:val="clear" w:color="auto" w:fill="auto"/>
            <w:vAlign w:val="bottom"/>
          </w:tcPr>
          <w:p w:rsidR="00FC218B" w:rsidRPr="0097394A" w:rsidRDefault="00FC218B" w:rsidP="00A50EC8">
            <w:pPr>
              <w:keepNext/>
              <w:spacing w:before="20" w:after="20" w:line="300" w:lineRule="exact"/>
              <w:ind w:left="57" w:right="113"/>
              <w:jc w:val="left"/>
              <w:rPr>
                <w:rFonts w:ascii="Traditional Arabic" w:hAnsi="Traditional Arabic"/>
                <w:iCs/>
                <w:sz w:val="22"/>
                <w:szCs w:val="22"/>
                <w:lang w:val="en-GB"/>
              </w:rPr>
            </w:pPr>
            <w:r>
              <w:rPr>
                <w:rFonts w:ascii="Traditional Arabic" w:hAnsi="Traditional Arabic" w:hint="cs"/>
                <w:iCs/>
                <w:sz w:val="22"/>
                <w:szCs w:val="22"/>
                <w:rtl/>
                <w:lang w:val="en-GB"/>
              </w:rPr>
              <w:t>العاملون حسب الفئة الصناعية في عام 1991</w:t>
            </w:r>
          </w:p>
        </w:tc>
        <w:tc>
          <w:tcPr>
            <w:tcW w:w="842" w:type="dxa"/>
            <w:vMerge w:val="restart"/>
            <w:tcBorders>
              <w:top w:val="single" w:sz="4" w:space="0" w:color="auto"/>
              <w:bottom w:val="nil"/>
            </w:tcBorders>
            <w:shd w:val="clear" w:color="auto" w:fill="auto"/>
            <w:vAlign w:val="bottom"/>
          </w:tcPr>
          <w:p w:rsidR="00FC218B" w:rsidRPr="0025629D" w:rsidRDefault="00FC218B" w:rsidP="00A50EC8">
            <w:pPr>
              <w:keepNext/>
              <w:spacing w:before="20" w:after="20" w:line="300" w:lineRule="exact"/>
              <w:ind w:left="57"/>
              <w:jc w:val="left"/>
              <w:rPr>
                <w:rFonts w:ascii="Traditional Arabic" w:hAnsi="Traditional Arabic"/>
                <w:bCs/>
                <w:iCs/>
                <w:sz w:val="22"/>
                <w:szCs w:val="22"/>
                <w:lang w:val="en-GB"/>
              </w:rPr>
            </w:pPr>
            <w:r w:rsidRPr="0025629D">
              <w:rPr>
                <w:rFonts w:ascii="Traditional Arabic" w:hAnsi="Traditional Arabic" w:hint="cs"/>
                <w:bCs/>
                <w:iCs/>
                <w:sz w:val="22"/>
                <w:szCs w:val="22"/>
                <w:rtl/>
                <w:lang w:val="en-GB"/>
              </w:rPr>
              <w:t>المجموع</w:t>
            </w:r>
          </w:p>
        </w:tc>
        <w:tc>
          <w:tcPr>
            <w:tcW w:w="1751" w:type="dxa"/>
            <w:gridSpan w:val="2"/>
            <w:tcBorders>
              <w:top w:val="single" w:sz="4" w:space="0" w:color="auto"/>
              <w:bottom w:val="single" w:sz="4" w:space="0" w:color="auto"/>
              <w:right w:val="nil"/>
            </w:tcBorders>
            <w:shd w:val="clear" w:color="auto" w:fill="auto"/>
            <w:vAlign w:val="bottom"/>
          </w:tcPr>
          <w:p w:rsidR="00FC218B" w:rsidRPr="0025629D" w:rsidRDefault="00FC218B" w:rsidP="00A50EC8">
            <w:pPr>
              <w:keepNext/>
              <w:spacing w:before="20" w:after="20" w:line="300" w:lineRule="exact"/>
              <w:ind w:left="57"/>
              <w:jc w:val="center"/>
              <w:rPr>
                <w:rFonts w:ascii="Traditional Arabic" w:hAnsi="Traditional Arabic"/>
                <w:b/>
                <w:iCs/>
                <w:sz w:val="22"/>
                <w:szCs w:val="22"/>
                <w:lang w:val="en-GB"/>
              </w:rPr>
            </w:pPr>
            <w:r>
              <w:rPr>
                <w:rFonts w:ascii="Traditional Arabic" w:hAnsi="Traditional Arabic" w:hint="cs"/>
                <w:b/>
                <w:iCs/>
                <w:sz w:val="22"/>
                <w:szCs w:val="22"/>
                <w:rtl/>
                <w:lang w:val="en-GB"/>
              </w:rPr>
              <w:t>ذكور</w:t>
            </w:r>
          </w:p>
        </w:tc>
        <w:tc>
          <w:tcPr>
            <w:tcW w:w="86" w:type="dxa"/>
            <w:tcBorders>
              <w:top w:val="single" w:sz="4" w:space="0" w:color="auto"/>
              <w:left w:val="nil"/>
              <w:bottom w:val="nil"/>
              <w:right w:val="nil"/>
            </w:tcBorders>
          </w:tcPr>
          <w:p w:rsidR="00FC218B" w:rsidRPr="0025629D" w:rsidRDefault="00FC218B" w:rsidP="00A50EC8">
            <w:pPr>
              <w:keepNext/>
              <w:spacing w:before="20" w:after="20" w:line="300" w:lineRule="exact"/>
              <w:ind w:left="57"/>
              <w:jc w:val="center"/>
              <w:rPr>
                <w:rFonts w:ascii="Traditional Arabic" w:hAnsi="Traditional Arabic"/>
                <w:b/>
                <w:iCs/>
                <w:sz w:val="22"/>
                <w:szCs w:val="22"/>
                <w:lang w:val="en-GB"/>
              </w:rPr>
            </w:pPr>
          </w:p>
        </w:tc>
        <w:tc>
          <w:tcPr>
            <w:tcW w:w="1751" w:type="dxa"/>
            <w:gridSpan w:val="2"/>
            <w:tcBorders>
              <w:top w:val="single" w:sz="4" w:space="0" w:color="auto"/>
              <w:left w:val="nil"/>
              <w:bottom w:val="single" w:sz="4" w:space="0" w:color="auto"/>
            </w:tcBorders>
            <w:shd w:val="clear" w:color="auto" w:fill="auto"/>
            <w:vAlign w:val="bottom"/>
          </w:tcPr>
          <w:p w:rsidR="00FC218B" w:rsidRPr="0025629D" w:rsidRDefault="00FC218B" w:rsidP="00A50EC8">
            <w:pPr>
              <w:keepNext/>
              <w:spacing w:before="20" w:after="20" w:line="300" w:lineRule="exact"/>
              <w:ind w:left="57"/>
              <w:jc w:val="center"/>
              <w:rPr>
                <w:rFonts w:ascii="Traditional Arabic" w:hAnsi="Traditional Arabic"/>
                <w:b/>
                <w:iCs/>
                <w:sz w:val="22"/>
                <w:szCs w:val="22"/>
                <w:lang w:val="en-GB"/>
              </w:rPr>
            </w:pPr>
            <w:r>
              <w:rPr>
                <w:rFonts w:ascii="Traditional Arabic" w:hAnsi="Traditional Arabic" w:hint="cs"/>
                <w:b/>
                <w:iCs/>
                <w:sz w:val="22"/>
                <w:szCs w:val="22"/>
                <w:rtl/>
                <w:lang w:val="en-GB"/>
              </w:rPr>
              <w:t>إناث</w:t>
            </w:r>
          </w:p>
        </w:tc>
      </w:tr>
      <w:tr w:rsidR="00FC218B" w:rsidRPr="0097394A" w:rsidTr="00A50EC8">
        <w:trPr>
          <w:trHeight w:val="181"/>
          <w:tblHeader/>
        </w:trPr>
        <w:tc>
          <w:tcPr>
            <w:tcW w:w="2794" w:type="dxa"/>
            <w:vMerge/>
            <w:tcBorders>
              <w:top w:val="nil"/>
              <w:bottom w:val="single" w:sz="12" w:space="0" w:color="auto"/>
            </w:tcBorders>
            <w:shd w:val="clear" w:color="auto" w:fill="auto"/>
            <w:vAlign w:val="bottom"/>
          </w:tcPr>
          <w:p w:rsidR="00FC218B" w:rsidRPr="0097394A" w:rsidRDefault="00FC218B" w:rsidP="00A50EC8">
            <w:pPr>
              <w:keepNext/>
              <w:spacing w:before="20" w:after="20" w:line="300" w:lineRule="exact"/>
              <w:ind w:left="57" w:right="113"/>
              <w:jc w:val="left"/>
              <w:rPr>
                <w:rFonts w:ascii="Traditional Arabic" w:hAnsi="Traditional Arabic"/>
                <w:iCs/>
                <w:sz w:val="22"/>
                <w:szCs w:val="22"/>
                <w:lang w:val="en-GB"/>
              </w:rPr>
            </w:pPr>
          </w:p>
        </w:tc>
        <w:tc>
          <w:tcPr>
            <w:tcW w:w="842" w:type="dxa"/>
            <w:vMerge/>
            <w:tcBorders>
              <w:top w:val="nil"/>
              <w:bottom w:val="single" w:sz="12" w:space="0" w:color="auto"/>
            </w:tcBorders>
            <w:shd w:val="clear" w:color="auto" w:fill="auto"/>
            <w:vAlign w:val="bottom"/>
          </w:tcPr>
          <w:p w:rsidR="00FC218B" w:rsidRPr="0025629D" w:rsidRDefault="00FC218B" w:rsidP="00A50EC8">
            <w:pPr>
              <w:keepNext/>
              <w:spacing w:before="20" w:after="20" w:line="300" w:lineRule="exact"/>
              <w:ind w:left="57"/>
              <w:jc w:val="left"/>
              <w:rPr>
                <w:rFonts w:ascii="Traditional Arabic" w:hAnsi="Traditional Arabic"/>
                <w:bCs/>
                <w:iCs/>
                <w:sz w:val="22"/>
                <w:szCs w:val="22"/>
                <w:lang w:val="en-GB"/>
              </w:rPr>
            </w:pPr>
          </w:p>
        </w:tc>
        <w:tc>
          <w:tcPr>
            <w:tcW w:w="875" w:type="dxa"/>
            <w:tcBorders>
              <w:top w:val="single" w:sz="4" w:space="0" w:color="auto"/>
              <w:bottom w:val="single" w:sz="12" w:space="0" w:color="auto"/>
              <w:right w:val="nil"/>
            </w:tcBorders>
            <w:shd w:val="clear" w:color="auto" w:fill="auto"/>
            <w:vAlign w:val="bottom"/>
          </w:tcPr>
          <w:p w:rsidR="00FC218B" w:rsidRPr="0025629D" w:rsidRDefault="00FC218B" w:rsidP="00A50EC8">
            <w:pPr>
              <w:keepNext/>
              <w:spacing w:before="20" w:after="20" w:line="300" w:lineRule="exact"/>
              <w:ind w:left="57"/>
              <w:jc w:val="left"/>
              <w:rPr>
                <w:rFonts w:ascii="Traditional Arabic" w:hAnsi="Traditional Arabic"/>
                <w:bCs/>
                <w:iCs/>
                <w:sz w:val="22"/>
                <w:szCs w:val="22"/>
                <w:lang w:val="en-GB"/>
              </w:rPr>
            </w:pPr>
            <w:r>
              <w:rPr>
                <w:rFonts w:ascii="Traditional Arabic" w:hAnsi="Traditional Arabic" w:hint="cs"/>
                <w:bCs/>
                <w:iCs/>
                <w:sz w:val="22"/>
                <w:szCs w:val="22"/>
                <w:rtl/>
                <w:lang w:val="en-GB"/>
              </w:rPr>
              <w:t>العدد</w:t>
            </w:r>
          </w:p>
        </w:tc>
        <w:tc>
          <w:tcPr>
            <w:tcW w:w="876" w:type="dxa"/>
            <w:tcBorders>
              <w:top w:val="single" w:sz="4" w:space="0" w:color="auto"/>
              <w:left w:val="nil"/>
              <w:bottom w:val="single" w:sz="12" w:space="0" w:color="auto"/>
              <w:right w:val="nil"/>
            </w:tcBorders>
            <w:shd w:val="clear" w:color="auto" w:fill="auto"/>
            <w:vAlign w:val="bottom"/>
          </w:tcPr>
          <w:p w:rsidR="00FC218B" w:rsidRPr="0025629D" w:rsidRDefault="00FC218B" w:rsidP="00A50EC8">
            <w:pPr>
              <w:keepNext/>
              <w:spacing w:before="20" w:after="20" w:line="300" w:lineRule="exact"/>
              <w:ind w:left="57"/>
              <w:jc w:val="left"/>
              <w:rPr>
                <w:rFonts w:ascii="Traditional Arabic" w:hAnsi="Traditional Arabic"/>
                <w:b/>
                <w:iCs/>
                <w:sz w:val="22"/>
                <w:szCs w:val="22"/>
                <w:lang w:val="en-GB"/>
              </w:rPr>
            </w:pPr>
            <w:r>
              <w:rPr>
                <w:rFonts w:ascii="Traditional Arabic" w:hAnsi="Traditional Arabic" w:hint="cs"/>
                <w:b/>
                <w:iCs/>
                <w:sz w:val="22"/>
                <w:szCs w:val="22"/>
                <w:rtl/>
                <w:lang w:val="en-GB"/>
              </w:rPr>
              <w:t>النسبة المئوية من الفئة</w:t>
            </w:r>
          </w:p>
        </w:tc>
        <w:tc>
          <w:tcPr>
            <w:tcW w:w="86" w:type="dxa"/>
            <w:tcBorders>
              <w:top w:val="nil"/>
              <w:left w:val="nil"/>
              <w:bottom w:val="single" w:sz="12" w:space="0" w:color="auto"/>
              <w:right w:val="nil"/>
            </w:tcBorders>
          </w:tcPr>
          <w:p w:rsidR="00FC218B" w:rsidRPr="0025629D" w:rsidRDefault="00FC218B" w:rsidP="00A50EC8">
            <w:pPr>
              <w:keepNext/>
              <w:spacing w:before="20" w:after="20" w:line="300" w:lineRule="exact"/>
              <w:ind w:left="57"/>
              <w:jc w:val="left"/>
              <w:rPr>
                <w:rFonts w:ascii="Traditional Arabic" w:hAnsi="Traditional Arabic"/>
                <w:b/>
                <w:iCs/>
                <w:sz w:val="22"/>
                <w:szCs w:val="22"/>
                <w:lang w:val="en-GB"/>
              </w:rPr>
            </w:pPr>
            <w:r>
              <w:rPr>
                <w:rFonts w:ascii="Traditional Arabic" w:hAnsi="Traditional Arabic" w:hint="cs"/>
                <w:b/>
                <w:iCs/>
                <w:sz w:val="22"/>
                <w:szCs w:val="22"/>
                <w:rtl/>
                <w:lang w:val="en-GB"/>
              </w:rPr>
              <w:t>ا</w:t>
            </w:r>
          </w:p>
        </w:tc>
        <w:tc>
          <w:tcPr>
            <w:tcW w:w="875" w:type="dxa"/>
            <w:tcBorders>
              <w:top w:val="single" w:sz="4" w:space="0" w:color="auto"/>
              <w:left w:val="nil"/>
              <w:bottom w:val="single" w:sz="12" w:space="0" w:color="auto"/>
              <w:right w:val="nil"/>
            </w:tcBorders>
            <w:shd w:val="clear" w:color="auto" w:fill="auto"/>
            <w:vAlign w:val="bottom"/>
          </w:tcPr>
          <w:p w:rsidR="00FC218B" w:rsidRPr="0025629D" w:rsidRDefault="00FC218B" w:rsidP="00A50EC8">
            <w:pPr>
              <w:keepNext/>
              <w:spacing w:before="20" w:after="20" w:line="300" w:lineRule="exact"/>
              <w:ind w:left="57"/>
              <w:jc w:val="left"/>
              <w:rPr>
                <w:rFonts w:ascii="Traditional Arabic" w:hAnsi="Traditional Arabic"/>
                <w:b/>
                <w:iCs/>
                <w:sz w:val="22"/>
                <w:szCs w:val="22"/>
                <w:lang w:val="en-GB"/>
              </w:rPr>
            </w:pPr>
            <w:r>
              <w:rPr>
                <w:rFonts w:ascii="Traditional Arabic" w:hAnsi="Traditional Arabic" w:hint="cs"/>
                <w:b/>
                <w:iCs/>
                <w:sz w:val="22"/>
                <w:szCs w:val="22"/>
                <w:rtl/>
                <w:lang w:val="en-GB"/>
              </w:rPr>
              <w:t>العدد</w:t>
            </w:r>
          </w:p>
        </w:tc>
        <w:tc>
          <w:tcPr>
            <w:tcW w:w="876" w:type="dxa"/>
            <w:tcBorders>
              <w:top w:val="single" w:sz="4" w:space="0" w:color="auto"/>
              <w:left w:val="nil"/>
              <w:bottom w:val="single" w:sz="12" w:space="0" w:color="auto"/>
            </w:tcBorders>
            <w:shd w:val="clear" w:color="auto" w:fill="auto"/>
            <w:vAlign w:val="bottom"/>
          </w:tcPr>
          <w:p w:rsidR="00FC218B" w:rsidRPr="0025629D" w:rsidRDefault="00FC218B" w:rsidP="00A50EC8">
            <w:pPr>
              <w:keepNext/>
              <w:spacing w:before="20" w:after="20" w:line="300" w:lineRule="exact"/>
              <w:ind w:left="57"/>
              <w:jc w:val="left"/>
              <w:rPr>
                <w:rFonts w:ascii="Traditional Arabic" w:hAnsi="Traditional Arabic"/>
                <w:b/>
                <w:iCs/>
                <w:sz w:val="22"/>
                <w:szCs w:val="22"/>
                <w:lang w:val="en-GB"/>
              </w:rPr>
            </w:pPr>
            <w:r>
              <w:rPr>
                <w:rFonts w:ascii="Traditional Arabic" w:hAnsi="Traditional Arabic" w:hint="cs"/>
                <w:b/>
                <w:iCs/>
                <w:sz w:val="22"/>
                <w:szCs w:val="22"/>
                <w:rtl/>
                <w:lang w:val="en-GB"/>
              </w:rPr>
              <w:t>النسبة المئوية من الفئة</w:t>
            </w:r>
          </w:p>
        </w:tc>
      </w:tr>
      <w:tr w:rsidR="00FC218B" w:rsidRPr="0097394A" w:rsidTr="00A50EC8">
        <w:tc>
          <w:tcPr>
            <w:tcW w:w="2794" w:type="dxa"/>
            <w:tcBorders>
              <w:top w:val="single" w:sz="12" w:space="0" w:color="auto"/>
              <w:bottom w:val="single" w:sz="4" w:space="0" w:color="auto"/>
            </w:tcBorders>
            <w:shd w:val="clear" w:color="auto" w:fill="auto"/>
          </w:tcPr>
          <w:p w:rsidR="00FC218B" w:rsidRPr="0097394A" w:rsidRDefault="00FC218B" w:rsidP="00A50EC8">
            <w:pPr>
              <w:keepNext/>
              <w:spacing w:before="20" w:after="60" w:line="300" w:lineRule="exact"/>
              <w:ind w:left="57" w:right="113"/>
              <w:jc w:val="left"/>
              <w:rPr>
                <w:rFonts w:ascii="Traditional Arabic" w:hAnsi="Traditional Arabic"/>
                <w:bCs/>
                <w:sz w:val="22"/>
                <w:szCs w:val="22"/>
                <w:lang w:val="en-GB"/>
              </w:rPr>
            </w:pPr>
            <w:r>
              <w:rPr>
                <w:rFonts w:ascii="Traditional Arabic" w:hAnsi="Traditional Arabic" w:hint="cs"/>
                <w:bCs/>
                <w:sz w:val="22"/>
                <w:szCs w:val="22"/>
                <w:rtl/>
                <w:lang w:val="en-GB"/>
              </w:rPr>
              <w:t>المجموع</w:t>
            </w:r>
          </w:p>
        </w:tc>
        <w:tc>
          <w:tcPr>
            <w:tcW w:w="842" w:type="dxa"/>
            <w:tcBorders>
              <w:top w:val="single" w:sz="12" w:space="0" w:color="auto"/>
              <w:bottom w:val="single" w:sz="4" w:space="0" w:color="auto"/>
            </w:tcBorders>
            <w:shd w:val="clear" w:color="auto" w:fill="auto"/>
          </w:tcPr>
          <w:p w:rsidR="00FC218B" w:rsidRPr="0025629D" w:rsidRDefault="00FC218B" w:rsidP="00A50EC8">
            <w:pPr>
              <w:keepNext/>
              <w:tabs>
                <w:tab w:val="right" w:pos="871"/>
              </w:tabs>
              <w:spacing w:before="20" w:after="60" w:line="300" w:lineRule="exact"/>
              <w:ind w:left="57"/>
              <w:jc w:val="left"/>
              <w:rPr>
                <w:rFonts w:ascii="Traditional Arabic" w:hAnsi="Traditional Arabic"/>
                <w:bCs/>
                <w:sz w:val="22"/>
                <w:szCs w:val="22"/>
                <w:rtl/>
                <w:lang w:val="en-GB"/>
              </w:rPr>
            </w:pPr>
            <w:r w:rsidRPr="0025629D">
              <w:rPr>
                <w:rFonts w:ascii="Traditional Arabic" w:hAnsi="Traditional Arabic"/>
                <w:bCs/>
                <w:sz w:val="22"/>
                <w:szCs w:val="22"/>
                <w:rtl/>
                <w:lang w:val="en-GB"/>
              </w:rPr>
              <w:t>859</w:t>
            </w:r>
            <w:r>
              <w:rPr>
                <w:rFonts w:ascii="Traditional Arabic" w:hAnsi="Traditional Arabic" w:hint="cs"/>
                <w:bCs/>
                <w:sz w:val="22"/>
                <w:szCs w:val="22"/>
                <w:rtl/>
                <w:lang w:val="en-GB"/>
              </w:rPr>
              <w:t xml:space="preserve"> </w:t>
            </w:r>
            <w:r w:rsidRPr="0025629D">
              <w:rPr>
                <w:rFonts w:ascii="Traditional Arabic" w:hAnsi="Traditional Arabic"/>
                <w:bCs/>
                <w:sz w:val="22"/>
                <w:szCs w:val="22"/>
                <w:rtl/>
                <w:lang w:val="en-GB"/>
              </w:rPr>
              <w:t>23</w:t>
            </w:r>
          </w:p>
        </w:tc>
        <w:tc>
          <w:tcPr>
            <w:tcW w:w="875" w:type="dxa"/>
            <w:tcBorders>
              <w:top w:val="single" w:sz="12" w:space="0" w:color="auto"/>
              <w:bottom w:val="single" w:sz="4" w:space="0" w:color="auto"/>
            </w:tcBorders>
            <w:shd w:val="clear" w:color="auto" w:fill="auto"/>
          </w:tcPr>
          <w:p w:rsidR="00FC218B" w:rsidRPr="0097394A" w:rsidRDefault="00FC218B" w:rsidP="00A50EC8">
            <w:pPr>
              <w:keepNext/>
              <w:tabs>
                <w:tab w:val="right" w:pos="871"/>
              </w:tabs>
              <w:spacing w:before="20" w:after="60" w:line="300" w:lineRule="exact"/>
              <w:ind w:left="57"/>
              <w:jc w:val="left"/>
              <w:rPr>
                <w:rFonts w:ascii="Traditional Arabic" w:hAnsi="Traditional Arabic"/>
                <w:bCs/>
                <w:sz w:val="22"/>
                <w:szCs w:val="22"/>
                <w:rtl/>
                <w:lang w:val="en-GB"/>
              </w:rPr>
            </w:pPr>
            <w:r w:rsidRPr="0097394A">
              <w:rPr>
                <w:rFonts w:ascii="Traditional Arabic" w:hAnsi="Traditional Arabic"/>
                <w:bCs/>
                <w:sz w:val="22"/>
                <w:szCs w:val="22"/>
                <w:rtl/>
                <w:lang w:val="en-GB"/>
              </w:rPr>
              <w:t>778</w:t>
            </w:r>
            <w:r>
              <w:rPr>
                <w:rFonts w:ascii="Traditional Arabic" w:hAnsi="Traditional Arabic" w:hint="cs"/>
                <w:bCs/>
                <w:sz w:val="22"/>
                <w:szCs w:val="22"/>
                <w:rtl/>
                <w:lang w:val="en-GB"/>
              </w:rPr>
              <w:t xml:space="preserve"> </w:t>
            </w:r>
            <w:r w:rsidRPr="0097394A">
              <w:rPr>
                <w:rFonts w:ascii="Traditional Arabic" w:hAnsi="Traditional Arabic"/>
                <w:bCs/>
                <w:sz w:val="22"/>
                <w:szCs w:val="22"/>
                <w:rtl/>
                <w:lang w:val="en-GB"/>
              </w:rPr>
              <w:t>14</w:t>
            </w:r>
          </w:p>
        </w:tc>
        <w:tc>
          <w:tcPr>
            <w:tcW w:w="876" w:type="dxa"/>
            <w:tcBorders>
              <w:top w:val="single" w:sz="12" w:space="0" w:color="auto"/>
              <w:bottom w:val="single" w:sz="4" w:space="0" w:color="auto"/>
            </w:tcBorders>
            <w:shd w:val="clear" w:color="auto" w:fill="auto"/>
          </w:tcPr>
          <w:p w:rsidR="00FC218B" w:rsidRPr="0097394A" w:rsidRDefault="00FC218B" w:rsidP="00A50EC8">
            <w:pPr>
              <w:keepNext/>
              <w:tabs>
                <w:tab w:val="right" w:pos="871"/>
              </w:tabs>
              <w:spacing w:before="20" w:after="60" w:line="300" w:lineRule="exact"/>
              <w:ind w:left="57"/>
              <w:jc w:val="left"/>
              <w:rPr>
                <w:rFonts w:ascii="Traditional Arabic" w:hAnsi="Traditional Arabic"/>
                <w:bCs/>
                <w:sz w:val="22"/>
                <w:szCs w:val="22"/>
                <w:rtl/>
                <w:lang w:val="en-GB"/>
              </w:rPr>
            </w:pPr>
            <w:r w:rsidRPr="0097394A">
              <w:rPr>
                <w:rFonts w:ascii="Traditional Arabic" w:hAnsi="Traditional Arabic"/>
                <w:bCs/>
                <w:sz w:val="22"/>
                <w:szCs w:val="22"/>
                <w:rtl/>
                <w:lang w:val="en-GB"/>
              </w:rPr>
              <w:t>61.9</w:t>
            </w:r>
            <w:r w:rsidR="004714BC">
              <w:rPr>
                <w:rFonts w:ascii="Traditional Arabic" w:hAnsi="Traditional Arabic"/>
                <w:bCs/>
                <w:sz w:val="22"/>
                <w:szCs w:val="22"/>
                <w:rtl/>
                <w:lang w:val="en-GB"/>
              </w:rPr>
              <w:t>٪</w:t>
            </w:r>
          </w:p>
        </w:tc>
        <w:tc>
          <w:tcPr>
            <w:tcW w:w="86" w:type="dxa"/>
            <w:tcBorders>
              <w:top w:val="single" w:sz="12" w:space="0" w:color="auto"/>
              <w:bottom w:val="single" w:sz="4" w:space="0" w:color="auto"/>
            </w:tcBorders>
          </w:tcPr>
          <w:p w:rsidR="00FC218B" w:rsidRPr="0097394A" w:rsidRDefault="00FC218B" w:rsidP="00A50EC8">
            <w:pPr>
              <w:keepNext/>
              <w:tabs>
                <w:tab w:val="right" w:pos="871"/>
              </w:tabs>
              <w:spacing w:before="20" w:after="60" w:line="300" w:lineRule="exact"/>
              <w:ind w:left="57"/>
              <w:jc w:val="left"/>
              <w:rPr>
                <w:rFonts w:ascii="Traditional Arabic" w:hAnsi="Traditional Arabic"/>
                <w:bCs/>
                <w:sz w:val="22"/>
                <w:szCs w:val="22"/>
                <w:rtl/>
                <w:lang w:val="en-GB"/>
              </w:rPr>
            </w:pPr>
          </w:p>
        </w:tc>
        <w:tc>
          <w:tcPr>
            <w:tcW w:w="875" w:type="dxa"/>
            <w:tcBorders>
              <w:top w:val="single" w:sz="12" w:space="0" w:color="auto"/>
              <w:bottom w:val="single" w:sz="4" w:space="0" w:color="auto"/>
            </w:tcBorders>
            <w:shd w:val="clear" w:color="auto" w:fill="auto"/>
          </w:tcPr>
          <w:p w:rsidR="00FC218B" w:rsidRPr="0097394A" w:rsidRDefault="00FC218B" w:rsidP="00A50EC8">
            <w:pPr>
              <w:keepNext/>
              <w:tabs>
                <w:tab w:val="right" w:pos="871"/>
              </w:tabs>
              <w:spacing w:before="20" w:after="60" w:line="300" w:lineRule="exact"/>
              <w:ind w:left="57"/>
              <w:jc w:val="left"/>
              <w:rPr>
                <w:rFonts w:ascii="Traditional Arabic" w:hAnsi="Traditional Arabic"/>
                <w:bCs/>
                <w:sz w:val="22"/>
                <w:szCs w:val="22"/>
                <w:rtl/>
                <w:lang w:val="en-GB"/>
              </w:rPr>
            </w:pPr>
            <w:r w:rsidRPr="0097394A">
              <w:rPr>
                <w:rFonts w:ascii="Traditional Arabic" w:hAnsi="Traditional Arabic"/>
                <w:bCs/>
                <w:sz w:val="22"/>
                <w:szCs w:val="22"/>
                <w:rtl/>
                <w:lang w:val="en-GB"/>
              </w:rPr>
              <w:t>081</w:t>
            </w:r>
            <w:r>
              <w:rPr>
                <w:rFonts w:ascii="Traditional Arabic" w:hAnsi="Traditional Arabic" w:hint="cs"/>
                <w:bCs/>
                <w:sz w:val="22"/>
                <w:szCs w:val="22"/>
                <w:rtl/>
                <w:lang w:val="en-GB"/>
              </w:rPr>
              <w:t xml:space="preserve"> </w:t>
            </w:r>
            <w:r w:rsidRPr="0097394A">
              <w:rPr>
                <w:rFonts w:ascii="Traditional Arabic" w:hAnsi="Traditional Arabic"/>
                <w:bCs/>
                <w:sz w:val="22"/>
                <w:szCs w:val="22"/>
                <w:rtl/>
                <w:lang w:val="en-GB"/>
              </w:rPr>
              <w:t>9</w:t>
            </w:r>
          </w:p>
        </w:tc>
        <w:tc>
          <w:tcPr>
            <w:tcW w:w="876" w:type="dxa"/>
            <w:tcBorders>
              <w:top w:val="single" w:sz="12" w:space="0" w:color="auto"/>
              <w:bottom w:val="single" w:sz="4" w:space="0" w:color="auto"/>
            </w:tcBorders>
            <w:shd w:val="clear" w:color="auto" w:fill="auto"/>
          </w:tcPr>
          <w:p w:rsidR="00FC218B" w:rsidRPr="0097394A" w:rsidRDefault="00FC218B" w:rsidP="00A50EC8">
            <w:pPr>
              <w:keepNext/>
              <w:tabs>
                <w:tab w:val="right" w:pos="871"/>
              </w:tabs>
              <w:spacing w:before="20" w:after="60" w:line="300" w:lineRule="exact"/>
              <w:ind w:left="57"/>
              <w:jc w:val="left"/>
              <w:rPr>
                <w:rFonts w:ascii="Traditional Arabic" w:hAnsi="Traditional Arabic"/>
                <w:bCs/>
                <w:sz w:val="22"/>
                <w:szCs w:val="22"/>
                <w:rtl/>
                <w:lang w:val="en-GB"/>
              </w:rPr>
            </w:pPr>
            <w:r w:rsidRPr="0097394A">
              <w:rPr>
                <w:rFonts w:ascii="Traditional Arabic" w:hAnsi="Traditional Arabic"/>
                <w:bCs/>
                <w:sz w:val="22"/>
                <w:szCs w:val="22"/>
                <w:rtl/>
                <w:lang w:val="en-GB"/>
              </w:rPr>
              <w:t>38.1</w:t>
            </w:r>
            <w:r w:rsidR="004714BC">
              <w:rPr>
                <w:rFonts w:ascii="Traditional Arabic" w:hAnsi="Traditional Arabic"/>
                <w:bCs/>
                <w:sz w:val="22"/>
                <w:szCs w:val="22"/>
                <w:rtl/>
                <w:lang w:val="en-GB"/>
              </w:rPr>
              <w:t>٪</w:t>
            </w:r>
          </w:p>
        </w:tc>
      </w:tr>
      <w:tr w:rsidR="00FC218B" w:rsidRPr="0097394A" w:rsidTr="00A50EC8">
        <w:tc>
          <w:tcPr>
            <w:tcW w:w="2794" w:type="dxa"/>
            <w:tcBorders>
              <w:top w:val="single" w:sz="4" w:space="0" w:color="auto"/>
            </w:tcBorders>
            <w:shd w:val="clear" w:color="auto" w:fill="auto"/>
            <w:vAlign w:val="bottom"/>
          </w:tcPr>
          <w:p w:rsidR="00FC218B" w:rsidRPr="0097394A" w:rsidRDefault="00FC218B" w:rsidP="00A50EC8">
            <w:pPr>
              <w:keepNext/>
              <w:spacing w:before="20" w:after="20" w:line="300" w:lineRule="exact"/>
              <w:ind w:left="57" w:right="113"/>
              <w:jc w:val="left"/>
              <w:rPr>
                <w:rFonts w:ascii="Traditional Arabic" w:hAnsi="Traditional Arabic"/>
                <w:b/>
                <w:sz w:val="22"/>
                <w:szCs w:val="22"/>
                <w:lang w:val="en-GB"/>
              </w:rPr>
            </w:pPr>
            <w:r>
              <w:rPr>
                <w:rFonts w:ascii="Traditional Arabic" w:hAnsi="Traditional Arabic" w:hint="cs"/>
                <w:b/>
                <w:sz w:val="22"/>
                <w:szCs w:val="22"/>
                <w:rtl/>
                <w:lang w:val="en-GB"/>
              </w:rPr>
              <w:t>الزراعة والصيد وزراعة الغابات وصيد الأسماك</w:t>
            </w:r>
          </w:p>
        </w:tc>
        <w:tc>
          <w:tcPr>
            <w:tcW w:w="842" w:type="dxa"/>
            <w:tcBorders>
              <w:top w:val="single" w:sz="4" w:space="0" w:color="auto"/>
            </w:tcBorders>
            <w:shd w:val="clear" w:color="auto" w:fill="auto"/>
            <w:vAlign w:val="bottom"/>
          </w:tcPr>
          <w:p w:rsidR="00FC218B" w:rsidRPr="0025629D" w:rsidRDefault="00FC218B" w:rsidP="00A50EC8">
            <w:pPr>
              <w:keepNext/>
              <w:spacing w:before="20" w:after="20" w:line="300" w:lineRule="exact"/>
              <w:ind w:left="57"/>
              <w:jc w:val="left"/>
              <w:rPr>
                <w:rFonts w:ascii="Traditional Arabic" w:hAnsi="Traditional Arabic"/>
                <w:bCs/>
                <w:sz w:val="22"/>
                <w:szCs w:val="22"/>
                <w:rtl/>
                <w:lang w:val="en-GB"/>
              </w:rPr>
            </w:pPr>
            <w:r w:rsidRPr="0025629D">
              <w:rPr>
                <w:rFonts w:ascii="Traditional Arabic" w:hAnsi="Traditional Arabic"/>
                <w:bCs/>
                <w:sz w:val="22"/>
                <w:szCs w:val="22"/>
                <w:rtl/>
                <w:lang w:val="en-GB"/>
              </w:rPr>
              <w:t>504</w:t>
            </w:r>
            <w:r>
              <w:rPr>
                <w:rFonts w:ascii="Traditional Arabic" w:hAnsi="Traditional Arabic" w:hint="cs"/>
                <w:bCs/>
                <w:sz w:val="22"/>
                <w:szCs w:val="22"/>
                <w:rtl/>
                <w:lang w:val="en-GB"/>
              </w:rPr>
              <w:t xml:space="preserve"> </w:t>
            </w:r>
            <w:r w:rsidRPr="0025629D">
              <w:rPr>
                <w:rFonts w:ascii="Traditional Arabic" w:hAnsi="Traditional Arabic"/>
                <w:bCs/>
                <w:sz w:val="22"/>
                <w:szCs w:val="22"/>
                <w:rtl/>
                <w:lang w:val="en-GB"/>
              </w:rPr>
              <w:t>3</w:t>
            </w:r>
          </w:p>
        </w:tc>
        <w:tc>
          <w:tcPr>
            <w:tcW w:w="875" w:type="dxa"/>
            <w:tcBorders>
              <w:top w:val="single" w:sz="4" w:space="0" w:color="auto"/>
            </w:tcBorders>
            <w:shd w:val="clear" w:color="auto" w:fill="auto"/>
            <w:vAlign w:val="bottom"/>
          </w:tcPr>
          <w:p w:rsidR="00FC218B" w:rsidRPr="0097394A" w:rsidRDefault="00FC218B" w:rsidP="00A50EC8">
            <w:pPr>
              <w:keepNext/>
              <w:spacing w:before="20" w:after="20" w:line="300" w:lineRule="exact"/>
              <w:ind w:left="57"/>
              <w:jc w:val="left"/>
              <w:rPr>
                <w:rFonts w:ascii="Traditional Arabic" w:hAnsi="Traditional Arabic"/>
                <w:b/>
                <w:sz w:val="22"/>
                <w:szCs w:val="22"/>
                <w:rtl/>
                <w:lang w:val="en-GB"/>
              </w:rPr>
            </w:pPr>
            <w:r w:rsidRPr="0097394A">
              <w:rPr>
                <w:rFonts w:ascii="Traditional Arabic" w:hAnsi="Traditional Arabic"/>
                <w:b/>
                <w:sz w:val="22"/>
                <w:szCs w:val="22"/>
                <w:rtl/>
                <w:lang w:val="en-GB"/>
              </w:rPr>
              <w:t>622</w:t>
            </w:r>
            <w:r>
              <w:rPr>
                <w:rFonts w:ascii="Traditional Arabic" w:hAnsi="Traditional Arabic" w:hint="cs"/>
                <w:b/>
                <w:sz w:val="22"/>
                <w:szCs w:val="22"/>
                <w:rtl/>
                <w:lang w:val="en-GB"/>
              </w:rPr>
              <w:t xml:space="preserve"> </w:t>
            </w:r>
            <w:r w:rsidRPr="0097394A">
              <w:rPr>
                <w:rFonts w:ascii="Traditional Arabic" w:hAnsi="Traditional Arabic"/>
                <w:b/>
                <w:sz w:val="22"/>
                <w:szCs w:val="22"/>
                <w:rtl/>
                <w:lang w:val="en-GB"/>
              </w:rPr>
              <w:t>2</w:t>
            </w:r>
          </w:p>
        </w:tc>
        <w:tc>
          <w:tcPr>
            <w:tcW w:w="876" w:type="dxa"/>
            <w:tcBorders>
              <w:top w:val="single" w:sz="4" w:space="0" w:color="auto"/>
            </w:tcBorders>
            <w:shd w:val="clear" w:color="auto" w:fill="auto"/>
            <w:vAlign w:val="bottom"/>
          </w:tcPr>
          <w:p w:rsidR="00FC218B" w:rsidRPr="0097394A" w:rsidRDefault="00FC218B" w:rsidP="00A50EC8">
            <w:pPr>
              <w:keepNext/>
              <w:spacing w:before="20" w:after="20" w:line="300" w:lineRule="exact"/>
              <w:ind w:left="57"/>
              <w:jc w:val="left"/>
              <w:rPr>
                <w:rFonts w:ascii="Traditional Arabic" w:hAnsi="Traditional Arabic"/>
                <w:b/>
                <w:sz w:val="22"/>
                <w:szCs w:val="22"/>
                <w:rtl/>
                <w:lang w:val="en-GB"/>
              </w:rPr>
            </w:pPr>
            <w:r w:rsidRPr="0097394A">
              <w:rPr>
                <w:rFonts w:ascii="Traditional Arabic" w:hAnsi="Traditional Arabic"/>
                <w:b/>
                <w:sz w:val="22"/>
                <w:szCs w:val="22"/>
                <w:rtl/>
                <w:lang w:val="en-GB"/>
              </w:rPr>
              <w:t>74.8</w:t>
            </w:r>
            <w:r w:rsidR="004714BC">
              <w:rPr>
                <w:rFonts w:ascii="Traditional Arabic" w:hAnsi="Traditional Arabic"/>
                <w:b/>
                <w:sz w:val="22"/>
                <w:szCs w:val="22"/>
                <w:rtl/>
                <w:lang w:val="en-GB"/>
              </w:rPr>
              <w:t>٪</w:t>
            </w:r>
          </w:p>
        </w:tc>
        <w:tc>
          <w:tcPr>
            <w:tcW w:w="86" w:type="dxa"/>
            <w:tcBorders>
              <w:top w:val="single" w:sz="4" w:space="0" w:color="auto"/>
            </w:tcBorders>
          </w:tcPr>
          <w:p w:rsidR="00FC218B" w:rsidRPr="0097394A" w:rsidRDefault="00FC218B" w:rsidP="00A50EC8">
            <w:pPr>
              <w:keepNext/>
              <w:spacing w:before="20" w:after="20" w:line="300" w:lineRule="exact"/>
              <w:ind w:left="57"/>
              <w:jc w:val="left"/>
              <w:rPr>
                <w:rFonts w:ascii="Traditional Arabic" w:hAnsi="Traditional Arabic"/>
                <w:b/>
                <w:sz w:val="22"/>
                <w:szCs w:val="22"/>
                <w:rtl/>
                <w:lang w:val="en-GB"/>
              </w:rPr>
            </w:pPr>
          </w:p>
        </w:tc>
        <w:tc>
          <w:tcPr>
            <w:tcW w:w="875" w:type="dxa"/>
            <w:tcBorders>
              <w:top w:val="single" w:sz="4" w:space="0" w:color="auto"/>
            </w:tcBorders>
            <w:shd w:val="clear" w:color="auto" w:fill="auto"/>
            <w:vAlign w:val="bottom"/>
          </w:tcPr>
          <w:p w:rsidR="00FC218B" w:rsidRPr="0097394A" w:rsidRDefault="00FC218B" w:rsidP="00A50EC8">
            <w:pPr>
              <w:keepNext/>
              <w:spacing w:before="20" w:after="20" w:line="300" w:lineRule="exact"/>
              <w:ind w:left="57"/>
              <w:jc w:val="left"/>
              <w:rPr>
                <w:rFonts w:ascii="Traditional Arabic" w:hAnsi="Traditional Arabic"/>
                <w:b/>
                <w:sz w:val="22"/>
                <w:szCs w:val="22"/>
                <w:rtl/>
                <w:lang w:val="en-GB"/>
              </w:rPr>
            </w:pPr>
            <w:r w:rsidRPr="0097394A">
              <w:rPr>
                <w:rFonts w:ascii="Traditional Arabic" w:hAnsi="Traditional Arabic"/>
                <w:b/>
                <w:sz w:val="22"/>
                <w:szCs w:val="22"/>
                <w:rtl/>
                <w:lang w:val="en-GB"/>
              </w:rPr>
              <w:t>882</w:t>
            </w:r>
          </w:p>
        </w:tc>
        <w:tc>
          <w:tcPr>
            <w:tcW w:w="876" w:type="dxa"/>
            <w:tcBorders>
              <w:top w:val="single" w:sz="4" w:space="0" w:color="auto"/>
            </w:tcBorders>
            <w:shd w:val="clear" w:color="auto" w:fill="auto"/>
            <w:vAlign w:val="bottom"/>
          </w:tcPr>
          <w:p w:rsidR="00FC218B" w:rsidRPr="0097394A" w:rsidRDefault="00FC218B" w:rsidP="00A50EC8">
            <w:pPr>
              <w:keepNext/>
              <w:spacing w:before="20" w:after="20" w:line="300" w:lineRule="exact"/>
              <w:ind w:left="57"/>
              <w:jc w:val="left"/>
              <w:rPr>
                <w:rFonts w:ascii="Traditional Arabic" w:hAnsi="Traditional Arabic"/>
                <w:b/>
                <w:sz w:val="22"/>
                <w:szCs w:val="22"/>
                <w:rtl/>
                <w:lang w:val="en-GB"/>
              </w:rPr>
            </w:pPr>
            <w:r w:rsidRPr="0097394A">
              <w:rPr>
                <w:rFonts w:ascii="Traditional Arabic" w:hAnsi="Traditional Arabic"/>
                <w:b/>
                <w:sz w:val="22"/>
                <w:szCs w:val="22"/>
                <w:rtl/>
                <w:lang w:val="en-GB"/>
              </w:rPr>
              <w:t>25.2</w:t>
            </w:r>
            <w:r w:rsidR="004714BC">
              <w:rPr>
                <w:rFonts w:ascii="Traditional Arabic" w:hAnsi="Traditional Arabic"/>
                <w:b/>
                <w:sz w:val="22"/>
                <w:szCs w:val="22"/>
                <w:rtl/>
                <w:lang w:val="en-GB"/>
              </w:rPr>
              <w:t>٪</w:t>
            </w:r>
          </w:p>
        </w:tc>
      </w:tr>
      <w:tr w:rsidR="00FC218B" w:rsidRPr="0097394A" w:rsidTr="00A50EC8">
        <w:tc>
          <w:tcPr>
            <w:tcW w:w="2794" w:type="dxa"/>
            <w:shd w:val="clear" w:color="auto" w:fill="auto"/>
            <w:vAlign w:val="bottom"/>
          </w:tcPr>
          <w:p w:rsidR="00FC218B" w:rsidRPr="0097394A" w:rsidRDefault="00FC218B" w:rsidP="00A50EC8">
            <w:pPr>
              <w:keepNext/>
              <w:spacing w:before="20" w:after="20" w:line="300" w:lineRule="exact"/>
              <w:ind w:left="57" w:right="113"/>
              <w:jc w:val="left"/>
              <w:rPr>
                <w:rFonts w:ascii="Traditional Arabic" w:hAnsi="Traditional Arabic"/>
                <w:b/>
                <w:sz w:val="22"/>
                <w:szCs w:val="22"/>
                <w:lang w:val="en-GB"/>
              </w:rPr>
            </w:pPr>
            <w:r>
              <w:rPr>
                <w:rFonts w:ascii="Traditional Arabic" w:hAnsi="Traditional Arabic" w:hint="cs"/>
                <w:b/>
                <w:sz w:val="22"/>
                <w:szCs w:val="22"/>
                <w:rtl/>
                <w:lang w:val="en-GB"/>
              </w:rPr>
              <w:t>التعدين واستغلال المحاجر</w:t>
            </w:r>
          </w:p>
        </w:tc>
        <w:tc>
          <w:tcPr>
            <w:tcW w:w="842" w:type="dxa"/>
            <w:shd w:val="clear" w:color="auto" w:fill="auto"/>
            <w:vAlign w:val="bottom"/>
          </w:tcPr>
          <w:p w:rsidR="00FC218B" w:rsidRPr="0025629D" w:rsidRDefault="00FC218B" w:rsidP="00A50EC8">
            <w:pPr>
              <w:keepNext/>
              <w:spacing w:before="20" w:after="20" w:line="300" w:lineRule="exact"/>
              <w:ind w:left="57"/>
              <w:jc w:val="left"/>
              <w:rPr>
                <w:rFonts w:ascii="Traditional Arabic" w:hAnsi="Traditional Arabic"/>
                <w:bCs/>
                <w:sz w:val="22"/>
                <w:szCs w:val="22"/>
                <w:rtl/>
                <w:lang w:val="en-GB"/>
              </w:rPr>
            </w:pPr>
            <w:r w:rsidRPr="0025629D">
              <w:rPr>
                <w:rFonts w:ascii="Traditional Arabic" w:hAnsi="Traditional Arabic"/>
                <w:bCs/>
                <w:sz w:val="22"/>
                <w:szCs w:val="22"/>
                <w:rtl/>
                <w:lang w:val="en-GB"/>
              </w:rPr>
              <w:t>123</w:t>
            </w:r>
          </w:p>
        </w:tc>
        <w:tc>
          <w:tcPr>
            <w:tcW w:w="875" w:type="dxa"/>
            <w:shd w:val="clear" w:color="auto" w:fill="auto"/>
            <w:vAlign w:val="bottom"/>
          </w:tcPr>
          <w:p w:rsidR="00FC218B" w:rsidRPr="0097394A" w:rsidRDefault="00FC218B" w:rsidP="00A50EC8">
            <w:pPr>
              <w:keepNext/>
              <w:spacing w:before="20" w:after="20" w:line="300" w:lineRule="exact"/>
              <w:ind w:left="57"/>
              <w:jc w:val="left"/>
              <w:rPr>
                <w:rFonts w:ascii="Traditional Arabic" w:hAnsi="Traditional Arabic"/>
                <w:b/>
                <w:sz w:val="22"/>
                <w:szCs w:val="22"/>
                <w:rtl/>
                <w:lang w:val="en-GB"/>
              </w:rPr>
            </w:pPr>
            <w:r w:rsidRPr="0097394A">
              <w:rPr>
                <w:rFonts w:ascii="Traditional Arabic" w:hAnsi="Traditional Arabic"/>
                <w:b/>
                <w:sz w:val="22"/>
                <w:szCs w:val="22"/>
                <w:rtl/>
                <w:lang w:val="en-GB"/>
              </w:rPr>
              <w:t>74</w:t>
            </w:r>
          </w:p>
        </w:tc>
        <w:tc>
          <w:tcPr>
            <w:tcW w:w="876" w:type="dxa"/>
            <w:shd w:val="clear" w:color="auto" w:fill="auto"/>
            <w:vAlign w:val="bottom"/>
          </w:tcPr>
          <w:p w:rsidR="00FC218B" w:rsidRPr="0097394A" w:rsidRDefault="00FC218B" w:rsidP="00A50EC8">
            <w:pPr>
              <w:keepNext/>
              <w:spacing w:before="20" w:after="20" w:line="300" w:lineRule="exact"/>
              <w:ind w:left="57"/>
              <w:jc w:val="left"/>
              <w:rPr>
                <w:rFonts w:ascii="Traditional Arabic" w:hAnsi="Traditional Arabic"/>
                <w:b/>
                <w:sz w:val="22"/>
                <w:szCs w:val="22"/>
                <w:rtl/>
                <w:lang w:val="en-GB"/>
              </w:rPr>
            </w:pPr>
            <w:r w:rsidRPr="0097394A">
              <w:rPr>
                <w:rFonts w:ascii="Traditional Arabic" w:hAnsi="Traditional Arabic"/>
                <w:b/>
                <w:sz w:val="22"/>
                <w:szCs w:val="22"/>
                <w:rtl/>
                <w:lang w:val="en-GB"/>
              </w:rPr>
              <w:t>60.2</w:t>
            </w:r>
            <w:r w:rsidR="004714BC">
              <w:rPr>
                <w:rFonts w:ascii="Traditional Arabic" w:hAnsi="Traditional Arabic"/>
                <w:b/>
                <w:sz w:val="22"/>
                <w:szCs w:val="22"/>
                <w:rtl/>
                <w:lang w:val="en-GB"/>
              </w:rPr>
              <w:t>٪</w:t>
            </w:r>
          </w:p>
        </w:tc>
        <w:tc>
          <w:tcPr>
            <w:tcW w:w="86" w:type="dxa"/>
          </w:tcPr>
          <w:p w:rsidR="00FC218B" w:rsidRPr="0097394A" w:rsidRDefault="00FC218B" w:rsidP="00A50EC8">
            <w:pPr>
              <w:keepNext/>
              <w:spacing w:before="20" w:after="20" w:line="300" w:lineRule="exact"/>
              <w:ind w:left="57"/>
              <w:jc w:val="left"/>
              <w:rPr>
                <w:rFonts w:ascii="Traditional Arabic" w:hAnsi="Traditional Arabic"/>
                <w:b/>
                <w:sz w:val="22"/>
                <w:szCs w:val="22"/>
                <w:rtl/>
                <w:lang w:val="en-GB"/>
              </w:rPr>
            </w:pPr>
          </w:p>
        </w:tc>
        <w:tc>
          <w:tcPr>
            <w:tcW w:w="875" w:type="dxa"/>
            <w:shd w:val="clear" w:color="auto" w:fill="auto"/>
            <w:vAlign w:val="bottom"/>
          </w:tcPr>
          <w:p w:rsidR="00FC218B" w:rsidRPr="0097394A" w:rsidRDefault="00FC218B" w:rsidP="00A50EC8">
            <w:pPr>
              <w:keepNext/>
              <w:spacing w:before="20" w:after="20" w:line="300" w:lineRule="exact"/>
              <w:ind w:left="57"/>
              <w:jc w:val="left"/>
              <w:rPr>
                <w:rFonts w:ascii="Traditional Arabic" w:hAnsi="Traditional Arabic"/>
                <w:b/>
                <w:sz w:val="22"/>
                <w:szCs w:val="22"/>
                <w:rtl/>
                <w:lang w:val="en-GB"/>
              </w:rPr>
            </w:pPr>
            <w:r w:rsidRPr="0097394A">
              <w:rPr>
                <w:rFonts w:ascii="Traditional Arabic" w:hAnsi="Traditional Arabic"/>
                <w:b/>
                <w:sz w:val="22"/>
                <w:szCs w:val="22"/>
                <w:rtl/>
                <w:lang w:val="en-GB"/>
              </w:rPr>
              <w:t>49</w:t>
            </w:r>
          </w:p>
        </w:tc>
        <w:tc>
          <w:tcPr>
            <w:tcW w:w="876" w:type="dxa"/>
            <w:shd w:val="clear" w:color="auto" w:fill="auto"/>
            <w:vAlign w:val="bottom"/>
          </w:tcPr>
          <w:p w:rsidR="00FC218B" w:rsidRPr="0097394A" w:rsidRDefault="00FC218B" w:rsidP="00A50EC8">
            <w:pPr>
              <w:keepNext/>
              <w:spacing w:before="20" w:after="20" w:line="300" w:lineRule="exact"/>
              <w:ind w:left="57"/>
              <w:jc w:val="left"/>
              <w:rPr>
                <w:rFonts w:ascii="Traditional Arabic" w:hAnsi="Traditional Arabic"/>
                <w:b/>
                <w:sz w:val="22"/>
                <w:szCs w:val="22"/>
                <w:rtl/>
                <w:lang w:val="en-GB"/>
              </w:rPr>
            </w:pPr>
            <w:r w:rsidRPr="0097394A">
              <w:rPr>
                <w:rFonts w:ascii="Traditional Arabic" w:hAnsi="Traditional Arabic"/>
                <w:b/>
                <w:sz w:val="22"/>
                <w:szCs w:val="22"/>
                <w:rtl/>
                <w:lang w:val="en-GB"/>
              </w:rPr>
              <w:t>39.8</w:t>
            </w:r>
            <w:r w:rsidR="004714BC">
              <w:rPr>
                <w:rFonts w:ascii="Traditional Arabic" w:hAnsi="Traditional Arabic"/>
                <w:b/>
                <w:sz w:val="22"/>
                <w:szCs w:val="22"/>
                <w:rtl/>
                <w:lang w:val="en-GB"/>
              </w:rPr>
              <w:t>٪</w:t>
            </w:r>
          </w:p>
        </w:tc>
      </w:tr>
      <w:tr w:rsidR="00FC218B" w:rsidRPr="0097394A" w:rsidTr="00A50EC8">
        <w:tc>
          <w:tcPr>
            <w:tcW w:w="2794" w:type="dxa"/>
            <w:shd w:val="clear" w:color="auto" w:fill="auto"/>
            <w:vAlign w:val="bottom"/>
          </w:tcPr>
          <w:p w:rsidR="00FC218B" w:rsidRPr="0097394A" w:rsidRDefault="00FC218B" w:rsidP="00A50EC8">
            <w:pPr>
              <w:keepNext/>
              <w:spacing w:before="20" w:after="20" w:line="300" w:lineRule="exact"/>
              <w:ind w:left="57" w:right="113"/>
              <w:jc w:val="left"/>
              <w:rPr>
                <w:rFonts w:ascii="Traditional Arabic" w:hAnsi="Traditional Arabic"/>
                <w:b/>
                <w:sz w:val="22"/>
                <w:szCs w:val="22"/>
                <w:lang w:val="en-GB"/>
              </w:rPr>
            </w:pPr>
            <w:r>
              <w:rPr>
                <w:rFonts w:ascii="Traditional Arabic" w:hAnsi="Traditional Arabic" w:hint="cs"/>
                <w:b/>
                <w:sz w:val="22"/>
                <w:szCs w:val="22"/>
                <w:rtl/>
                <w:lang w:val="en-GB"/>
              </w:rPr>
              <w:t>التصنيع</w:t>
            </w:r>
          </w:p>
        </w:tc>
        <w:tc>
          <w:tcPr>
            <w:tcW w:w="842" w:type="dxa"/>
            <w:shd w:val="clear" w:color="auto" w:fill="auto"/>
            <w:vAlign w:val="bottom"/>
          </w:tcPr>
          <w:p w:rsidR="00FC218B" w:rsidRPr="0025629D" w:rsidRDefault="004331C8" w:rsidP="00A50EC8">
            <w:pPr>
              <w:keepNext/>
              <w:spacing w:before="20" w:after="20" w:line="300" w:lineRule="exact"/>
              <w:ind w:left="57"/>
              <w:jc w:val="left"/>
              <w:rPr>
                <w:rFonts w:ascii="Traditional Arabic" w:hAnsi="Traditional Arabic" w:hint="cs"/>
                <w:bCs/>
                <w:sz w:val="22"/>
                <w:szCs w:val="22"/>
                <w:rtl/>
                <w:lang w:val="en-GB"/>
              </w:rPr>
            </w:pPr>
            <w:r>
              <w:rPr>
                <w:rFonts w:ascii="Traditional Arabic" w:hAnsi="Traditional Arabic" w:hint="cs"/>
                <w:bCs/>
                <w:sz w:val="22"/>
                <w:szCs w:val="22"/>
                <w:rtl/>
                <w:lang w:val="en-GB"/>
              </w:rPr>
              <w:t>826 1</w:t>
            </w:r>
          </w:p>
        </w:tc>
        <w:tc>
          <w:tcPr>
            <w:tcW w:w="875" w:type="dxa"/>
            <w:shd w:val="clear" w:color="auto" w:fill="auto"/>
            <w:vAlign w:val="bottom"/>
          </w:tcPr>
          <w:p w:rsidR="00FC218B" w:rsidRPr="0097394A" w:rsidRDefault="00FC218B" w:rsidP="00A50EC8">
            <w:pPr>
              <w:keepNext/>
              <w:spacing w:before="20" w:after="20" w:line="300" w:lineRule="exact"/>
              <w:ind w:left="57"/>
              <w:jc w:val="left"/>
              <w:rPr>
                <w:rFonts w:ascii="Traditional Arabic" w:hAnsi="Traditional Arabic"/>
                <w:b/>
                <w:sz w:val="22"/>
                <w:szCs w:val="22"/>
                <w:rtl/>
                <w:lang w:val="en-GB"/>
              </w:rPr>
            </w:pPr>
            <w:r w:rsidRPr="0097394A">
              <w:rPr>
                <w:rFonts w:ascii="Traditional Arabic" w:hAnsi="Traditional Arabic"/>
                <w:b/>
                <w:sz w:val="22"/>
                <w:szCs w:val="22"/>
                <w:rtl/>
                <w:lang w:val="en-GB"/>
              </w:rPr>
              <w:t>050</w:t>
            </w:r>
            <w:r>
              <w:rPr>
                <w:rFonts w:ascii="Traditional Arabic" w:hAnsi="Traditional Arabic" w:hint="cs"/>
                <w:b/>
                <w:sz w:val="22"/>
                <w:szCs w:val="22"/>
                <w:rtl/>
                <w:lang w:val="en-GB"/>
              </w:rPr>
              <w:t xml:space="preserve"> </w:t>
            </w:r>
            <w:r w:rsidRPr="0097394A">
              <w:rPr>
                <w:rFonts w:ascii="Traditional Arabic" w:hAnsi="Traditional Arabic"/>
                <w:b/>
                <w:sz w:val="22"/>
                <w:szCs w:val="22"/>
                <w:rtl/>
                <w:lang w:val="en-GB"/>
              </w:rPr>
              <w:t>1</w:t>
            </w:r>
          </w:p>
        </w:tc>
        <w:tc>
          <w:tcPr>
            <w:tcW w:w="876" w:type="dxa"/>
            <w:shd w:val="clear" w:color="auto" w:fill="auto"/>
            <w:vAlign w:val="bottom"/>
          </w:tcPr>
          <w:p w:rsidR="00FC218B" w:rsidRPr="0097394A" w:rsidRDefault="00FC218B" w:rsidP="00A50EC8">
            <w:pPr>
              <w:keepNext/>
              <w:spacing w:before="20" w:after="20" w:line="300" w:lineRule="exact"/>
              <w:ind w:left="57"/>
              <w:jc w:val="left"/>
              <w:rPr>
                <w:rFonts w:ascii="Traditional Arabic" w:hAnsi="Traditional Arabic"/>
                <w:b/>
                <w:sz w:val="22"/>
                <w:szCs w:val="22"/>
                <w:rtl/>
                <w:lang w:val="en-GB"/>
              </w:rPr>
            </w:pPr>
            <w:r w:rsidRPr="0097394A">
              <w:rPr>
                <w:rFonts w:ascii="Traditional Arabic" w:hAnsi="Traditional Arabic"/>
                <w:b/>
                <w:sz w:val="22"/>
                <w:szCs w:val="22"/>
                <w:rtl/>
                <w:lang w:val="en-GB"/>
              </w:rPr>
              <w:t>57.5</w:t>
            </w:r>
            <w:r w:rsidR="004714BC">
              <w:rPr>
                <w:rFonts w:ascii="Traditional Arabic" w:hAnsi="Traditional Arabic"/>
                <w:b/>
                <w:sz w:val="22"/>
                <w:szCs w:val="22"/>
                <w:rtl/>
                <w:lang w:val="en-GB"/>
              </w:rPr>
              <w:t>٪</w:t>
            </w:r>
          </w:p>
        </w:tc>
        <w:tc>
          <w:tcPr>
            <w:tcW w:w="86" w:type="dxa"/>
          </w:tcPr>
          <w:p w:rsidR="00FC218B" w:rsidRPr="0097394A" w:rsidRDefault="00FC218B" w:rsidP="00A50EC8">
            <w:pPr>
              <w:keepNext/>
              <w:spacing w:before="20" w:after="20" w:line="300" w:lineRule="exact"/>
              <w:ind w:left="57"/>
              <w:jc w:val="left"/>
              <w:rPr>
                <w:rFonts w:ascii="Traditional Arabic" w:hAnsi="Traditional Arabic"/>
                <w:b/>
                <w:sz w:val="22"/>
                <w:szCs w:val="22"/>
                <w:rtl/>
                <w:lang w:val="en-GB"/>
              </w:rPr>
            </w:pPr>
          </w:p>
        </w:tc>
        <w:tc>
          <w:tcPr>
            <w:tcW w:w="875" w:type="dxa"/>
            <w:shd w:val="clear" w:color="auto" w:fill="auto"/>
            <w:vAlign w:val="bottom"/>
          </w:tcPr>
          <w:p w:rsidR="00FC218B" w:rsidRPr="0097394A" w:rsidRDefault="00FC218B" w:rsidP="00A50EC8">
            <w:pPr>
              <w:keepNext/>
              <w:spacing w:before="20" w:after="20" w:line="300" w:lineRule="exact"/>
              <w:ind w:left="57"/>
              <w:jc w:val="left"/>
              <w:rPr>
                <w:rFonts w:ascii="Traditional Arabic" w:hAnsi="Traditional Arabic"/>
                <w:b/>
                <w:sz w:val="22"/>
                <w:szCs w:val="22"/>
                <w:rtl/>
                <w:lang w:val="en-GB"/>
              </w:rPr>
            </w:pPr>
            <w:r w:rsidRPr="0097394A">
              <w:rPr>
                <w:rFonts w:ascii="Traditional Arabic" w:hAnsi="Traditional Arabic"/>
                <w:b/>
                <w:sz w:val="22"/>
                <w:szCs w:val="22"/>
                <w:rtl/>
                <w:lang w:val="en-GB"/>
              </w:rPr>
              <w:t>776</w:t>
            </w:r>
          </w:p>
        </w:tc>
        <w:tc>
          <w:tcPr>
            <w:tcW w:w="876" w:type="dxa"/>
            <w:shd w:val="clear" w:color="auto" w:fill="auto"/>
            <w:vAlign w:val="bottom"/>
          </w:tcPr>
          <w:p w:rsidR="00FC218B" w:rsidRPr="0097394A" w:rsidRDefault="00FC218B" w:rsidP="00A50EC8">
            <w:pPr>
              <w:keepNext/>
              <w:spacing w:before="20" w:after="20" w:line="300" w:lineRule="exact"/>
              <w:ind w:left="57"/>
              <w:jc w:val="left"/>
              <w:rPr>
                <w:rFonts w:ascii="Traditional Arabic" w:hAnsi="Traditional Arabic"/>
                <w:b/>
                <w:sz w:val="22"/>
                <w:szCs w:val="22"/>
                <w:rtl/>
                <w:lang w:val="en-GB"/>
              </w:rPr>
            </w:pPr>
            <w:r w:rsidRPr="0097394A">
              <w:rPr>
                <w:rFonts w:ascii="Traditional Arabic" w:hAnsi="Traditional Arabic"/>
                <w:b/>
                <w:sz w:val="22"/>
                <w:szCs w:val="22"/>
                <w:rtl/>
                <w:lang w:val="en-GB"/>
              </w:rPr>
              <w:t>42.5</w:t>
            </w:r>
            <w:r w:rsidR="004714BC">
              <w:rPr>
                <w:rFonts w:ascii="Traditional Arabic" w:hAnsi="Traditional Arabic"/>
                <w:b/>
                <w:sz w:val="22"/>
                <w:szCs w:val="22"/>
                <w:rtl/>
                <w:lang w:val="en-GB"/>
              </w:rPr>
              <w:t>٪</w:t>
            </w:r>
          </w:p>
        </w:tc>
      </w:tr>
      <w:tr w:rsidR="00FC218B" w:rsidRPr="0097394A" w:rsidTr="00A50EC8">
        <w:tc>
          <w:tcPr>
            <w:tcW w:w="2794" w:type="dxa"/>
            <w:shd w:val="clear" w:color="auto" w:fill="auto"/>
            <w:vAlign w:val="bottom"/>
          </w:tcPr>
          <w:p w:rsidR="00FC218B" w:rsidRPr="0097394A" w:rsidRDefault="00FC218B" w:rsidP="00A50EC8">
            <w:pPr>
              <w:keepNext/>
              <w:spacing w:before="20" w:after="20" w:line="300" w:lineRule="exact"/>
              <w:ind w:left="57" w:right="113"/>
              <w:jc w:val="left"/>
              <w:rPr>
                <w:rFonts w:ascii="Traditional Arabic" w:hAnsi="Traditional Arabic"/>
                <w:b/>
                <w:sz w:val="22"/>
                <w:szCs w:val="22"/>
                <w:lang w:val="en-GB"/>
              </w:rPr>
            </w:pPr>
            <w:r>
              <w:rPr>
                <w:rFonts w:ascii="Traditional Arabic" w:hAnsi="Traditional Arabic" w:hint="cs"/>
                <w:b/>
                <w:sz w:val="22"/>
                <w:szCs w:val="22"/>
                <w:rtl/>
                <w:lang w:val="en-GB"/>
              </w:rPr>
              <w:t>الكهرباء والغاز والماء</w:t>
            </w:r>
          </w:p>
        </w:tc>
        <w:tc>
          <w:tcPr>
            <w:tcW w:w="842" w:type="dxa"/>
            <w:shd w:val="clear" w:color="auto" w:fill="auto"/>
            <w:vAlign w:val="bottom"/>
          </w:tcPr>
          <w:p w:rsidR="00FC218B" w:rsidRPr="0025629D" w:rsidRDefault="00FC218B" w:rsidP="00A50EC8">
            <w:pPr>
              <w:keepNext/>
              <w:spacing w:before="20" w:after="20" w:line="300" w:lineRule="exact"/>
              <w:ind w:left="57"/>
              <w:jc w:val="left"/>
              <w:rPr>
                <w:rFonts w:ascii="Traditional Arabic" w:hAnsi="Traditional Arabic"/>
                <w:bCs/>
                <w:sz w:val="22"/>
                <w:szCs w:val="22"/>
                <w:rtl/>
                <w:lang w:val="en-GB"/>
              </w:rPr>
            </w:pPr>
            <w:r w:rsidRPr="0025629D">
              <w:rPr>
                <w:rFonts w:ascii="Traditional Arabic" w:hAnsi="Traditional Arabic"/>
                <w:bCs/>
                <w:sz w:val="22"/>
                <w:szCs w:val="22"/>
                <w:rtl/>
                <w:lang w:val="en-GB"/>
              </w:rPr>
              <w:t>348</w:t>
            </w:r>
          </w:p>
        </w:tc>
        <w:tc>
          <w:tcPr>
            <w:tcW w:w="875" w:type="dxa"/>
            <w:shd w:val="clear" w:color="auto" w:fill="auto"/>
            <w:vAlign w:val="bottom"/>
          </w:tcPr>
          <w:p w:rsidR="00FC218B" w:rsidRPr="0097394A" w:rsidRDefault="00FC218B" w:rsidP="00A50EC8">
            <w:pPr>
              <w:keepNext/>
              <w:spacing w:before="20" w:after="20" w:line="300" w:lineRule="exact"/>
              <w:ind w:left="57"/>
              <w:jc w:val="left"/>
              <w:rPr>
                <w:rFonts w:ascii="Traditional Arabic" w:hAnsi="Traditional Arabic"/>
                <w:b/>
                <w:sz w:val="22"/>
                <w:szCs w:val="22"/>
                <w:rtl/>
                <w:lang w:val="en-GB"/>
              </w:rPr>
            </w:pPr>
            <w:r w:rsidRPr="0097394A">
              <w:rPr>
                <w:rFonts w:ascii="Traditional Arabic" w:hAnsi="Traditional Arabic"/>
                <w:b/>
                <w:sz w:val="22"/>
                <w:szCs w:val="22"/>
                <w:rtl/>
                <w:lang w:val="en-GB"/>
              </w:rPr>
              <w:t>309</w:t>
            </w:r>
          </w:p>
        </w:tc>
        <w:tc>
          <w:tcPr>
            <w:tcW w:w="876" w:type="dxa"/>
            <w:shd w:val="clear" w:color="auto" w:fill="auto"/>
            <w:vAlign w:val="bottom"/>
          </w:tcPr>
          <w:p w:rsidR="00FC218B" w:rsidRPr="0097394A" w:rsidRDefault="00FC218B" w:rsidP="00A50EC8">
            <w:pPr>
              <w:keepNext/>
              <w:spacing w:before="20" w:after="20" w:line="300" w:lineRule="exact"/>
              <w:ind w:left="57"/>
              <w:jc w:val="left"/>
              <w:rPr>
                <w:rFonts w:ascii="Traditional Arabic" w:hAnsi="Traditional Arabic"/>
                <w:b/>
                <w:sz w:val="22"/>
                <w:szCs w:val="22"/>
                <w:rtl/>
                <w:lang w:val="en-GB"/>
              </w:rPr>
            </w:pPr>
            <w:r w:rsidRPr="0097394A">
              <w:rPr>
                <w:rFonts w:ascii="Traditional Arabic" w:hAnsi="Traditional Arabic"/>
                <w:b/>
                <w:sz w:val="22"/>
                <w:szCs w:val="22"/>
                <w:rtl/>
                <w:lang w:val="en-GB"/>
              </w:rPr>
              <w:t>88.8</w:t>
            </w:r>
            <w:r w:rsidR="004714BC">
              <w:rPr>
                <w:rFonts w:ascii="Traditional Arabic" w:hAnsi="Traditional Arabic"/>
                <w:b/>
                <w:sz w:val="22"/>
                <w:szCs w:val="22"/>
                <w:rtl/>
                <w:lang w:val="en-GB"/>
              </w:rPr>
              <w:t>٪</w:t>
            </w:r>
          </w:p>
        </w:tc>
        <w:tc>
          <w:tcPr>
            <w:tcW w:w="86" w:type="dxa"/>
          </w:tcPr>
          <w:p w:rsidR="00FC218B" w:rsidRPr="0097394A" w:rsidRDefault="00FC218B" w:rsidP="00A50EC8">
            <w:pPr>
              <w:keepNext/>
              <w:spacing w:before="20" w:after="20" w:line="300" w:lineRule="exact"/>
              <w:ind w:left="57"/>
              <w:jc w:val="left"/>
              <w:rPr>
                <w:rFonts w:ascii="Traditional Arabic" w:hAnsi="Traditional Arabic"/>
                <w:b/>
                <w:sz w:val="22"/>
                <w:szCs w:val="22"/>
                <w:rtl/>
                <w:lang w:val="en-GB"/>
              </w:rPr>
            </w:pPr>
          </w:p>
        </w:tc>
        <w:tc>
          <w:tcPr>
            <w:tcW w:w="875" w:type="dxa"/>
            <w:shd w:val="clear" w:color="auto" w:fill="auto"/>
            <w:vAlign w:val="bottom"/>
          </w:tcPr>
          <w:p w:rsidR="00FC218B" w:rsidRPr="0097394A" w:rsidRDefault="00FC218B" w:rsidP="00A50EC8">
            <w:pPr>
              <w:keepNext/>
              <w:spacing w:before="20" w:after="20" w:line="300" w:lineRule="exact"/>
              <w:ind w:left="57"/>
              <w:jc w:val="left"/>
              <w:rPr>
                <w:rFonts w:ascii="Traditional Arabic" w:hAnsi="Traditional Arabic"/>
                <w:b/>
                <w:sz w:val="22"/>
                <w:szCs w:val="22"/>
                <w:rtl/>
                <w:lang w:val="en-GB"/>
              </w:rPr>
            </w:pPr>
            <w:r w:rsidRPr="0097394A">
              <w:rPr>
                <w:rFonts w:ascii="Traditional Arabic" w:hAnsi="Traditional Arabic"/>
                <w:b/>
                <w:sz w:val="22"/>
                <w:szCs w:val="22"/>
                <w:rtl/>
                <w:lang w:val="en-GB"/>
              </w:rPr>
              <w:t>39</w:t>
            </w:r>
          </w:p>
        </w:tc>
        <w:tc>
          <w:tcPr>
            <w:tcW w:w="876" w:type="dxa"/>
            <w:shd w:val="clear" w:color="auto" w:fill="auto"/>
            <w:vAlign w:val="bottom"/>
          </w:tcPr>
          <w:p w:rsidR="00FC218B" w:rsidRPr="0097394A" w:rsidRDefault="00FC218B" w:rsidP="00A50EC8">
            <w:pPr>
              <w:keepNext/>
              <w:spacing w:before="20" w:after="20" w:line="300" w:lineRule="exact"/>
              <w:ind w:left="57"/>
              <w:jc w:val="left"/>
              <w:rPr>
                <w:rFonts w:ascii="Traditional Arabic" w:hAnsi="Traditional Arabic"/>
                <w:b/>
                <w:sz w:val="22"/>
                <w:szCs w:val="22"/>
                <w:rtl/>
                <w:lang w:val="en-GB"/>
              </w:rPr>
            </w:pPr>
            <w:r w:rsidRPr="0097394A">
              <w:rPr>
                <w:rFonts w:ascii="Traditional Arabic" w:hAnsi="Traditional Arabic"/>
                <w:b/>
                <w:sz w:val="22"/>
                <w:szCs w:val="22"/>
                <w:rtl/>
                <w:lang w:val="en-GB"/>
              </w:rPr>
              <w:t>11.2</w:t>
            </w:r>
            <w:r w:rsidR="004714BC">
              <w:rPr>
                <w:rFonts w:ascii="Traditional Arabic" w:hAnsi="Traditional Arabic"/>
                <w:b/>
                <w:sz w:val="22"/>
                <w:szCs w:val="22"/>
                <w:rtl/>
                <w:lang w:val="en-GB"/>
              </w:rPr>
              <w:t>٪</w:t>
            </w:r>
          </w:p>
        </w:tc>
      </w:tr>
      <w:tr w:rsidR="00FC218B" w:rsidRPr="0097394A" w:rsidTr="00A50EC8">
        <w:tc>
          <w:tcPr>
            <w:tcW w:w="2794" w:type="dxa"/>
            <w:shd w:val="clear" w:color="auto" w:fill="auto"/>
            <w:vAlign w:val="bottom"/>
          </w:tcPr>
          <w:p w:rsidR="00FC218B" w:rsidRPr="0097394A" w:rsidRDefault="00FC218B" w:rsidP="00A50EC8">
            <w:pPr>
              <w:keepNext/>
              <w:spacing w:before="20" w:after="20" w:line="300" w:lineRule="exact"/>
              <w:ind w:left="57" w:right="113"/>
              <w:jc w:val="left"/>
              <w:rPr>
                <w:rFonts w:ascii="Traditional Arabic" w:hAnsi="Traditional Arabic"/>
                <w:b/>
                <w:sz w:val="22"/>
                <w:szCs w:val="22"/>
                <w:lang w:val="en-GB"/>
              </w:rPr>
            </w:pPr>
            <w:r>
              <w:rPr>
                <w:rFonts w:ascii="Traditional Arabic" w:hAnsi="Traditional Arabic" w:hint="cs"/>
                <w:b/>
                <w:sz w:val="22"/>
                <w:szCs w:val="22"/>
                <w:rtl/>
                <w:lang w:val="en-GB"/>
              </w:rPr>
              <w:t>التشييد</w:t>
            </w:r>
          </w:p>
        </w:tc>
        <w:tc>
          <w:tcPr>
            <w:tcW w:w="842" w:type="dxa"/>
            <w:shd w:val="clear" w:color="auto" w:fill="auto"/>
            <w:vAlign w:val="bottom"/>
          </w:tcPr>
          <w:p w:rsidR="00FC218B" w:rsidRPr="0025629D" w:rsidRDefault="00FC218B" w:rsidP="00A50EC8">
            <w:pPr>
              <w:keepNext/>
              <w:spacing w:before="20" w:after="20" w:line="300" w:lineRule="exact"/>
              <w:ind w:left="57"/>
              <w:jc w:val="left"/>
              <w:rPr>
                <w:rFonts w:ascii="Traditional Arabic" w:hAnsi="Traditional Arabic"/>
                <w:bCs/>
                <w:sz w:val="22"/>
                <w:szCs w:val="22"/>
                <w:rtl/>
                <w:lang w:val="en-GB"/>
              </w:rPr>
            </w:pPr>
            <w:r w:rsidRPr="0025629D">
              <w:rPr>
                <w:rFonts w:ascii="Traditional Arabic" w:hAnsi="Traditional Arabic"/>
                <w:bCs/>
                <w:sz w:val="22"/>
                <w:szCs w:val="22"/>
                <w:rtl/>
                <w:lang w:val="en-GB"/>
              </w:rPr>
              <w:t>017</w:t>
            </w:r>
            <w:r>
              <w:rPr>
                <w:rFonts w:ascii="Traditional Arabic" w:hAnsi="Traditional Arabic" w:hint="cs"/>
                <w:bCs/>
                <w:sz w:val="22"/>
                <w:szCs w:val="22"/>
                <w:rtl/>
                <w:lang w:val="en-GB"/>
              </w:rPr>
              <w:t xml:space="preserve"> </w:t>
            </w:r>
            <w:r w:rsidRPr="0025629D">
              <w:rPr>
                <w:rFonts w:ascii="Traditional Arabic" w:hAnsi="Traditional Arabic"/>
                <w:bCs/>
                <w:sz w:val="22"/>
                <w:szCs w:val="22"/>
                <w:rtl/>
                <w:lang w:val="en-GB"/>
              </w:rPr>
              <w:t>3</w:t>
            </w:r>
          </w:p>
        </w:tc>
        <w:tc>
          <w:tcPr>
            <w:tcW w:w="875" w:type="dxa"/>
            <w:shd w:val="clear" w:color="auto" w:fill="auto"/>
            <w:vAlign w:val="bottom"/>
          </w:tcPr>
          <w:p w:rsidR="00FC218B" w:rsidRPr="0097394A" w:rsidRDefault="00FC218B" w:rsidP="00A50EC8">
            <w:pPr>
              <w:keepNext/>
              <w:spacing w:before="20" w:after="20" w:line="300" w:lineRule="exact"/>
              <w:ind w:left="57"/>
              <w:jc w:val="left"/>
              <w:rPr>
                <w:rFonts w:ascii="Traditional Arabic" w:hAnsi="Traditional Arabic"/>
                <w:b/>
                <w:sz w:val="22"/>
                <w:szCs w:val="22"/>
                <w:rtl/>
                <w:lang w:val="en-GB"/>
              </w:rPr>
            </w:pPr>
            <w:r w:rsidRPr="0097394A">
              <w:rPr>
                <w:rFonts w:ascii="Traditional Arabic" w:hAnsi="Traditional Arabic"/>
                <w:b/>
                <w:sz w:val="22"/>
                <w:szCs w:val="22"/>
                <w:rtl/>
                <w:lang w:val="en-GB"/>
              </w:rPr>
              <w:t>850</w:t>
            </w:r>
            <w:r>
              <w:rPr>
                <w:rFonts w:ascii="Traditional Arabic" w:hAnsi="Traditional Arabic" w:hint="cs"/>
                <w:b/>
                <w:sz w:val="22"/>
                <w:szCs w:val="22"/>
                <w:rtl/>
                <w:lang w:val="en-GB"/>
              </w:rPr>
              <w:t xml:space="preserve"> </w:t>
            </w:r>
            <w:r w:rsidRPr="0097394A">
              <w:rPr>
                <w:rFonts w:ascii="Traditional Arabic" w:hAnsi="Traditional Arabic"/>
                <w:b/>
                <w:sz w:val="22"/>
                <w:szCs w:val="22"/>
                <w:rtl/>
                <w:lang w:val="en-GB"/>
              </w:rPr>
              <w:t>2</w:t>
            </w:r>
          </w:p>
        </w:tc>
        <w:tc>
          <w:tcPr>
            <w:tcW w:w="876" w:type="dxa"/>
            <w:shd w:val="clear" w:color="auto" w:fill="auto"/>
            <w:vAlign w:val="bottom"/>
          </w:tcPr>
          <w:p w:rsidR="00FC218B" w:rsidRPr="0097394A" w:rsidRDefault="00FC218B" w:rsidP="00A50EC8">
            <w:pPr>
              <w:keepNext/>
              <w:spacing w:before="20" w:after="20" w:line="300" w:lineRule="exact"/>
              <w:ind w:left="57"/>
              <w:jc w:val="left"/>
              <w:rPr>
                <w:rFonts w:ascii="Traditional Arabic" w:hAnsi="Traditional Arabic"/>
                <w:b/>
                <w:sz w:val="22"/>
                <w:szCs w:val="22"/>
                <w:rtl/>
                <w:lang w:val="en-GB"/>
              </w:rPr>
            </w:pPr>
            <w:r w:rsidRPr="0097394A">
              <w:rPr>
                <w:rFonts w:ascii="Traditional Arabic" w:hAnsi="Traditional Arabic"/>
                <w:b/>
                <w:sz w:val="22"/>
                <w:szCs w:val="22"/>
                <w:rtl/>
                <w:lang w:val="en-GB"/>
              </w:rPr>
              <w:t>94.5</w:t>
            </w:r>
            <w:r w:rsidR="004714BC">
              <w:rPr>
                <w:rFonts w:ascii="Traditional Arabic" w:hAnsi="Traditional Arabic"/>
                <w:b/>
                <w:sz w:val="22"/>
                <w:szCs w:val="22"/>
                <w:rtl/>
                <w:lang w:val="en-GB"/>
              </w:rPr>
              <w:t>٪</w:t>
            </w:r>
          </w:p>
        </w:tc>
        <w:tc>
          <w:tcPr>
            <w:tcW w:w="86" w:type="dxa"/>
          </w:tcPr>
          <w:p w:rsidR="00FC218B" w:rsidRPr="0097394A" w:rsidRDefault="00FC218B" w:rsidP="00A50EC8">
            <w:pPr>
              <w:keepNext/>
              <w:spacing w:before="20" w:after="20" w:line="300" w:lineRule="exact"/>
              <w:ind w:left="57"/>
              <w:jc w:val="left"/>
              <w:rPr>
                <w:rFonts w:ascii="Traditional Arabic" w:hAnsi="Traditional Arabic"/>
                <w:b/>
                <w:sz w:val="22"/>
                <w:szCs w:val="22"/>
                <w:rtl/>
                <w:lang w:val="en-GB"/>
              </w:rPr>
            </w:pPr>
          </w:p>
        </w:tc>
        <w:tc>
          <w:tcPr>
            <w:tcW w:w="875" w:type="dxa"/>
            <w:shd w:val="clear" w:color="auto" w:fill="auto"/>
            <w:vAlign w:val="bottom"/>
          </w:tcPr>
          <w:p w:rsidR="00FC218B" w:rsidRPr="0097394A" w:rsidRDefault="00FC218B" w:rsidP="00A50EC8">
            <w:pPr>
              <w:keepNext/>
              <w:spacing w:before="20" w:after="20" w:line="300" w:lineRule="exact"/>
              <w:ind w:left="57"/>
              <w:jc w:val="left"/>
              <w:rPr>
                <w:rFonts w:ascii="Traditional Arabic" w:hAnsi="Traditional Arabic"/>
                <w:b/>
                <w:sz w:val="22"/>
                <w:szCs w:val="22"/>
                <w:rtl/>
                <w:lang w:val="en-GB"/>
              </w:rPr>
            </w:pPr>
            <w:r w:rsidRPr="0097394A">
              <w:rPr>
                <w:rFonts w:ascii="Traditional Arabic" w:hAnsi="Traditional Arabic"/>
                <w:b/>
                <w:sz w:val="22"/>
                <w:szCs w:val="22"/>
                <w:rtl/>
                <w:lang w:val="en-GB"/>
              </w:rPr>
              <w:t>167</w:t>
            </w:r>
          </w:p>
        </w:tc>
        <w:tc>
          <w:tcPr>
            <w:tcW w:w="876" w:type="dxa"/>
            <w:shd w:val="clear" w:color="auto" w:fill="auto"/>
            <w:vAlign w:val="bottom"/>
          </w:tcPr>
          <w:p w:rsidR="00FC218B" w:rsidRPr="0097394A" w:rsidRDefault="00FC218B" w:rsidP="00A50EC8">
            <w:pPr>
              <w:keepNext/>
              <w:spacing w:before="20" w:after="20" w:line="300" w:lineRule="exact"/>
              <w:ind w:left="57"/>
              <w:jc w:val="left"/>
              <w:rPr>
                <w:rFonts w:ascii="Traditional Arabic" w:hAnsi="Traditional Arabic"/>
                <w:b/>
                <w:sz w:val="22"/>
                <w:szCs w:val="22"/>
                <w:rtl/>
                <w:lang w:val="en-GB"/>
              </w:rPr>
            </w:pPr>
            <w:r w:rsidRPr="0097394A">
              <w:rPr>
                <w:rFonts w:ascii="Traditional Arabic" w:hAnsi="Traditional Arabic"/>
                <w:b/>
                <w:sz w:val="22"/>
                <w:szCs w:val="22"/>
                <w:rtl/>
                <w:lang w:val="en-GB"/>
              </w:rPr>
              <w:t>5.5</w:t>
            </w:r>
            <w:r w:rsidR="004714BC">
              <w:rPr>
                <w:rFonts w:ascii="Traditional Arabic" w:hAnsi="Traditional Arabic"/>
                <w:b/>
                <w:sz w:val="22"/>
                <w:szCs w:val="22"/>
                <w:rtl/>
                <w:lang w:val="en-GB"/>
              </w:rPr>
              <w:t>٪</w:t>
            </w:r>
          </w:p>
        </w:tc>
      </w:tr>
      <w:tr w:rsidR="00FC218B" w:rsidRPr="0097394A" w:rsidTr="00A50EC8">
        <w:tc>
          <w:tcPr>
            <w:tcW w:w="2794" w:type="dxa"/>
            <w:shd w:val="clear" w:color="auto" w:fill="auto"/>
            <w:vAlign w:val="bottom"/>
          </w:tcPr>
          <w:p w:rsidR="00FC218B" w:rsidRPr="0097394A" w:rsidRDefault="00FC218B" w:rsidP="00A50EC8">
            <w:pPr>
              <w:keepNext/>
              <w:spacing w:before="20" w:after="20" w:line="300" w:lineRule="exact"/>
              <w:ind w:left="57" w:right="113"/>
              <w:jc w:val="left"/>
              <w:rPr>
                <w:rFonts w:ascii="Traditional Arabic" w:hAnsi="Traditional Arabic"/>
                <w:b/>
                <w:sz w:val="22"/>
                <w:szCs w:val="22"/>
                <w:lang w:val="en-GB"/>
              </w:rPr>
            </w:pPr>
            <w:r>
              <w:rPr>
                <w:rFonts w:ascii="Traditional Arabic" w:hAnsi="Traditional Arabic" w:hint="cs"/>
                <w:b/>
                <w:sz w:val="22"/>
                <w:szCs w:val="22"/>
                <w:rtl/>
                <w:lang w:val="en-GB"/>
              </w:rPr>
              <w:t>تجارة الجملة والتجزئة</w:t>
            </w:r>
          </w:p>
        </w:tc>
        <w:tc>
          <w:tcPr>
            <w:tcW w:w="842" w:type="dxa"/>
            <w:shd w:val="clear" w:color="auto" w:fill="auto"/>
            <w:vAlign w:val="bottom"/>
          </w:tcPr>
          <w:p w:rsidR="00FC218B" w:rsidRPr="0025629D" w:rsidRDefault="00FC218B" w:rsidP="00A50EC8">
            <w:pPr>
              <w:keepNext/>
              <w:spacing w:before="20" w:after="20" w:line="300" w:lineRule="exact"/>
              <w:ind w:left="57"/>
              <w:jc w:val="left"/>
              <w:rPr>
                <w:rFonts w:ascii="Traditional Arabic" w:hAnsi="Traditional Arabic"/>
                <w:bCs/>
                <w:sz w:val="22"/>
                <w:szCs w:val="22"/>
                <w:rtl/>
                <w:lang w:val="en-GB"/>
              </w:rPr>
            </w:pPr>
            <w:r w:rsidRPr="0025629D">
              <w:rPr>
                <w:rFonts w:ascii="Traditional Arabic" w:hAnsi="Traditional Arabic"/>
                <w:bCs/>
                <w:sz w:val="22"/>
                <w:szCs w:val="22"/>
                <w:rtl/>
                <w:lang w:val="en-GB"/>
              </w:rPr>
              <w:t>236</w:t>
            </w:r>
            <w:r>
              <w:rPr>
                <w:rFonts w:ascii="Traditional Arabic" w:hAnsi="Traditional Arabic" w:hint="cs"/>
                <w:bCs/>
                <w:sz w:val="22"/>
                <w:szCs w:val="22"/>
                <w:rtl/>
                <w:lang w:val="en-GB"/>
              </w:rPr>
              <w:t xml:space="preserve"> </w:t>
            </w:r>
            <w:r w:rsidRPr="0025629D">
              <w:rPr>
                <w:rFonts w:ascii="Traditional Arabic" w:hAnsi="Traditional Arabic"/>
                <w:bCs/>
                <w:sz w:val="22"/>
                <w:szCs w:val="22"/>
                <w:rtl/>
                <w:lang w:val="en-GB"/>
              </w:rPr>
              <w:t>4</w:t>
            </w:r>
          </w:p>
        </w:tc>
        <w:tc>
          <w:tcPr>
            <w:tcW w:w="875" w:type="dxa"/>
            <w:shd w:val="clear" w:color="auto" w:fill="auto"/>
            <w:vAlign w:val="bottom"/>
          </w:tcPr>
          <w:p w:rsidR="00FC218B" w:rsidRPr="0097394A" w:rsidRDefault="00FC218B" w:rsidP="00A50EC8">
            <w:pPr>
              <w:keepNext/>
              <w:spacing w:before="20" w:after="20" w:line="300" w:lineRule="exact"/>
              <w:ind w:left="57"/>
              <w:jc w:val="left"/>
              <w:rPr>
                <w:rFonts w:ascii="Traditional Arabic" w:hAnsi="Traditional Arabic"/>
                <w:b/>
                <w:sz w:val="22"/>
                <w:szCs w:val="22"/>
                <w:rtl/>
                <w:lang w:val="en-GB"/>
              </w:rPr>
            </w:pPr>
            <w:r w:rsidRPr="0097394A">
              <w:rPr>
                <w:rFonts w:ascii="Traditional Arabic" w:hAnsi="Traditional Arabic"/>
                <w:b/>
                <w:sz w:val="22"/>
                <w:szCs w:val="22"/>
                <w:rtl/>
                <w:lang w:val="en-GB"/>
              </w:rPr>
              <w:t>264</w:t>
            </w:r>
            <w:r>
              <w:rPr>
                <w:rFonts w:ascii="Traditional Arabic" w:hAnsi="Traditional Arabic" w:hint="cs"/>
                <w:b/>
                <w:sz w:val="22"/>
                <w:szCs w:val="22"/>
                <w:rtl/>
                <w:lang w:val="en-GB"/>
              </w:rPr>
              <w:t xml:space="preserve"> </w:t>
            </w:r>
            <w:r w:rsidRPr="0097394A">
              <w:rPr>
                <w:rFonts w:ascii="Traditional Arabic" w:hAnsi="Traditional Arabic"/>
                <w:b/>
                <w:sz w:val="22"/>
                <w:szCs w:val="22"/>
                <w:rtl/>
                <w:lang w:val="en-GB"/>
              </w:rPr>
              <w:t>2</w:t>
            </w:r>
          </w:p>
        </w:tc>
        <w:tc>
          <w:tcPr>
            <w:tcW w:w="876" w:type="dxa"/>
            <w:shd w:val="clear" w:color="auto" w:fill="auto"/>
            <w:vAlign w:val="bottom"/>
          </w:tcPr>
          <w:p w:rsidR="00FC218B" w:rsidRPr="0097394A" w:rsidRDefault="00FC218B" w:rsidP="00A50EC8">
            <w:pPr>
              <w:keepNext/>
              <w:spacing w:before="20" w:after="20" w:line="300" w:lineRule="exact"/>
              <w:ind w:left="57"/>
              <w:jc w:val="left"/>
              <w:rPr>
                <w:rFonts w:ascii="Traditional Arabic" w:hAnsi="Traditional Arabic"/>
                <w:b/>
                <w:sz w:val="22"/>
                <w:szCs w:val="22"/>
                <w:rtl/>
                <w:lang w:val="en-GB"/>
              </w:rPr>
            </w:pPr>
            <w:r w:rsidRPr="0097394A">
              <w:rPr>
                <w:rFonts w:ascii="Traditional Arabic" w:hAnsi="Traditional Arabic"/>
                <w:b/>
                <w:sz w:val="22"/>
                <w:szCs w:val="22"/>
                <w:rtl/>
                <w:lang w:val="en-GB"/>
              </w:rPr>
              <w:t>53.4</w:t>
            </w:r>
            <w:r w:rsidR="004714BC">
              <w:rPr>
                <w:rFonts w:ascii="Traditional Arabic" w:hAnsi="Traditional Arabic"/>
                <w:b/>
                <w:sz w:val="22"/>
                <w:szCs w:val="22"/>
                <w:rtl/>
                <w:lang w:val="en-GB"/>
              </w:rPr>
              <w:t>٪</w:t>
            </w:r>
          </w:p>
        </w:tc>
        <w:tc>
          <w:tcPr>
            <w:tcW w:w="86" w:type="dxa"/>
          </w:tcPr>
          <w:p w:rsidR="00FC218B" w:rsidRPr="0097394A" w:rsidRDefault="00FC218B" w:rsidP="00A50EC8">
            <w:pPr>
              <w:keepNext/>
              <w:spacing w:before="20" w:after="20" w:line="300" w:lineRule="exact"/>
              <w:ind w:left="57"/>
              <w:jc w:val="left"/>
              <w:rPr>
                <w:rFonts w:ascii="Traditional Arabic" w:hAnsi="Traditional Arabic"/>
                <w:b/>
                <w:sz w:val="22"/>
                <w:szCs w:val="22"/>
                <w:rtl/>
                <w:lang w:val="en-GB"/>
              </w:rPr>
            </w:pPr>
          </w:p>
        </w:tc>
        <w:tc>
          <w:tcPr>
            <w:tcW w:w="875" w:type="dxa"/>
            <w:shd w:val="clear" w:color="auto" w:fill="auto"/>
            <w:vAlign w:val="bottom"/>
          </w:tcPr>
          <w:p w:rsidR="00FC218B" w:rsidRPr="0097394A" w:rsidRDefault="00FC218B" w:rsidP="00A50EC8">
            <w:pPr>
              <w:keepNext/>
              <w:spacing w:before="20" w:after="20" w:line="300" w:lineRule="exact"/>
              <w:ind w:left="57"/>
              <w:jc w:val="left"/>
              <w:rPr>
                <w:rFonts w:ascii="Traditional Arabic" w:hAnsi="Traditional Arabic"/>
                <w:b/>
                <w:sz w:val="22"/>
                <w:szCs w:val="22"/>
                <w:rtl/>
                <w:lang w:val="en-GB"/>
              </w:rPr>
            </w:pPr>
            <w:r w:rsidRPr="0097394A">
              <w:rPr>
                <w:rFonts w:ascii="Traditional Arabic" w:hAnsi="Traditional Arabic"/>
                <w:b/>
                <w:sz w:val="22"/>
                <w:szCs w:val="22"/>
                <w:rtl/>
                <w:lang w:val="en-GB"/>
              </w:rPr>
              <w:t>972</w:t>
            </w:r>
            <w:r>
              <w:rPr>
                <w:rFonts w:ascii="Traditional Arabic" w:hAnsi="Traditional Arabic" w:hint="cs"/>
                <w:b/>
                <w:sz w:val="22"/>
                <w:szCs w:val="22"/>
                <w:rtl/>
                <w:lang w:val="en-GB"/>
              </w:rPr>
              <w:t xml:space="preserve"> </w:t>
            </w:r>
            <w:r w:rsidRPr="0097394A">
              <w:rPr>
                <w:rFonts w:ascii="Traditional Arabic" w:hAnsi="Traditional Arabic"/>
                <w:b/>
                <w:sz w:val="22"/>
                <w:szCs w:val="22"/>
                <w:rtl/>
                <w:lang w:val="en-GB"/>
              </w:rPr>
              <w:t>1</w:t>
            </w:r>
          </w:p>
        </w:tc>
        <w:tc>
          <w:tcPr>
            <w:tcW w:w="876" w:type="dxa"/>
            <w:shd w:val="clear" w:color="auto" w:fill="auto"/>
            <w:vAlign w:val="bottom"/>
          </w:tcPr>
          <w:p w:rsidR="00FC218B" w:rsidRPr="0097394A" w:rsidRDefault="00FC218B" w:rsidP="00A50EC8">
            <w:pPr>
              <w:keepNext/>
              <w:spacing w:before="20" w:after="20" w:line="300" w:lineRule="exact"/>
              <w:ind w:left="57"/>
              <w:jc w:val="left"/>
              <w:rPr>
                <w:rFonts w:ascii="Traditional Arabic" w:hAnsi="Traditional Arabic"/>
                <w:b/>
                <w:sz w:val="22"/>
                <w:szCs w:val="22"/>
                <w:rtl/>
                <w:lang w:val="en-GB"/>
              </w:rPr>
            </w:pPr>
            <w:r w:rsidRPr="0097394A">
              <w:rPr>
                <w:rFonts w:ascii="Traditional Arabic" w:hAnsi="Traditional Arabic"/>
                <w:b/>
                <w:sz w:val="22"/>
                <w:szCs w:val="22"/>
                <w:rtl/>
                <w:lang w:val="en-GB"/>
              </w:rPr>
              <w:t>46.6</w:t>
            </w:r>
            <w:r w:rsidR="004714BC">
              <w:rPr>
                <w:rFonts w:ascii="Traditional Arabic" w:hAnsi="Traditional Arabic"/>
                <w:b/>
                <w:sz w:val="22"/>
                <w:szCs w:val="22"/>
                <w:rtl/>
                <w:lang w:val="en-GB"/>
              </w:rPr>
              <w:t>٪</w:t>
            </w:r>
          </w:p>
        </w:tc>
      </w:tr>
      <w:tr w:rsidR="00FC218B" w:rsidRPr="0097394A" w:rsidTr="00A50EC8">
        <w:tc>
          <w:tcPr>
            <w:tcW w:w="2794" w:type="dxa"/>
            <w:shd w:val="clear" w:color="auto" w:fill="auto"/>
            <w:vAlign w:val="bottom"/>
          </w:tcPr>
          <w:p w:rsidR="00FC218B" w:rsidRPr="0097394A" w:rsidRDefault="00FC218B" w:rsidP="00A50EC8">
            <w:pPr>
              <w:keepNext/>
              <w:spacing w:before="20" w:after="20" w:line="300" w:lineRule="exact"/>
              <w:ind w:left="57" w:right="113"/>
              <w:jc w:val="left"/>
              <w:rPr>
                <w:rFonts w:ascii="Traditional Arabic" w:hAnsi="Traditional Arabic"/>
                <w:b/>
                <w:sz w:val="22"/>
                <w:szCs w:val="22"/>
                <w:lang w:val="en-GB"/>
              </w:rPr>
            </w:pPr>
            <w:r>
              <w:rPr>
                <w:rFonts w:ascii="Traditional Arabic" w:hAnsi="Traditional Arabic" w:hint="cs"/>
                <w:b/>
                <w:sz w:val="22"/>
                <w:szCs w:val="22"/>
                <w:rtl/>
                <w:lang w:val="en-GB"/>
              </w:rPr>
              <w:t>الفنادق والمطاعم</w:t>
            </w:r>
          </w:p>
        </w:tc>
        <w:tc>
          <w:tcPr>
            <w:tcW w:w="842" w:type="dxa"/>
            <w:shd w:val="clear" w:color="auto" w:fill="auto"/>
            <w:vAlign w:val="bottom"/>
          </w:tcPr>
          <w:p w:rsidR="00FC218B" w:rsidRPr="0025629D" w:rsidRDefault="00FC218B" w:rsidP="00A50EC8">
            <w:pPr>
              <w:keepNext/>
              <w:spacing w:before="20" w:after="20" w:line="300" w:lineRule="exact"/>
              <w:ind w:left="57"/>
              <w:jc w:val="left"/>
              <w:rPr>
                <w:rFonts w:ascii="Traditional Arabic" w:hAnsi="Traditional Arabic"/>
                <w:bCs/>
                <w:sz w:val="22"/>
                <w:szCs w:val="22"/>
                <w:rtl/>
                <w:lang w:val="en-GB"/>
              </w:rPr>
            </w:pPr>
            <w:r w:rsidRPr="0025629D">
              <w:rPr>
                <w:rFonts w:ascii="Traditional Arabic" w:hAnsi="Traditional Arabic"/>
                <w:bCs/>
                <w:sz w:val="22"/>
                <w:szCs w:val="22"/>
                <w:rtl/>
                <w:lang w:val="en-GB"/>
              </w:rPr>
              <w:t>842</w:t>
            </w:r>
          </w:p>
        </w:tc>
        <w:tc>
          <w:tcPr>
            <w:tcW w:w="875" w:type="dxa"/>
            <w:shd w:val="clear" w:color="auto" w:fill="auto"/>
            <w:vAlign w:val="bottom"/>
          </w:tcPr>
          <w:p w:rsidR="00FC218B" w:rsidRPr="0097394A" w:rsidRDefault="00FC218B" w:rsidP="00A50EC8">
            <w:pPr>
              <w:keepNext/>
              <w:spacing w:before="20" w:after="20" w:line="300" w:lineRule="exact"/>
              <w:ind w:left="57"/>
              <w:jc w:val="left"/>
              <w:rPr>
                <w:rFonts w:ascii="Traditional Arabic" w:hAnsi="Traditional Arabic"/>
                <w:b/>
                <w:sz w:val="22"/>
                <w:szCs w:val="22"/>
                <w:rtl/>
                <w:lang w:val="en-GB"/>
              </w:rPr>
            </w:pPr>
            <w:r w:rsidRPr="0097394A">
              <w:rPr>
                <w:rFonts w:ascii="Traditional Arabic" w:hAnsi="Traditional Arabic"/>
                <w:b/>
                <w:sz w:val="22"/>
                <w:szCs w:val="22"/>
                <w:rtl/>
                <w:lang w:val="en-GB"/>
              </w:rPr>
              <w:t>358</w:t>
            </w:r>
          </w:p>
        </w:tc>
        <w:tc>
          <w:tcPr>
            <w:tcW w:w="876" w:type="dxa"/>
            <w:shd w:val="clear" w:color="auto" w:fill="auto"/>
            <w:vAlign w:val="bottom"/>
          </w:tcPr>
          <w:p w:rsidR="00FC218B" w:rsidRPr="0097394A" w:rsidRDefault="00FC218B" w:rsidP="00A50EC8">
            <w:pPr>
              <w:keepNext/>
              <w:spacing w:before="20" w:after="20" w:line="300" w:lineRule="exact"/>
              <w:ind w:left="57"/>
              <w:jc w:val="left"/>
              <w:rPr>
                <w:rFonts w:ascii="Traditional Arabic" w:hAnsi="Traditional Arabic"/>
                <w:b/>
                <w:sz w:val="22"/>
                <w:szCs w:val="22"/>
                <w:rtl/>
                <w:lang w:val="en-GB"/>
              </w:rPr>
            </w:pPr>
            <w:r w:rsidRPr="0097394A">
              <w:rPr>
                <w:rFonts w:ascii="Traditional Arabic" w:hAnsi="Traditional Arabic"/>
                <w:b/>
                <w:sz w:val="22"/>
                <w:szCs w:val="22"/>
                <w:rtl/>
                <w:lang w:val="en-GB"/>
              </w:rPr>
              <w:t>42.5</w:t>
            </w:r>
            <w:r w:rsidR="004714BC">
              <w:rPr>
                <w:rFonts w:ascii="Traditional Arabic" w:hAnsi="Traditional Arabic"/>
                <w:b/>
                <w:sz w:val="22"/>
                <w:szCs w:val="22"/>
                <w:rtl/>
                <w:lang w:val="en-GB"/>
              </w:rPr>
              <w:t>٪</w:t>
            </w:r>
          </w:p>
        </w:tc>
        <w:tc>
          <w:tcPr>
            <w:tcW w:w="86" w:type="dxa"/>
          </w:tcPr>
          <w:p w:rsidR="00FC218B" w:rsidRPr="0097394A" w:rsidRDefault="00FC218B" w:rsidP="00A50EC8">
            <w:pPr>
              <w:keepNext/>
              <w:spacing w:before="20" w:after="20" w:line="300" w:lineRule="exact"/>
              <w:ind w:left="57"/>
              <w:jc w:val="left"/>
              <w:rPr>
                <w:rFonts w:ascii="Traditional Arabic" w:hAnsi="Traditional Arabic"/>
                <w:b/>
                <w:sz w:val="22"/>
                <w:szCs w:val="22"/>
                <w:rtl/>
                <w:lang w:val="en-GB"/>
              </w:rPr>
            </w:pPr>
          </w:p>
        </w:tc>
        <w:tc>
          <w:tcPr>
            <w:tcW w:w="875" w:type="dxa"/>
            <w:shd w:val="clear" w:color="auto" w:fill="auto"/>
            <w:vAlign w:val="bottom"/>
          </w:tcPr>
          <w:p w:rsidR="00FC218B" w:rsidRPr="0097394A" w:rsidRDefault="00FC218B" w:rsidP="00A50EC8">
            <w:pPr>
              <w:keepNext/>
              <w:spacing w:before="20" w:after="20" w:line="300" w:lineRule="exact"/>
              <w:ind w:left="57"/>
              <w:jc w:val="left"/>
              <w:rPr>
                <w:rFonts w:ascii="Traditional Arabic" w:hAnsi="Traditional Arabic"/>
                <w:b/>
                <w:sz w:val="22"/>
                <w:szCs w:val="22"/>
                <w:rtl/>
                <w:lang w:val="en-GB"/>
              </w:rPr>
            </w:pPr>
            <w:r w:rsidRPr="0097394A">
              <w:rPr>
                <w:rFonts w:ascii="Traditional Arabic" w:hAnsi="Traditional Arabic"/>
                <w:b/>
                <w:sz w:val="22"/>
                <w:szCs w:val="22"/>
                <w:rtl/>
                <w:lang w:val="en-GB"/>
              </w:rPr>
              <w:t>484</w:t>
            </w:r>
          </w:p>
        </w:tc>
        <w:tc>
          <w:tcPr>
            <w:tcW w:w="876" w:type="dxa"/>
            <w:shd w:val="clear" w:color="auto" w:fill="auto"/>
            <w:vAlign w:val="bottom"/>
          </w:tcPr>
          <w:p w:rsidR="00FC218B" w:rsidRPr="0097394A" w:rsidRDefault="00FC218B" w:rsidP="00A50EC8">
            <w:pPr>
              <w:keepNext/>
              <w:spacing w:before="20" w:after="20" w:line="300" w:lineRule="exact"/>
              <w:ind w:left="57"/>
              <w:jc w:val="left"/>
              <w:rPr>
                <w:rFonts w:ascii="Traditional Arabic" w:hAnsi="Traditional Arabic"/>
                <w:b/>
                <w:sz w:val="22"/>
                <w:szCs w:val="22"/>
                <w:rtl/>
                <w:lang w:val="en-GB"/>
              </w:rPr>
            </w:pPr>
            <w:r w:rsidRPr="0097394A">
              <w:rPr>
                <w:rFonts w:ascii="Traditional Arabic" w:hAnsi="Traditional Arabic"/>
                <w:b/>
                <w:sz w:val="22"/>
                <w:szCs w:val="22"/>
                <w:rtl/>
                <w:lang w:val="en-GB"/>
              </w:rPr>
              <w:t>57.5</w:t>
            </w:r>
            <w:r w:rsidR="004714BC">
              <w:rPr>
                <w:rFonts w:ascii="Traditional Arabic" w:hAnsi="Traditional Arabic"/>
                <w:b/>
                <w:sz w:val="22"/>
                <w:szCs w:val="22"/>
                <w:rtl/>
                <w:lang w:val="en-GB"/>
              </w:rPr>
              <w:t>٪</w:t>
            </w:r>
          </w:p>
        </w:tc>
      </w:tr>
      <w:tr w:rsidR="00FC218B" w:rsidRPr="0097394A" w:rsidTr="00A50EC8">
        <w:tc>
          <w:tcPr>
            <w:tcW w:w="2794" w:type="dxa"/>
            <w:shd w:val="clear" w:color="auto" w:fill="auto"/>
            <w:vAlign w:val="bottom"/>
          </w:tcPr>
          <w:p w:rsidR="00FC218B" w:rsidRPr="0097394A" w:rsidRDefault="00FC218B" w:rsidP="00A50EC8">
            <w:pPr>
              <w:keepNext/>
              <w:spacing w:before="20" w:after="20" w:line="300" w:lineRule="exact"/>
              <w:ind w:left="57" w:right="113"/>
              <w:jc w:val="left"/>
              <w:rPr>
                <w:rFonts w:ascii="Traditional Arabic" w:hAnsi="Traditional Arabic"/>
                <w:b/>
                <w:sz w:val="22"/>
                <w:szCs w:val="22"/>
                <w:lang w:val="en-GB"/>
              </w:rPr>
            </w:pPr>
            <w:r>
              <w:rPr>
                <w:rFonts w:ascii="Traditional Arabic" w:hAnsi="Traditional Arabic" w:hint="cs"/>
                <w:b/>
                <w:sz w:val="22"/>
                <w:szCs w:val="22"/>
                <w:rtl/>
                <w:lang w:val="en-GB"/>
              </w:rPr>
              <w:t>النقل والتخزين والاتصالات</w:t>
            </w:r>
          </w:p>
        </w:tc>
        <w:tc>
          <w:tcPr>
            <w:tcW w:w="842" w:type="dxa"/>
            <w:shd w:val="clear" w:color="auto" w:fill="auto"/>
            <w:vAlign w:val="bottom"/>
          </w:tcPr>
          <w:p w:rsidR="00FC218B" w:rsidRPr="0025629D" w:rsidRDefault="00FC218B" w:rsidP="00A50EC8">
            <w:pPr>
              <w:keepNext/>
              <w:spacing w:before="20" w:after="20" w:line="300" w:lineRule="exact"/>
              <w:ind w:left="57"/>
              <w:jc w:val="left"/>
              <w:rPr>
                <w:rFonts w:ascii="Traditional Arabic" w:hAnsi="Traditional Arabic"/>
                <w:bCs/>
                <w:sz w:val="22"/>
                <w:szCs w:val="22"/>
                <w:rtl/>
                <w:lang w:val="en-GB"/>
              </w:rPr>
            </w:pPr>
            <w:r w:rsidRPr="0025629D">
              <w:rPr>
                <w:rFonts w:ascii="Traditional Arabic" w:hAnsi="Traditional Arabic"/>
                <w:bCs/>
                <w:sz w:val="22"/>
                <w:szCs w:val="22"/>
                <w:rtl/>
                <w:lang w:val="en-GB"/>
              </w:rPr>
              <w:t>600</w:t>
            </w:r>
            <w:r>
              <w:rPr>
                <w:rFonts w:ascii="Traditional Arabic" w:hAnsi="Traditional Arabic" w:hint="cs"/>
                <w:bCs/>
                <w:sz w:val="22"/>
                <w:szCs w:val="22"/>
                <w:rtl/>
                <w:lang w:val="en-GB"/>
              </w:rPr>
              <w:t xml:space="preserve"> </w:t>
            </w:r>
            <w:r w:rsidRPr="0025629D">
              <w:rPr>
                <w:rFonts w:ascii="Traditional Arabic" w:hAnsi="Traditional Arabic"/>
                <w:bCs/>
                <w:sz w:val="22"/>
                <w:szCs w:val="22"/>
                <w:rtl/>
                <w:lang w:val="en-GB"/>
              </w:rPr>
              <w:t>1</w:t>
            </w:r>
          </w:p>
        </w:tc>
        <w:tc>
          <w:tcPr>
            <w:tcW w:w="875" w:type="dxa"/>
            <w:shd w:val="clear" w:color="auto" w:fill="auto"/>
            <w:vAlign w:val="bottom"/>
          </w:tcPr>
          <w:p w:rsidR="00FC218B" w:rsidRPr="0097394A" w:rsidRDefault="00FC218B" w:rsidP="00A50EC8">
            <w:pPr>
              <w:keepNext/>
              <w:spacing w:before="20" w:after="20" w:line="300" w:lineRule="exact"/>
              <w:ind w:left="57"/>
              <w:jc w:val="left"/>
              <w:rPr>
                <w:rFonts w:ascii="Traditional Arabic" w:hAnsi="Traditional Arabic"/>
                <w:b/>
                <w:sz w:val="22"/>
                <w:szCs w:val="22"/>
                <w:rtl/>
                <w:lang w:val="en-GB"/>
              </w:rPr>
            </w:pPr>
            <w:r w:rsidRPr="0097394A">
              <w:rPr>
                <w:rFonts w:ascii="Traditional Arabic" w:hAnsi="Traditional Arabic"/>
                <w:b/>
                <w:sz w:val="22"/>
                <w:szCs w:val="22"/>
                <w:rtl/>
                <w:lang w:val="en-GB"/>
              </w:rPr>
              <w:t>302</w:t>
            </w:r>
            <w:r>
              <w:rPr>
                <w:rFonts w:ascii="Traditional Arabic" w:hAnsi="Traditional Arabic" w:hint="cs"/>
                <w:b/>
                <w:sz w:val="22"/>
                <w:szCs w:val="22"/>
                <w:rtl/>
                <w:lang w:val="en-GB"/>
              </w:rPr>
              <w:t xml:space="preserve"> </w:t>
            </w:r>
            <w:r w:rsidRPr="0097394A">
              <w:rPr>
                <w:rFonts w:ascii="Traditional Arabic" w:hAnsi="Traditional Arabic"/>
                <w:b/>
                <w:sz w:val="22"/>
                <w:szCs w:val="22"/>
                <w:rtl/>
                <w:lang w:val="en-GB"/>
              </w:rPr>
              <w:t>1</w:t>
            </w:r>
          </w:p>
        </w:tc>
        <w:tc>
          <w:tcPr>
            <w:tcW w:w="876" w:type="dxa"/>
            <w:shd w:val="clear" w:color="auto" w:fill="auto"/>
            <w:vAlign w:val="bottom"/>
          </w:tcPr>
          <w:p w:rsidR="00FC218B" w:rsidRPr="0097394A" w:rsidRDefault="00FC218B" w:rsidP="00A50EC8">
            <w:pPr>
              <w:keepNext/>
              <w:spacing w:before="20" w:after="20" w:line="300" w:lineRule="exact"/>
              <w:ind w:left="57"/>
              <w:jc w:val="left"/>
              <w:rPr>
                <w:rFonts w:ascii="Traditional Arabic" w:hAnsi="Traditional Arabic"/>
                <w:b/>
                <w:sz w:val="22"/>
                <w:szCs w:val="22"/>
                <w:rtl/>
                <w:lang w:val="en-GB"/>
              </w:rPr>
            </w:pPr>
            <w:r w:rsidRPr="0097394A">
              <w:rPr>
                <w:rFonts w:ascii="Traditional Arabic" w:hAnsi="Traditional Arabic"/>
                <w:b/>
                <w:sz w:val="22"/>
                <w:szCs w:val="22"/>
                <w:rtl/>
                <w:lang w:val="en-GB"/>
              </w:rPr>
              <w:t>81.4</w:t>
            </w:r>
            <w:r w:rsidR="004714BC">
              <w:rPr>
                <w:rFonts w:ascii="Traditional Arabic" w:hAnsi="Traditional Arabic"/>
                <w:b/>
                <w:sz w:val="22"/>
                <w:szCs w:val="22"/>
                <w:rtl/>
                <w:lang w:val="en-GB"/>
              </w:rPr>
              <w:t>٪</w:t>
            </w:r>
          </w:p>
        </w:tc>
        <w:tc>
          <w:tcPr>
            <w:tcW w:w="86" w:type="dxa"/>
          </w:tcPr>
          <w:p w:rsidR="00FC218B" w:rsidRPr="0097394A" w:rsidRDefault="00FC218B" w:rsidP="00A50EC8">
            <w:pPr>
              <w:keepNext/>
              <w:spacing w:before="20" w:after="20" w:line="300" w:lineRule="exact"/>
              <w:ind w:left="57"/>
              <w:jc w:val="left"/>
              <w:rPr>
                <w:rFonts w:ascii="Traditional Arabic" w:hAnsi="Traditional Arabic"/>
                <w:b/>
                <w:sz w:val="22"/>
                <w:szCs w:val="22"/>
                <w:rtl/>
                <w:lang w:val="en-GB"/>
              </w:rPr>
            </w:pPr>
          </w:p>
        </w:tc>
        <w:tc>
          <w:tcPr>
            <w:tcW w:w="875" w:type="dxa"/>
            <w:shd w:val="clear" w:color="auto" w:fill="auto"/>
            <w:vAlign w:val="bottom"/>
          </w:tcPr>
          <w:p w:rsidR="00FC218B" w:rsidRPr="0097394A" w:rsidRDefault="00FC218B" w:rsidP="00A50EC8">
            <w:pPr>
              <w:keepNext/>
              <w:spacing w:before="20" w:after="20" w:line="300" w:lineRule="exact"/>
              <w:ind w:left="57"/>
              <w:jc w:val="left"/>
              <w:rPr>
                <w:rFonts w:ascii="Traditional Arabic" w:hAnsi="Traditional Arabic"/>
                <w:b/>
                <w:sz w:val="22"/>
                <w:szCs w:val="22"/>
                <w:rtl/>
                <w:lang w:val="en-GB"/>
              </w:rPr>
            </w:pPr>
            <w:r w:rsidRPr="0097394A">
              <w:rPr>
                <w:rFonts w:ascii="Traditional Arabic" w:hAnsi="Traditional Arabic"/>
                <w:b/>
                <w:sz w:val="22"/>
                <w:szCs w:val="22"/>
                <w:rtl/>
                <w:lang w:val="en-GB"/>
              </w:rPr>
              <w:t>298</w:t>
            </w:r>
          </w:p>
        </w:tc>
        <w:tc>
          <w:tcPr>
            <w:tcW w:w="876" w:type="dxa"/>
            <w:shd w:val="clear" w:color="auto" w:fill="auto"/>
            <w:vAlign w:val="bottom"/>
          </w:tcPr>
          <w:p w:rsidR="00FC218B" w:rsidRPr="0097394A" w:rsidRDefault="00FC218B" w:rsidP="00A50EC8">
            <w:pPr>
              <w:keepNext/>
              <w:spacing w:before="20" w:after="20" w:line="300" w:lineRule="exact"/>
              <w:ind w:left="57"/>
              <w:jc w:val="left"/>
              <w:rPr>
                <w:rFonts w:ascii="Traditional Arabic" w:hAnsi="Traditional Arabic"/>
                <w:b/>
                <w:sz w:val="22"/>
                <w:szCs w:val="22"/>
                <w:rtl/>
                <w:lang w:val="en-GB"/>
              </w:rPr>
            </w:pPr>
            <w:r w:rsidRPr="0097394A">
              <w:rPr>
                <w:rFonts w:ascii="Traditional Arabic" w:hAnsi="Traditional Arabic"/>
                <w:b/>
                <w:sz w:val="22"/>
                <w:szCs w:val="22"/>
                <w:rtl/>
                <w:lang w:val="en-GB"/>
              </w:rPr>
              <w:t>18.6</w:t>
            </w:r>
            <w:r w:rsidR="004714BC">
              <w:rPr>
                <w:rFonts w:ascii="Traditional Arabic" w:hAnsi="Traditional Arabic"/>
                <w:b/>
                <w:sz w:val="22"/>
                <w:szCs w:val="22"/>
                <w:rtl/>
                <w:lang w:val="en-GB"/>
              </w:rPr>
              <w:t>٪</w:t>
            </w:r>
          </w:p>
        </w:tc>
      </w:tr>
      <w:tr w:rsidR="00FC218B" w:rsidRPr="0097394A" w:rsidTr="00A50EC8">
        <w:tc>
          <w:tcPr>
            <w:tcW w:w="2794" w:type="dxa"/>
            <w:shd w:val="clear" w:color="auto" w:fill="auto"/>
            <w:vAlign w:val="bottom"/>
          </w:tcPr>
          <w:p w:rsidR="00FC218B" w:rsidRPr="0097394A" w:rsidRDefault="00FC218B" w:rsidP="00A50EC8">
            <w:pPr>
              <w:keepNext/>
              <w:spacing w:before="20" w:after="20" w:line="300" w:lineRule="exact"/>
              <w:ind w:left="57" w:right="113"/>
              <w:jc w:val="left"/>
              <w:rPr>
                <w:rFonts w:ascii="Traditional Arabic" w:hAnsi="Traditional Arabic"/>
                <w:b/>
                <w:sz w:val="22"/>
                <w:szCs w:val="22"/>
                <w:lang w:val="en-GB"/>
              </w:rPr>
            </w:pPr>
            <w:r>
              <w:rPr>
                <w:rFonts w:ascii="Traditional Arabic" w:hAnsi="Traditional Arabic" w:hint="cs"/>
                <w:b/>
                <w:sz w:val="22"/>
                <w:szCs w:val="22"/>
                <w:rtl/>
                <w:lang w:val="en-GB"/>
              </w:rPr>
              <w:t>التمويل/التأمين/العقارات</w:t>
            </w:r>
          </w:p>
        </w:tc>
        <w:tc>
          <w:tcPr>
            <w:tcW w:w="842" w:type="dxa"/>
            <w:shd w:val="clear" w:color="auto" w:fill="auto"/>
            <w:vAlign w:val="bottom"/>
          </w:tcPr>
          <w:p w:rsidR="00FC218B" w:rsidRPr="0025629D" w:rsidRDefault="00FC218B" w:rsidP="00A50EC8">
            <w:pPr>
              <w:keepNext/>
              <w:spacing w:before="20" w:after="20" w:line="300" w:lineRule="exact"/>
              <w:ind w:left="57"/>
              <w:jc w:val="left"/>
              <w:rPr>
                <w:rFonts w:ascii="Traditional Arabic" w:hAnsi="Traditional Arabic"/>
                <w:bCs/>
                <w:sz w:val="22"/>
                <w:szCs w:val="22"/>
                <w:rtl/>
                <w:lang w:val="en-GB"/>
              </w:rPr>
            </w:pPr>
            <w:r w:rsidRPr="0025629D">
              <w:rPr>
                <w:rFonts w:ascii="Traditional Arabic" w:hAnsi="Traditional Arabic"/>
                <w:bCs/>
                <w:sz w:val="22"/>
                <w:szCs w:val="22"/>
                <w:rtl/>
                <w:lang w:val="en-GB"/>
              </w:rPr>
              <w:t>862</w:t>
            </w:r>
          </w:p>
        </w:tc>
        <w:tc>
          <w:tcPr>
            <w:tcW w:w="875" w:type="dxa"/>
            <w:shd w:val="clear" w:color="auto" w:fill="auto"/>
            <w:vAlign w:val="bottom"/>
          </w:tcPr>
          <w:p w:rsidR="00FC218B" w:rsidRPr="0097394A" w:rsidRDefault="00FC218B" w:rsidP="00A50EC8">
            <w:pPr>
              <w:keepNext/>
              <w:spacing w:before="20" w:after="20" w:line="300" w:lineRule="exact"/>
              <w:ind w:left="57"/>
              <w:jc w:val="left"/>
              <w:rPr>
                <w:rFonts w:ascii="Traditional Arabic" w:hAnsi="Traditional Arabic"/>
                <w:b/>
                <w:sz w:val="22"/>
                <w:szCs w:val="22"/>
                <w:rtl/>
                <w:lang w:val="en-GB"/>
              </w:rPr>
            </w:pPr>
            <w:r w:rsidRPr="0097394A">
              <w:rPr>
                <w:rFonts w:ascii="Traditional Arabic" w:hAnsi="Traditional Arabic"/>
                <w:b/>
                <w:sz w:val="22"/>
                <w:szCs w:val="22"/>
                <w:rtl/>
                <w:lang w:val="en-GB"/>
              </w:rPr>
              <w:t>367</w:t>
            </w:r>
          </w:p>
        </w:tc>
        <w:tc>
          <w:tcPr>
            <w:tcW w:w="876" w:type="dxa"/>
            <w:shd w:val="clear" w:color="auto" w:fill="auto"/>
            <w:vAlign w:val="bottom"/>
          </w:tcPr>
          <w:p w:rsidR="00FC218B" w:rsidRPr="0097394A" w:rsidRDefault="00FC218B" w:rsidP="00A50EC8">
            <w:pPr>
              <w:keepNext/>
              <w:spacing w:before="20" w:after="20" w:line="300" w:lineRule="exact"/>
              <w:ind w:left="57"/>
              <w:jc w:val="left"/>
              <w:rPr>
                <w:rFonts w:ascii="Traditional Arabic" w:hAnsi="Traditional Arabic"/>
                <w:b/>
                <w:sz w:val="22"/>
                <w:szCs w:val="22"/>
                <w:rtl/>
                <w:lang w:val="en-GB"/>
              </w:rPr>
            </w:pPr>
            <w:r w:rsidRPr="0097394A">
              <w:rPr>
                <w:rFonts w:ascii="Traditional Arabic" w:hAnsi="Traditional Arabic"/>
                <w:b/>
                <w:sz w:val="22"/>
                <w:szCs w:val="22"/>
                <w:rtl/>
                <w:lang w:val="en-GB"/>
              </w:rPr>
              <w:t>42.6</w:t>
            </w:r>
            <w:r w:rsidR="004714BC">
              <w:rPr>
                <w:rFonts w:ascii="Traditional Arabic" w:hAnsi="Traditional Arabic"/>
                <w:b/>
                <w:sz w:val="22"/>
                <w:szCs w:val="22"/>
                <w:rtl/>
                <w:lang w:val="en-GB"/>
              </w:rPr>
              <w:t>٪</w:t>
            </w:r>
          </w:p>
        </w:tc>
        <w:tc>
          <w:tcPr>
            <w:tcW w:w="86" w:type="dxa"/>
          </w:tcPr>
          <w:p w:rsidR="00FC218B" w:rsidRPr="0097394A" w:rsidRDefault="00FC218B" w:rsidP="00A50EC8">
            <w:pPr>
              <w:keepNext/>
              <w:spacing w:before="20" w:after="20" w:line="300" w:lineRule="exact"/>
              <w:ind w:left="57"/>
              <w:jc w:val="left"/>
              <w:rPr>
                <w:rFonts w:ascii="Traditional Arabic" w:hAnsi="Traditional Arabic"/>
                <w:b/>
                <w:sz w:val="22"/>
                <w:szCs w:val="22"/>
                <w:rtl/>
                <w:lang w:val="en-GB"/>
              </w:rPr>
            </w:pPr>
          </w:p>
        </w:tc>
        <w:tc>
          <w:tcPr>
            <w:tcW w:w="875" w:type="dxa"/>
            <w:shd w:val="clear" w:color="auto" w:fill="auto"/>
            <w:vAlign w:val="bottom"/>
          </w:tcPr>
          <w:p w:rsidR="00FC218B" w:rsidRPr="0097394A" w:rsidRDefault="00FC218B" w:rsidP="00A50EC8">
            <w:pPr>
              <w:keepNext/>
              <w:spacing w:before="20" w:after="20" w:line="300" w:lineRule="exact"/>
              <w:ind w:left="57"/>
              <w:jc w:val="left"/>
              <w:rPr>
                <w:rFonts w:ascii="Traditional Arabic" w:hAnsi="Traditional Arabic"/>
                <w:b/>
                <w:sz w:val="22"/>
                <w:szCs w:val="22"/>
                <w:rtl/>
                <w:lang w:val="en-GB"/>
              </w:rPr>
            </w:pPr>
            <w:r w:rsidRPr="0097394A">
              <w:rPr>
                <w:rFonts w:ascii="Traditional Arabic" w:hAnsi="Traditional Arabic"/>
                <w:b/>
                <w:sz w:val="22"/>
                <w:szCs w:val="22"/>
                <w:rtl/>
                <w:lang w:val="en-GB"/>
              </w:rPr>
              <w:t>495</w:t>
            </w:r>
          </w:p>
        </w:tc>
        <w:tc>
          <w:tcPr>
            <w:tcW w:w="876" w:type="dxa"/>
            <w:shd w:val="clear" w:color="auto" w:fill="auto"/>
            <w:vAlign w:val="bottom"/>
          </w:tcPr>
          <w:p w:rsidR="00FC218B" w:rsidRPr="0097394A" w:rsidRDefault="00FC218B" w:rsidP="00A50EC8">
            <w:pPr>
              <w:keepNext/>
              <w:spacing w:before="20" w:after="20" w:line="300" w:lineRule="exact"/>
              <w:ind w:left="57"/>
              <w:jc w:val="left"/>
              <w:rPr>
                <w:rFonts w:ascii="Traditional Arabic" w:hAnsi="Traditional Arabic"/>
                <w:b/>
                <w:sz w:val="22"/>
                <w:szCs w:val="22"/>
                <w:rtl/>
                <w:lang w:val="en-GB"/>
              </w:rPr>
            </w:pPr>
            <w:r w:rsidRPr="0097394A">
              <w:rPr>
                <w:rFonts w:ascii="Traditional Arabic" w:hAnsi="Traditional Arabic"/>
                <w:b/>
                <w:sz w:val="22"/>
                <w:szCs w:val="22"/>
                <w:rtl/>
                <w:lang w:val="en-GB"/>
              </w:rPr>
              <w:t>57.4</w:t>
            </w:r>
            <w:r w:rsidR="004714BC">
              <w:rPr>
                <w:rFonts w:ascii="Traditional Arabic" w:hAnsi="Traditional Arabic"/>
                <w:b/>
                <w:sz w:val="22"/>
                <w:szCs w:val="22"/>
                <w:rtl/>
                <w:lang w:val="en-GB"/>
              </w:rPr>
              <w:t>٪</w:t>
            </w:r>
          </w:p>
        </w:tc>
      </w:tr>
      <w:tr w:rsidR="00FC218B" w:rsidRPr="0097394A" w:rsidTr="00A50EC8">
        <w:tc>
          <w:tcPr>
            <w:tcW w:w="2794" w:type="dxa"/>
            <w:shd w:val="clear" w:color="auto" w:fill="auto"/>
            <w:vAlign w:val="bottom"/>
          </w:tcPr>
          <w:p w:rsidR="00FC218B" w:rsidRPr="0097394A" w:rsidRDefault="00FC218B" w:rsidP="00A50EC8">
            <w:pPr>
              <w:keepNext/>
              <w:spacing w:before="20" w:after="20" w:line="300" w:lineRule="exact"/>
              <w:ind w:left="57" w:right="113"/>
              <w:jc w:val="left"/>
              <w:rPr>
                <w:rFonts w:ascii="Traditional Arabic" w:hAnsi="Traditional Arabic"/>
                <w:b/>
                <w:sz w:val="22"/>
                <w:szCs w:val="22"/>
                <w:lang w:val="en-GB"/>
              </w:rPr>
            </w:pPr>
            <w:r>
              <w:rPr>
                <w:rFonts w:ascii="Traditional Arabic" w:hAnsi="Traditional Arabic" w:hint="cs"/>
                <w:b/>
                <w:sz w:val="22"/>
                <w:szCs w:val="22"/>
                <w:rtl/>
                <w:lang w:val="en-GB"/>
              </w:rPr>
              <w:t>الإدارة العامة والدفاع</w:t>
            </w:r>
          </w:p>
        </w:tc>
        <w:tc>
          <w:tcPr>
            <w:tcW w:w="842" w:type="dxa"/>
            <w:shd w:val="clear" w:color="auto" w:fill="auto"/>
            <w:vAlign w:val="bottom"/>
          </w:tcPr>
          <w:p w:rsidR="00FC218B" w:rsidRPr="0025629D" w:rsidRDefault="00FC218B" w:rsidP="00A50EC8">
            <w:pPr>
              <w:keepNext/>
              <w:spacing w:before="20" w:after="20" w:line="300" w:lineRule="exact"/>
              <w:ind w:left="57"/>
              <w:jc w:val="left"/>
              <w:rPr>
                <w:rFonts w:ascii="Traditional Arabic" w:hAnsi="Traditional Arabic"/>
                <w:bCs/>
                <w:sz w:val="22"/>
                <w:szCs w:val="22"/>
                <w:rtl/>
                <w:lang w:val="en-GB"/>
              </w:rPr>
            </w:pPr>
            <w:r w:rsidRPr="0025629D">
              <w:rPr>
                <w:rFonts w:ascii="Traditional Arabic" w:hAnsi="Traditional Arabic"/>
                <w:bCs/>
                <w:sz w:val="22"/>
                <w:szCs w:val="22"/>
                <w:rtl/>
                <w:lang w:val="en-GB"/>
              </w:rPr>
              <w:t>729</w:t>
            </w:r>
            <w:r>
              <w:rPr>
                <w:rFonts w:ascii="Traditional Arabic" w:hAnsi="Traditional Arabic" w:hint="cs"/>
                <w:bCs/>
                <w:sz w:val="22"/>
                <w:szCs w:val="22"/>
                <w:rtl/>
                <w:lang w:val="en-GB"/>
              </w:rPr>
              <w:t xml:space="preserve"> </w:t>
            </w:r>
            <w:r w:rsidRPr="0025629D">
              <w:rPr>
                <w:rFonts w:ascii="Traditional Arabic" w:hAnsi="Traditional Arabic"/>
                <w:bCs/>
                <w:sz w:val="22"/>
                <w:szCs w:val="22"/>
                <w:rtl/>
                <w:lang w:val="en-GB"/>
              </w:rPr>
              <w:t>1</w:t>
            </w:r>
          </w:p>
        </w:tc>
        <w:tc>
          <w:tcPr>
            <w:tcW w:w="875" w:type="dxa"/>
            <w:shd w:val="clear" w:color="auto" w:fill="auto"/>
            <w:vAlign w:val="bottom"/>
          </w:tcPr>
          <w:p w:rsidR="00FC218B" w:rsidRPr="0097394A" w:rsidRDefault="00FC218B" w:rsidP="00A50EC8">
            <w:pPr>
              <w:keepNext/>
              <w:spacing w:before="20" w:after="20" w:line="300" w:lineRule="exact"/>
              <w:ind w:left="57"/>
              <w:jc w:val="left"/>
              <w:rPr>
                <w:rFonts w:ascii="Traditional Arabic" w:hAnsi="Traditional Arabic"/>
                <w:b/>
                <w:sz w:val="22"/>
                <w:szCs w:val="22"/>
                <w:rtl/>
                <w:lang w:val="en-GB"/>
              </w:rPr>
            </w:pPr>
            <w:r w:rsidRPr="0097394A">
              <w:rPr>
                <w:rFonts w:ascii="Traditional Arabic" w:hAnsi="Traditional Arabic"/>
                <w:b/>
                <w:sz w:val="22"/>
                <w:szCs w:val="22"/>
                <w:rtl/>
                <w:lang w:val="en-GB"/>
              </w:rPr>
              <w:t>097</w:t>
            </w:r>
            <w:r>
              <w:rPr>
                <w:rFonts w:ascii="Traditional Arabic" w:hAnsi="Traditional Arabic" w:hint="cs"/>
                <w:b/>
                <w:sz w:val="22"/>
                <w:szCs w:val="22"/>
                <w:rtl/>
                <w:lang w:val="en-GB"/>
              </w:rPr>
              <w:t xml:space="preserve"> </w:t>
            </w:r>
            <w:r w:rsidRPr="0097394A">
              <w:rPr>
                <w:rFonts w:ascii="Traditional Arabic" w:hAnsi="Traditional Arabic"/>
                <w:b/>
                <w:sz w:val="22"/>
                <w:szCs w:val="22"/>
                <w:rtl/>
                <w:lang w:val="en-GB"/>
              </w:rPr>
              <w:t>1</w:t>
            </w:r>
          </w:p>
        </w:tc>
        <w:tc>
          <w:tcPr>
            <w:tcW w:w="876" w:type="dxa"/>
            <w:shd w:val="clear" w:color="auto" w:fill="auto"/>
            <w:vAlign w:val="bottom"/>
          </w:tcPr>
          <w:p w:rsidR="00FC218B" w:rsidRPr="0097394A" w:rsidRDefault="00FC218B" w:rsidP="00A50EC8">
            <w:pPr>
              <w:keepNext/>
              <w:spacing w:before="20" w:after="20" w:line="300" w:lineRule="exact"/>
              <w:ind w:left="57"/>
              <w:jc w:val="left"/>
              <w:rPr>
                <w:rFonts w:ascii="Traditional Arabic" w:hAnsi="Traditional Arabic"/>
                <w:b/>
                <w:sz w:val="22"/>
                <w:szCs w:val="22"/>
                <w:rtl/>
                <w:lang w:val="en-GB"/>
              </w:rPr>
            </w:pPr>
            <w:r w:rsidRPr="0097394A">
              <w:rPr>
                <w:rFonts w:ascii="Traditional Arabic" w:hAnsi="Traditional Arabic"/>
                <w:b/>
                <w:sz w:val="22"/>
                <w:szCs w:val="22"/>
                <w:rtl/>
                <w:lang w:val="en-GB"/>
              </w:rPr>
              <w:t>63.4</w:t>
            </w:r>
            <w:r w:rsidR="004714BC">
              <w:rPr>
                <w:rFonts w:ascii="Traditional Arabic" w:hAnsi="Traditional Arabic"/>
                <w:b/>
                <w:sz w:val="22"/>
                <w:szCs w:val="22"/>
                <w:rtl/>
                <w:lang w:val="en-GB"/>
              </w:rPr>
              <w:t>٪</w:t>
            </w:r>
          </w:p>
        </w:tc>
        <w:tc>
          <w:tcPr>
            <w:tcW w:w="86" w:type="dxa"/>
          </w:tcPr>
          <w:p w:rsidR="00FC218B" w:rsidRPr="0097394A" w:rsidRDefault="00FC218B" w:rsidP="00A50EC8">
            <w:pPr>
              <w:keepNext/>
              <w:spacing w:before="20" w:after="20" w:line="300" w:lineRule="exact"/>
              <w:ind w:left="57"/>
              <w:jc w:val="left"/>
              <w:rPr>
                <w:rFonts w:ascii="Traditional Arabic" w:hAnsi="Traditional Arabic"/>
                <w:b/>
                <w:sz w:val="22"/>
                <w:szCs w:val="22"/>
                <w:rtl/>
                <w:lang w:val="en-GB"/>
              </w:rPr>
            </w:pPr>
          </w:p>
        </w:tc>
        <w:tc>
          <w:tcPr>
            <w:tcW w:w="875" w:type="dxa"/>
            <w:shd w:val="clear" w:color="auto" w:fill="auto"/>
            <w:vAlign w:val="bottom"/>
          </w:tcPr>
          <w:p w:rsidR="00FC218B" w:rsidRPr="0097394A" w:rsidRDefault="00FC218B" w:rsidP="00A50EC8">
            <w:pPr>
              <w:keepNext/>
              <w:spacing w:before="20" w:after="20" w:line="300" w:lineRule="exact"/>
              <w:ind w:left="57"/>
              <w:jc w:val="left"/>
              <w:rPr>
                <w:rFonts w:ascii="Traditional Arabic" w:hAnsi="Traditional Arabic"/>
                <w:b/>
                <w:sz w:val="22"/>
                <w:szCs w:val="22"/>
                <w:rtl/>
                <w:lang w:val="en-GB"/>
              </w:rPr>
            </w:pPr>
            <w:r w:rsidRPr="0097394A">
              <w:rPr>
                <w:rFonts w:ascii="Traditional Arabic" w:hAnsi="Traditional Arabic"/>
                <w:b/>
                <w:sz w:val="22"/>
                <w:szCs w:val="22"/>
                <w:rtl/>
                <w:lang w:val="en-GB"/>
              </w:rPr>
              <w:t>632</w:t>
            </w:r>
          </w:p>
        </w:tc>
        <w:tc>
          <w:tcPr>
            <w:tcW w:w="876" w:type="dxa"/>
            <w:shd w:val="clear" w:color="auto" w:fill="auto"/>
            <w:vAlign w:val="bottom"/>
          </w:tcPr>
          <w:p w:rsidR="00FC218B" w:rsidRPr="0097394A" w:rsidRDefault="00FC218B" w:rsidP="00A50EC8">
            <w:pPr>
              <w:keepNext/>
              <w:spacing w:before="20" w:after="20" w:line="300" w:lineRule="exact"/>
              <w:ind w:left="57"/>
              <w:jc w:val="left"/>
              <w:rPr>
                <w:rFonts w:ascii="Traditional Arabic" w:hAnsi="Traditional Arabic"/>
                <w:b/>
                <w:sz w:val="22"/>
                <w:szCs w:val="22"/>
                <w:rtl/>
                <w:lang w:val="en-GB"/>
              </w:rPr>
            </w:pPr>
            <w:r w:rsidRPr="0097394A">
              <w:rPr>
                <w:rFonts w:ascii="Traditional Arabic" w:hAnsi="Traditional Arabic"/>
                <w:b/>
                <w:sz w:val="22"/>
                <w:szCs w:val="22"/>
                <w:rtl/>
                <w:lang w:val="en-GB"/>
              </w:rPr>
              <w:t>36.6</w:t>
            </w:r>
            <w:r w:rsidR="004714BC">
              <w:rPr>
                <w:rFonts w:ascii="Traditional Arabic" w:hAnsi="Traditional Arabic"/>
                <w:b/>
                <w:sz w:val="22"/>
                <w:szCs w:val="22"/>
                <w:rtl/>
                <w:lang w:val="en-GB"/>
              </w:rPr>
              <w:t>٪</w:t>
            </w:r>
          </w:p>
        </w:tc>
      </w:tr>
      <w:tr w:rsidR="00FC218B" w:rsidRPr="0097394A" w:rsidTr="00A50EC8">
        <w:tc>
          <w:tcPr>
            <w:tcW w:w="2794" w:type="dxa"/>
            <w:shd w:val="clear" w:color="auto" w:fill="auto"/>
            <w:vAlign w:val="bottom"/>
          </w:tcPr>
          <w:p w:rsidR="00FC218B" w:rsidRPr="0097394A" w:rsidRDefault="00FC218B" w:rsidP="00A50EC8">
            <w:pPr>
              <w:keepNext/>
              <w:spacing w:before="20" w:after="20" w:line="300" w:lineRule="exact"/>
              <w:ind w:left="57" w:right="113"/>
              <w:jc w:val="left"/>
              <w:rPr>
                <w:rFonts w:ascii="Traditional Arabic" w:hAnsi="Traditional Arabic"/>
                <w:b/>
                <w:sz w:val="22"/>
                <w:szCs w:val="22"/>
                <w:lang w:val="en-GB"/>
              </w:rPr>
            </w:pPr>
            <w:r>
              <w:rPr>
                <w:rFonts w:ascii="Traditional Arabic" w:hAnsi="Traditional Arabic" w:hint="cs"/>
                <w:b/>
                <w:sz w:val="22"/>
                <w:szCs w:val="22"/>
                <w:rtl/>
                <w:lang w:val="en-GB"/>
              </w:rPr>
              <w:t>الأنشطة الأخرى للخدمات المجتمعية والاجتماعية والشخصية</w:t>
            </w:r>
          </w:p>
        </w:tc>
        <w:tc>
          <w:tcPr>
            <w:tcW w:w="842" w:type="dxa"/>
            <w:shd w:val="clear" w:color="auto" w:fill="auto"/>
          </w:tcPr>
          <w:p w:rsidR="00FC218B" w:rsidRPr="0025629D" w:rsidRDefault="00FC218B" w:rsidP="00A50EC8">
            <w:pPr>
              <w:keepNext/>
              <w:spacing w:before="20" w:after="20" w:line="300" w:lineRule="exact"/>
              <w:ind w:left="57"/>
              <w:jc w:val="left"/>
              <w:rPr>
                <w:rFonts w:ascii="Traditional Arabic" w:hAnsi="Traditional Arabic"/>
                <w:bCs/>
                <w:sz w:val="22"/>
                <w:szCs w:val="22"/>
                <w:rtl/>
                <w:lang w:val="en-GB"/>
              </w:rPr>
            </w:pPr>
            <w:r w:rsidRPr="0025629D">
              <w:rPr>
                <w:rFonts w:ascii="Traditional Arabic" w:hAnsi="Traditional Arabic"/>
                <w:bCs/>
                <w:sz w:val="22"/>
                <w:szCs w:val="22"/>
                <w:rtl/>
                <w:lang w:val="en-GB"/>
              </w:rPr>
              <w:t>276</w:t>
            </w:r>
            <w:r>
              <w:rPr>
                <w:rFonts w:ascii="Traditional Arabic" w:hAnsi="Traditional Arabic" w:hint="cs"/>
                <w:bCs/>
                <w:sz w:val="22"/>
                <w:szCs w:val="22"/>
                <w:rtl/>
                <w:lang w:val="en-GB"/>
              </w:rPr>
              <w:t xml:space="preserve"> </w:t>
            </w:r>
            <w:r w:rsidRPr="0025629D">
              <w:rPr>
                <w:rFonts w:ascii="Traditional Arabic" w:hAnsi="Traditional Arabic"/>
                <w:bCs/>
                <w:sz w:val="22"/>
                <w:szCs w:val="22"/>
                <w:rtl/>
                <w:lang w:val="en-GB"/>
              </w:rPr>
              <w:t>3</w:t>
            </w:r>
          </w:p>
        </w:tc>
        <w:tc>
          <w:tcPr>
            <w:tcW w:w="875" w:type="dxa"/>
            <w:shd w:val="clear" w:color="auto" w:fill="auto"/>
          </w:tcPr>
          <w:p w:rsidR="00FC218B" w:rsidRPr="0097394A" w:rsidRDefault="00FC218B" w:rsidP="00A50EC8">
            <w:pPr>
              <w:keepNext/>
              <w:spacing w:before="20" w:after="20" w:line="300" w:lineRule="exact"/>
              <w:ind w:left="57"/>
              <w:jc w:val="left"/>
              <w:rPr>
                <w:rFonts w:ascii="Traditional Arabic" w:hAnsi="Traditional Arabic"/>
                <w:b/>
                <w:sz w:val="22"/>
                <w:szCs w:val="22"/>
                <w:rtl/>
                <w:lang w:val="en-GB"/>
              </w:rPr>
            </w:pPr>
            <w:r w:rsidRPr="0097394A">
              <w:rPr>
                <w:rFonts w:ascii="Traditional Arabic" w:hAnsi="Traditional Arabic"/>
                <w:b/>
                <w:sz w:val="22"/>
                <w:szCs w:val="22"/>
                <w:rtl/>
                <w:lang w:val="en-GB"/>
              </w:rPr>
              <w:t>367</w:t>
            </w:r>
            <w:r>
              <w:rPr>
                <w:rFonts w:ascii="Traditional Arabic" w:hAnsi="Traditional Arabic" w:hint="cs"/>
                <w:b/>
                <w:sz w:val="22"/>
                <w:szCs w:val="22"/>
                <w:rtl/>
                <w:lang w:val="en-GB"/>
              </w:rPr>
              <w:t xml:space="preserve"> </w:t>
            </w:r>
            <w:r w:rsidRPr="0097394A">
              <w:rPr>
                <w:rFonts w:ascii="Traditional Arabic" w:hAnsi="Traditional Arabic"/>
                <w:b/>
                <w:sz w:val="22"/>
                <w:szCs w:val="22"/>
                <w:rtl/>
                <w:lang w:val="en-GB"/>
              </w:rPr>
              <w:t>1</w:t>
            </w:r>
          </w:p>
        </w:tc>
        <w:tc>
          <w:tcPr>
            <w:tcW w:w="876" w:type="dxa"/>
            <w:shd w:val="clear" w:color="auto" w:fill="auto"/>
          </w:tcPr>
          <w:p w:rsidR="00FC218B" w:rsidRPr="0097394A" w:rsidRDefault="00FC218B" w:rsidP="00A50EC8">
            <w:pPr>
              <w:keepNext/>
              <w:spacing w:before="20" w:after="20" w:line="300" w:lineRule="exact"/>
              <w:ind w:left="57"/>
              <w:jc w:val="left"/>
              <w:rPr>
                <w:rFonts w:ascii="Traditional Arabic" w:hAnsi="Traditional Arabic"/>
                <w:b/>
                <w:sz w:val="22"/>
                <w:szCs w:val="22"/>
                <w:rtl/>
                <w:lang w:val="en-GB"/>
              </w:rPr>
            </w:pPr>
            <w:r w:rsidRPr="0097394A">
              <w:rPr>
                <w:rFonts w:ascii="Traditional Arabic" w:hAnsi="Traditional Arabic"/>
                <w:b/>
                <w:sz w:val="22"/>
                <w:szCs w:val="22"/>
                <w:rtl/>
                <w:lang w:val="en-GB"/>
              </w:rPr>
              <w:t>41.7</w:t>
            </w:r>
            <w:r w:rsidR="004714BC">
              <w:rPr>
                <w:rFonts w:ascii="Traditional Arabic" w:hAnsi="Traditional Arabic"/>
                <w:b/>
                <w:sz w:val="22"/>
                <w:szCs w:val="22"/>
                <w:rtl/>
                <w:lang w:val="en-GB"/>
              </w:rPr>
              <w:t>٪</w:t>
            </w:r>
          </w:p>
        </w:tc>
        <w:tc>
          <w:tcPr>
            <w:tcW w:w="86" w:type="dxa"/>
          </w:tcPr>
          <w:p w:rsidR="00FC218B" w:rsidRPr="0097394A" w:rsidRDefault="00FC218B" w:rsidP="00A50EC8">
            <w:pPr>
              <w:keepNext/>
              <w:spacing w:before="20" w:after="20" w:line="300" w:lineRule="exact"/>
              <w:ind w:left="57"/>
              <w:jc w:val="left"/>
              <w:rPr>
                <w:rFonts w:ascii="Traditional Arabic" w:hAnsi="Traditional Arabic"/>
                <w:b/>
                <w:sz w:val="22"/>
                <w:szCs w:val="22"/>
                <w:rtl/>
                <w:lang w:val="en-GB"/>
              </w:rPr>
            </w:pPr>
          </w:p>
        </w:tc>
        <w:tc>
          <w:tcPr>
            <w:tcW w:w="875" w:type="dxa"/>
            <w:shd w:val="clear" w:color="auto" w:fill="auto"/>
          </w:tcPr>
          <w:p w:rsidR="00FC218B" w:rsidRPr="0097394A" w:rsidRDefault="00FC218B" w:rsidP="00A50EC8">
            <w:pPr>
              <w:keepNext/>
              <w:spacing w:before="20" w:after="20" w:line="300" w:lineRule="exact"/>
              <w:ind w:left="57"/>
              <w:jc w:val="left"/>
              <w:rPr>
                <w:rFonts w:ascii="Traditional Arabic" w:hAnsi="Traditional Arabic"/>
                <w:b/>
                <w:sz w:val="22"/>
                <w:szCs w:val="22"/>
                <w:rtl/>
                <w:lang w:val="en-GB"/>
              </w:rPr>
            </w:pPr>
            <w:r w:rsidRPr="0097394A">
              <w:rPr>
                <w:rFonts w:ascii="Traditional Arabic" w:hAnsi="Traditional Arabic"/>
                <w:b/>
                <w:sz w:val="22"/>
                <w:szCs w:val="22"/>
                <w:rtl/>
                <w:lang w:val="en-GB"/>
              </w:rPr>
              <w:t>909</w:t>
            </w:r>
            <w:r>
              <w:rPr>
                <w:rFonts w:ascii="Traditional Arabic" w:hAnsi="Traditional Arabic" w:hint="cs"/>
                <w:b/>
                <w:sz w:val="22"/>
                <w:szCs w:val="22"/>
                <w:rtl/>
                <w:lang w:val="en-GB"/>
              </w:rPr>
              <w:t xml:space="preserve"> </w:t>
            </w:r>
            <w:r w:rsidRPr="0097394A">
              <w:rPr>
                <w:rFonts w:ascii="Traditional Arabic" w:hAnsi="Traditional Arabic"/>
                <w:b/>
                <w:sz w:val="22"/>
                <w:szCs w:val="22"/>
                <w:rtl/>
                <w:lang w:val="en-GB"/>
              </w:rPr>
              <w:t>1</w:t>
            </w:r>
          </w:p>
        </w:tc>
        <w:tc>
          <w:tcPr>
            <w:tcW w:w="876" w:type="dxa"/>
            <w:shd w:val="clear" w:color="auto" w:fill="auto"/>
          </w:tcPr>
          <w:p w:rsidR="00FC218B" w:rsidRPr="0097394A" w:rsidRDefault="00FC218B" w:rsidP="00A50EC8">
            <w:pPr>
              <w:keepNext/>
              <w:spacing w:before="20" w:after="20" w:line="300" w:lineRule="exact"/>
              <w:ind w:left="57"/>
              <w:jc w:val="left"/>
              <w:rPr>
                <w:rFonts w:ascii="Traditional Arabic" w:hAnsi="Traditional Arabic"/>
                <w:b/>
                <w:sz w:val="22"/>
                <w:szCs w:val="22"/>
                <w:rtl/>
                <w:lang w:val="en-GB"/>
              </w:rPr>
            </w:pPr>
            <w:r w:rsidRPr="0097394A">
              <w:rPr>
                <w:rFonts w:ascii="Traditional Arabic" w:hAnsi="Traditional Arabic"/>
                <w:b/>
                <w:sz w:val="22"/>
                <w:szCs w:val="22"/>
                <w:rtl/>
                <w:lang w:val="en-GB"/>
              </w:rPr>
              <w:t>58.3</w:t>
            </w:r>
            <w:r w:rsidR="004714BC">
              <w:rPr>
                <w:rFonts w:ascii="Traditional Arabic" w:hAnsi="Traditional Arabic"/>
                <w:b/>
                <w:sz w:val="22"/>
                <w:szCs w:val="22"/>
                <w:rtl/>
                <w:lang w:val="en-GB"/>
              </w:rPr>
              <w:t>٪</w:t>
            </w:r>
          </w:p>
        </w:tc>
      </w:tr>
      <w:tr w:rsidR="00FC218B" w:rsidRPr="0097394A" w:rsidTr="00A50EC8">
        <w:tc>
          <w:tcPr>
            <w:tcW w:w="2794" w:type="dxa"/>
            <w:shd w:val="clear" w:color="auto" w:fill="auto"/>
            <w:vAlign w:val="bottom"/>
          </w:tcPr>
          <w:p w:rsidR="00FC218B" w:rsidRPr="0097394A" w:rsidRDefault="00FC218B" w:rsidP="00A50EC8">
            <w:pPr>
              <w:keepNext/>
              <w:spacing w:before="20" w:after="20" w:line="300" w:lineRule="exact"/>
              <w:ind w:left="57" w:right="113"/>
              <w:jc w:val="left"/>
              <w:rPr>
                <w:rFonts w:ascii="Traditional Arabic" w:hAnsi="Traditional Arabic"/>
                <w:b/>
                <w:sz w:val="22"/>
                <w:szCs w:val="22"/>
                <w:lang w:val="en-GB"/>
              </w:rPr>
            </w:pPr>
            <w:r>
              <w:rPr>
                <w:rFonts w:ascii="Traditional Arabic" w:hAnsi="Traditional Arabic" w:hint="cs"/>
                <w:b/>
                <w:sz w:val="22"/>
                <w:szCs w:val="22"/>
                <w:rtl/>
                <w:lang w:val="en-GB"/>
              </w:rPr>
              <w:t>خدمات أخرى</w:t>
            </w:r>
          </w:p>
        </w:tc>
        <w:tc>
          <w:tcPr>
            <w:tcW w:w="842" w:type="dxa"/>
            <w:shd w:val="clear" w:color="auto" w:fill="auto"/>
            <w:vAlign w:val="bottom"/>
          </w:tcPr>
          <w:p w:rsidR="00FC218B" w:rsidRPr="0025629D" w:rsidRDefault="00FC218B" w:rsidP="00A50EC8">
            <w:pPr>
              <w:keepNext/>
              <w:spacing w:before="20" w:after="20" w:line="300" w:lineRule="exact"/>
              <w:ind w:left="57"/>
              <w:jc w:val="left"/>
              <w:rPr>
                <w:rFonts w:ascii="Traditional Arabic" w:hAnsi="Traditional Arabic"/>
                <w:bCs/>
                <w:sz w:val="22"/>
                <w:szCs w:val="22"/>
                <w:rtl/>
                <w:lang w:val="en-GB"/>
              </w:rPr>
            </w:pPr>
            <w:r w:rsidRPr="0025629D">
              <w:rPr>
                <w:rFonts w:ascii="Traditional Arabic" w:hAnsi="Traditional Arabic"/>
                <w:bCs/>
                <w:sz w:val="22"/>
                <w:szCs w:val="22"/>
                <w:rtl/>
                <w:lang w:val="en-GB"/>
              </w:rPr>
              <w:t>485</w:t>
            </w:r>
            <w:r>
              <w:rPr>
                <w:rFonts w:ascii="Traditional Arabic" w:hAnsi="Traditional Arabic" w:hint="cs"/>
                <w:bCs/>
                <w:sz w:val="22"/>
                <w:szCs w:val="22"/>
                <w:rtl/>
                <w:lang w:val="en-GB"/>
              </w:rPr>
              <w:t xml:space="preserve"> </w:t>
            </w:r>
            <w:r w:rsidRPr="0025629D">
              <w:rPr>
                <w:rFonts w:ascii="Traditional Arabic" w:hAnsi="Traditional Arabic"/>
                <w:bCs/>
                <w:sz w:val="22"/>
                <w:szCs w:val="22"/>
                <w:rtl/>
                <w:lang w:val="en-GB"/>
              </w:rPr>
              <w:t>1</w:t>
            </w:r>
          </w:p>
        </w:tc>
        <w:tc>
          <w:tcPr>
            <w:tcW w:w="875" w:type="dxa"/>
            <w:shd w:val="clear" w:color="auto" w:fill="auto"/>
            <w:vAlign w:val="bottom"/>
          </w:tcPr>
          <w:p w:rsidR="00FC218B" w:rsidRPr="0097394A" w:rsidRDefault="00FC218B" w:rsidP="00A50EC8">
            <w:pPr>
              <w:keepNext/>
              <w:spacing w:before="20" w:after="20" w:line="300" w:lineRule="exact"/>
              <w:ind w:left="57"/>
              <w:jc w:val="left"/>
              <w:rPr>
                <w:rFonts w:ascii="Traditional Arabic" w:hAnsi="Traditional Arabic"/>
                <w:b/>
                <w:sz w:val="22"/>
                <w:szCs w:val="22"/>
                <w:rtl/>
                <w:lang w:val="en-GB"/>
              </w:rPr>
            </w:pPr>
            <w:r w:rsidRPr="0097394A">
              <w:rPr>
                <w:rFonts w:ascii="Traditional Arabic" w:hAnsi="Traditional Arabic"/>
                <w:b/>
                <w:sz w:val="22"/>
                <w:szCs w:val="22"/>
                <w:rtl/>
                <w:lang w:val="en-GB"/>
              </w:rPr>
              <w:t>424</w:t>
            </w:r>
          </w:p>
        </w:tc>
        <w:tc>
          <w:tcPr>
            <w:tcW w:w="876" w:type="dxa"/>
            <w:shd w:val="clear" w:color="auto" w:fill="auto"/>
            <w:vAlign w:val="bottom"/>
          </w:tcPr>
          <w:p w:rsidR="00FC218B" w:rsidRPr="0097394A" w:rsidRDefault="00FC218B" w:rsidP="00A50EC8">
            <w:pPr>
              <w:keepNext/>
              <w:spacing w:before="20" w:after="20" w:line="300" w:lineRule="exact"/>
              <w:ind w:left="57"/>
              <w:jc w:val="left"/>
              <w:rPr>
                <w:rFonts w:ascii="Traditional Arabic" w:hAnsi="Traditional Arabic"/>
                <w:b/>
                <w:sz w:val="22"/>
                <w:szCs w:val="22"/>
                <w:rtl/>
                <w:lang w:val="en-GB"/>
              </w:rPr>
            </w:pPr>
            <w:r w:rsidRPr="0097394A">
              <w:rPr>
                <w:rFonts w:ascii="Traditional Arabic" w:hAnsi="Traditional Arabic"/>
                <w:b/>
                <w:sz w:val="22"/>
                <w:szCs w:val="22"/>
                <w:rtl/>
                <w:lang w:val="en-GB"/>
              </w:rPr>
              <w:t>28.6</w:t>
            </w:r>
            <w:r w:rsidR="004714BC">
              <w:rPr>
                <w:rFonts w:ascii="Traditional Arabic" w:hAnsi="Traditional Arabic"/>
                <w:b/>
                <w:sz w:val="22"/>
                <w:szCs w:val="22"/>
                <w:rtl/>
                <w:lang w:val="en-GB"/>
              </w:rPr>
              <w:t>٪</w:t>
            </w:r>
          </w:p>
        </w:tc>
        <w:tc>
          <w:tcPr>
            <w:tcW w:w="86" w:type="dxa"/>
          </w:tcPr>
          <w:p w:rsidR="00FC218B" w:rsidRPr="0097394A" w:rsidRDefault="00FC218B" w:rsidP="00A50EC8">
            <w:pPr>
              <w:keepNext/>
              <w:spacing w:before="20" w:after="20" w:line="300" w:lineRule="exact"/>
              <w:ind w:left="57"/>
              <w:jc w:val="left"/>
              <w:rPr>
                <w:rFonts w:ascii="Traditional Arabic" w:hAnsi="Traditional Arabic"/>
                <w:b/>
                <w:sz w:val="22"/>
                <w:szCs w:val="22"/>
                <w:rtl/>
                <w:lang w:val="en-GB"/>
              </w:rPr>
            </w:pPr>
          </w:p>
        </w:tc>
        <w:tc>
          <w:tcPr>
            <w:tcW w:w="875" w:type="dxa"/>
            <w:shd w:val="clear" w:color="auto" w:fill="auto"/>
            <w:vAlign w:val="bottom"/>
          </w:tcPr>
          <w:p w:rsidR="00FC218B" w:rsidRPr="0097394A" w:rsidRDefault="00FC218B" w:rsidP="00A50EC8">
            <w:pPr>
              <w:keepNext/>
              <w:spacing w:before="20" w:after="20" w:line="300" w:lineRule="exact"/>
              <w:ind w:left="57"/>
              <w:jc w:val="left"/>
              <w:rPr>
                <w:rFonts w:ascii="Traditional Arabic" w:hAnsi="Traditional Arabic"/>
                <w:b/>
                <w:sz w:val="22"/>
                <w:szCs w:val="22"/>
                <w:rtl/>
                <w:lang w:val="en-GB"/>
              </w:rPr>
            </w:pPr>
            <w:r w:rsidRPr="0097394A">
              <w:rPr>
                <w:rFonts w:ascii="Traditional Arabic" w:hAnsi="Traditional Arabic"/>
                <w:b/>
                <w:sz w:val="22"/>
                <w:szCs w:val="22"/>
                <w:rtl/>
                <w:lang w:val="en-GB"/>
              </w:rPr>
              <w:t>061</w:t>
            </w:r>
            <w:r>
              <w:rPr>
                <w:rFonts w:ascii="Traditional Arabic" w:hAnsi="Traditional Arabic" w:hint="cs"/>
                <w:b/>
                <w:sz w:val="22"/>
                <w:szCs w:val="22"/>
                <w:rtl/>
                <w:lang w:val="en-GB"/>
              </w:rPr>
              <w:t xml:space="preserve"> </w:t>
            </w:r>
            <w:r w:rsidRPr="0097394A">
              <w:rPr>
                <w:rFonts w:ascii="Traditional Arabic" w:hAnsi="Traditional Arabic"/>
                <w:b/>
                <w:sz w:val="22"/>
                <w:szCs w:val="22"/>
                <w:rtl/>
                <w:lang w:val="en-GB"/>
              </w:rPr>
              <w:t>1</w:t>
            </w:r>
          </w:p>
        </w:tc>
        <w:tc>
          <w:tcPr>
            <w:tcW w:w="876" w:type="dxa"/>
            <w:shd w:val="clear" w:color="auto" w:fill="auto"/>
            <w:vAlign w:val="bottom"/>
          </w:tcPr>
          <w:p w:rsidR="00FC218B" w:rsidRPr="0097394A" w:rsidRDefault="00FC218B" w:rsidP="00A50EC8">
            <w:pPr>
              <w:keepNext/>
              <w:spacing w:before="20" w:after="20" w:line="300" w:lineRule="exact"/>
              <w:ind w:left="57"/>
              <w:jc w:val="left"/>
              <w:rPr>
                <w:rFonts w:ascii="Traditional Arabic" w:hAnsi="Traditional Arabic"/>
                <w:b/>
                <w:sz w:val="22"/>
                <w:szCs w:val="22"/>
                <w:rtl/>
                <w:lang w:val="en-GB"/>
              </w:rPr>
            </w:pPr>
            <w:r w:rsidRPr="0097394A">
              <w:rPr>
                <w:rFonts w:ascii="Traditional Arabic" w:hAnsi="Traditional Arabic"/>
                <w:b/>
                <w:sz w:val="22"/>
                <w:szCs w:val="22"/>
                <w:rtl/>
                <w:lang w:val="en-GB"/>
              </w:rPr>
              <w:t>71.4</w:t>
            </w:r>
            <w:r w:rsidR="004714BC">
              <w:rPr>
                <w:rFonts w:ascii="Traditional Arabic" w:hAnsi="Traditional Arabic"/>
                <w:b/>
                <w:sz w:val="22"/>
                <w:szCs w:val="22"/>
                <w:rtl/>
                <w:lang w:val="en-GB"/>
              </w:rPr>
              <w:t>٪</w:t>
            </w:r>
          </w:p>
        </w:tc>
      </w:tr>
      <w:tr w:rsidR="00FC218B" w:rsidRPr="0097394A" w:rsidTr="00A50EC8">
        <w:tc>
          <w:tcPr>
            <w:tcW w:w="2794" w:type="dxa"/>
            <w:shd w:val="clear" w:color="auto" w:fill="auto"/>
            <w:vAlign w:val="bottom"/>
          </w:tcPr>
          <w:p w:rsidR="00FC218B" w:rsidRPr="0097394A" w:rsidRDefault="00FC218B" w:rsidP="00A50EC8">
            <w:pPr>
              <w:keepNext/>
              <w:spacing w:before="20" w:after="20" w:line="300" w:lineRule="exact"/>
              <w:ind w:left="57" w:right="113"/>
              <w:jc w:val="left"/>
              <w:rPr>
                <w:rFonts w:ascii="Traditional Arabic" w:hAnsi="Traditional Arabic"/>
                <w:b/>
                <w:sz w:val="22"/>
                <w:szCs w:val="22"/>
                <w:lang w:val="en-GB"/>
              </w:rPr>
            </w:pPr>
            <w:r>
              <w:rPr>
                <w:rFonts w:ascii="Traditional Arabic" w:hAnsi="Traditional Arabic" w:hint="cs"/>
                <w:b/>
                <w:sz w:val="22"/>
                <w:szCs w:val="22"/>
                <w:rtl/>
                <w:lang w:val="en-GB"/>
              </w:rPr>
              <w:t>غير محددة</w:t>
            </w:r>
          </w:p>
        </w:tc>
        <w:tc>
          <w:tcPr>
            <w:tcW w:w="842" w:type="dxa"/>
            <w:shd w:val="clear" w:color="auto" w:fill="auto"/>
            <w:vAlign w:val="bottom"/>
          </w:tcPr>
          <w:p w:rsidR="00FC218B" w:rsidRPr="0025629D" w:rsidRDefault="00FC218B" w:rsidP="00A50EC8">
            <w:pPr>
              <w:keepNext/>
              <w:spacing w:before="20" w:after="20" w:line="300" w:lineRule="exact"/>
              <w:ind w:left="57"/>
              <w:jc w:val="left"/>
              <w:rPr>
                <w:rFonts w:ascii="Traditional Arabic" w:hAnsi="Traditional Arabic"/>
                <w:bCs/>
                <w:sz w:val="22"/>
                <w:szCs w:val="22"/>
                <w:rtl/>
                <w:lang w:val="en-GB"/>
              </w:rPr>
            </w:pPr>
            <w:r w:rsidRPr="0025629D">
              <w:rPr>
                <w:rFonts w:ascii="Traditional Arabic" w:hAnsi="Traditional Arabic"/>
                <w:bCs/>
                <w:sz w:val="22"/>
                <w:szCs w:val="22"/>
                <w:rtl/>
                <w:lang w:val="en-GB"/>
              </w:rPr>
              <w:t>011</w:t>
            </w:r>
            <w:r>
              <w:rPr>
                <w:rFonts w:ascii="Traditional Arabic" w:hAnsi="Traditional Arabic" w:hint="cs"/>
                <w:bCs/>
                <w:sz w:val="22"/>
                <w:szCs w:val="22"/>
                <w:rtl/>
                <w:lang w:val="en-GB"/>
              </w:rPr>
              <w:t xml:space="preserve"> </w:t>
            </w:r>
            <w:r w:rsidRPr="0025629D">
              <w:rPr>
                <w:rFonts w:ascii="Traditional Arabic" w:hAnsi="Traditional Arabic"/>
                <w:bCs/>
                <w:sz w:val="22"/>
                <w:szCs w:val="22"/>
                <w:rtl/>
                <w:lang w:val="en-GB"/>
              </w:rPr>
              <w:t>1</w:t>
            </w:r>
          </w:p>
        </w:tc>
        <w:tc>
          <w:tcPr>
            <w:tcW w:w="875" w:type="dxa"/>
            <w:shd w:val="clear" w:color="auto" w:fill="auto"/>
            <w:vAlign w:val="bottom"/>
          </w:tcPr>
          <w:p w:rsidR="00FC218B" w:rsidRPr="0097394A" w:rsidRDefault="00FC218B" w:rsidP="00A50EC8">
            <w:pPr>
              <w:keepNext/>
              <w:spacing w:before="20" w:after="20" w:line="300" w:lineRule="exact"/>
              <w:ind w:left="57"/>
              <w:jc w:val="left"/>
              <w:rPr>
                <w:rFonts w:ascii="Traditional Arabic" w:hAnsi="Traditional Arabic"/>
                <w:b/>
                <w:sz w:val="22"/>
                <w:szCs w:val="22"/>
                <w:rtl/>
                <w:lang w:val="en-GB"/>
              </w:rPr>
            </w:pPr>
            <w:r w:rsidRPr="0097394A">
              <w:rPr>
                <w:rFonts w:ascii="Traditional Arabic" w:hAnsi="Traditional Arabic"/>
                <w:b/>
                <w:sz w:val="22"/>
                <w:szCs w:val="22"/>
                <w:rtl/>
                <w:lang w:val="en-GB"/>
              </w:rPr>
              <w:t>694</w:t>
            </w:r>
          </w:p>
        </w:tc>
        <w:tc>
          <w:tcPr>
            <w:tcW w:w="876" w:type="dxa"/>
            <w:shd w:val="clear" w:color="auto" w:fill="auto"/>
            <w:vAlign w:val="bottom"/>
          </w:tcPr>
          <w:p w:rsidR="00FC218B" w:rsidRPr="0097394A" w:rsidRDefault="00FC218B" w:rsidP="00A50EC8">
            <w:pPr>
              <w:keepNext/>
              <w:spacing w:before="20" w:after="20" w:line="300" w:lineRule="exact"/>
              <w:ind w:left="57"/>
              <w:jc w:val="left"/>
              <w:rPr>
                <w:rFonts w:ascii="Traditional Arabic" w:hAnsi="Traditional Arabic"/>
                <w:b/>
                <w:sz w:val="22"/>
                <w:szCs w:val="22"/>
                <w:rtl/>
                <w:lang w:val="en-GB"/>
              </w:rPr>
            </w:pPr>
            <w:r w:rsidRPr="0097394A">
              <w:rPr>
                <w:rFonts w:ascii="Traditional Arabic" w:hAnsi="Traditional Arabic"/>
                <w:b/>
                <w:sz w:val="22"/>
                <w:szCs w:val="22"/>
                <w:rtl/>
                <w:lang w:val="en-GB"/>
              </w:rPr>
              <w:t>68.6</w:t>
            </w:r>
            <w:r w:rsidR="004714BC">
              <w:rPr>
                <w:rFonts w:ascii="Traditional Arabic" w:hAnsi="Traditional Arabic"/>
                <w:b/>
                <w:sz w:val="22"/>
                <w:szCs w:val="22"/>
                <w:rtl/>
                <w:lang w:val="en-GB"/>
              </w:rPr>
              <w:t>٪</w:t>
            </w:r>
          </w:p>
        </w:tc>
        <w:tc>
          <w:tcPr>
            <w:tcW w:w="86" w:type="dxa"/>
          </w:tcPr>
          <w:p w:rsidR="00FC218B" w:rsidRPr="0097394A" w:rsidRDefault="00FC218B" w:rsidP="00A50EC8">
            <w:pPr>
              <w:keepNext/>
              <w:spacing w:before="20" w:after="20" w:line="300" w:lineRule="exact"/>
              <w:ind w:left="57"/>
              <w:jc w:val="left"/>
              <w:rPr>
                <w:rFonts w:ascii="Traditional Arabic" w:hAnsi="Traditional Arabic"/>
                <w:b/>
                <w:sz w:val="22"/>
                <w:szCs w:val="22"/>
                <w:rtl/>
                <w:lang w:val="en-GB"/>
              </w:rPr>
            </w:pPr>
          </w:p>
        </w:tc>
        <w:tc>
          <w:tcPr>
            <w:tcW w:w="875" w:type="dxa"/>
            <w:shd w:val="clear" w:color="auto" w:fill="auto"/>
            <w:vAlign w:val="bottom"/>
          </w:tcPr>
          <w:p w:rsidR="00FC218B" w:rsidRPr="0097394A" w:rsidRDefault="00FC218B" w:rsidP="00A50EC8">
            <w:pPr>
              <w:keepNext/>
              <w:spacing w:before="20" w:after="20" w:line="300" w:lineRule="exact"/>
              <w:ind w:left="57"/>
              <w:jc w:val="left"/>
              <w:rPr>
                <w:rFonts w:ascii="Traditional Arabic" w:hAnsi="Traditional Arabic"/>
                <w:b/>
                <w:sz w:val="22"/>
                <w:szCs w:val="22"/>
                <w:rtl/>
                <w:lang w:val="en-GB"/>
              </w:rPr>
            </w:pPr>
            <w:r w:rsidRPr="0097394A">
              <w:rPr>
                <w:rFonts w:ascii="Traditional Arabic" w:hAnsi="Traditional Arabic"/>
                <w:b/>
                <w:sz w:val="22"/>
                <w:szCs w:val="22"/>
                <w:rtl/>
                <w:lang w:val="en-GB"/>
              </w:rPr>
              <w:t>317</w:t>
            </w:r>
          </w:p>
        </w:tc>
        <w:tc>
          <w:tcPr>
            <w:tcW w:w="876" w:type="dxa"/>
            <w:shd w:val="clear" w:color="auto" w:fill="auto"/>
            <w:vAlign w:val="bottom"/>
          </w:tcPr>
          <w:p w:rsidR="00FC218B" w:rsidRPr="0097394A" w:rsidRDefault="00FC218B" w:rsidP="00A50EC8">
            <w:pPr>
              <w:keepNext/>
              <w:spacing w:before="20" w:after="20" w:line="300" w:lineRule="exact"/>
              <w:ind w:left="57"/>
              <w:jc w:val="left"/>
              <w:rPr>
                <w:rFonts w:ascii="Traditional Arabic" w:hAnsi="Traditional Arabic"/>
                <w:b/>
                <w:sz w:val="22"/>
                <w:szCs w:val="22"/>
                <w:rtl/>
                <w:lang w:val="en-GB"/>
              </w:rPr>
            </w:pPr>
            <w:r w:rsidRPr="0097394A">
              <w:rPr>
                <w:rFonts w:ascii="Traditional Arabic" w:hAnsi="Traditional Arabic"/>
                <w:b/>
                <w:sz w:val="22"/>
                <w:szCs w:val="22"/>
                <w:rtl/>
                <w:lang w:val="en-GB"/>
              </w:rPr>
              <w:t>31.4</w:t>
            </w:r>
            <w:r w:rsidR="004714BC">
              <w:rPr>
                <w:rFonts w:ascii="Traditional Arabic" w:hAnsi="Traditional Arabic"/>
                <w:b/>
                <w:sz w:val="22"/>
                <w:szCs w:val="22"/>
                <w:rtl/>
                <w:lang w:val="en-GB"/>
              </w:rPr>
              <w:t>٪</w:t>
            </w:r>
          </w:p>
        </w:tc>
      </w:tr>
    </w:tbl>
    <w:p w:rsidR="00FC218B" w:rsidRPr="00A50EC8" w:rsidRDefault="00FC218B" w:rsidP="00A50EC8">
      <w:pPr>
        <w:pStyle w:val="SingleTxtGA"/>
        <w:spacing w:before="60" w:after="240" w:line="300" w:lineRule="exact"/>
        <w:ind w:left="1338"/>
        <w:rPr>
          <w:rFonts w:hint="cs"/>
          <w:sz w:val="26"/>
          <w:szCs w:val="26"/>
          <w:rtl/>
        </w:rPr>
      </w:pPr>
      <w:r w:rsidRPr="00A50EC8">
        <w:rPr>
          <w:rFonts w:hint="cs"/>
          <w:iCs/>
          <w:sz w:val="16"/>
          <w:szCs w:val="26"/>
          <w:rtl/>
        </w:rPr>
        <w:t>المصدر:</w:t>
      </w:r>
      <w:r w:rsidRPr="00A50EC8">
        <w:rPr>
          <w:rFonts w:hint="cs"/>
          <w:sz w:val="16"/>
          <w:szCs w:val="26"/>
          <w:rtl/>
        </w:rPr>
        <w:t xml:space="preserve"> تعداد السكان والإسكان لعام 1991.</w:t>
      </w:r>
    </w:p>
    <w:p w:rsidR="00FC218B" w:rsidRPr="00CD78EA" w:rsidRDefault="00FC218B" w:rsidP="00A50EC8">
      <w:pPr>
        <w:pStyle w:val="SingleTxtGA"/>
        <w:spacing w:after="0"/>
        <w:rPr>
          <w:sz w:val="26"/>
          <w:szCs w:val="26"/>
        </w:rPr>
      </w:pPr>
      <w:r>
        <w:rPr>
          <w:rFonts w:hint="cs"/>
          <w:sz w:val="26"/>
          <w:szCs w:val="26"/>
          <w:rtl/>
        </w:rPr>
        <w:t>الجدول 24</w:t>
      </w:r>
    </w:p>
    <w:p w:rsidR="00FC218B" w:rsidRPr="00CD78EA" w:rsidRDefault="00FC218B" w:rsidP="00A50EC8">
      <w:pPr>
        <w:pStyle w:val="SingleTxtGA"/>
        <w:rPr>
          <w:bCs/>
          <w:sz w:val="26"/>
          <w:szCs w:val="26"/>
        </w:rPr>
      </w:pPr>
      <w:r>
        <w:rPr>
          <w:rFonts w:hint="cs"/>
          <w:bCs/>
          <w:sz w:val="26"/>
          <w:szCs w:val="26"/>
          <w:rtl/>
        </w:rPr>
        <w:t>عدد السكان العاملين حسب الجنس والفئة الصناعية في عام 2001</w:t>
      </w:r>
    </w:p>
    <w:tbl>
      <w:tblPr>
        <w:bidiVisual/>
        <w:tblW w:w="7210" w:type="dxa"/>
        <w:tblInd w:w="1295"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743"/>
        <w:gridCol w:w="770"/>
        <w:gridCol w:w="903"/>
        <w:gridCol w:w="903"/>
        <w:gridCol w:w="84"/>
        <w:gridCol w:w="903"/>
        <w:gridCol w:w="904"/>
      </w:tblGrid>
      <w:tr w:rsidR="00FC218B" w:rsidRPr="00CD78EA" w:rsidTr="00A50EC8">
        <w:trPr>
          <w:tblHeader/>
        </w:trPr>
        <w:tc>
          <w:tcPr>
            <w:tcW w:w="2743" w:type="dxa"/>
            <w:vMerge w:val="restart"/>
            <w:tcBorders>
              <w:top w:val="single" w:sz="4" w:space="0" w:color="auto"/>
              <w:bottom w:val="single" w:sz="12" w:space="0" w:color="auto"/>
            </w:tcBorders>
            <w:shd w:val="clear" w:color="auto" w:fill="auto"/>
            <w:vAlign w:val="bottom"/>
          </w:tcPr>
          <w:p w:rsidR="00FC218B" w:rsidRPr="00A50EC8" w:rsidRDefault="00FC218B" w:rsidP="00A50EC8">
            <w:pPr>
              <w:spacing w:before="20" w:after="20" w:line="300" w:lineRule="exact"/>
              <w:ind w:left="57" w:right="113"/>
              <w:jc w:val="left"/>
              <w:rPr>
                <w:rFonts w:ascii="Traditional Arabic" w:hAnsi="Traditional Arabic"/>
                <w:iCs/>
                <w:spacing w:val="-2"/>
                <w:sz w:val="22"/>
                <w:szCs w:val="22"/>
                <w:lang w:val="en-GB"/>
              </w:rPr>
            </w:pPr>
            <w:r w:rsidRPr="00A50EC8">
              <w:rPr>
                <w:rFonts w:ascii="Traditional Arabic" w:hAnsi="Traditional Arabic" w:hint="cs"/>
                <w:iCs/>
                <w:spacing w:val="-2"/>
                <w:sz w:val="22"/>
                <w:szCs w:val="22"/>
                <w:rtl/>
                <w:lang w:val="en-GB"/>
              </w:rPr>
              <w:t>العاملون حسب الفئة الصناعية في عام 2001</w:t>
            </w:r>
          </w:p>
        </w:tc>
        <w:tc>
          <w:tcPr>
            <w:tcW w:w="770" w:type="dxa"/>
            <w:vMerge w:val="restart"/>
            <w:tcBorders>
              <w:top w:val="single" w:sz="4" w:space="0" w:color="auto"/>
              <w:bottom w:val="single" w:sz="12" w:space="0" w:color="auto"/>
            </w:tcBorders>
            <w:shd w:val="clear" w:color="auto" w:fill="auto"/>
            <w:vAlign w:val="bottom"/>
          </w:tcPr>
          <w:p w:rsidR="00FC218B" w:rsidRPr="0025629D" w:rsidRDefault="00FC218B" w:rsidP="00A50EC8">
            <w:pPr>
              <w:spacing w:before="20" w:after="20" w:line="300" w:lineRule="exact"/>
              <w:ind w:left="57"/>
              <w:jc w:val="left"/>
              <w:rPr>
                <w:rFonts w:ascii="Traditional Arabic" w:hAnsi="Traditional Arabic"/>
                <w:bCs/>
                <w:iCs/>
                <w:sz w:val="22"/>
                <w:szCs w:val="22"/>
                <w:lang w:val="en-GB"/>
              </w:rPr>
            </w:pPr>
            <w:r w:rsidRPr="0025629D">
              <w:rPr>
                <w:rFonts w:ascii="Traditional Arabic" w:hAnsi="Traditional Arabic" w:hint="cs"/>
                <w:bCs/>
                <w:iCs/>
                <w:sz w:val="22"/>
                <w:szCs w:val="22"/>
                <w:rtl/>
                <w:lang w:val="en-GB"/>
              </w:rPr>
              <w:t>المجموع</w:t>
            </w:r>
          </w:p>
        </w:tc>
        <w:tc>
          <w:tcPr>
            <w:tcW w:w="1806" w:type="dxa"/>
            <w:gridSpan w:val="2"/>
            <w:tcBorders>
              <w:top w:val="single" w:sz="4" w:space="0" w:color="auto"/>
              <w:bottom w:val="single" w:sz="4" w:space="0" w:color="auto"/>
              <w:right w:val="nil"/>
            </w:tcBorders>
            <w:shd w:val="clear" w:color="auto" w:fill="auto"/>
            <w:vAlign w:val="bottom"/>
          </w:tcPr>
          <w:p w:rsidR="00FC218B" w:rsidRPr="0025629D" w:rsidRDefault="00FC218B" w:rsidP="00A50EC8">
            <w:pPr>
              <w:spacing w:before="20" w:after="20" w:line="300" w:lineRule="exact"/>
              <w:ind w:left="57"/>
              <w:jc w:val="center"/>
              <w:rPr>
                <w:rFonts w:ascii="Traditional Arabic" w:hAnsi="Traditional Arabic"/>
                <w:b/>
                <w:iCs/>
                <w:sz w:val="22"/>
                <w:szCs w:val="22"/>
                <w:lang w:val="en-GB"/>
              </w:rPr>
            </w:pPr>
            <w:r>
              <w:rPr>
                <w:rFonts w:ascii="Traditional Arabic" w:hAnsi="Traditional Arabic" w:hint="cs"/>
                <w:b/>
                <w:iCs/>
                <w:sz w:val="22"/>
                <w:szCs w:val="22"/>
                <w:rtl/>
                <w:lang w:val="en-GB"/>
              </w:rPr>
              <w:t>ذكور</w:t>
            </w:r>
          </w:p>
        </w:tc>
        <w:tc>
          <w:tcPr>
            <w:tcW w:w="84" w:type="dxa"/>
            <w:tcBorders>
              <w:top w:val="single" w:sz="4" w:space="0" w:color="auto"/>
              <w:left w:val="nil"/>
              <w:bottom w:val="nil"/>
              <w:right w:val="nil"/>
            </w:tcBorders>
          </w:tcPr>
          <w:p w:rsidR="00FC218B" w:rsidRPr="0025629D" w:rsidRDefault="00FC218B" w:rsidP="00A50EC8">
            <w:pPr>
              <w:spacing w:before="20" w:after="20" w:line="300" w:lineRule="exact"/>
              <w:ind w:left="57"/>
              <w:jc w:val="center"/>
              <w:rPr>
                <w:rFonts w:ascii="Traditional Arabic" w:hAnsi="Traditional Arabic"/>
                <w:b/>
                <w:iCs/>
                <w:sz w:val="22"/>
                <w:szCs w:val="22"/>
                <w:lang w:val="en-GB"/>
              </w:rPr>
            </w:pPr>
          </w:p>
        </w:tc>
        <w:tc>
          <w:tcPr>
            <w:tcW w:w="1807" w:type="dxa"/>
            <w:gridSpan w:val="2"/>
            <w:tcBorders>
              <w:top w:val="single" w:sz="4" w:space="0" w:color="auto"/>
              <w:left w:val="nil"/>
              <w:bottom w:val="single" w:sz="4" w:space="0" w:color="auto"/>
            </w:tcBorders>
            <w:shd w:val="clear" w:color="auto" w:fill="auto"/>
            <w:vAlign w:val="bottom"/>
          </w:tcPr>
          <w:p w:rsidR="00FC218B" w:rsidRPr="0025629D" w:rsidRDefault="00FC218B" w:rsidP="00A50EC8">
            <w:pPr>
              <w:spacing w:before="20" w:after="20" w:line="300" w:lineRule="exact"/>
              <w:ind w:left="57"/>
              <w:jc w:val="center"/>
              <w:rPr>
                <w:rFonts w:ascii="Traditional Arabic" w:hAnsi="Traditional Arabic"/>
                <w:b/>
                <w:iCs/>
                <w:sz w:val="22"/>
                <w:szCs w:val="22"/>
                <w:lang w:val="en-GB"/>
              </w:rPr>
            </w:pPr>
            <w:r>
              <w:rPr>
                <w:rFonts w:ascii="Traditional Arabic" w:hAnsi="Traditional Arabic" w:hint="cs"/>
                <w:b/>
                <w:iCs/>
                <w:sz w:val="22"/>
                <w:szCs w:val="22"/>
                <w:rtl/>
                <w:lang w:val="en-GB"/>
              </w:rPr>
              <w:t>إناث</w:t>
            </w:r>
          </w:p>
        </w:tc>
      </w:tr>
      <w:tr w:rsidR="00FC218B" w:rsidRPr="00CD78EA" w:rsidTr="00A50EC8">
        <w:trPr>
          <w:tblHeader/>
        </w:trPr>
        <w:tc>
          <w:tcPr>
            <w:tcW w:w="2743" w:type="dxa"/>
            <w:vMerge/>
            <w:tcBorders>
              <w:top w:val="single" w:sz="12" w:space="0" w:color="auto"/>
              <w:bottom w:val="single" w:sz="12" w:space="0" w:color="auto"/>
            </w:tcBorders>
            <w:shd w:val="clear" w:color="auto" w:fill="auto"/>
            <w:vAlign w:val="bottom"/>
          </w:tcPr>
          <w:p w:rsidR="00FC218B" w:rsidRPr="00C7561D" w:rsidRDefault="00FC218B" w:rsidP="00A50EC8">
            <w:pPr>
              <w:spacing w:before="20" w:after="20" w:line="300" w:lineRule="exact"/>
              <w:ind w:left="57" w:right="113"/>
              <w:jc w:val="left"/>
              <w:rPr>
                <w:rFonts w:ascii="Traditional Arabic" w:hAnsi="Traditional Arabic"/>
                <w:i/>
                <w:sz w:val="22"/>
                <w:szCs w:val="22"/>
                <w:lang w:val="en-GB"/>
              </w:rPr>
            </w:pPr>
          </w:p>
        </w:tc>
        <w:tc>
          <w:tcPr>
            <w:tcW w:w="770" w:type="dxa"/>
            <w:vMerge/>
            <w:tcBorders>
              <w:top w:val="single" w:sz="12" w:space="0" w:color="auto"/>
              <w:bottom w:val="single" w:sz="12" w:space="0" w:color="auto"/>
            </w:tcBorders>
            <w:shd w:val="clear" w:color="auto" w:fill="auto"/>
            <w:vAlign w:val="bottom"/>
          </w:tcPr>
          <w:p w:rsidR="00FC218B" w:rsidRPr="00C7561D" w:rsidRDefault="00FC218B" w:rsidP="00A50EC8">
            <w:pPr>
              <w:spacing w:before="20" w:after="20" w:line="300" w:lineRule="exact"/>
              <w:ind w:left="57"/>
              <w:jc w:val="left"/>
              <w:rPr>
                <w:rFonts w:ascii="Traditional Arabic" w:hAnsi="Traditional Arabic"/>
                <w:b/>
                <w:i/>
                <w:sz w:val="22"/>
                <w:szCs w:val="22"/>
                <w:lang w:val="en-GB"/>
              </w:rPr>
            </w:pPr>
          </w:p>
        </w:tc>
        <w:tc>
          <w:tcPr>
            <w:tcW w:w="903" w:type="dxa"/>
            <w:tcBorders>
              <w:top w:val="single" w:sz="4" w:space="0" w:color="auto"/>
              <w:bottom w:val="single" w:sz="12" w:space="0" w:color="auto"/>
              <w:right w:val="nil"/>
            </w:tcBorders>
            <w:shd w:val="clear" w:color="auto" w:fill="auto"/>
            <w:vAlign w:val="bottom"/>
          </w:tcPr>
          <w:p w:rsidR="00FC218B" w:rsidRPr="00C7561D" w:rsidRDefault="00FC218B" w:rsidP="00A50EC8">
            <w:pPr>
              <w:spacing w:before="20" w:after="20" w:line="300" w:lineRule="exact"/>
              <w:ind w:left="57"/>
              <w:jc w:val="left"/>
              <w:rPr>
                <w:rFonts w:ascii="Traditional Arabic" w:hAnsi="Traditional Arabic"/>
                <w:i/>
                <w:sz w:val="22"/>
                <w:szCs w:val="22"/>
                <w:lang w:val="en-GB"/>
              </w:rPr>
            </w:pPr>
            <w:r>
              <w:rPr>
                <w:rFonts w:ascii="Traditional Arabic" w:hAnsi="Traditional Arabic" w:hint="cs"/>
                <w:bCs/>
                <w:iCs/>
                <w:sz w:val="22"/>
                <w:szCs w:val="22"/>
                <w:rtl/>
                <w:lang w:val="en-GB"/>
              </w:rPr>
              <w:t>العدد</w:t>
            </w:r>
          </w:p>
        </w:tc>
        <w:tc>
          <w:tcPr>
            <w:tcW w:w="903" w:type="dxa"/>
            <w:tcBorders>
              <w:top w:val="single" w:sz="4" w:space="0" w:color="auto"/>
              <w:left w:val="nil"/>
              <w:bottom w:val="single" w:sz="12" w:space="0" w:color="auto"/>
              <w:right w:val="nil"/>
            </w:tcBorders>
            <w:shd w:val="clear" w:color="auto" w:fill="auto"/>
            <w:vAlign w:val="bottom"/>
          </w:tcPr>
          <w:p w:rsidR="00FC218B" w:rsidRPr="00C7561D" w:rsidRDefault="00FC218B" w:rsidP="00A50EC8">
            <w:pPr>
              <w:spacing w:before="20" w:after="20" w:line="300" w:lineRule="exact"/>
              <w:ind w:left="57"/>
              <w:jc w:val="left"/>
              <w:rPr>
                <w:rFonts w:ascii="Traditional Arabic" w:hAnsi="Traditional Arabic"/>
                <w:i/>
                <w:sz w:val="22"/>
                <w:szCs w:val="22"/>
                <w:lang w:val="en-GB"/>
              </w:rPr>
            </w:pPr>
            <w:r>
              <w:rPr>
                <w:rFonts w:ascii="Traditional Arabic" w:hAnsi="Traditional Arabic" w:hint="cs"/>
                <w:b/>
                <w:iCs/>
                <w:sz w:val="22"/>
                <w:szCs w:val="22"/>
                <w:rtl/>
                <w:lang w:val="en-GB"/>
              </w:rPr>
              <w:t>النسبة المئوية من الفئة</w:t>
            </w:r>
          </w:p>
        </w:tc>
        <w:tc>
          <w:tcPr>
            <w:tcW w:w="84" w:type="dxa"/>
            <w:tcBorders>
              <w:top w:val="nil"/>
              <w:left w:val="nil"/>
              <w:bottom w:val="single" w:sz="12" w:space="0" w:color="auto"/>
              <w:right w:val="nil"/>
            </w:tcBorders>
          </w:tcPr>
          <w:p w:rsidR="00FC218B" w:rsidRPr="00C7561D" w:rsidRDefault="00FC218B" w:rsidP="00A50EC8">
            <w:pPr>
              <w:spacing w:before="20" w:after="20" w:line="300" w:lineRule="exact"/>
              <w:ind w:left="57"/>
              <w:jc w:val="left"/>
              <w:rPr>
                <w:rFonts w:ascii="Traditional Arabic" w:hAnsi="Traditional Arabic"/>
                <w:i/>
                <w:sz w:val="22"/>
                <w:szCs w:val="22"/>
                <w:lang w:val="en-GB"/>
              </w:rPr>
            </w:pPr>
          </w:p>
        </w:tc>
        <w:tc>
          <w:tcPr>
            <w:tcW w:w="903" w:type="dxa"/>
            <w:tcBorders>
              <w:top w:val="single" w:sz="4" w:space="0" w:color="auto"/>
              <w:left w:val="nil"/>
              <w:bottom w:val="single" w:sz="12" w:space="0" w:color="auto"/>
              <w:right w:val="nil"/>
            </w:tcBorders>
            <w:shd w:val="clear" w:color="auto" w:fill="auto"/>
            <w:vAlign w:val="bottom"/>
          </w:tcPr>
          <w:p w:rsidR="00FC218B" w:rsidRPr="00C7561D" w:rsidRDefault="00FC218B" w:rsidP="00A50EC8">
            <w:pPr>
              <w:spacing w:before="20" w:after="20" w:line="300" w:lineRule="exact"/>
              <w:ind w:left="57"/>
              <w:jc w:val="left"/>
              <w:rPr>
                <w:rFonts w:ascii="Traditional Arabic" w:hAnsi="Traditional Arabic"/>
                <w:i/>
                <w:sz w:val="22"/>
                <w:szCs w:val="22"/>
                <w:lang w:val="en-GB"/>
              </w:rPr>
            </w:pPr>
            <w:r>
              <w:rPr>
                <w:rFonts w:ascii="Traditional Arabic" w:hAnsi="Traditional Arabic" w:hint="cs"/>
                <w:bCs/>
                <w:iCs/>
                <w:sz w:val="22"/>
                <w:szCs w:val="22"/>
                <w:rtl/>
                <w:lang w:val="en-GB"/>
              </w:rPr>
              <w:t>العدد</w:t>
            </w:r>
          </w:p>
        </w:tc>
        <w:tc>
          <w:tcPr>
            <w:tcW w:w="904" w:type="dxa"/>
            <w:tcBorders>
              <w:top w:val="single" w:sz="4" w:space="0" w:color="auto"/>
              <w:left w:val="nil"/>
              <w:bottom w:val="single" w:sz="12" w:space="0" w:color="auto"/>
            </w:tcBorders>
            <w:shd w:val="clear" w:color="auto" w:fill="auto"/>
            <w:vAlign w:val="bottom"/>
          </w:tcPr>
          <w:p w:rsidR="00FC218B" w:rsidRPr="00C7561D" w:rsidRDefault="00FC218B" w:rsidP="00A50EC8">
            <w:pPr>
              <w:spacing w:before="20" w:after="20" w:line="300" w:lineRule="exact"/>
              <w:ind w:left="57"/>
              <w:jc w:val="left"/>
              <w:rPr>
                <w:rFonts w:ascii="Traditional Arabic" w:hAnsi="Traditional Arabic"/>
                <w:i/>
                <w:sz w:val="22"/>
                <w:szCs w:val="22"/>
                <w:lang w:val="en-GB"/>
              </w:rPr>
            </w:pPr>
            <w:r>
              <w:rPr>
                <w:rFonts w:ascii="Traditional Arabic" w:hAnsi="Traditional Arabic" w:hint="cs"/>
                <w:b/>
                <w:iCs/>
                <w:sz w:val="22"/>
                <w:szCs w:val="22"/>
                <w:rtl/>
                <w:lang w:val="en-GB"/>
              </w:rPr>
              <w:t>النسبة المئوية من الفئة</w:t>
            </w:r>
          </w:p>
        </w:tc>
      </w:tr>
      <w:tr w:rsidR="00FC218B" w:rsidRPr="00CD78EA" w:rsidTr="00A50EC8">
        <w:tc>
          <w:tcPr>
            <w:tcW w:w="2743" w:type="dxa"/>
            <w:tcBorders>
              <w:top w:val="single" w:sz="12" w:space="0" w:color="auto"/>
              <w:bottom w:val="single" w:sz="4" w:space="0" w:color="auto"/>
            </w:tcBorders>
            <w:shd w:val="clear" w:color="auto" w:fill="auto"/>
          </w:tcPr>
          <w:p w:rsidR="00FC218B" w:rsidRPr="00CD78EA" w:rsidRDefault="00FC218B" w:rsidP="00A50EC8">
            <w:pPr>
              <w:spacing w:before="20" w:after="60" w:line="300" w:lineRule="exact"/>
              <w:ind w:left="57" w:right="113"/>
              <w:jc w:val="left"/>
              <w:rPr>
                <w:rFonts w:ascii="Traditional Arabic" w:hAnsi="Traditional Arabic"/>
                <w:bCs/>
                <w:sz w:val="22"/>
                <w:szCs w:val="22"/>
                <w:lang w:val="en-GB"/>
              </w:rPr>
            </w:pPr>
            <w:r>
              <w:rPr>
                <w:rFonts w:ascii="Traditional Arabic" w:hAnsi="Traditional Arabic" w:hint="cs"/>
                <w:bCs/>
                <w:sz w:val="22"/>
                <w:szCs w:val="22"/>
                <w:rtl/>
                <w:lang w:val="en-GB"/>
              </w:rPr>
              <w:t>المجموع</w:t>
            </w:r>
          </w:p>
        </w:tc>
        <w:tc>
          <w:tcPr>
            <w:tcW w:w="770" w:type="dxa"/>
            <w:tcBorders>
              <w:top w:val="single" w:sz="12" w:space="0" w:color="auto"/>
              <w:bottom w:val="single" w:sz="4" w:space="0" w:color="auto"/>
            </w:tcBorders>
            <w:shd w:val="clear" w:color="auto" w:fill="auto"/>
            <w:vAlign w:val="bottom"/>
          </w:tcPr>
          <w:p w:rsidR="00FC218B" w:rsidRPr="00A2726C" w:rsidRDefault="00FC218B" w:rsidP="00A50EC8">
            <w:pPr>
              <w:spacing w:before="20" w:after="60" w:line="300" w:lineRule="exact"/>
              <w:ind w:left="57"/>
              <w:jc w:val="left"/>
              <w:rPr>
                <w:rFonts w:ascii="Traditional Arabic" w:hAnsi="Traditional Arabic"/>
                <w:bCs/>
                <w:sz w:val="22"/>
                <w:szCs w:val="22"/>
                <w:rtl/>
                <w:lang w:val="en-GB"/>
              </w:rPr>
            </w:pPr>
            <w:r w:rsidRPr="00A2726C">
              <w:rPr>
                <w:rFonts w:ascii="Traditional Arabic" w:hAnsi="Traditional Arabic"/>
                <w:bCs/>
                <w:sz w:val="22"/>
                <w:szCs w:val="22"/>
                <w:rtl/>
                <w:lang w:val="en-GB"/>
              </w:rPr>
              <w:t>003</w:t>
            </w:r>
            <w:r>
              <w:rPr>
                <w:rFonts w:ascii="Traditional Arabic" w:hAnsi="Traditional Arabic" w:hint="cs"/>
                <w:bCs/>
                <w:sz w:val="22"/>
                <w:szCs w:val="22"/>
                <w:rtl/>
                <w:lang w:val="en-GB"/>
              </w:rPr>
              <w:t xml:space="preserve"> </w:t>
            </w:r>
            <w:r w:rsidRPr="00A2726C">
              <w:rPr>
                <w:rFonts w:ascii="Traditional Arabic" w:hAnsi="Traditional Arabic"/>
                <w:bCs/>
                <w:sz w:val="22"/>
                <w:szCs w:val="22"/>
                <w:rtl/>
                <w:lang w:val="en-GB"/>
              </w:rPr>
              <w:t>34</w:t>
            </w:r>
          </w:p>
        </w:tc>
        <w:tc>
          <w:tcPr>
            <w:tcW w:w="903" w:type="dxa"/>
            <w:tcBorders>
              <w:top w:val="single" w:sz="12" w:space="0" w:color="auto"/>
              <w:bottom w:val="single" w:sz="4" w:space="0" w:color="auto"/>
            </w:tcBorders>
            <w:shd w:val="clear" w:color="auto" w:fill="auto"/>
            <w:vAlign w:val="bottom"/>
          </w:tcPr>
          <w:p w:rsidR="00FC218B" w:rsidRPr="00A2726C" w:rsidRDefault="00FC218B" w:rsidP="00A50EC8">
            <w:pPr>
              <w:spacing w:before="20" w:after="60" w:line="300" w:lineRule="exact"/>
              <w:ind w:left="57"/>
              <w:jc w:val="left"/>
              <w:rPr>
                <w:rFonts w:ascii="Traditional Arabic" w:hAnsi="Traditional Arabic"/>
                <w:b/>
                <w:bCs/>
                <w:sz w:val="22"/>
                <w:szCs w:val="22"/>
                <w:rtl/>
                <w:lang w:val="en-GB"/>
              </w:rPr>
            </w:pPr>
            <w:r w:rsidRPr="00A2726C">
              <w:rPr>
                <w:rFonts w:ascii="Traditional Arabic" w:hAnsi="Traditional Arabic"/>
                <w:b/>
                <w:bCs/>
                <w:sz w:val="22"/>
                <w:szCs w:val="22"/>
                <w:rtl/>
                <w:lang w:val="en-GB"/>
              </w:rPr>
              <w:t>249</w:t>
            </w:r>
            <w:r>
              <w:rPr>
                <w:rFonts w:ascii="Traditional Arabic" w:hAnsi="Traditional Arabic" w:hint="cs"/>
                <w:b/>
                <w:bCs/>
                <w:sz w:val="22"/>
                <w:szCs w:val="22"/>
                <w:rtl/>
                <w:lang w:val="en-GB"/>
              </w:rPr>
              <w:t xml:space="preserve"> </w:t>
            </w:r>
            <w:r w:rsidRPr="00A2726C">
              <w:rPr>
                <w:rFonts w:ascii="Traditional Arabic" w:hAnsi="Traditional Arabic"/>
                <w:b/>
                <w:bCs/>
                <w:sz w:val="22"/>
                <w:szCs w:val="22"/>
                <w:rtl/>
                <w:lang w:val="en-GB"/>
              </w:rPr>
              <w:t>20</w:t>
            </w:r>
          </w:p>
        </w:tc>
        <w:tc>
          <w:tcPr>
            <w:tcW w:w="903" w:type="dxa"/>
            <w:tcBorders>
              <w:top w:val="single" w:sz="12" w:space="0" w:color="auto"/>
              <w:bottom w:val="single" w:sz="4" w:space="0" w:color="auto"/>
            </w:tcBorders>
            <w:shd w:val="clear" w:color="auto" w:fill="auto"/>
            <w:vAlign w:val="bottom"/>
          </w:tcPr>
          <w:p w:rsidR="00FC218B" w:rsidRPr="00A2726C" w:rsidRDefault="00FC218B" w:rsidP="00A50EC8">
            <w:pPr>
              <w:spacing w:before="20" w:after="60" w:line="300" w:lineRule="exact"/>
              <w:ind w:left="57"/>
              <w:jc w:val="left"/>
              <w:rPr>
                <w:rFonts w:ascii="Traditional Arabic" w:hAnsi="Traditional Arabic"/>
                <w:b/>
                <w:bCs/>
                <w:sz w:val="22"/>
                <w:szCs w:val="22"/>
                <w:rtl/>
                <w:lang w:val="en-GB"/>
              </w:rPr>
            </w:pPr>
            <w:r w:rsidRPr="00A2726C">
              <w:rPr>
                <w:rFonts w:ascii="Traditional Arabic" w:hAnsi="Traditional Arabic"/>
                <w:b/>
                <w:bCs/>
                <w:sz w:val="22"/>
                <w:szCs w:val="22"/>
                <w:rtl/>
                <w:lang w:val="en-GB"/>
              </w:rPr>
              <w:t>59.6</w:t>
            </w:r>
            <w:r w:rsidR="004714BC">
              <w:rPr>
                <w:rFonts w:ascii="Traditional Arabic" w:hAnsi="Traditional Arabic"/>
                <w:b/>
                <w:bCs/>
                <w:sz w:val="22"/>
                <w:szCs w:val="22"/>
                <w:rtl/>
                <w:lang w:val="en-GB"/>
              </w:rPr>
              <w:t>٪</w:t>
            </w:r>
          </w:p>
        </w:tc>
        <w:tc>
          <w:tcPr>
            <w:tcW w:w="84" w:type="dxa"/>
            <w:tcBorders>
              <w:top w:val="single" w:sz="12" w:space="0" w:color="auto"/>
              <w:bottom w:val="single" w:sz="4" w:space="0" w:color="auto"/>
            </w:tcBorders>
          </w:tcPr>
          <w:p w:rsidR="00FC218B" w:rsidRPr="00A2726C" w:rsidRDefault="00FC218B" w:rsidP="00A50EC8">
            <w:pPr>
              <w:spacing w:before="20" w:after="60" w:line="300" w:lineRule="exact"/>
              <w:ind w:left="57"/>
              <w:jc w:val="left"/>
              <w:rPr>
                <w:rFonts w:ascii="Traditional Arabic" w:hAnsi="Traditional Arabic"/>
                <w:b/>
                <w:bCs/>
                <w:sz w:val="22"/>
                <w:szCs w:val="22"/>
                <w:rtl/>
                <w:lang w:val="en-GB"/>
              </w:rPr>
            </w:pPr>
          </w:p>
        </w:tc>
        <w:tc>
          <w:tcPr>
            <w:tcW w:w="903" w:type="dxa"/>
            <w:tcBorders>
              <w:top w:val="single" w:sz="12" w:space="0" w:color="auto"/>
              <w:bottom w:val="single" w:sz="4" w:space="0" w:color="auto"/>
            </w:tcBorders>
            <w:shd w:val="clear" w:color="auto" w:fill="auto"/>
            <w:vAlign w:val="bottom"/>
          </w:tcPr>
          <w:p w:rsidR="00FC218B" w:rsidRPr="00A2726C" w:rsidRDefault="00FC218B" w:rsidP="00A50EC8">
            <w:pPr>
              <w:spacing w:before="20" w:after="60" w:line="300" w:lineRule="exact"/>
              <w:ind w:left="57"/>
              <w:jc w:val="left"/>
              <w:rPr>
                <w:rFonts w:ascii="Traditional Arabic" w:hAnsi="Traditional Arabic"/>
                <w:b/>
                <w:bCs/>
                <w:sz w:val="22"/>
                <w:szCs w:val="22"/>
                <w:rtl/>
                <w:lang w:val="en-GB"/>
              </w:rPr>
            </w:pPr>
            <w:r w:rsidRPr="00A2726C">
              <w:rPr>
                <w:rFonts w:ascii="Traditional Arabic" w:hAnsi="Traditional Arabic"/>
                <w:b/>
                <w:bCs/>
                <w:sz w:val="22"/>
                <w:szCs w:val="22"/>
                <w:rtl/>
                <w:lang w:val="en-GB"/>
              </w:rPr>
              <w:t>754</w:t>
            </w:r>
            <w:r>
              <w:rPr>
                <w:rFonts w:ascii="Traditional Arabic" w:hAnsi="Traditional Arabic" w:hint="cs"/>
                <w:b/>
                <w:bCs/>
                <w:sz w:val="22"/>
                <w:szCs w:val="22"/>
                <w:rtl/>
                <w:lang w:val="en-GB"/>
              </w:rPr>
              <w:t xml:space="preserve"> </w:t>
            </w:r>
            <w:r w:rsidRPr="00A2726C">
              <w:rPr>
                <w:rFonts w:ascii="Traditional Arabic" w:hAnsi="Traditional Arabic"/>
                <w:b/>
                <w:bCs/>
                <w:sz w:val="22"/>
                <w:szCs w:val="22"/>
                <w:rtl/>
                <w:lang w:val="en-GB"/>
              </w:rPr>
              <w:t>13</w:t>
            </w:r>
          </w:p>
        </w:tc>
        <w:tc>
          <w:tcPr>
            <w:tcW w:w="904" w:type="dxa"/>
            <w:tcBorders>
              <w:top w:val="single" w:sz="12" w:space="0" w:color="auto"/>
              <w:bottom w:val="single" w:sz="4" w:space="0" w:color="auto"/>
            </w:tcBorders>
            <w:shd w:val="clear" w:color="auto" w:fill="auto"/>
            <w:vAlign w:val="bottom"/>
          </w:tcPr>
          <w:p w:rsidR="00FC218B" w:rsidRPr="00A2726C" w:rsidRDefault="00FC218B" w:rsidP="00A50EC8">
            <w:pPr>
              <w:spacing w:before="20" w:after="60" w:line="300" w:lineRule="exact"/>
              <w:ind w:left="57"/>
              <w:jc w:val="left"/>
              <w:rPr>
                <w:rFonts w:ascii="Traditional Arabic" w:hAnsi="Traditional Arabic"/>
                <w:b/>
                <w:bCs/>
                <w:sz w:val="22"/>
                <w:szCs w:val="22"/>
                <w:rtl/>
                <w:lang w:val="en-GB"/>
              </w:rPr>
            </w:pPr>
            <w:r w:rsidRPr="00A2726C">
              <w:rPr>
                <w:rFonts w:ascii="Traditional Arabic" w:hAnsi="Traditional Arabic"/>
                <w:b/>
                <w:bCs/>
                <w:sz w:val="22"/>
                <w:szCs w:val="22"/>
                <w:rtl/>
                <w:lang w:val="en-GB"/>
              </w:rPr>
              <w:t>40.4</w:t>
            </w:r>
            <w:r w:rsidR="004714BC">
              <w:rPr>
                <w:rFonts w:ascii="Traditional Arabic" w:hAnsi="Traditional Arabic"/>
                <w:b/>
                <w:bCs/>
                <w:sz w:val="22"/>
                <w:szCs w:val="22"/>
                <w:rtl/>
                <w:lang w:val="en-GB"/>
              </w:rPr>
              <w:t>٪</w:t>
            </w:r>
          </w:p>
        </w:tc>
      </w:tr>
      <w:tr w:rsidR="00FC218B" w:rsidRPr="00CD78EA" w:rsidTr="00A50EC8">
        <w:tc>
          <w:tcPr>
            <w:tcW w:w="2743" w:type="dxa"/>
            <w:tcBorders>
              <w:top w:val="single" w:sz="4" w:space="0" w:color="auto"/>
            </w:tcBorders>
            <w:shd w:val="clear" w:color="auto" w:fill="auto"/>
          </w:tcPr>
          <w:p w:rsidR="00FC218B" w:rsidRPr="00C7561D" w:rsidRDefault="00FC218B" w:rsidP="00A50EC8">
            <w:pPr>
              <w:spacing w:before="20" w:after="20" w:line="300" w:lineRule="exact"/>
              <w:ind w:left="57" w:right="113"/>
              <w:jc w:val="left"/>
              <w:rPr>
                <w:rFonts w:ascii="Traditional Arabic" w:hAnsi="Traditional Arabic"/>
                <w:iCs/>
                <w:sz w:val="22"/>
                <w:szCs w:val="22"/>
                <w:lang w:val="en-GB"/>
              </w:rPr>
            </w:pPr>
            <w:r>
              <w:rPr>
                <w:rFonts w:ascii="Traditional Arabic" w:hAnsi="Traditional Arabic" w:hint="cs"/>
                <w:b/>
                <w:sz w:val="22"/>
                <w:szCs w:val="22"/>
                <w:rtl/>
                <w:lang w:val="en-GB"/>
              </w:rPr>
              <w:t>الزراعة والصيد وزراعة الغابات</w:t>
            </w:r>
          </w:p>
        </w:tc>
        <w:tc>
          <w:tcPr>
            <w:tcW w:w="770" w:type="dxa"/>
            <w:tcBorders>
              <w:top w:val="single" w:sz="4" w:space="0" w:color="auto"/>
            </w:tcBorders>
            <w:shd w:val="clear" w:color="auto" w:fill="auto"/>
            <w:vAlign w:val="bottom"/>
          </w:tcPr>
          <w:p w:rsidR="00FC218B" w:rsidRPr="00A2726C" w:rsidRDefault="00FC218B" w:rsidP="00A50EC8">
            <w:pPr>
              <w:spacing w:before="20" w:after="20" w:line="300" w:lineRule="exact"/>
              <w:ind w:left="57"/>
              <w:jc w:val="left"/>
              <w:rPr>
                <w:rFonts w:ascii="Traditional Arabic" w:hAnsi="Traditional Arabic"/>
                <w:bCs/>
                <w:sz w:val="22"/>
                <w:szCs w:val="22"/>
                <w:rtl/>
                <w:lang w:val="en-GB"/>
              </w:rPr>
            </w:pPr>
            <w:r w:rsidRPr="00A2726C">
              <w:rPr>
                <w:rFonts w:ascii="Traditional Arabic" w:hAnsi="Traditional Arabic"/>
                <w:bCs/>
                <w:sz w:val="22"/>
                <w:szCs w:val="22"/>
                <w:rtl/>
                <w:lang w:val="en-GB"/>
              </w:rPr>
              <w:t>652</w:t>
            </w:r>
            <w:r>
              <w:rPr>
                <w:rFonts w:ascii="Traditional Arabic" w:hAnsi="Traditional Arabic" w:hint="cs"/>
                <w:bCs/>
                <w:sz w:val="22"/>
                <w:szCs w:val="22"/>
                <w:rtl/>
                <w:lang w:val="en-GB"/>
              </w:rPr>
              <w:t xml:space="preserve"> </w:t>
            </w:r>
            <w:r w:rsidRPr="00A2726C">
              <w:rPr>
                <w:rFonts w:ascii="Traditional Arabic" w:hAnsi="Traditional Arabic"/>
                <w:bCs/>
                <w:sz w:val="22"/>
                <w:szCs w:val="22"/>
                <w:rtl/>
                <w:lang w:val="en-GB"/>
              </w:rPr>
              <w:t>3</w:t>
            </w:r>
          </w:p>
        </w:tc>
        <w:tc>
          <w:tcPr>
            <w:tcW w:w="903" w:type="dxa"/>
            <w:tcBorders>
              <w:top w:val="single" w:sz="4" w:space="0" w:color="auto"/>
            </w:tcBorders>
            <w:shd w:val="clear" w:color="auto" w:fill="auto"/>
            <w:vAlign w:val="bottom"/>
          </w:tcPr>
          <w:p w:rsidR="00FC218B" w:rsidRPr="00CD78EA" w:rsidRDefault="00FC218B" w:rsidP="00A50EC8">
            <w:pPr>
              <w:spacing w:before="20" w:after="20" w:line="300" w:lineRule="exact"/>
              <w:ind w:left="57"/>
              <w:jc w:val="left"/>
              <w:rPr>
                <w:rFonts w:ascii="Traditional Arabic" w:hAnsi="Traditional Arabic"/>
                <w:sz w:val="22"/>
                <w:szCs w:val="22"/>
                <w:rtl/>
                <w:lang w:val="en-GB"/>
              </w:rPr>
            </w:pPr>
            <w:r w:rsidRPr="00CD78EA">
              <w:rPr>
                <w:rFonts w:ascii="Traditional Arabic" w:hAnsi="Traditional Arabic"/>
                <w:sz w:val="22"/>
                <w:szCs w:val="22"/>
                <w:rtl/>
                <w:lang w:val="en-GB"/>
              </w:rPr>
              <w:t>629</w:t>
            </w:r>
            <w:r>
              <w:rPr>
                <w:rFonts w:ascii="Traditional Arabic" w:hAnsi="Traditional Arabic" w:hint="cs"/>
                <w:sz w:val="22"/>
                <w:szCs w:val="22"/>
                <w:rtl/>
                <w:lang w:val="en-GB"/>
              </w:rPr>
              <w:t xml:space="preserve"> </w:t>
            </w:r>
            <w:r w:rsidRPr="00CD78EA">
              <w:rPr>
                <w:rFonts w:ascii="Traditional Arabic" w:hAnsi="Traditional Arabic"/>
                <w:sz w:val="22"/>
                <w:szCs w:val="22"/>
                <w:rtl/>
                <w:lang w:val="en-GB"/>
              </w:rPr>
              <w:t>2</w:t>
            </w:r>
          </w:p>
        </w:tc>
        <w:tc>
          <w:tcPr>
            <w:tcW w:w="903" w:type="dxa"/>
            <w:tcBorders>
              <w:top w:val="single" w:sz="4" w:space="0" w:color="auto"/>
            </w:tcBorders>
            <w:shd w:val="clear" w:color="auto" w:fill="auto"/>
            <w:vAlign w:val="bottom"/>
          </w:tcPr>
          <w:p w:rsidR="00FC218B" w:rsidRPr="00CD78EA" w:rsidRDefault="00FC218B" w:rsidP="00A50EC8">
            <w:pPr>
              <w:spacing w:before="20" w:after="20" w:line="300" w:lineRule="exact"/>
              <w:ind w:left="57"/>
              <w:jc w:val="left"/>
              <w:rPr>
                <w:rFonts w:ascii="Traditional Arabic" w:hAnsi="Traditional Arabic"/>
                <w:sz w:val="22"/>
                <w:szCs w:val="22"/>
                <w:rtl/>
                <w:lang w:val="en-GB"/>
              </w:rPr>
            </w:pPr>
            <w:r w:rsidRPr="00CD78EA">
              <w:rPr>
                <w:rFonts w:ascii="Traditional Arabic" w:hAnsi="Traditional Arabic"/>
                <w:sz w:val="22"/>
                <w:szCs w:val="22"/>
                <w:rtl/>
                <w:lang w:val="en-GB"/>
              </w:rPr>
              <w:t>72.0</w:t>
            </w:r>
            <w:r w:rsidR="004714BC">
              <w:rPr>
                <w:rFonts w:ascii="Traditional Arabic" w:hAnsi="Traditional Arabic"/>
                <w:sz w:val="22"/>
                <w:szCs w:val="22"/>
                <w:rtl/>
                <w:lang w:val="en-GB"/>
              </w:rPr>
              <w:t>٪</w:t>
            </w:r>
          </w:p>
        </w:tc>
        <w:tc>
          <w:tcPr>
            <w:tcW w:w="84" w:type="dxa"/>
            <w:tcBorders>
              <w:top w:val="single" w:sz="4" w:space="0" w:color="auto"/>
            </w:tcBorders>
          </w:tcPr>
          <w:p w:rsidR="00FC218B" w:rsidRPr="00CD78EA" w:rsidRDefault="00FC218B" w:rsidP="00A50EC8">
            <w:pPr>
              <w:spacing w:before="20" w:after="20" w:line="300" w:lineRule="exact"/>
              <w:ind w:left="57"/>
              <w:jc w:val="left"/>
              <w:rPr>
                <w:rFonts w:ascii="Traditional Arabic" w:hAnsi="Traditional Arabic"/>
                <w:sz w:val="22"/>
                <w:szCs w:val="22"/>
                <w:rtl/>
                <w:lang w:val="en-GB"/>
              </w:rPr>
            </w:pPr>
          </w:p>
        </w:tc>
        <w:tc>
          <w:tcPr>
            <w:tcW w:w="903" w:type="dxa"/>
            <w:tcBorders>
              <w:top w:val="single" w:sz="4" w:space="0" w:color="auto"/>
            </w:tcBorders>
            <w:shd w:val="clear" w:color="auto" w:fill="auto"/>
            <w:vAlign w:val="bottom"/>
          </w:tcPr>
          <w:p w:rsidR="00FC218B" w:rsidRPr="00CD78EA" w:rsidRDefault="00FC218B" w:rsidP="00A50EC8">
            <w:pPr>
              <w:spacing w:before="20" w:after="20" w:line="300" w:lineRule="exact"/>
              <w:ind w:left="57"/>
              <w:jc w:val="left"/>
              <w:rPr>
                <w:rFonts w:ascii="Traditional Arabic" w:hAnsi="Traditional Arabic"/>
                <w:sz w:val="22"/>
                <w:szCs w:val="22"/>
                <w:rtl/>
                <w:lang w:val="en-GB"/>
              </w:rPr>
            </w:pPr>
            <w:r w:rsidRPr="00CD78EA">
              <w:rPr>
                <w:rFonts w:ascii="Traditional Arabic" w:hAnsi="Traditional Arabic"/>
                <w:sz w:val="22"/>
                <w:szCs w:val="22"/>
                <w:rtl/>
                <w:lang w:val="en-GB"/>
              </w:rPr>
              <w:t>023</w:t>
            </w:r>
            <w:r>
              <w:rPr>
                <w:rFonts w:ascii="Traditional Arabic" w:hAnsi="Traditional Arabic" w:hint="cs"/>
                <w:sz w:val="22"/>
                <w:szCs w:val="22"/>
                <w:rtl/>
                <w:lang w:val="en-GB"/>
              </w:rPr>
              <w:t xml:space="preserve"> </w:t>
            </w:r>
            <w:r w:rsidRPr="00CD78EA">
              <w:rPr>
                <w:rFonts w:ascii="Traditional Arabic" w:hAnsi="Traditional Arabic"/>
                <w:sz w:val="22"/>
                <w:szCs w:val="22"/>
                <w:rtl/>
                <w:lang w:val="en-GB"/>
              </w:rPr>
              <w:t>1</w:t>
            </w:r>
          </w:p>
        </w:tc>
        <w:tc>
          <w:tcPr>
            <w:tcW w:w="904" w:type="dxa"/>
            <w:tcBorders>
              <w:top w:val="single" w:sz="4" w:space="0" w:color="auto"/>
            </w:tcBorders>
            <w:shd w:val="clear" w:color="auto" w:fill="auto"/>
            <w:vAlign w:val="bottom"/>
          </w:tcPr>
          <w:p w:rsidR="00FC218B" w:rsidRPr="00CD78EA" w:rsidRDefault="00FC218B" w:rsidP="00A50EC8">
            <w:pPr>
              <w:spacing w:before="20" w:after="20" w:line="300" w:lineRule="exact"/>
              <w:ind w:left="57"/>
              <w:jc w:val="left"/>
              <w:rPr>
                <w:rFonts w:ascii="Traditional Arabic" w:hAnsi="Traditional Arabic"/>
                <w:sz w:val="22"/>
                <w:szCs w:val="22"/>
                <w:rtl/>
                <w:lang w:val="en-GB"/>
              </w:rPr>
            </w:pPr>
            <w:r w:rsidRPr="00CD78EA">
              <w:rPr>
                <w:rFonts w:ascii="Traditional Arabic" w:hAnsi="Traditional Arabic"/>
                <w:sz w:val="22"/>
                <w:szCs w:val="22"/>
                <w:rtl/>
                <w:lang w:val="en-GB"/>
              </w:rPr>
              <w:t>28.0</w:t>
            </w:r>
            <w:r w:rsidR="004714BC">
              <w:rPr>
                <w:rFonts w:ascii="Traditional Arabic" w:hAnsi="Traditional Arabic"/>
                <w:sz w:val="22"/>
                <w:szCs w:val="22"/>
                <w:rtl/>
                <w:lang w:val="en-GB"/>
              </w:rPr>
              <w:t>٪</w:t>
            </w:r>
          </w:p>
        </w:tc>
      </w:tr>
      <w:tr w:rsidR="00FC218B" w:rsidRPr="00CD78EA" w:rsidTr="00A50EC8">
        <w:tc>
          <w:tcPr>
            <w:tcW w:w="2743" w:type="dxa"/>
            <w:shd w:val="clear" w:color="auto" w:fill="auto"/>
          </w:tcPr>
          <w:p w:rsidR="00FC218B" w:rsidRPr="00C7561D" w:rsidRDefault="00FC218B" w:rsidP="00A50EC8">
            <w:pPr>
              <w:spacing w:before="20" w:after="20" w:line="300" w:lineRule="exact"/>
              <w:ind w:left="57" w:right="113"/>
              <w:jc w:val="left"/>
              <w:rPr>
                <w:rFonts w:ascii="Traditional Arabic" w:hAnsi="Traditional Arabic"/>
                <w:iCs/>
                <w:sz w:val="22"/>
                <w:szCs w:val="22"/>
                <w:lang w:val="en-GB"/>
              </w:rPr>
            </w:pPr>
            <w:r>
              <w:rPr>
                <w:rFonts w:ascii="Traditional Arabic" w:hAnsi="Traditional Arabic" w:hint="cs"/>
                <w:b/>
                <w:sz w:val="22"/>
                <w:szCs w:val="22"/>
                <w:rtl/>
                <w:lang w:val="en-GB"/>
              </w:rPr>
              <w:t>صيد الأسماك</w:t>
            </w:r>
          </w:p>
        </w:tc>
        <w:tc>
          <w:tcPr>
            <w:tcW w:w="770" w:type="dxa"/>
            <w:shd w:val="clear" w:color="auto" w:fill="auto"/>
            <w:vAlign w:val="bottom"/>
          </w:tcPr>
          <w:p w:rsidR="00FC218B" w:rsidRPr="00A2726C" w:rsidRDefault="00FC218B" w:rsidP="00A50EC8">
            <w:pPr>
              <w:spacing w:before="20" w:after="20" w:line="300" w:lineRule="exact"/>
              <w:ind w:left="57"/>
              <w:jc w:val="left"/>
              <w:rPr>
                <w:rFonts w:ascii="Traditional Arabic" w:hAnsi="Traditional Arabic"/>
                <w:bCs/>
                <w:sz w:val="22"/>
                <w:szCs w:val="22"/>
                <w:rtl/>
                <w:lang w:val="en-GB"/>
              </w:rPr>
            </w:pPr>
            <w:r w:rsidRPr="00A2726C">
              <w:rPr>
                <w:rFonts w:ascii="Traditional Arabic" w:hAnsi="Traditional Arabic"/>
                <w:bCs/>
                <w:sz w:val="22"/>
                <w:szCs w:val="22"/>
                <w:rtl/>
                <w:lang w:val="en-GB"/>
              </w:rPr>
              <w:t>694</w:t>
            </w:r>
          </w:p>
        </w:tc>
        <w:tc>
          <w:tcPr>
            <w:tcW w:w="903" w:type="dxa"/>
            <w:shd w:val="clear" w:color="auto" w:fill="auto"/>
            <w:vAlign w:val="bottom"/>
          </w:tcPr>
          <w:p w:rsidR="00FC218B" w:rsidRPr="00CD78EA" w:rsidRDefault="00FC218B" w:rsidP="00A50EC8">
            <w:pPr>
              <w:spacing w:before="20" w:after="20" w:line="300" w:lineRule="exact"/>
              <w:ind w:left="57"/>
              <w:jc w:val="left"/>
              <w:rPr>
                <w:rFonts w:ascii="Traditional Arabic" w:hAnsi="Traditional Arabic"/>
                <w:sz w:val="22"/>
                <w:szCs w:val="22"/>
                <w:rtl/>
                <w:lang w:val="en-GB"/>
              </w:rPr>
            </w:pPr>
            <w:r w:rsidRPr="00CD78EA">
              <w:rPr>
                <w:rFonts w:ascii="Traditional Arabic" w:hAnsi="Traditional Arabic"/>
                <w:sz w:val="22"/>
                <w:szCs w:val="22"/>
                <w:rtl/>
                <w:lang w:val="en-GB"/>
              </w:rPr>
              <w:t>681</w:t>
            </w:r>
          </w:p>
        </w:tc>
        <w:tc>
          <w:tcPr>
            <w:tcW w:w="903" w:type="dxa"/>
            <w:shd w:val="clear" w:color="auto" w:fill="auto"/>
            <w:vAlign w:val="bottom"/>
          </w:tcPr>
          <w:p w:rsidR="00FC218B" w:rsidRPr="00CD78EA" w:rsidRDefault="00FC218B" w:rsidP="00A50EC8">
            <w:pPr>
              <w:spacing w:before="20" w:after="20" w:line="300" w:lineRule="exact"/>
              <w:ind w:left="57"/>
              <w:jc w:val="left"/>
              <w:rPr>
                <w:rFonts w:ascii="Traditional Arabic" w:hAnsi="Traditional Arabic"/>
                <w:sz w:val="22"/>
                <w:szCs w:val="22"/>
                <w:rtl/>
                <w:lang w:val="en-GB"/>
              </w:rPr>
            </w:pPr>
            <w:r w:rsidRPr="00CD78EA">
              <w:rPr>
                <w:rFonts w:ascii="Traditional Arabic" w:hAnsi="Traditional Arabic"/>
                <w:sz w:val="22"/>
                <w:szCs w:val="22"/>
                <w:rtl/>
                <w:lang w:val="en-GB"/>
              </w:rPr>
              <w:t>98.1</w:t>
            </w:r>
            <w:r w:rsidR="004714BC">
              <w:rPr>
                <w:rFonts w:ascii="Traditional Arabic" w:hAnsi="Traditional Arabic"/>
                <w:sz w:val="22"/>
                <w:szCs w:val="22"/>
                <w:rtl/>
                <w:lang w:val="en-GB"/>
              </w:rPr>
              <w:t>٪</w:t>
            </w:r>
          </w:p>
        </w:tc>
        <w:tc>
          <w:tcPr>
            <w:tcW w:w="84" w:type="dxa"/>
          </w:tcPr>
          <w:p w:rsidR="00FC218B" w:rsidRPr="00CD78EA" w:rsidRDefault="00FC218B" w:rsidP="00A50EC8">
            <w:pPr>
              <w:spacing w:before="20" w:after="20" w:line="300" w:lineRule="exact"/>
              <w:ind w:left="57"/>
              <w:jc w:val="left"/>
              <w:rPr>
                <w:rFonts w:ascii="Traditional Arabic" w:hAnsi="Traditional Arabic"/>
                <w:sz w:val="22"/>
                <w:szCs w:val="22"/>
                <w:rtl/>
                <w:lang w:val="en-GB"/>
              </w:rPr>
            </w:pPr>
          </w:p>
        </w:tc>
        <w:tc>
          <w:tcPr>
            <w:tcW w:w="903" w:type="dxa"/>
            <w:shd w:val="clear" w:color="auto" w:fill="auto"/>
            <w:vAlign w:val="bottom"/>
          </w:tcPr>
          <w:p w:rsidR="00FC218B" w:rsidRPr="00CD78EA" w:rsidRDefault="00FC218B" w:rsidP="00A50EC8">
            <w:pPr>
              <w:spacing w:before="20" w:after="20" w:line="300" w:lineRule="exact"/>
              <w:ind w:left="57"/>
              <w:jc w:val="left"/>
              <w:rPr>
                <w:rFonts w:ascii="Traditional Arabic" w:hAnsi="Traditional Arabic"/>
                <w:sz w:val="22"/>
                <w:szCs w:val="22"/>
                <w:rtl/>
                <w:lang w:val="en-GB"/>
              </w:rPr>
            </w:pPr>
            <w:r w:rsidRPr="00CD78EA">
              <w:rPr>
                <w:rFonts w:ascii="Traditional Arabic" w:hAnsi="Traditional Arabic"/>
                <w:sz w:val="22"/>
                <w:szCs w:val="22"/>
                <w:rtl/>
                <w:lang w:val="en-GB"/>
              </w:rPr>
              <w:t>13</w:t>
            </w:r>
          </w:p>
        </w:tc>
        <w:tc>
          <w:tcPr>
            <w:tcW w:w="904" w:type="dxa"/>
            <w:shd w:val="clear" w:color="auto" w:fill="auto"/>
            <w:vAlign w:val="bottom"/>
          </w:tcPr>
          <w:p w:rsidR="00FC218B" w:rsidRPr="00CD78EA" w:rsidRDefault="00FC218B" w:rsidP="00A50EC8">
            <w:pPr>
              <w:spacing w:before="20" w:after="20" w:line="300" w:lineRule="exact"/>
              <w:ind w:left="57"/>
              <w:jc w:val="left"/>
              <w:rPr>
                <w:rFonts w:ascii="Traditional Arabic" w:hAnsi="Traditional Arabic"/>
                <w:sz w:val="22"/>
                <w:szCs w:val="22"/>
                <w:rtl/>
                <w:lang w:val="en-GB"/>
              </w:rPr>
            </w:pPr>
            <w:r w:rsidRPr="00CD78EA">
              <w:rPr>
                <w:rFonts w:ascii="Traditional Arabic" w:hAnsi="Traditional Arabic"/>
                <w:sz w:val="22"/>
                <w:szCs w:val="22"/>
                <w:rtl/>
                <w:lang w:val="en-GB"/>
              </w:rPr>
              <w:t>1.9</w:t>
            </w:r>
            <w:r w:rsidR="004714BC">
              <w:rPr>
                <w:rFonts w:ascii="Traditional Arabic" w:hAnsi="Traditional Arabic"/>
                <w:sz w:val="22"/>
                <w:szCs w:val="22"/>
                <w:rtl/>
                <w:lang w:val="en-GB"/>
              </w:rPr>
              <w:t>٪</w:t>
            </w:r>
          </w:p>
        </w:tc>
      </w:tr>
      <w:tr w:rsidR="00FC218B" w:rsidRPr="00CD78EA" w:rsidTr="00A50EC8">
        <w:tc>
          <w:tcPr>
            <w:tcW w:w="2743" w:type="dxa"/>
            <w:shd w:val="clear" w:color="auto" w:fill="auto"/>
            <w:vAlign w:val="bottom"/>
          </w:tcPr>
          <w:p w:rsidR="00FC218B" w:rsidRPr="0097394A" w:rsidRDefault="00FC218B" w:rsidP="00A50EC8">
            <w:pPr>
              <w:spacing w:before="20" w:after="20" w:line="300" w:lineRule="exact"/>
              <w:ind w:left="57" w:right="113"/>
              <w:jc w:val="left"/>
              <w:rPr>
                <w:rFonts w:ascii="Traditional Arabic" w:hAnsi="Traditional Arabic"/>
                <w:b/>
                <w:sz w:val="22"/>
                <w:szCs w:val="22"/>
                <w:lang w:val="en-GB"/>
              </w:rPr>
            </w:pPr>
            <w:r>
              <w:rPr>
                <w:rFonts w:ascii="Traditional Arabic" w:hAnsi="Traditional Arabic" w:hint="cs"/>
                <w:b/>
                <w:sz w:val="22"/>
                <w:szCs w:val="22"/>
                <w:rtl/>
                <w:lang w:val="en-GB"/>
              </w:rPr>
              <w:t>التعدين واستغلال المحاجر</w:t>
            </w:r>
          </w:p>
        </w:tc>
        <w:tc>
          <w:tcPr>
            <w:tcW w:w="770" w:type="dxa"/>
            <w:shd w:val="clear" w:color="auto" w:fill="auto"/>
            <w:vAlign w:val="bottom"/>
          </w:tcPr>
          <w:p w:rsidR="00FC218B" w:rsidRPr="00A2726C" w:rsidRDefault="00FC218B" w:rsidP="00A50EC8">
            <w:pPr>
              <w:spacing w:before="20" w:after="20" w:line="300" w:lineRule="exact"/>
              <w:ind w:left="57"/>
              <w:jc w:val="left"/>
              <w:rPr>
                <w:rFonts w:ascii="Traditional Arabic" w:hAnsi="Traditional Arabic"/>
                <w:bCs/>
                <w:sz w:val="22"/>
                <w:szCs w:val="22"/>
                <w:rtl/>
                <w:lang w:val="en-GB"/>
              </w:rPr>
            </w:pPr>
            <w:r w:rsidRPr="00A2726C">
              <w:rPr>
                <w:rFonts w:ascii="Traditional Arabic" w:hAnsi="Traditional Arabic"/>
                <w:bCs/>
                <w:sz w:val="22"/>
                <w:szCs w:val="22"/>
                <w:rtl/>
                <w:lang w:val="en-GB"/>
              </w:rPr>
              <w:t>66</w:t>
            </w:r>
          </w:p>
        </w:tc>
        <w:tc>
          <w:tcPr>
            <w:tcW w:w="903" w:type="dxa"/>
            <w:shd w:val="clear" w:color="auto" w:fill="auto"/>
            <w:vAlign w:val="bottom"/>
          </w:tcPr>
          <w:p w:rsidR="00FC218B" w:rsidRPr="00CD78EA" w:rsidRDefault="00FC218B" w:rsidP="00A50EC8">
            <w:pPr>
              <w:spacing w:before="20" w:after="20" w:line="300" w:lineRule="exact"/>
              <w:ind w:left="57"/>
              <w:jc w:val="left"/>
              <w:rPr>
                <w:rFonts w:ascii="Traditional Arabic" w:hAnsi="Traditional Arabic"/>
                <w:sz w:val="22"/>
                <w:szCs w:val="22"/>
                <w:rtl/>
                <w:lang w:val="en-GB"/>
              </w:rPr>
            </w:pPr>
            <w:r w:rsidRPr="00CD78EA">
              <w:rPr>
                <w:rFonts w:ascii="Traditional Arabic" w:hAnsi="Traditional Arabic"/>
                <w:sz w:val="22"/>
                <w:szCs w:val="22"/>
                <w:rtl/>
                <w:lang w:val="en-GB"/>
              </w:rPr>
              <w:t>46</w:t>
            </w:r>
          </w:p>
        </w:tc>
        <w:tc>
          <w:tcPr>
            <w:tcW w:w="903" w:type="dxa"/>
            <w:shd w:val="clear" w:color="auto" w:fill="auto"/>
            <w:vAlign w:val="bottom"/>
          </w:tcPr>
          <w:p w:rsidR="00FC218B" w:rsidRPr="00CD78EA" w:rsidRDefault="00FC218B" w:rsidP="00A50EC8">
            <w:pPr>
              <w:spacing w:before="20" w:after="20" w:line="300" w:lineRule="exact"/>
              <w:ind w:left="57"/>
              <w:jc w:val="left"/>
              <w:rPr>
                <w:rFonts w:ascii="Traditional Arabic" w:hAnsi="Traditional Arabic"/>
                <w:sz w:val="22"/>
                <w:szCs w:val="22"/>
                <w:rtl/>
                <w:lang w:val="en-GB"/>
              </w:rPr>
            </w:pPr>
            <w:r w:rsidRPr="00CD78EA">
              <w:rPr>
                <w:rFonts w:ascii="Traditional Arabic" w:hAnsi="Traditional Arabic"/>
                <w:sz w:val="22"/>
                <w:szCs w:val="22"/>
                <w:rtl/>
                <w:lang w:val="en-GB"/>
              </w:rPr>
              <w:t>69.7</w:t>
            </w:r>
            <w:r w:rsidR="004714BC">
              <w:rPr>
                <w:rFonts w:ascii="Traditional Arabic" w:hAnsi="Traditional Arabic"/>
                <w:sz w:val="22"/>
                <w:szCs w:val="22"/>
                <w:rtl/>
                <w:lang w:val="en-GB"/>
              </w:rPr>
              <w:t>٪</w:t>
            </w:r>
          </w:p>
        </w:tc>
        <w:tc>
          <w:tcPr>
            <w:tcW w:w="84" w:type="dxa"/>
          </w:tcPr>
          <w:p w:rsidR="00FC218B" w:rsidRPr="00CD78EA" w:rsidRDefault="00FC218B" w:rsidP="00A50EC8">
            <w:pPr>
              <w:spacing w:before="20" w:after="20" w:line="300" w:lineRule="exact"/>
              <w:ind w:left="57"/>
              <w:jc w:val="left"/>
              <w:rPr>
                <w:rFonts w:ascii="Traditional Arabic" w:hAnsi="Traditional Arabic"/>
                <w:sz w:val="22"/>
                <w:szCs w:val="22"/>
                <w:rtl/>
                <w:lang w:val="en-GB"/>
              </w:rPr>
            </w:pPr>
          </w:p>
        </w:tc>
        <w:tc>
          <w:tcPr>
            <w:tcW w:w="903" w:type="dxa"/>
            <w:shd w:val="clear" w:color="auto" w:fill="auto"/>
            <w:vAlign w:val="bottom"/>
          </w:tcPr>
          <w:p w:rsidR="00FC218B" w:rsidRPr="00CD78EA" w:rsidRDefault="00FC218B" w:rsidP="00A50EC8">
            <w:pPr>
              <w:spacing w:before="20" w:after="20" w:line="300" w:lineRule="exact"/>
              <w:ind w:left="57"/>
              <w:jc w:val="left"/>
              <w:rPr>
                <w:rFonts w:ascii="Traditional Arabic" w:hAnsi="Traditional Arabic"/>
                <w:sz w:val="22"/>
                <w:szCs w:val="22"/>
                <w:rtl/>
                <w:lang w:val="en-GB"/>
              </w:rPr>
            </w:pPr>
            <w:r w:rsidRPr="00CD78EA">
              <w:rPr>
                <w:rFonts w:ascii="Traditional Arabic" w:hAnsi="Traditional Arabic"/>
                <w:sz w:val="22"/>
                <w:szCs w:val="22"/>
                <w:rtl/>
                <w:lang w:val="en-GB"/>
              </w:rPr>
              <w:t>20</w:t>
            </w:r>
          </w:p>
        </w:tc>
        <w:tc>
          <w:tcPr>
            <w:tcW w:w="904" w:type="dxa"/>
            <w:shd w:val="clear" w:color="auto" w:fill="auto"/>
            <w:vAlign w:val="bottom"/>
          </w:tcPr>
          <w:p w:rsidR="00FC218B" w:rsidRPr="00CD78EA" w:rsidRDefault="00FC218B" w:rsidP="00A50EC8">
            <w:pPr>
              <w:spacing w:before="20" w:after="20" w:line="300" w:lineRule="exact"/>
              <w:ind w:left="57"/>
              <w:jc w:val="left"/>
              <w:rPr>
                <w:rFonts w:ascii="Traditional Arabic" w:hAnsi="Traditional Arabic"/>
                <w:sz w:val="22"/>
                <w:szCs w:val="22"/>
                <w:rtl/>
                <w:lang w:val="en-GB"/>
              </w:rPr>
            </w:pPr>
            <w:r w:rsidRPr="00CD78EA">
              <w:rPr>
                <w:rFonts w:ascii="Traditional Arabic" w:hAnsi="Traditional Arabic"/>
                <w:sz w:val="22"/>
                <w:szCs w:val="22"/>
                <w:rtl/>
                <w:lang w:val="en-GB"/>
              </w:rPr>
              <w:t>30.3</w:t>
            </w:r>
            <w:r w:rsidR="004714BC">
              <w:rPr>
                <w:rFonts w:ascii="Traditional Arabic" w:hAnsi="Traditional Arabic"/>
                <w:sz w:val="22"/>
                <w:szCs w:val="22"/>
                <w:rtl/>
                <w:lang w:val="en-GB"/>
              </w:rPr>
              <w:t>٪</w:t>
            </w:r>
          </w:p>
        </w:tc>
      </w:tr>
      <w:tr w:rsidR="00FC218B" w:rsidRPr="00CD78EA" w:rsidTr="00A50EC8">
        <w:tc>
          <w:tcPr>
            <w:tcW w:w="2743" w:type="dxa"/>
            <w:shd w:val="clear" w:color="auto" w:fill="auto"/>
            <w:vAlign w:val="bottom"/>
          </w:tcPr>
          <w:p w:rsidR="00FC218B" w:rsidRPr="0097394A" w:rsidRDefault="00FC218B" w:rsidP="00A50EC8">
            <w:pPr>
              <w:spacing w:before="20" w:after="20" w:line="300" w:lineRule="exact"/>
              <w:ind w:left="57" w:right="113"/>
              <w:jc w:val="left"/>
              <w:rPr>
                <w:rFonts w:ascii="Traditional Arabic" w:hAnsi="Traditional Arabic"/>
                <w:b/>
                <w:sz w:val="22"/>
                <w:szCs w:val="22"/>
                <w:lang w:val="en-GB"/>
              </w:rPr>
            </w:pPr>
            <w:r>
              <w:rPr>
                <w:rFonts w:ascii="Traditional Arabic" w:hAnsi="Traditional Arabic" w:hint="cs"/>
                <w:b/>
                <w:sz w:val="22"/>
                <w:szCs w:val="22"/>
                <w:rtl/>
                <w:lang w:val="en-GB"/>
              </w:rPr>
              <w:t>التصنيع</w:t>
            </w:r>
          </w:p>
        </w:tc>
        <w:tc>
          <w:tcPr>
            <w:tcW w:w="770" w:type="dxa"/>
            <w:shd w:val="clear" w:color="auto" w:fill="auto"/>
            <w:vAlign w:val="bottom"/>
          </w:tcPr>
          <w:p w:rsidR="00FC218B" w:rsidRPr="00A2726C" w:rsidRDefault="00FC218B" w:rsidP="00A50EC8">
            <w:pPr>
              <w:spacing w:before="20" w:after="20" w:line="300" w:lineRule="exact"/>
              <w:ind w:left="57"/>
              <w:jc w:val="left"/>
              <w:rPr>
                <w:rFonts w:ascii="Traditional Arabic" w:hAnsi="Traditional Arabic"/>
                <w:bCs/>
                <w:sz w:val="22"/>
                <w:szCs w:val="22"/>
                <w:rtl/>
                <w:lang w:val="en-GB"/>
              </w:rPr>
            </w:pPr>
            <w:r w:rsidRPr="00A2726C">
              <w:rPr>
                <w:rFonts w:ascii="Traditional Arabic" w:hAnsi="Traditional Arabic"/>
                <w:bCs/>
                <w:sz w:val="22"/>
                <w:szCs w:val="22"/>
                <w:rtl/>
                <w:lang w:val="en-GB"/>
              </w:rPr>
              <w:t>407</w:t>
            </w:r>
            <w:r>
              <w:rPr>
                <w:rFonts w:ascii="Traditional Arabic" w:hAnsi="Traditional Arabic" w:hint="cs"/>
                <w:bCs/>
                <w:sz w:val="22"/>
                <w:szCs w:val="22"/>
                <w:rtl/>
                <w:lang w:val="en-GB"/>
              </w:rPr>
              <w:t xml:space="preserve"> </w:t>
            </w:r>
            <w:r w:rsidRPr="00A2726C">
              <w:rPr>
                <w:rFonts w:ascii="Traditional Arabic" w:hAnsi="Traditional Arabic"/>
                <w:bCs/>
                <w:sz w:val="22"/>
                <w:szCs w:val="22"/>
                <w:rtl/>
                <w:lang w:val="en-GB"/>
              </w:rPr>
              <w:t>2</w:t>
            </w:r>
          </w:p>
        </w:tc>
        <w:tc>
          <w:tcPr>
            <w:tcW w:w="903" w:type="dxa"/>
            <w:shd w:val="clear" w:color="auto" w:fill="auto"/>
            <w:vAlign w:val="bottom"/>
          </w:tcPr>
          <w:p w:rsidR="00FC218B" w:rsidRPr="00CD78EA" w:rsidRDefault="00FC218B" w:rsidP="00A50EC8">
            <w:pPr>
              <w:spacing w:before="20" w:after="20" w:line="300" w:lineRule="exact"/>
              <w:ind w:left="57"/>
              <w:jc w:val="left"/>
              <w:rPr>
                <w:rFonts w:ascii="Traditional Arabic" w:hAnsi="Traditional Arabic"/>
                <w:sz w:val="22"/>
                <w:szCs w:val="22"/>
                <w:rtl/>
                <w:lang w:val="en-GB"/>
              </w:rPr>
            </w:pPr>
            <w:r w:rsidRPr="00CD78EA">
              <w:rPr>
                <w:rFonts w:ascii="Traditional Arabic" w:hAnsi="Traditional Arabic"/>
                <w:sz w:val="22"/>
                <w:szCs w:val="22"/>
                <w:rtl/>
                <w:lang w:val="en-GB"/>
              </w:rPr>
              <w:t>391</w:t>
            </w:r>
            <w:r>
              <w:rPr>
                <w:rFonts w:ascii="Traditional Arabic" w:hAnsi="Traditional Arabic" w:hint="cs"/>
                <w:sz w:val="22"/>
                <w:szCs w:val="22"/>
                <w:rtl/>
                <w:lang w:val="en-GB"/>
              </w:rPr>
              <w:t xml:space="preserve"> </w:t>
            </w:r>
            <w:r w:rsidRPr="00CD78EA">
              <w:rPr>
                <w:rFonts w:ascii="Traditional Arabic" w:hAnsi="Traditional Arabic"/>
                <w:sz w:val="22"/>
                <w:szCs w:val="22"/>
                <w:rtl/>
                <w:lang w:val="en-GB"/>
              </w:rPr>
              <w:t>1</w:t>
            </w:r>
          </w:p>
        </w:tc>
        <w:tc>
          <w:tcPr>
            <w:tcW w:w="903" w:type="dxa"/>
            <w:shd w:val="clear" w:color="auto" w:fill="auto"/>
            <w:vAlign w:val="bottom"/>
          </w:tcPr>
          <w:p w:rsidR="00FC218B" w:rsidRPr="00CD78EA" w:rsidRDefault="00FC218B" w:rsidP="00A50EC8">
            <w:pPr>
              <w:spacing w:before="20" w:after="20" w:line="300" w:lineRule="exact"/>
              <w:ind w:left="57"/>
              <w:jc w:val="left"/>
              <w:rPr>
                <w:rFonts w:ascii="Traditional Arabic" w:hAnsi="Traditional Arabic"/>
                <w:sz w:val="22"/>
                <w:szCs w:val="22"/>
                <w:rtl/>
                <w:lang w:val="en-GB"/>
              </w:rPr>
            </w:pPr>
            <w:r w:rsidRPr="00CD78EA">
              <w:rPr>
                <w:rFonts w:ascii="Traditional Arabic" w:hAnsi="Traditional Arabic"/>
                <w:sz w:val="22"/>
                <w:szCs w:val="22"/>
                <w:rtl/>
                <w:lang w:val="en-GB"/>
              </w:rPr>
              <w:t>57.8</w:t>
            </w:r>
            <w:r w:rsidR="004714BC">
              <w:rPr>
                <w:rFonts w:ascii="Traditional Arabic" w:hAnsi="Traditional Arabic"/>
                <w:sz w:val="22"/>
                <w:szCs w:val="22"/>
                <w:rtl/>
                <w:lang w:val="en-GB"/>
              </w:rPr>
              <w:t>٪</w:t>
            </w:r>
          </w:p>
        </w:tc>
        <w:tc>
          <w:tcPr>
            <w:tcW w:w="84" w:type="dxa"/>
          </w:tcPr>
          <w:p w:rsidR="00FC218B" w:rsidRPr="00CD78EA" w:rsidRDefault="00FC218B" w:rsidP="00A50EC8">
            <w:pPr>
              <w:spacing w:before="20" w:after="20" w:line="300" w:lineRule="exact"/>
              <w:ind w:left="57"/>
              <w:jc w:val="left"/>
              <w:rPr>
                <w:rFonts w:ascii="Traditional Arabic" w:hAnsi="Traditional Arabic"/>
                <w:sz w:val="22"/>
                <w:szCs w:val="22"/>
                <w:rtl/>
                <w:lang w:val="en-GB"/>
              </w:rPr>
            </w:pPr>
          </w:p>
        </w:tc>
        <w:tc>
          <w:tcPr>
            <w:tcW w:w="903" w:type="dxa"/>
            <w:shd w:val="clear" w:color="auto" w:fill="auto"/>
            <w:vAlign w:val="bottom"/>
          </w:tcPr>
          <w:p w:rsidR="00FC218B" w:rsidRPr="00CD78EA" w:rsidRDefault="00FC218B" w:rsidP="00A50EC8">
            <w:pPr>
              <w:spacing w:before="20" w:after="20" w:line="300" w:lineRule="exact"/>
              <w:ind w:left="57"/>
              <w:jc w:val="left"/>
              <w:rPr>
                <w:rFonts w:ascii="Traditional Arabic" w:hAnsi="Traditional Arabic"/>
                <w:sz w:val="22"/>
                <w:szCs w:val="22"/>
                <w:rtl/>
                <w:lang w:val="en-GB"/>
              </w:rPr>
            </w:pPr>
            <w:r w:rsidRPr="00CD78EA">
              <w:rPr>
                <w:rFonts w:ascii="Traditional Arabic" w:hAnsi="Traditional Arabic"/>
                <w:sz w:val="22"/>
                <w:szCs w:val="22"/>
                <w:rtl/>
                <w:lang w:val="en-GB"/>
              </w:rPr>
              <w:t>016</w:t>
            </w:r>
            <w:r>
              <w:rPr>
                <w:rFonts w:ascii="Traditional Arabic" w:hAnsi="Traditional Arabic" w:hint="cs"/>
                <w:sz w:val="22"/>
                <w:szCs w:val="22"/>
                <w:rtl/>
                <w:lang w:val="en-GB"/>
              </w:rPr>
              <w:t xml:space="preserve"> </w:t>
            </w:r>
            <w:r w:rsidRPr="00CD78EA">
              <w:rPr>
                <w:rFonts w:ascii="Traditional Arabic" w:hAnsi="Traditional Arabic"/>
                <w:sz w:val="22"/>
                <w:szCs w:val="22"/>
                <w:rtl/>
                <w:lang w:val="en-GB"/>
              </w:rPr>
              <w:t>1</w:t>
            </w:r>
          </w:p>
        </w:tc>
        <w:tc>
          <w:tcPr>
            <w:tcW w:w="904" w:type="dxa"/>
            <w:shd w:val="clear" w:color="auto" w:fill="auto"/>
            <w:vAlign w:val="bottom"/>
          </w:tcPr>
          <w:p w:rsidR="00FC218B" w:rsidRPr="00CD78EA" w:rsidRDefault="00FC218B" w:rsidP="00A50EC8">
            <w:pPr>
              <w:spacing w:before="20" w:after="20" w:line="300" w:lineRule="exact"/>
              <w:ind w:left="57"/>
              <w:jc w:val="left"/>
              <w:rPr>
                <w:rFonts w:ascii="Traditional Arabic" w:hAnsi="Traditional Arabic"/>
                <w:sz w:val="22"/>
                <w:szCs w:val="22"/>
                <w:rtl/>
                <w:lang w:val="en-GB"/>
              </w:rPr>
            </w:pPr>
            <w:r w:rsidRPr="00CD78EA">
              <w:rPr>
                <w:rFonts w:ascii="Traditional Arabic" w:hAnsi="Traditional Arabic"/>
                <w:sz w:val="22"/>
                <w:szCs w:val="22"/>
                <w:rtl/>
                <w:lang w:val="en-GB"/>
              </w:rPr>
              <w:t>42.2</w:t>
            </w:r>
            <w:r w:rsidR="004714BC">
              <w:rPr>
                <w:rFonts w:ascii="Traditional Arabic" w:hAnsi="Traditional Arabic"/>
                <w:sz w:val="22"/>
                <w:szCs w:val="22"/>
                <w:rtl/>
                <w:lang w:val="en-GB"/>
              </w:rPr>
              <w:t>٪</w:t>
            </w:r>
          </w:p>
        </w:tc>
      </w:tr>
      <w:tr w:rsidR="00FC218B" w:rsidRPr="00CD78EA" w:rsidTr="00A50EC8">
        <w:tc>
          <w:tcPr>
            <w:tcW w:w="2743" w:type="dxa"/>
            <w:shd w:val="clear" w:color="auto" w:fill="auto"/>
            <w:vAlign w:val="bottom"/>
          </w:tcPr>
          <w:p w:rsidR="00FC218B" w:rsidRPr="0097394A" w:rsidRDefault="00FC218B" w:rsidP="00A50EC8">
            <w:pPr>
              <w:spacing w:before="20" w:after="20" w:line="300" w:lineRule="exact"/>
              <w:ind w:left="57" w:right="113"/>
              <w:jc w:val="left"/>
              <w:rPr>
                <w:rFonts w:ascii="Traditional Arabic" w:hAnsi="Traditional Arabic"/>
                <w:b/>
                <w:sz w:val="22"/>
                <w:szCs w:val="22"/>
                <w:lang w:val="en-GB"/>
              </w:rPr>
            </w:pPr>
            <w:r>
              <w:rPr>
                <w:rFonts w:ascii="Traditional Arabic" w:hAnsi="Traditional Arabic" w:hint="cs"/>
                <w:b/>
                <w:sz w:val="22"/>
                <w:szCs w:val="22"/>
                <w:rtl/>
                <w:lang w:val="en-GB"/>
              </w:rPr>
              <w:t>الكهرباء والغاز والماء</w:t>
            </w:r>
          </w:p>
        </w:tc>
        <w:tc>
          <w:tcPr>
            <w:tcW w:w="770" w:type="dxa"/>
            <w:shd w:val="clear" w:color="auto" w:fill="auto"/>
            <w:vAlign w:val="bottom"/>
          </w:tcPr>
          <w:p w:rsidR="00FC218B" w:rsidRPr="00A2726C" w:rsidRDefault="00FC218B" w:rsidP="00A50EC8">
            <w:pPr>
              <w:spacing w:before="20" w:after="20" w:line="300" w:lineRule="exact"/>
              <w:ind w:left="57"/>
              <w:jc w:val="left"/>
              <w:rPr>
                <w:rFonts w:ascii="Traditional Arabic" w:hAnsi="Traditional Arabic"/>
                <w:bCs/>
                <w:sz w:val="22"/>
                <w:szCs w:val="22"/>
                <w:rtl/>
                <w:lang w:val="en-GB"/>
              </w:rPr>
            </w:pPr>
            <w:r w:rsidRPr="00A2726C">
              <w:rPr>
                <w:rFonts w:ascii="Traditional Arabic" w:hAnsi="Traditional Arabic"/>
                <w:bCs/>
                <w:sz w:val="22"/>
                <w:szCs w:val="22"/>
                <w:rtl/>
                <w:lang w:val="en-GB"/>
              </w:rPr>
              <w:t>389</w:t>
            </w:r>
          </w:p>
        </w:tc>
        <w:tc>
          <w:tcPr>
            <w:tcW w:w="903" w:type="dxa"/>
            <w:shd w:val="clear" w:color="auto" w:fill="auto"/>
            <w:vAlign w:val="bottom"/>
          </w:tcPr>
          <w:p w:rsidR="00FC218B" w:rsidRPr="00CD78EA" w:rsidRDefault="00FC218B" w:rsidP="00A50EC8">
            <w:pPr>
              <w:spacing w:before="20" w:after="20" w:line="300" w:lineRule="exact"/>
              <w:ind w:left="57"/>
              <w:jc w:val="left"/>
              <w:rPr>
                <w:rFonts w:ascii="Traditional Arabic" w:hAnsi="Traditional Arabic"/>
                <w:sz w:val="22"/>
                <w:szCs w:val="22"/>
                <w:rtl/>
                <w:lang w:val="en-GB"/>
              </w:rPr>
            </w:pPr>
            <w:r w:rsidRPr="00CD78EA">
              <w:rPr>
                <w:rFonts w:ascii="Traditional Arabic" w:hAnsi="Traditional Arabic"/>
                <w:sz w:val="22"/>
                <w:szCs w:val="22"/>
                <w:rtl/>
                <w:lang w:val="en-GB"/>
              </w:rPr>
              <w:t>329</w:t>
            </w:r>
          </w:p>
        </w:tc>
        <w:tc>
          <w:tcPr>
            <w:tcW w:w="903" w:type="dxa"/>
            <w:shd w:val="clear" w:color="auto" w:fill="auto"/>
            <w:vAlign w:val="bottom"/>
          </w:tcPr>
          <w:p w:rsidR="00FC218B" w:rsidRPr="00CD78EA" w:rsidRDefault="00FC218B" w:rsidP="00A50EC8">
            <w:pPr>
              <w:spacing w:before="20" w:after="20" w:line="300" w:lineRule="exact"/>
              <w:ind w:left="57"/>
              <w:jc w:val="left"/>
              <w:rPr>
                <w:rFonts w:ascii="Traditional Arabic" w:hAnsi="Traditional Arabic"/>
                <w:sz w:val="22"/>
                <w:szCs w:val="22"/>
                <w:rtl/>
                <w:lang w:val="en-GB"/>
              </w:rPr>
            </w:pPr>
            <w:r w:rsidRPr="00CD78EA">
              <w:rPr>
                <w:rFonts w:ascii="Traditional Arabic" w:hAnsi="Traditional Arabic"/>
                <w:sz w:val="22"/>
                <w:szCs w:val="22"/>
                <w:rtl/>
                <w:lang w:val="en-GB"/>
              </w:rPr>
              <w:t>84.6</w:t>
            </w:r>
            <w:r w:rsidR="004714BC">
              <w:rPr>
                <w:rFonts w:ascii="Traditional Arabic" w:hAnsi="Traditional Arabic"/>
                <w:sz w:val="22"/>
                <w:szCs w:val="22"/>
                <w:rtl/>
                <w:lang w:val="en-GB"/>
              </w:rPr>
              <w:t>٪</w:t>
            </w:r>
          </w:p>
        </w:tc>
        <w:tc>
          <w:tcPr>
            <w:tcW w:w="84" w:type="dxa"/>
          </w:tcPr>
          <w:p w:rsidR="00FC218B" w:rsidRPr="00CD78EA" w:rsidRDefault="00FC218B" w:rsidP="00A50EC8">
            <w:pPr>
              <w:spacing w:before="20" w:after="20" w:line="300" w:lineRule="exact"/>
              <w:ind w:left="57"/>
              <w:jc w:val="left"/>
              <w:rPr>
                <w:rFonts w:ascii="Traditional Arabic" w:hAnsi="Traditional Arabic"/>
                <w:sz w:val="22"/>
                <w:szCs w:val="22"/>
                <w:rtl/>
                <w:lang w:val="en-GB"/>
              </w:rPr>
            </w:pPr>
          </w:p>
        </w:tc>
        <w:tc>
          <w:tcPr>
            <w:tcW w:w="903" w:type="dxa"/>
            <w:shd w:val="clear" w:color="auto" w:fill="auto"/>
            <w:vAlign w:val="bottom"/>
          </w:tcPr>
          <w:p w:rsidR="00FC218B" w:rsidRPr="00CD78EA" w:rsidRDefault="00FC218B" w:rsidP="00A50EC8">
            <w:pPr>
              <w:spacing w:before="20" w:after="20" w:line="300" w:lineRule="exact"/>
              <w:ind w:left="57"/>
              <w:jc w:val="left"/>
              <w:rPr>
                <w:rFonts w:ascii="Traditional Arabic" w:hAnsi="Traditional Arabic"/>
                <w:sz w:val="22"/>
                <w:szCs w:val="22"/>
                <w:rtl/>
                <w:lang w:val="en-GB"/>
              </w:rPr>
            </w:pPr>
            <w:r w:rsidRPr="00CD78EA">
              <w:rPr>
                <w:rFonts w:ascii="Traditional Arabic" w:hAnsi="Traditional Arabic"/>
                <w:sz w:val="22"/>
                <w:szCs w:val="22"/>
                <w:rtl/>
                <w:lang w:val="en-GB"/>
              </w:rPr>
              <w:t>60</w:t>
            </w:r>
          </w:p>
        </w:tc>
        <w:tc>
          <w:tcPr>
            <w:tcW w:w="904" w:type="dxa"/>
            <w:shd w:val="clear" w:color="auto" w:fill="auto"/>
            <w:vAlign w:val="bottom"/>
          </w:tcPr>
          <w:p w:rsidR="00FC218B" w:rsidRPr="00CD78EA" w:rsidRDefault="00FC218B" w:rsidP="00A50EC8">
            <w:pPr>
              <w:spacing w:before="20" w:after="20" w:line="300" w:lineRule="exact"/>
              <w:ind w:left="57"/>
              <w:jc w:val="left"/>
              <w:rPr>
                <w:rFonts w:ascii="Traditional Arabic" w:hAnsi="Traditional Arabic"/>
                <w:sz w:val="22"/>
                <w:szCs w:val="22"/>
                <w:rtl/>
                <w:lang w:val="en-GB"/>
              </w:rPr>
            </w:pPr>
            <w:r w:rsidRPr="00CD78EA">
              <w:rPr>
                <w:rFonts w:ascii="Traditional Arabic" w:hAnsi="Traditional Arabic"/>
                <w:sz w:val="22"/>
                <w:szCs w:val="22"/>
                <w:rtl/>
                <w:lang w:val="en-GB"/>
              </w:rPr>
              <w:t>15.4</w:t>
            </w:r>
            <w:r w:rsidR="004714BC">
              <w:rPr>
                <w:rFonts w:ascii="Traditional Arabic" w:hAnsi="Traditional Arabic"/>
                <w:sz w:val="22"/>
                <w:szCs w:val="22"/>
                <w:rtl/>
                <w:lang w:val="en-GB"/>
              </w:rPr>
              <w:t>٪</w:t>
            </w:r>
          </w:p>
        </w:tc>
      </w:tr>
      <w:tr w:rsidR="00FC218B" w:rsidRPr="00CD78EA" w:rsidTr="00A50EC8">
        <w:tc>
          <w:tcPr>
            <w:tcW w:w="2743" w:type="dxa"/>
            <w:shd w:val="clear" w:color="auto" w:fill="auto"/>
            <w:vAlign w:val="bottom"/>
          </w:tcPr>
          <w:p w:rsidR="00FC218B" w:rsidRPr="0097394A" w:rsidRDefault="00FC218B" w:rsidP="00A50EC8">
            <w:pPr>
              <w:spacing w:before="20" w:after="20" w:line="300" w:lineRule="exact"/>
              <w:ind w:left="57" w:right="113"/>
              <w:jc w:val="left"/>
              <w:rPr>
                <w:rFonts w:ascii="Traditional Arabic" w:hAnsi="Traditional Arabic"/>
                <w:b/>
                <w:sz w:val="22"/>
                <w:szCs w:val="22"/>
                <w:lang w:val="en-GB"/>
              </w:rPr>
            </w:pPr>
            <w:r>
              <w:rPr>
                <w:rFonts w:ascii="Traditional Arabic" w:hAnsi="Traditional Arabic" w:hint="cs"/>
                <w:b/>
                <w:sz w:val="22"/>
                <w:szCs w:val="22"/>
                <w:rtl/>
                <w:lang w:val="en-GB"/>
              </w:rPr>
              <w:t>التشييد</w:t>
            </w:r>
          </w:p>
        </w:tc>
        <w:tc>
          <w:tcPr>
            <w:tcW w:w="770" w:type="dxa"/>
            <w:shd w:val="clear" w:color="auto" w:fill="auto"/>
            <w:vAlign w:val="bottom"/>
          </w:tcPr>
          <w:p w:rsidR="00FC218B" w:rsidRPr="00A2726C" w:rsidRDefault="00FC218B" w:rsidP="00A50EC8">
            <w:pPr>
              <w:spacing w:before="20" w:after="20" w:line="300" w:lineRule="exact"/>
              <w:ind w:left="57"/>
              <w:jc w:val="left"/>
              <w:rPr>
                <w:rFonts w:ascii="Traditional Arabic" w:hAnsi="Traditional Arabic"/>
                <w:bCs/>
                <w:sz w:val="22"/>
                <w:szCs w:val="22"/>
                <w:rtl/>
                <w:lang w:val="en-GB"/>
              </w:rPr>
            </w:pPr>
            <w:r w:rsidRPr="00A2726C">
              <w:rPr>
                <w:rFonts w:ascii="Traditional Arabic" w:hAnsi="Traditional Arabic"/>
                <w:bCs/>
                <w:sz w:val="22"/>
                <w:szCs w:val="22"/>
                <w:rtl/>
                <w:lang w:val="en-GB"/>
              </w:rPr>
              <w:t>063</w:t>
            </w:r>
            <w:r>
              <w:rPr>
                <w:rFonts w:ascii="Traditional Arabic" w:hAnsi="Traditional Arabic" w:hint="cs"/>
                <w:bCs/>
                <w:sz w:val="22"/>
                <w:szCs w:val="22"/>
                <w:rtl/>
                <w:lang w:val="en-GB"/>
              </w:rPr>
              <w:t xml:space="preserve"> </w:t>
            </w:r>
            <w:r w:rsidRPr="00A2726C">
              <w:rPr>
                <w:rFonts w:ascii="Traditional Arabic" w:hAnsi="Traditional Arabic"/>
                <w:bCs/>
                <w:sz w:val="22"/>
                <w:szCs w:val="22"/>
                <w:rtl/>
                <w:lang w:val="en-GB"/>
              </w:rPr>
              <w:t>6</w:t>
            </w:r>
          </w:p>
        </w:tc>
        <w:tc>
          <w:tcPr>
            <w:tcW w:w="903" w:type="dxa"/>
            <w:shd w:val="clear" w:color="auto" w:fill="auto"/>
            <w:vAlign w:val="bottom"/>
          </w:tcPr>
          <w:p w:rsidR="00FC218B" w:rsidRPr="00CD78EA" w:rsidRDefault="00FC218B" w:rsidP="00A50EC8">
            <w:pPr>
              <w:spacing w:before="20" w:after="20" w:line="300" w:lineRule="exact"/>
              <w:ind w:left="57"/>
              <w:jc w:val="left"/>
              <w:rPr>
                <w:rFonts w:ascii="Traditional Arabic" w:hAnsi="Traditional Arabic"/>
                <w:sz w:val="22"/>
                <w:szCs w:val="22"/>
                <w:rtl/>
                <w:lang w:val="en-GB"/>
              </w:rPr>
            </w:pPr>
            <w:r w:rsidRPr="00CD78EA">
              <w:rPr>
                <w:rFonts w:ascii="Traditional Arabic" w:hAnsi="Traditional Arabic"/>
                <w:sz w:val="22"/>
                <w:szCs w:val="22"/>
                <w:rtl/>
                <w:lang w:val="en-GB"/>
              </w:rPr>
              <w:t>798</w:t>
            </w:r>
            <w:r>
              <w:rPr>
                <w:rFonts w:ascii="Traditional Arabic" w:hAnsi="Traditional Arabic" w:hint="cs"/>
                <w:sz w:val="22"/>
                <w:szCs w:val="22"/>
                <w:rtl/>
                <w:lang w:val="en-GB"/>
              </w:rPr>
              <w:t xml:space="preserve"> </w:t>
            </w:r>
            <w:r w:rsidRPr="00CD78EA">
              <w:rPr>
                <w:rFonts w:ascii="Traditional Arabic" w:hAnsi="Traditional Arabic"/>
                <w:sz w:val="22"/>
                <w:szCs w:val="22"/>
                <w:rtl/>
                <w:lang w:val="en-GB"/>
              </w:rPr>
              <w:t>5</w:t>
            </w:r>
          </w:p>
        </w:tc>
        <w:tc>
          <w:tcPr>
            <w:tcW w:w="903" w:type="dxa"/>
            <w:shd w:val="clear" w:color="auto" w:fill="auto"/>
            <w:vAlign w:val="bottom"/>
          </w:tcPr>
          <w:p w:rsidR="00FC218B" w:rsidRPr="00CD78EA" w:rsidRDefault="00FC218B" w:rsidP="00A50EC8">
            <w:pPr>
              <w:spacing w:before="20" w:after="20" w:line="300" w:lineRule="exact"/>
              <w:ind w:left="57"/>
              <w:jc w:val="left"/>
              <w:rPr>
                <w:rFonts w:ascii="Traditional Arabic" w:hAnsi="Traditional Arabic"/>
                <w:sz w:val="22"/>
                <w:szCs w:val="22"/>
                <w:rtl/>
                <w:lang w:val="en-GB"/>
              </w:rPr>
            </w:pPr>
            <w:r w:rsidRPr="00CD78EA">
              <w:rPr>
                <w:rFonts w:ascii="Traditional Arabic" w:hAnsi="Traditional Arabic"/>
                <w:sz w:val="22"/>
                <w:szCs w:val="22"/>
                <w:rtl/>
                <w:lang w:val="en-GB"/>
              </w:rPr>
              <w:t>95.6</w:t>
            </w:r>
            <w:r w:rsidR="004714BC">
              <w:rPr>
                <w:rFonts w:ascii="Traditional Arabic" w:hAnsi="Traditional Arabic"/>
                <w:sz w:val="22"/>
                <w:szCs w:val="22"/>
                <w:rtl/>
                <w:lang w:val="en-GB"/>
              </w:rPr>
              <w:t>٪</w:t>
            </w:r>
          </w:p>
        </w:tc>
        <w:tc>
          <w:tcPr>
            <w:tcW w:w="84" w:type="dxa"/>
          </w:tcPr>
          <w:p w:rsidR="00FC218B" w:rsidRPr="00CD78EA" w:rsidRDefault="00FC218B" w:rsidP="00A50EC8">
            <w:pPr>
              <w:spacing w:before="20" w:after="20" w:line="300" w:lineRule="exact"/>
              <w:ind w:left="57"/>
              <w:jc w:val="left"/>
              <w:rPr>
                <w:rFonts w:ascii="Traditional Arabic" w:hAnsi="Traditional Arabic"/>
                <w:sz w:val="22"/>
                <w:szCs w:val="22"/>
                <w:rtl/>
                <w:lang w:val="en-GB"/>
              </w:rPr>
            </w:pPr>
          </w:p>
        </w:tc>
        <w:tc>
          <w:tcPr>
            <w:tcW w:w="903" w:type="dxa"/>
            <w:shd w:val="clear" w:color="auto" w:fill="auto"/>
            <w:vAlign w:val="bottom"/>
          </w:tcPr>
          <w:p w:rsidR="00FC218B" w:rsidRPr="00CD78EA" w:rsidRDefault="00FC218B" w:rsidP="00A50EC8">
            <w:pPr>
              <w:spacing w:before="20" w:after="20" w:line="300" w:lineRule="exact"/>
              <w:ind w:left="57"/>
              <w:jc w:val="left"/>
              <w:rPr>
                <w:rFonts w:ascii="Traditional Arabic" w:hAnsi="Traditional Arabic"/>
                <w:sz w:val="22"/>
                <w:szCs w:val="22"/>
                <w:rtl/>
                <w:lang w:val="en-GB"/>
              </w:rPr>
            </w:pPr>
            <w:r w:rsidRPr="00CD78EA">
              <w:rPr>
                <w:rFonts w:ascii="Traditional Arabic" w:hAnsi="Traditional Arabic"/>
                <w:sz w:val="22"/>
                <w:szCs w:val="22"/>
                <w:rtl/>
                <w:lang w:val="en-GB"/>
              </w:rPr>
              <w:t>265</w:t>
            </w:r>
          </w:p>
        </w:tc>
        <w:tc>
          <w:tcPr>
            <w:tcW w:w="904" w:type="dxa"/>
            <w:shd w:val="clear" w:color="auto" w:fill="auto"/>
            <w:vAlign w:val="bottom"/>
          </w:tcPr>
          <w:p w:rsidR="00FC218B" w:rsidRPr="00CD78EA" w:rsidRDefault="00FC218B" w:rsidP="00A50EC8">
            <w:pPr>
              <w:spacing w:before="20" w:after="20" w:line="300" w:lineRule="exact"/>
              <w:ind w:left="57"/>
              <w:jc w:val="left"/>
              <w:rPr>
                <w:rFonts w:ascii="Traditional Arabic" w:hAnsi="Traditional Arabic"/>
                <w:sz w:val="22"/>
                <w:szCs w:val="22"/>
                <w:rtl/>
                <w:lang w:val="en-GB"/>
              </w:rPr>
            </w:pPr>
            <w:r w:rsidRPr="00CD78EA">
              <w:rPr>
                <w:rFonts w:ascii="Traditional Arabic" w:hAnsi="Traditional Arabic"/>
                <w:sz w:val="22"/>
                <w:szCs w:val="22"/>
                <w:rtl/>
                <w:lang w:val="en-GB"/>
              </w:rPr>
              <w:t>4.4</w:t>
            </w:r>
            <w:r w:rsidR="004714BC">
              <w:rPr>
                <w:rFonts w:ascii="Traditional Arabic" w:hAnsi="Traditional Arabic"/>
                <w:sz w:val="22"/>
                <w:szCs w:val="22"/>
                <w:rtl/>
                <w:lang w:val="en-GB"/>
              </w:rPr>
              <w:t>٪</w:t>
            </w:r>
          </w:p>
        </w:tc>
      </w:tr>
      <w:tr w:rsidR="00FC218B" w:rsidRPr="00CD78EA" w:rsidTr="00A50EC8">
        <w:tc>
          <w:tcPr>
            <w:tcW w:w="2743" w:type="dxa"/>
            <w:tcBorders>
              <w:bottom w:val="nil"/>
            </w:tcBorders>
            <w:shd w:val="clear" w:color="auto" w:fill="auto"/>
            <w:vAlign w:val="bottom"/>
          </w:tcPr>
          <w:p w:rsidR="00FC218B" w:rsidRPr="0097394A" w:rsidRDefault="00FC218B" w:rsidP="00A50EC8">
            <w:pPr>
              <w:spacing w:before="20" w:after="20" w:line="300" w:lineRule="exact"/>
              <w:ind w:left="57" w:right="113"/>
              <w:jc w:val="left"/>
              <w:rPr>
                <w:rFonts w:ascii="Traditional Arabic" w:hAnsi="Traditional Arabic"/>
                <w:b/>
                <w:sz w:val="22"/>
                <w:szCs w:val="22"/>
                <w:lang w:val="en-GB"/>
              </w:rPr>
            </w:pPr>
            <w:r>
              <w:rPr>
                <w:rFonts w:ascii="Traditional Arabic" w:hAnsi="Traditional Arabic" w:hint="cs"/>
                <w:b/>
                <w:sz w:val="22"/>
                <w:szCs w:val="22"/>
                <w:rtl/>
                <w:lang w:val="en-GB"/>
              </w:rPr>
              <w:t>تجارة الجملة والتجزئة</w:t>
            </w:r>
          </w:p>
        </w:tc>
        <w:tc>
          <w:tcPr>
            <w:tcW w:w="770" w:type="dxa"/>
            <w:tcBorders>
              <w:bottom w:val="nil"/>
            </w:tcBorders>
            <w:shd w:val="clear" w:color="auto" w:fill="auto"/>
            <w:vAlign w:val="bottom"/>
          </w:tcPr>
          <w:p w:rsidR="00FC218B" w:rsidRPr="00A2726C" w:rsidRDefault="00FC218B" w:rsidP="00A50EC8">
            <w:pPr>
              <w:spacing w:before="20" w:after="20" w:line="300" w:lineRule="exact"/>
              <w:ind w:left="57"/>
              <w:jc w:val="left"/>
              <w:rPr>
                <w:rFonts w:ascii="Traditional Arabic" w:hAnsi="Traditional Arabic"/>
                <w:bCs/>
                <w:sz w:val="22"/>
                <w:szCs w:val="22"/>
                <w:rtl/>
                <w:lang w:val="en-GB"/>
              </w:rPr>
            </w:pPr>
            <w:r w:rsidRPr="00A2726C">
              <w:rPr>
                <w:rFonts w:ascii="Traditional Arabic" w:hAnsi="Traditional Arabic"/>
                <w:bCs/>
                <w:sz w:val="22"/>
                <w:szCs w:val="22"/>
                <w:rtl/>
                <w:lang w:val="en-GB"/>
              </w:rPr>
              <w:t>637</w:t>
            </w:r>
            <w:r>
              <w:rPr>
                <w:rFonts w:ascii="Traditional Arabic" w:hAnsi="Traditional Arabic" w:hint="cs"/>
                <w:bCs/>
                <w:sz w:val="22"/>
                <w:szCs w:val="22"/>
                <w:rtl/>
                <w:lang w:val="en-GB"/>
              </w:rPr>
              <w:t xml:space="preserve"> </w:t>
            </w:r>
            <w:r w:rsidRPr="00A2726C">
              <w:rPr>
                <w:rFonts w:ascii="Traditional Arabic" w:hAnsi="Traditional Arabic"/>
                <w:bCs/>
                <w:sz w:val="22"/>
                <w:szCs w:val="22"/>
                <w:rtl/>
                <w:lang w:val="en-GB"/>
              </w:rPr>
              <w:t>6</w:t>
            </w:r>
          </w:p>
        </w:tc>
        <w:tc>
          <w:tcPr>
            <w:tcW w:w="903" w:type="dxa"/>
            <w:tcBorders>
              <w:bottom w:val="nil"/>
            </w:tcBorders>
            <w:shd w:val="clear" w:color="auto" w:fill="auto"/>
            <w:vAlign w:val="bottom"/>
          </w:tcPr>
          <w:p w:rsidR="00FC218B" w:rsidRPr="00CD78EA" w:rsidRDefault="00FC218B" w:rsidP="00A50EC8">
            <w:pPr>
              <w:spacing w:before="20" w:after="20" w:line="300" w:lineRule="exact"/>
              <w:ind w:left="57"/>
              <w:jc w:val="left"/>
              <w:rPr>
                <w:rFonts w:ascii="Traditional Arabic" w:hAnsi="Traditional Arabic"/>
                <w:sz w:val="22"/>
                <w:szCs w:val="22"/>
                <w:rtl/>
                <w:lang w:val="en-GB"/>
              </w:rPr>
            </w:pPr>
            <w:r w:rsidRPr="00CD78EA">
              <w:rPr>
                <w:rFonts w:ascii="Traditional Arabic" w:hAnsi="Traditional Arabic"/>
                <w:sz w:val="22"/>
                <w:szCs w:val="22"/>
                <w:rtl/>
                <w:lang w:val="en-GB"/>
              </w:rPr>
              <w:t>924</w:t>
            </w:r>
            <w:r>
              <w:rPr>
                <w:rFonts w:ascii="Traditional Arabic" w:hAnsi="Traditional Arabic" w:hint="cs"/>
                <w:sz w:val="22"/>
                <w:szCs w:val="22"/>
                <w:rtl/>
                <w:lang w:val="en-GB"/>
              </w:rPr>
              <w:t xml:space="preserve"> </w:t>
            </w:r>
            <w:r w:rsidRPr="00CD78EA">
              <w:rPr>
                <w:rFonts w:ascii="Traditional Arabic" w:hAnsi="Traditional Arabic"/>
                <w:sz w:val="22"/>
                <w:szCs w:val="22"/>
                <w:rtl/>
                <w:lang w:val="en-GB"/>
              </w:rPr>
              <w:t>2</w:t>
            </w:r>
          </w:p>
        </w:tc>
        <w:tc>
          <w:tcPr>
            <w:tcW w:w="903" w:type="dxa"/>
            <w:tcBorders>
              <w:bottom w:val="nil"/>
            </w:tcBorders>
            <w:shd w:val="clear" w:color="auto" w:fill="auto"/>
            <w:vAlign w:val="bottom"/>
          </w:tcPr>
          <w:p w:rsidR="00FC218B" w:rsidRPr="00CD78EA" w:rsidRDefault="00FC218B" w:rsidP="00A50EC8">
            <w:pPr>
              <w:spacing w:before="20" w:after="20" w:line="300" w:lineRule="exact"/>
              <w:ind w:left="57"/>
              <w:jc w:val="left"/>
              <w:rPr>
                <w:rFonts w:ascii="Traditional Arabic" w:hAnsi="Traditional Arabic"/>
                <w:sz w:val="22"/>
                <w:szCs w:val="22"/>
                <w:rtl/>
                <w:lang w:val="en-GB"/>
              </w:rPr>
            </w:pPr>
            <w:r w:rsidRPr="00CD78EA">
              <w:rPr>
                <w:rFonts w:ascii="Traditional Arabic" w:hAnsi="Traditional Arabic"/>
                <w:sz w:val="22"/>
                <w:szCs w:val="22"/>
                <w:rtl/>
                <w:lang w:val="en-GB"/>
              </w:rPr>
              <w:t>44.1</w:t>
            </w:r>
            <w:r w:rsidR="004714BC">
              <w:rPr>
                <w:rFonts w:ascii="Traditional Arabic" w:hAnsi="Traditional Arabic"/>
                <w:sz w:val="22"/>
                <w:szCs w:val="22"/>
                <w:rtl/>
                <w:lang w:val="en-GB"/>
              </w:rPr>
              <w:t>٪</w:t>
            </w:r>
          </w:p>
        </w:tc>
        <w:tc>
          <w:tcPr>
            <w:tcW w:w="84" w:type="dxa"/>
            <w:tcBorders>
              <w:bottom w:val="nil"/>
            </w:tcBorders>
          </w:tcPr>
          <w:p w:rsidR="00FC218B" w:rsidRPr="00CD78EA" w:rsidRDefault="00FC218B" w:rsidP="00A50EC8">
            <w:pPr>
              <w:spacing w:before="20" w:after="20" w:line="300" w:lineRule="exact"/>
              <w:ind w:left="57"/>
              <w:jc w:val="left"/>
              <w:rPr>
                <w:rFonts w:ascii="Traditional Arabic" w:hAnsi="Traditional Arabic"/>
                <w:sz w:val="22"/>
                <w:szCs w:val="22"/>
                <w:rtl/>
                <w:lang w:val="en-GB"/>
              </w:rPr>
            </w:pPr>
          </w:p>
        </w:tc>
        <w:tc>
          <w:tcPr>
            <w:tcW w:w="903" w:type="dxa"/>
            <w:tcBorders>
              <w:bottom w:val="nil"/>
            </w:tcBorders>
            <w:shd w:val="clear" w:color="auto" w:fill="auto"/>
            <w:vAlign w:val="bottom"/>
          </w:tcPr>
          <w:p w:rsidR="00FC218B" w:rsidRPr="00CD78EA" w:rsidRDefault="00FC218B" w:rsidP="00A50EC8">
            <w:pPr>
              <w:spacing w:before="20" w:after="20" w:line="300" w:lineRule="exact"/>
              <w:ind w:left="57"/>
              <w:jc w:val="left"/>
              <w:rPr>
                <w:rFonts w:ascii="Traditional Arabic" w:hAnsi="Traditional Arabic"/>
                <w:sz w:val="22"/>
                <w:szCs w:val="22"/>
                <w:rtl/>
                <w:lang w:val="en-GB"/>
              </w:rPr>
            </w:pPr>
            <w:r w:rsidRPr="00CD78EA">
              <w:rPr>
                <w:rFonts w:ascii="Traditional Arabic" w:hAnsi="Traditional Arabic"/>
                <w:sz w:val="22"/>
                <w:szCs w:val="22"/>
                <w:rtl/>
                <w:lang w:val="en-GB"/>
              </w:rPr>
              <w:t>713</w:t>
            </w:r>
            <w:r>
              <w:rPr>
                <w:rFonts w:ascii="Traditional Arabic" w:hAnsi="Traditional Arabic" w:hint="cs"/>
                <w:sz w:val="22"/>
                <w:szCs w:val="22"/>
                <w:rtl/>
                <w:lang w:val="en-GB"/>
              </w:rPr>
              <w:t xml:space="preserve"> </w:t>
            </w:r>
            <w:r w:rsidRPr="00CD78EA">
              <w:rPr>
                <w:rFonts w:ascii="Traditional Arabic" w:hAnsi="Traditional Arabic"/>
                <w:sz w:val="22"/>
                <w:szCs w:val="22"/>
                <w:rtl/>
                <w:lang w:val="en-GB"/>
              </w:rPr>
              <w:t>3</w:t>
            </w:r>
          </w:p>
        </w:tc>
        <w:tc>
          <w:tcPr>
            <w:tcW w:w="904" w:type="dxa"/>
            <w:tcBorders>
              <w:bottom w:val="nil"/>
            </w:tcBorders>
            <w:shd w:val="clear" w:color="auto" w:fill="auto"/>
            <w:vAlign w:val="bottom"/>
          </w:tcPr>
          <w:p w:rsidR="00FC218B" w:rsidRPr="00CD78EA" w:rsidRDefault="00FC218B" w:rsidP="00A50EC8">
            <w:pPr>
              <w:spacing w:before="20" w:after="20" w:line="300" w:lineRule="exact"/>
              <w:ind w:left="57"/>
              <w:jc w:val="left"/>
              <w:rPr>
                <w:rFonts w:ascii="Traditional Arabic" w:hAnsi="Traditional Arabic"/>
                <w:sz w:val="22"/>
                <w:szCs w:val="22"/>
                <w:rtl/>
                <w:lang w:val="en-GB"/>
              </w:rPr>
            </w:pPr>
            <w:r w:rsidRPr="00CD78EA">
              <w:rPr>
                <w:rFonts w:ascii="Traditional Arabic" w:hAnsi="Traditional Arabic"/>
                <w:sz w:val="22"/>
                <w:szCs w:val="22"/>
                <w:rtl/>
                <w:lang w:val="en-GB"/>
              </w:rPr>
              <w:t>55.9</w:t>
            </w:r>
            <w:r w:rsidR="004714BC">
              <w:rPr>
                <w:rFonts w:ascii="Traditional Arabic" w:hAnsi="Traditional Arabic"/>
                <w:sz w:val="22"/>
                <w:szCs w:val="22"/>
                <w:rtl/>
                <w:lang w:val="en-GB"/>
              </w:rPr>
              <w:t>٪</w:t>
            </w:r>
          </w:p>
        </w:tc>
      </w:tr>
      <w:tr w:rsidR="00FC218B" w:rsidRPr="00CD78EA" w:rsidTr="00A50EC8">
        <w:tc>
          <w:tcPr>
            <w:tcW w:w="2743" w:type="dxa"/>
            <w:tcBorders>
              <w:top w:val="nil"/>
              <w:bottom w:val="nil"/>
            </w:tcBorders>
            <w:shd w:val="clear" w:color="auto" w:fill="auto"/>
            <w:vAlign w:val="bottom"/>
          </w:tcPr>
          <w:p w:rsidR="00FC218B" w:rsidRPr="0097394A" w:rsidRDefault="00FC218B" w:rsidP="00A50EC8">
            <w:pPr>
              <w:spacing w:before="20" w:after="20" w:line="300" w:lineRule="exact"/>
              <w:ind w:left="57" w:right="113"/>
              <w:jc w:val="left"/>
              <w:rPr>
                <w:rFonts w:ascii="Traditional Arabic" w:hAnsi="Traditional Arabic"/>
                <w:b/>
                <w:sz w:val="22"/>
                <w:szCs w:val="22"/>
                <w:lang w:val="en-GB"/>
              </w:rPr>
            </w:pPr>
            <w:r>
              <w:rPr>
                <w:rFonts w:ascii="Traditional Arabic" w:hAnsi="Traditional Arabic" w:hint="cs"/>
                <w:b/>
                <w:sz w:val="22"/>
                <w:szCs w:val="22"/>
                <w:rtl/>
                <w:lang w:val="en-GB"/>
              </w:rPr>
              <w:t>الفنادق والمطاعم</w:t>
            </w:r>
          </w:p>
        </w:tc>
        <w:tc>
          <w:tcPr>
            <w:tcW w:w="770" w:type="dxa"/>
            <w:tcBorders>
              <w:top w:val="nil"/>
              <w:bottom w:val="nil"/>
            </w:tcBorders>
            <w:shd w:val="clear" w:color="auto" w:fill="auto"/>
            <w:vAlign w:val="bottom"/>
          </w:tcPr>
          <w:p w:rsidR="00FC218B" w:rsidRPr="00A2726C" w:rsidRDefault="00FC218B" w:rsidP="00A50EC8">
            <w:pPr>
              <w:spacing w:before="20" w:after="20" w:line="300" w:lineRule="exact"/>
              <w:ind w:left="57"/>
              <w:jc w:val="left"/>
              <w:rPr>
                <w:rFonts w:ascii="Traditional Arabic" w:hAnsi="Traditional Arabic"/>
                <w:bCs/>
                <w:sz w:val="22"/>
                <w:szCs w:val="22"/>
                <w:rtl/>
                <w:lang w:val="en-GB"/>
              </w:rPr>
            </w:pPr>
            <w:r w:rsidRPr="00A2726C">
              <w:rPr>
                <w:rFonts w:ascii="Traditional Arabic" w:hAnsi="Traditional Arabic"/>
                <w:bCs/>
                <w:sz w:val="22"/>
                <w:szCs w:val="22"/>
                <w:rtl/>
                <w:lang w:val="en-GB"/>
              </w:rPr>
              <w:t>854</w:t>
            </w:r>
            <w:r>
              <w:rPr>
                <w:rFonts w:ascii="Traditional Arabic" w:hAnsi="Traditional Arabic" w:hint="cs"/>
                <w:bCs/>
                <w:sz w:val="22"/>
                <w:szCs w:val="22"/>
                <w:rtl/>
                <w:lang w:val="en-GB"/>
              </w:rPr>
              <w:t xml:space="preserve"> </w:t>
            </w:r>
            <w:r w:rsidRPr="00A2726C">
              <w:rPr>
                <w:rFonts w:ascii="Traditional Arabic" w:hAnsi="Traditional Arabic"/>
                <w:bCs/>
                <w:sz w:val="22"/>
                <w:szCs w:val="22"/>
                <w:rtl/>
                <w:lang w:val="en-GB"/>
              </w:rPr>
              <w:t>1</w:t>
            </w:r>
          </w:p>
        </w:tc>
        <w:tc>
          <w:tcPr>
            <w:tcW w:w="903" w:type="dxa"/>
            <w:tcBorders>
              <w:top w:val="nil"/>
              <w:bottom w:val="nil"/>
            </w:tcBorders>
            <w:shd w:val="clear" w:color="auto" w:fill="auto"/>
            <w:vAlign w:val="bottom"/>
          </w:tcPr>
          <w:p w:rsidR="00FC218B" w:rsidRPr="00CD78EA" w:rsidRDefault="00FC218B" w:rsidP="00A50EC8">
            <w:pPr>
              <w:spacing w:before="20" w:after="20" w:line="300" w:lineRule="exact"/>
              <w:ind w:left="57"/>
              <w:jc w:val="left"/>
              <w:rPr>
                <w:rFonts w:ascii="Traditional Arabic" w:hAnsi="Traditional Arabic"/>
                <w:sz w:val="22"/>
                <w:szCs w:val="22"/>
                <w:rtl/>
                <w:lang w:val="en-GB"/>
              </w:rPr>
            </w:pPr>
            <w:r w:rsidRPr="00CD78EA">
              <w:rPr>
                <w:rFonts w:ascii="Traditional Arabic" w:hAnsi="Traditional Arabic"/>
                <w:sz w:val="22"/>
                <w:szCs w:val="22"/>
                <w:rtl/>
                <w:lang w:val="en-GB"/>
              </w:rPr>
              <w:t>724</w:t>
            </w:r>
          </w:p>
        </w:tc>
        <w:tc>
          <w:tcPr>
            <w:tcW w:w="903" w:type="dxa"/>
            <w:tcBorders>
              <w:top w:val="nil"/>
              <w:bottom w:val="nil"/>
            </w:tcBorders>
            <w:shd w:val="clear" w:color="auto" w:fill="auto"/>
            <w:vAlign w:val="bottom"/>
          </w:tcPr>
          <w:p w:rsidR="00FC218B" w:rsidRPr="00CD78EA" w:rsidRDefault="00FC218B" w:rsidP="00A50EC8">
            <w:pPr>
              <w:spacing w:before="20" w:after="20" w:line="300" w:lineRule="exact"/>
              <w:ind w:left="57"/>
              <w:jc w:val="left"/>
              <w:rPr>
                <w:rFonts w:ascii="Traditional Arabic" w:hAnsi="Traditional Arabic"/>
                <w:sz w:val="22"/>
                <w:szCs w:val="22"/>
                <w:rtl/>
                <w:lang w:val="en-GB"/>
              </w:rPr>
            </w:pPr>
            <w:r w:rsidRPr="00CD78EA">
              <w:rPr>
                <w:rFonts w:ascii="Traditional Arabic" w:hAnsi="Traditional Arabic"/>
                <w:sz w:val="22"/>
                <w:szCs w:val="22"/>
                <w:rtl/>
                <w:lang w:val="en-GB"/>
              </w:rPr>
              <w:t>39.1</w:t>
            </w:r>
            <w:r w:rsidR="004714BC">
              <w:rPr>
                <w:rFonts w:ascii="Traditional Arabic" w:hAnsi="Traditional Arabic"/>
                <w:sz w:val="22"/>
                <w:szCs w:val="22"/>
                <w:rtl/>
                <w:lang w:val="en-GB"/>
              </w:rPr>
              <w:t>٪</w:t>
            </w:r>
          </w:p>
        </w:tc>
        <w:tc>
          <w:tcPr>
            <w:tcW w:w="84" w:type="dxa"/>
            <w:tcBorders>
              <w:top w:val="nil"/>
              <w:bottom w:val="nil"/>
            </w:tcBorders>
          </w:tcPr>
          <w:p w:rsidR="00FC218B" w:rsidRPr="00CD78EA" w:rsidRDefault="00FC218B" w:rsidP="00A50EC8">
            <w:pPr>
              <w:spacing w:before="20" w:after="20" w:line="300" w:lineRule="exact"/>
              <w:ind w:left="57"/>
              <w:jc w:val="left"/>
              <w:rPr>
                <w:rFonts w:ascii="Traditional Arabic" w:hAnsi="Traditional Arabic"/>
                <w:sz w:val="22"/>
                <w:szCs w:val="22"/>
                <w:rtl/>
                <w:lang w:val="en-GB"/>
              </w:rPr>
            </w:pPr>
          </w:p>
        </w:tc>
        <w:tc>
          <w:tcPr>
            <w:tcW w:w="903" w:type="dxa"/>
            <w:tcBorders>
              <w:top w:val="nil"/>
              <w:bottom w:val="nil"/>
            </w:tcBorders>
            <w:shd w:val="clear" w:color="auto" w:fill="auto"/>
            <w:vAlign w:val="bottom"/>
          </w:tcPr>
          <w:p w:rsidR="00FC218B" w:rsidRPr="00CD78EA" w:rsidRDefault="00FC218B" w:rsidP="00A50EC8">
            <w:pPr>
              <w:spacing w:before="20" w:after="20" w:line="300" w:lineRule="exact"/>
              <w:ind w:left="57"/>
              <w:jc w:val="left"/>
              <w:rPr>
                <w:rFonts w:ascii="Traditional Arabic" w:hAnsi="Traditional Arabic"/>
                <w:sz w:val="22"/>
                <w:szCs w:val="22"/>
                <w:rtl/>
                <w:lang w:val="en-GB"/>
              </w:rPr>
            </w:pPr>
            <w:r w:rsidRPr="00CD78EA">
              <w:rPr>
                <w:rFonts w:ascii="Traditional Arabic" w:hAnsi="Traditional Arabic"/>
                <w:sz w:val="22"/>
                <w:szCs w:val="22"/>
                <w:rtl/>
                <w:lang w:val="en-GB"/>
              </w:rPr>
              <w:t>130</w:t>
            </w:r>
            <w:r>
              <w:rPr>
                <w:rFonts w:ascii="Traditional Arabic" w:hAnsi="Traditional Arabic" w:hint="cs"/>
                <w:sz w:val="22"/>
                <w:szCs w:val="22"/>
                <w:rtl/>
                <w:lang w:val="en-GB"/>
              </w:rPr>
              <w:t xml:space="preserve"> </w:t>
            </w:r>
            <w:r w:rsidRPr="00CD78EA">
              <w:rPr>
                <w:rFonts w:ascii="Traditional Arabic" w:hAnsi="Traditional Arabic"/>
                <w:sz w:val="22"/>
                <w:szCs w:val="22"/>
                <w:rtl/>
                <w:lang w:val="en-GB"/>
              </w:rPr>
              <w:t>1</w:t>
            </w:r>
          </w:p>
        </w:tc>
        <w:tc>
          <w:tcPr>
            <w:tcW w:w="904" w:type="dxa"/>
            <w:tcBorders>
              <w:top w:val="nil"/>
              <w:bottom w:val="nil"/>
            </w:tcBorders>
            <w:shd w:val="clear" w:color="auto" w:fill="auto"/>
            <w:vAlign w:val="bottom"/>
          </w:tcPr>
          <w:p w:rsidR="00FC218B" w:rsidRPr="00CD78EA" w:rsidRDefault="00FC218B" w:rsidP="00A50EC8">
            <w:pPr>
              <w:spacing w:before="20" w:after="20" w:line="300" w:lineRule="exact"/>
              <w:ind w:left="57"/>
              <w:jc w:val="left"/>
              <w:rPr>
                <w:rFonts w:ascii="Traditional Arabic" w:hAnsi="Traditional Arabic"/>
                <w:sz w:val="22"/>
                <w:szCs w:val="22"/>
                <w:rtl/>
                <w:lang w:val="en-GB"/>
              </w:rPr>
            </w:pPr>
            <w:r w:rsidRPr="00CD78EA">
              <w:rPr>
                <w:rFonts w:ascii="Traditional Arabic" w:hAnsi="Traditional Arabic"/>
                <w:sz w:val="22"/>
                <w:szCs w:val="22"/>
                <w:rtl/>
                <w:lang w:val="en-GB"/>
              </w:rPr>
              <w:t>60.9</w:t>
            </w:r>
            <w:r w:rsidR="004714BC">
              <w:rPr>
                <w:rFonts w:ascii="Traditional Arabic" w:hAnsi="Traditional Arabic"/>
                <w:sz w:val="22"/>
                <w:szCs w:val="22"/>
                <w:rtl/>
                <w:lang w:val="en-GB"/>
              </w:rPr>
              <w:t>٪</w:t>
            </w:r>
          </w:p>
        </w:tc>
      </w:tr>
      <w:tr w:rsidR="00FC218B" w:rsidRPr="00CD78EA" w:rsidTr="00A50EC8">
        <w:tc>
          <w:tcPr>
            <w:tcW w:w="2743" w:type="dxa"/>
            <w:tcBorders>
              <w:top w:val="nil"/>
              <w:bottom w:val="nil"/>
            </w:tcBorders>
            <w:shd w:val="clear" w:color="auto" w:fill="auto"/>
            <w:vAlign w:val="bottom"/>
          </w:tcPr>
          <w:p w:rsidR="00FC218B" w:rsidRPr="0097394A" w:rsidRDefault="00FC218B" w:rsidP="00A50EC8">
            <w:pPr>
              <w:spacing w:before="20" w:after="20" w:line="300" w:lineRule="exact"/>
              <w:ind w:left="57" w:right="113"/>
              <w:jc w:val="left"/>
              <w:rPr>
                <w:rFonts w:ascii="Traditional Arabic" w:hAnsi="Traditional Arabic"/>
                <w:b/>
                <w:sz w:val="22"/>
                <w:szCs w:val="22"/>
                <w:lang w:val="en-GB"/>
              </w:rPr>
            </w:pPr>
            <w:r>
              <w:rPr>
                <w:rFonts w:ascii="Traditional Arabic" w:hAnsi="Traditional Arabic" w:hint="cs"/>
                <w:b/>
                <w:sz w:val="22"/>
                <w:szCs w:val="22"/>
                <w:rtl/>
                <w:lang w:val="en-GB"/>
              </w:rPr>
              <w:t>النقل والتخزين والاتصالات</w:t>
            </w:r>
          </w:p>
        </w:tc>
        <w:tc>
          <w:tcPr>
            <w:tcW w:w="770" w:type="dxa"/>
            <w:tcBorders>
              <w:top w:val="nil"/>
              <w:bottom w:val="nil"/>
            </w:tcBorders>
            <w:shd w:val="clear" w:color="auto" w:fill="auto"/>
            <w:vAlign w:val="bottom"/>
          </w:tcPr>
          <w:p w:rsidR="00FC218B" w:rsidRPr="00A2726C" w:rsidRDefault="00FC218B" w:rsidP="00A50EC8">
            <w:pPr>
              <w:spacing w:before="20" w:after="20" w:line="300" w:lineRule="exact"/>
              <w:ind w:left="57"/>
              <w:jc w:val="left"/>
              <w:rPr>
                <w:rFonts w:ascii="Traditional Arabic" w:hAnsi="Traditional Arabic"/>
                <w:bCs/>
                <w:sz w:val="22"/>
                <w:szCs w:val="22"/>
                <w:rtl/>
                <w:lang w:val="en-GB"/>
              </w:rPr>
            </w:pPr>
            <w:r w:rsidRPr="00A2726C">
              <w:rPr>
                <w:rFonts w:ascii="Traditional Arabic" w:hAnsi="Traditional Arabic"/>
                <w:bCs/>
                <w:sz w:val="22"/>
                <w:szCs w:val="22"/>
                <w:rtl/>
                <w:lang w:val="en-GB"/>
              </w:rPr>
              <w:t>474</w:t>
            </w:r>
            <w:r>
              <w:rPr>
                <w:rFonts w:ascii="Traditional Arabic" w:hAnsi="Traditional Arabic" w:hint="cs"/>
                <w:bCs/>
                <w:sz w:val="22"/>
                <w:szCs w:val="22"/>
                <w:rtl/>
                <w:lang w:val="en-GB"/>
              </w:rPr>
              <w:t xml:space="preserve"> </w:t>
            </w:r>
            <w:r w:rsidRPr="00A2726C">
              <w:rPr>
                <w:rFonts w:ascii="Traditional Arabic" w:hAnsi="Traditional Arabic"/>
                <w:bCs/>
                <w:sz w:val="22"/>
                <w:szCs w:val="22"/>
                <w:rtl/>
                <w:lang w:val="en-GB"/>
              </w:rPr>
              <w:t>2</w:t>
            </w:r>
          </w:p>
        </w:tc>
        <w:tc>
          <w:tcPr>
            <w:tcW w:w="903" w:type="dxa"/>
            <w:tcBorders>
              <w:top w:val="nil"/>
              <w:bottom w:val="nil"/>
            </w:tcBorders>
            <w:shd w:val="clear" w:color="auto" w:fill="auto"/>
            <w:vAlign w:val="bottom"/>
          </w:tcPr>
          <w:p w:rsidR="00FC218B" w:rsidRPr="00CD78EA" w:rsidRDefault="00FC218B" w:rsidP="00A50EC8">
            <w:pPr>
              <w:spacing w:before="20" w:after="20" w:line="300" w:lineRule="exact"/>
              <w:ind w:left="57"/>
              <w:jc w:val="left"/>
              <w:rPr>
                <w:rFonts w:ascii="Traditional Arabic" w:hAnsi="Traditional Arabic"/>
                <w:sz w:val="22"/>
                <w:szCs w:val="22"/>
                <w:rtl/>
                <w:lang w:val="en-GB"/>
              </w:rPr>
            </w:pPr>
            <w:r w:rsidRPr="00CD78EA">
              <w:rPr>
                <w:rFonts w:ascii="Traditional Arabic" w:hAnsi="Traditional Arabic"/>
                <w:sz w:val="22"/>
                <w:szCs w:val="22"/>
                <w:rtl/>
                <w:lang w:val="en-GB"/>
              </w:rPr>
              <w:t>039</w:t>
            </w:r>
            <w:r>
              <w:rPr>
                <w:rFonts w:ascii="Traditional Arabic" w:hAnsi="Traditional Arabic" w:hint="cs"/>
                <w:sz w:val="22"/>
                <w:szCs w:val="22"/>
                <w:rtl/>
                <w:lang w:val="en-GB"/>
              </w:rPr>
              <w:t xml:space="preserve"> </w:t>
            </w:r>
            <w:r w:rsidRPr="00CD78EA">
              <w:rPr>
                <w:rFonts w:ascii="Traditional Arabic" w:hAnsi="Traditional Arabic"/>
                <w:sz w:val="22"/>
                <w:szCs w:val="22"/>
                <w:rtl/>
                <w:lang w:val="en-GB"/>
              </w:rPr>
              <w:t>2</w:t>
            </w:r>
          </w:p>
        </w:tc>
        <w:tc>
          <w:tcPr>
            <w:tcW w:w="903" w:type="dxa"/>
            <w:tcBorders>
              <w:top w:val="nil"/>
              <w:bottom w:val="nil"/>
            </w:tcBorders>
            <w:shd w:val="clear" w:color="auto" w:fill="auto"/>
            <w:vAlign w:val="bottom"/>
          </w:tcPr>
          <w:p w:rsidR="00FC218B" w:rsidRPr="00CD78EA" w:rsidRDefault="00FC218B" w:rsidP="00A50EC8">
            <w:pPr>
              <w:spacing w:before="20" w:after="20" w:line="300" w:lineRule="exact"/>
              <w:ind w:left="57"/>
              <w:jc w:val="left"/>
              <w:rPr>
                <w:rFonts w:ascii="Traditional Arabic" w:hAnsi="Traditional Arabic"/>
                <w:sz w:val="22"/>
                <w:szCs w:val="22"/>
                <w:rtl/>
                <w:lang w:val="en-GB"/>
              </w:rPr>
            </w:pPr>
            <w:r w:rsidRPr="00CD78EA">
              <w:rPr>
                <w:rFonts w:ascii="Traditional Arabic" w:hAnsi="Traditional Arabic"/>
                <w:sz w:val="22"/>
                <w:szCs w:val="22"/>
                <w:rtl/>
                <w:lang w:val="en-GB"/>
              </w:rPr>
              <w:t>82.4</w:t>
            </w:r>
            <w:r w:rsidR="004714BC">
              <w:rPr>
                <w:rFonts w:ascii="Traditional Arabic" w:hAnsi="Traditional Arabic"/>
                <w:sz w:val="22"/>
                <w:szCs w:val="22"/>
                <w:rtl/>
                <w:lang w:val="en-GB"/>
              </w:rPr>
              <w:t>٪</w:t>
            </w:r>
          </w:p>
        </w:tc>
        <w:tc>
          <w:tcPr>
            <w:tcW w:w="84" w:type="dxa"/>
            <w:tcBorders>
              <w:top w:val="nil"/>
              <w:bottom w:val="nil"/>
            </w:tcBorders>
          </w:tcPr>
          <w:p w:rsidR="00FC218B" w:rsidRPr="00CD78EA" w:rsidRDefault="00FC218B" w:rsidP="00A50EC8">
            <w:pPr>
              <w:spacing w:before="20" w:after="20" w:line="300" w:lineRule="exact"/>
              <w:ind w:left="57"/>
              <w:jc w:val="left"/>
              <w:rPr>
                <w:rFonts w:ascii="Traditional Arabic" w:hAnsi="Traditional Arabic"/>
                <w:sz w:val="22"/>
                <w:szCs w:val="22"/>
                <w:rtl/>
                <w:lang w:val="en-GB"/>
              </w:rPr>
            </w:pPr>
          </w:p>
        </w:tc>
        <w:tc>
          <w:tcPr>
            <w:tcW w:w="903" w:type="dxa"/>
            <w:tcBorders>
              <w:top w:val="nil"/>
              <w:bottom w:val="nil"/>
            </w:tcBorders>
            <w:shd w:val="clear" w:color="auto" w:fill="auto"/>
            <w:vAlign w:val="bottom"/>
          </w:tcPr>
          <w:p w:rsidR="00FC218B" w:rsidRPr="00CD78EA" w:rsidRDefault="00FC218B" w:rsidP="00A50EC8">
            <w:pPr>
              <w:spacing w:before="20" w:after="20" w:line="300" w:lineRule="exact"/>
              <w:ind w:left="57"/>
              <w:jc w:val="left"/>
              <w:rPr>
                <w:rFonts w:ascii="Traditional Arabic" w:hAnsi="Traditional Arabic"/>
                <w:sz w:val="22"/>
                <w:szCs w:val="22"/>
                <w:rtl/>
                <w:lang w:val="en-GB"/>
              </w:rPr>
            </w:pPr>
            <w:r w:rsidRPr="00CD78EA">
              <w:rPr>
                <w:rFonts w:ascii="Traditional Arabic" w:hAnsi="Traditional Arabic"/>
                <w:sz w:val="22"/>
                <w:szCs w:val="22"/>
                <w:rtl/>
                <w:lang w:val="en-GB"/>
              </w:rPr>
              <w:t>435</w:t>
            </w:r>
          </w:p>
        </w:tc>
        <w:tc>
          <w:tcPr>
            <w:tcW w:w="904" w:type="dxa"/>
            <w:tcBorders>
              <w:top w:val="nil"/>
              <w:bottom w:val="nil"/>
            </w:tcBorders>
            <w:shd w:val="clear" w:color="auto" w:fill="auto"/>
            <w:vAlign w:val="bottom"/>
          </w:tcPr>
          <w:p w:rsidR="00FC218B" w:rsidRPr="00CD78EA" w:rsidRDefault="00FC218B" w:rsidP="00A50EC8">
            <w:pPr>
              <w:spacing w:before="20" w:after="20" w:line="300" w:lineRule="exact"/>
              <w:ind w:left="57"/>
              <w:jc w:val="left"/>
              <w:rPr>
                <w:rFonts w:ascii="Traditional Arabic" w:hAnsi="Traditional Arabic"/>
                <w:sz w:val="22"/>
                <w:szCs w:val="22"/>
                <w:rtl/>
                <w:lang w:val="en-GB"/>
              </w:rPr>
            </w:pPr>
            <w:r w:rsidRPr="00CD78EA">
              <w:rPr>
                <w:rFonts w:ascii="Traditional Arabic" w:hAnsi="Traditional Arabic"/>
                <w:sz w:val="22"/>
                <w:szCs w:val="22"/>
                <w:rtl/>
                <w:lang w:val="en-GB"/>
              </w:rPr>
              <w:t>17.6</w:t>
            </w:r>
            <w:r w:rsidR="004714BC">
              <w:rPr>
                <w:rFonts w:ascii="Traditional Arabic" w:hAnsi="Traditional Arabic"/>
                <w:sz w:val="22"/>
                <w:szCs w:val="22"/>
                <w:rtl/>
                <w:lang w:val="en-GB"/>
              </w:rPr>
              <w:t>٪</w:t>
            </w:r>
          </w:p>
        </w:tc>
      </w:tr>
      <w:tr w:rsidR="00FC218B" w:rsidRPr="00CD78EA" w:rsidTr="00A50EC8">
        <w:tc>
          <w:tcPr>
            <w:tcW w:w="2743" w:type="dxa"/>
            <w:tcBorders>
              <w:top w:val="nil"/>
              <w:bottom w:val="nil"/>
            </w:tcBorders>
            <w:shd w:val="clear" w:color="auto" w:fill="auto"/>
          </w:tcPr>
          <w:p w:rsidR="00FC218B" w:rsidRPr="00A2726C" w:rsidRDefault="00FC218B" w:rsidP="00A50EC8">
            <w:pPr>
              <w:spacing w:before="20" w:after="20" w:line="300" w:lineRule="exact"/>
              <w:ind w:left="57" w:right="113"/>
              <w:jc w:val="left"/>
              <w:rPr>
                <w:rFonts w:ascii="Traditional Arabic" w:hAnsi="Traditional Arabic"/>
                <w:b/>
                <w:sz w:val="22"/>
                <w:szCs w:val="22"/>
                <w:lang w:val="en-GB"/>
              </w:rPr>
            </w:pPr>
            <w:r w:rsidRPr="00DC0700">
              <w:rPr>
                <w:rFonts w:ascii="Traditional Arabic" w:hAnsi="Traditional Arabic" w:hint="cs"/>
                <w:b/>
                <w:sz w:val="22"/>
                <w:szCs w:val="22"/>
                <w:rtl/>
                <w:lang w:val="en-GB"/>
              </w:rPr>
              <w:t>الوساطة</w:t>
            </w:r>
            <w:r w:rsidRPr="00A2726C">
              <w:rPr>
                <w:rFonts w:ascii="Traditional Arabic" w:hAnsi="Traditional Arabic" w:hint="cs"/>
                <w:b/>
                <w:sz w:val="22"/>
                <w:szCs w:val="22"/>
                <w:rtl/>
                <w:lang w:val="en-GB"/>
              </w:rPr>
              <w:t xml:space="preserve"> المالية</w:t>
            </w:r>
          </w:p>
        </w:tc>
        <w:tc>
          <w:tcPr>
            <w:tcW w:w="770" w:type="dxa"/>
            <w:tcBorders>
              <w:top w:val="nil"/>
              <w:bottom w:val="nil"/>
            </w:tcBorders>
            <w:shd w:val="clear" w:color="auto" w:fill="auto"/>
            <w:vAlign w:val="bottom"/>
          </w:tcPr>
          <w:p w:rsidR="00FC218B" w:rsidRPr="00A2726C" w:rsidRDefault="00FC218B" w:rsidP="00A50EC8">
            <w:pPr>
              <w:spacing w:before="20" w:after="20" w:line="300" w:lineRule="exact"/>
              <w:ind w:left="57"/>
              <w:jc w:val="left"/>
              <w:rPr>
                <w:rFonts w:ascii="Traditional Arabic" w:hAnsi="Traditional Arabic"/>
                <w:bCs/>
                <w:sz w:val="22"/>
                <w:szCs w:val="22"/>
                <w:rtl/>
                <w:lang w:val="en-GB"/>
              </w:rPr>
            </w:pPr>
            <w:r w:rsidRPr="00A2726C">
              <w:rPr>
                <w:rFonts w:ascii="Traditional Arabic" w:hAnsi="Traditional Arabic"/>
                <w:bCs/>
                <w:sz w:val="22"/>
                <w:szCs w:val="22"/>
                <w:rtl/>
                <w:lang w:val="en-GB"/>
              </w:rPr>
              <w:t>985</w:t>
            </w:r>
          </w:p>
        </w:tc>
        <w:tc>
          <w:tcPr>
            <w:tcW w:w="903" w:type="dxa"/>
            <w:tcBorders>
              <w:top w:val="nil"/>
              <w:bottom w:val="nil"/>
            </w:tcBorders>
            <w:shd w:val="clear" w:color="auto" w:fill="auto"/>
            <w:vAlign w:val="bottom"/>
          </w:tcPr>
          <w:p w:rsidR="00FC218B" w:rsidRPr="00CD78EA" w:rsidRDefault="00FC218B" w:rsidP="00A50EC8">
            <w:pPr>
              <w:spacing w:before="20" w:after="20" w:line="300" w:lineRule="exact"/>
              <w:ind w:left="57"/>
              <w:jc w:val="left"/>
              <w:rPr>
                <w:rFonts w:ascii="Traditional Arabic" w:hAnsi="Traditional Arabic"/>
                <w:sz w:val="22"/>
                <w:szCs w:val="22"/>
                <w:rtl/>
                <w:lang w:val="en-GB"/>
              </w:rPr>
            </w:pPr>
            <w:r w:rsidRPr="00CD78EA">
              <w:rPr>
                <w:rFonts w:ascii="Traditional Arabic" w:hAnsi="Traditional Arabic"/>
                <w:sz w:val="22"/>
                <w:szCs w:val="22"/>
                <w:rtl/>
                <w:lang w:val="en-GB"/>
              </w:rPr>
              <w:t>386</w:t>
            </w:r>
          </w:p>
        </w:tc>
        <w:tc>
          <w:tcPr>
            <w:tcW w:w="903" w:type="dxa"/>
            <w:tcBorders>
              <w:top w:val="nil"/>
              <w:bottom w:val="nil"/>
            </w:tcBorders>
            <w:shd w:val="clear" w:color="auto" w:fill="auto"/>
            <w:vAlign w:val="bottom"/>
          </w:tcPr>
          <w:p w:rsidR="00FC218B" w:rsidRPr="00CD78EA" w:rsidRDefault="00FC218B" w:rsidP="00A50EC8">
            <w:pPr>
              <w:spacing w:before="20" w:after="20" w:line="300" w:lineRule="exact"/>
              <w:ind w:left="57"/>
              <w:jc w:val="left"/>
              <w:rPr>
                <w:rFonts w:ascii="Traditional Arabic" w:hAnsi="Traditional Arabic"/>
                <w:sz w:val="22"/>
                <w:szCs w:val="22"/>
                <w:rtl/>
                <w:lang w:val="en-GB"/>
              </w:rPr>
            </w:pPr>
            <w:r w:rsidRPr="00CD78EA">
              <w:rPr>
                <w:rFonts w:ascii="Traditional Arabic" w:hAnsi="Traditional Arabic"/>
                <w:sz w:val="22"/>
                <w:szCs w:val="22"/>
                <w:rtl/>
                <w:lang w:val="en-GB"/>
              </w:rPr>
              <w:t>39.2</w:t>
            </w:r>
            <w:r w:rsidR="004714BC">
              <w:rPr>
                <w:rFonts w:ascii="Traditional Arabic" w:hAnsi="Traditional Arabic"/>
                <w:sz w:val="22"/>
                <w:szCs w:val="22"/>
                <w:rtl/>
                <w:lang w:val="en-GB"/>
              </w:rPr>
              <w:t>٪</w:t>
            </w:r>
          </w:p>
        </w:tc>
        <w:tc>
          <w:tcPr>
            <w:tcW w:w="84" w:type="dxa"/>
            <w:tcBorders>
              <w:top w:val="nil"/>
              <w:bottom w:val="nil"/>
            </w:tcBorders>
          </w:tcPr>
          <w:p w:rsidR="00FC218B" w:rsidRPr="00CD78EA" w:rsidRDefault="00FC218B" w:rsidP="00A50EC8">
            <w:pPr>
              <w:spacing w:before="20" w:after="20" w:line="300" w:lineRule="exact"/>
              <w:ind w:left="57"/>
              <w:jc w:val="left"/>
              <w:rPr>
                <w:rFonts w:ascii="Traditional Arabic" w:hAnsi="Traditional Arabic"/>
                <w:sz w:val="22"/>
                <w:szCs w:val="22"/>
                <w:rtl/>
                <w:lang w:val="en-GB"/>
              </w:rPr>
            </w:pPr>
          </w:p>
        </w:tc>
        <w:tc>
          <w:tcPr>
            <w:tcW w:w="903" w:type="dxa"/>
            <w:tcBorders>
              <w:top w:val="nil"/>
              <w:bottom w:val="nil"/>
            </w:tcBorders>
            <w:shd w:val="clear" w:color="auto" w:fill="auto"/>
            <w:vAlign w:val="bottom"/>
          </w:tcPr>
          <w:p w:rsidR="00FC218B" w:rsidRPr="00CD78EA" w:rsidRDefault="00FC218B" w:rsidP="00A50EC8">
            <w:pPr>
              <w:spacing w:before="20" w:after="20" w:line="300" w:lineRule="exact"/>
              <w:ind w:left="57"/>
              <w:jc w:val="left"/>
              <w:rPr>
                <w:rFonts w:ascii="Traditional Arabic" w:hAnsi="Traditional Arabic"/>
                <w:sz w:val="22"/>
                <w:szCs w:val="22"/>
                <w:rtl/>
                <w:lang w:val="en-GB"/>
              </w:rPr>
            </w:pPr>
            <w:r w:rsidRPr="00CD78EA">
              <w:rPr>
                <w:rFonts w:ascii="Traditional Arabic" w:hAnsi="Traditional Arabic"/>
                <w:sz w:val="22"/>
                <w:szCs w:val="22"/>
                <w:rtl/>
                <w:lang w:val="en-GB"/>
              </w:rPr>
              <w:t>599</w:t>
            </w:r>
          </w:p>
        </w:tc>
        <w:tc>
          <w:tcPr>
            <w:tcW w:w="904" w:type="dxa"/>
            <w:tcBorders>
              <w:top w:val="nil"/>
              <w:bottom w:val="nil"/>
            </w:tcBorders>
            <w:shd w:val="clear" w:color="auto" w:fill="auto"/>
            <w:vAlign w:val="bottom"/>
          </w:tcPr>
          <w:p w:rsidR="00FC218B" w:rsidRPr="00CD78EA" w:rsidRDefault="00FC218B" w:rsidP="00A50EC8">
            <w:pPr>
              <w:spacing w:before="20" w:after="20" w:line="300" w:lineRule="exact"/>
              <w:ind w:left="57"/>
              <w:jc w:val="left"/>
              <w:rPr>
                <w:rFonts w:ascii="Traditional Arabic" w:hAnsi="Traditional Arabic"/>
                <w:sz w:val="22"/>
                <w:szCs w:val="22"/>
                <w:rtl/>
                <w:lang w:val="en-GB"/>
              </w:rPr>
            </w:pPr>
            <w:r w:rsidRPr="00CD78EA">
              <w:rPr>
                <w:rFonts w:ascii="Traditional Arabic" w:hAnsi="Traditional Arabic"/>
                <w:sz w:val="22"/>
                <w:szCs w:val="22"/>
                <w:rtl/>
                <w:lang w:val="en-GB"/>
              </w:rPr>
              <w:t>60.8</w:t>
            </w:r>
            <w:r w:rsidR="004714BC">
              <w:rPr>
                <w:rFonts w:ascii="Traditional Arabic" w:hAnsi="Traditional Arabic"/>
                <w:sz w:val="22"/>
                <w:szCs w:val="22"/>
                <w:rtl/>
                <w:lang w:val="en-GB"/>
              </w:rPr>
              <w:t>٪</w:t>
            </w:r>
          </w:p>
        </w:tc>
      </w:tr>
      <w:tr w:rsidR="00FC218B" w:rsidRPr="00CD78EA" w:rsidTr="00A50EC8">
        <w:tc>
          <w:tcPr>
            <w:tcW w:w="2743" w:type="dxa"/>
            <w:tcBorders>
              <w:top w:val="nil"/>
              <w:bottom w:val="nil"/>
            </w:tcBorders>
            <w:shd w:val="clear" w:color="auto" w:fill="auto"/>
          </w:tcPr>
          <w:p w:rsidR="00FC218B" w:rsidRPr="00A2726C" w:rsidRDefault="00FC218B" w:rsidP="00A50EC8">
            <w:pPr>
              <w:spacing w:before="20" w:after="20" w:line="300" w:lineRule="exact"/>
              <w:ind w:left="57" w:right="113"/>
              <w:jc w:val="left"/>
              <w:rPr>
                <w:rFonts w:ascii="Traditional Arabic" w:hAnsi="Traditional Arabic"/>
                <w:b/>
                <w:sz w:val="22"/>
                <w:szCs w:val="22"/>
                <w:lang w:val="en-GB"/>
              </w:rPr>
            </w:pPr>
            <w:r w:rsidRPr="00A2726C">
              <w:rPr>
                <w:rFonts w:ascii="Traditional Arabic" w:hAnsi="Traditional Arabic" w:hint="cs"/>
                <w:b/>
                <w:sz w:val="22"/>
                <w:szCs w:val="22"/>
                <w:rtl/>
                <w:lang w:val="en-GB"/>
              </w:rPr>
              <w:t>العقارات والتأجير وأنشطة الأعمال التجارية</w:t>
            </w:r>
          </w:p>
        </w:tc>
        <w:tc>
          <w:tcPr>
            <w:tcW w:w="770" w:type="dxa"/>
            <w:tcBorders>
              <w:top w:val="nil"/>
              <w:bottom w:val="nil"/>
            </w:tcBorders>
            <w:shd w:val="clear" w:color="auto" w:fill="auto"/>
            <w:vAlign w:val="bottom"/>
          </w:tcPr>
          <w:p w:rsidR="00FC218B" w:rsidRPr="00A2726C" w:rsidRDefault="00FC218B" w:rsidP="00A50EC8">
            <w:pPr>
              <w:spacing w:before="20" w:after="20" w:line="300" w:lineRule="exact"/>
              <w:ind w:left="57"/>
              <w:jc w:val="left"/>
              <w:rPr>
                <w:rFonts w:ascii="Traditional Arabic" w:hAnsi="Traditional Arabic"/>
                <w:bCs/>
                <w:sz w:val="22"/>
                <w:szCs w:val="22"/>
                <w:rtl/>
                <w:lang w:val="en-GB"/>
              </w:rPr>
            </w:pPr>
            <w:r w:rsidRPr="00A2726C">
              <w:rPr>
                <w:rFonts w:ascii="Traditional Arabic" w:hAnsi="Traditional Arabic"/>
                <w:bCs/>
                <w:sz w:val="22"/>
                <w:szCs w:val="22"/>
                <w:rtl/>
                <w:lang w:val="en-GB"/>
              </w:rPr>
              <w:t>964</w:t>
            </w:r>
          </w:p>
        </w:tc>
        <w:tc>
          <w:tcPr>
            <w:tcW w:w="903" w:type="dxa"/>
            <w:tcBorders>
              <w:top w:val="nil"/>
              <w:bottom w:val="nil"/>
            </w:tcBorders>
            <w:shd w:val="clear" w:color="auto" w:fill="auto"/>
            <w:vAlign w:val="bottom"/>
          </w:tcPr>
          <w:p w:rsidR="00FC218B" w:rsidRPr="00CD78EA" w:rsidRDefault="00FC218B" w:rsidP="00A50EC8">
            <w:pPr>
              <w:spacing w:before="20" w:after="20" w:line="300" w:lineRule="exact"/>
              <w:ind w:left="57"/>
              <w:jc w:val="left"/>
              <w:rPr>
                <w:rFonts w:ascii="Traditional Arabic" w:hAnsi="Traditional Arabic"/>
                <w:sz w:val="22"/>
                <w:szCs w:val="22"/>
                <w:rtl/>
                <w:lang w:val="en-GB"/>
              </w:rPr>
            </w:pPr>
            <w:r w:rsidRPr="00CD78EA">
              <w:rPr>
                <w:rFonts w:ascii="Traditional Arabic" w:hAnsi="Traditional Arabic"/>
                <w:sz w:val="22"/>
                <w:szCs w:val="22"/>
                <w:rtl/>
                <w:lang w:val="en-GB"/>
              </w:rPr>
              <w:t>482</w:t>
            </w:r>
          </w:p>
        </w:tc>
        <w:tc>
          <w:tcPr>
            <w:tcW w:w="903" w:type="dxa"/>
            <w:tcBorders>
              <w:top w:val="nil"/>
              <w:bottom w:val="nil"/>
            </w:tcBorders>
            <w:shd w:val="clear" w:color="auto" w:fill="auto"/>
            <w:vAlign w:val="bottom"/>
          </w:tcPr>
          <w:p w:rsidR="00FC218B" w:rsidRPr="00CD78EA" w:rsidRDefault="00FC218B" w:rsidP="00A50EC8">
            <w:pPr>
              <w:spacing w:before="20" w:after="20" w:line="300" w:lineRule="exact"/>
              <w:ind w:left="57"/>
              <w:jc w:val="left"/>
              <w:rPr>
                <w:rFonts w:ascii="Traditional Arabic" w:hAnsi="Traditional Arabic"/>
                <w:sz w:val="22"/>
                <w:szCs w:val="22"/>
                <w:rtl/>
                <w:lang w:val="en-GB"/>
              </w:rPr>
            </w:pPr>
            <w:r w:rsidRPr="00CD78EA">
              <w:rPr>
                <w:rFonts w:ascii="Traditional Arabic" w:hAnsi="Traditional Arabic"/>
                <w:sz w:val="22"/>
                <w:szCs w:val="22"/>
                <w:rtl/>
                <w:lang w:val="en-GB"/>
              </w:rPr>
              <w:t>50.0</w:t>
            </w:r>
            <w:r w:rsidR="004714BC">
              <w:rPr>
                <w:rFonts w:ascii="Traditional Arabic" w:hAnsi="Traditional Arabic"/>
                <w:sz w:val="22"/>
                <w:szCs w:val="22"/>
                <w:rtl/>
                <w:lang w:val="en-GB"/>
              </w:rPr>
              <w:t>٪</w:t>
            </w:r>
          </w:p>
        </w:tc>
        <w:tc>
          <w:tcPr>
            <w:tcW w:w="84" w:type="dxa"/>
            <w:tcBorders>
              <w:top w:val="nil"/>
              <w:bottom w:val="nil"/>
            </w:tcBorders>
          </w:tcPr>
          <w:p w:rsidR="00FC218B" w:rsidRPr="00CD78EA" w:rsidRDefault="00FC218B" w:rsidP="00A50EC8">
            <w:pPr>
              <w:spacing w:before="20" w:after="20" w:line="300" w:lineRule="exact"/>
              <w:ind w:left="57"/>
              <w:jc w:val="left"/>
              <w:rPr>
                <w:rFonts w:ascii="Traditional Arabic" w:hAnsi="Traditional Arabic"/>
                <w:sz w:val="22"/>
                <w:szCs w:val="22"/>
                <w:rtl/>
                <w:lang w:val="en-GB"/>
              </w:rPr>
            </w:pPr>
          </w:p>
        </w:tc>
        <w:tc>
          <w:tcPr>
            <w:tcW w:w="903" w:type="dxa"/>
            <w:tcBorders>
              <w:top w:val="nil"/>
              <w:bottom w:val="nil"/>
            </w:tcBorders>
            <w:shd w:val="clear" w:color="auto" w:fill="auto"/>
            <w:vAlign w:val="bottom"/>
          </w:tcPr>
          <w:p w:rsidR="00FC218B" w:rsidRPr="00CD78EA" w:rsidRDefault="00FC218B" w:rsidP="00A50EC8">
            <w:pPr>
              <w:spacing w:before="20" w:after="20" w:line="300" w:lineRule="exact"/>
              <w:ind w:left="57"/>
              <w:jc w:val="left"/>
              <w:rPr>
                <w:rFonts w:ascii="Traditional Arabic" w:hAnsi="Traditional Arabic"/>
                <w:sz w:val="22"/>
                <w:szCs w:val="22"/>
                <w:rtl/>
                <w:lang w:val="en-GB"/>
              </w:rPr>
            </w:pPr>
            <w:r w:rsidRPr="00CD78EA">
              <w:rPr>
                <w:rFonts w:ascii="Traditional Arabic" w:hAnsi="Traditional Arabic"/>
                <w:sz w:val="22"/>
                <w:szCs w:val="22"/>
                <w:rtl/>
                <w:lang w:val="en-GB"/>
              </w:rPr>
              <w:t>482</w:t>
            </w:r>
          </w:p>
        </w:tc>
        <w:tc>
          <w:tcPr>
            <w:tcW w:w="904" w:type="dxa"/>
            <w:tcBorders>
              <w:top w:val="nil"/>
              <w:bottom w:val="nil"/>
            </w:tcBorders>
            <w:shd w:val="clear" w:color="auto" w:fill="auto"/>
            <w:vAlign w:val="bottom"/>
          </w:tcPr>
          <w:p w:rsidR="00FC218B" w:rsidRPr="00CD78EA" w:rsidRDefault="00FC218B" w:rsidP="00A50EC8">
            <w:pPr>
              <w:spacing w:before="20" w:after="20" w:line="300" w:lineRule="exact"/>
              <w:ind w:left="57"/>
              <w:jc w:val="left"/>
              <w:rPr>
                <w:rFonts w:ascii="Traditional Arabic" w:hAnsi="Traditional Arabic"/>
                <w:sz w:val="22"/>
                <w:szCs w:val="22"/>
                <w:rtl/>
                <w:lang w:val="en-GB"/>
              </w:rPr>
            </w:pPr>
            <w:r w:rsidRPr="00CD78EA">
              <w:rPr>
                <w:rFonts w:ascii="Traditional Arabic" w:hAnsi="Traditional Arabic"/>
                <w:sz w:val="22"/>
                <w:szCs w:val="22"/>
                <w:rtl/>
                <w:lang w:val="en-GB"/>
              </w:rPr>
              <w:t>50.0</w:t>
            </w:r>
            <w:r w:rsidR="004714BC">
              <w:rPr>
                <w:rFonts w:ascii="Traditional Arabic" w:hAnsi="Traditional Arabic"/>
                <w:sz w:val="22"/>
                <w:szCs w:val="22"/>
                <w:rtl/>
                <w:lang w:val="en-GB"/>
              </w:rPr>
              <w:t>٪</w:t>
            </w:r>
          </w:p>
        </w:tc>
      </w:tr>
      <w:tr w:rsidR="00FC218B" w:rsidRPr="00CD78EA" w:rsidTr="00A50EC8">
        <w:tc>
          <w:tcPr>
            <w:tcW w:w="2743" w:type="dxa"/>
            <w:tcBorders>
              <w:top w:val="nil"/>
              <w:bottom w:val="nil"/>
            </w:tcBorders>
            <w:shd w:val="clear" w:color="auto" w:fill="auto"/>
          </w:tcPr>
          <w:p w:rsidR="00FC218B" w:rsidRPr="00A2726C" w:rsidRDefault="00FC218B" w:rsidP="00A50EC8">
            <w:pPr>
              <w:spacing w:before="20" w:after="20" w:line="300" w:lineRule="exact"/>
              <w:ind w:left="57" w:right="113"/>
              <w:jc w:val="left"/>
              <w:rPr>
                <w:rFonts w:ascii="Traditional Arabic" w:hAnsi="Traditional Arabic"/>
                <w:b/>
                <w:sz w:val="22"/>
                <w:szCs w:val="22"/>
                <w:lang w:val="en-GB"/>
              </w:rPr>
            </w:pPr>
            <w:r>
              <w:rPr>
                <w:rFonts w:ascii="Traditional Arabic" w:hAnsi="Traditional Arabic" w:hint="cs"/>
                <w:b/>
                <w:sz w:val="22"/>
                <w:szCs w:val="22"/>
                <w:rtl/>
                <w:lang w:val="en-GB"/>
              </w:rPr>
              <w:t>الإدارة العامة والدفاع</w:t>
            </w:r>
          </w:p>
        </w:tc>
        <w:tc>
          <w:tcPr>
            <w:tcW w:w="770" w:type="dxa"/>
            <w:tcBorders>
              <w:top w:val="nil"/>
              <w:bottom w:val="nil"/>
            </w:tcBorders>
            <w:shd w:val="clear" w:color="auto" w:fill="auto"/>
            <w:vAlign w:val="bottom"/>
          </w:tcPr>
          <w:p w:rsidR="00FC218B" w:rsidRPr="00A2726C" w:rsidRDefault="00FC218B" w:rsidP="00A50EC8">
            <w:pPr>
              <w:spacing w:before="20" w:after="20" w:line="300" w:lineRule="exact"/>
              <w:ind w:left="57"/>
              <w:jc w:val="left"/>
              <w:rPr>
                <w:rFonts w:ascii="Traditional Arabic" w:hAnsi="Traditional Arabic"/>
                <w:bCs/>
                <w:sz w:val="22"/>
                <w:szCs w:val="22"/>
                <w:rtl/>
                <w:lang w:val="en-GB"/>
              </w:rPr>
            </w:pPr>
            <w:r w:rsidRPr="00A2726C">
              <w:rPr>
                <w:rFonts w:ascii="Traditional Arabic" w:hAnsi="Traditional Arabic"/>
                <w:bCs/>
                <w:sz w:val="22"/>
                <w:szCs w:val="22"/>
                <w:rtl/>
                <w:lang w:val="en-GB"/>
              </w:rPr>
              <w:t>922</w:t>
            </w:r>
            <w:r>
              <w:rPr>
                <w:rFonts w:ascii="Traditional Arabic" w:hAnsi="Traditional Arabic" w:hint="cs"/>
                <w:bCs/>
                <w:sz w:val="22"/>
                <w:szCs w:val="22"/>
                <w:rtl/>
                <w:lang w:val="en-GB"/>
              </w:rPr>
              <w:t xml:space="preserve"> </w:t>
            </w:r>
            <w:r w:rsidRPr="00A2726C">
              <w:rPr>
                <w:rFonts w:ascii="Traditional Arabic" w:hAnsi="Traditional Arabic"/>
                <w:bCs/>
                <w:sz w:val="22"/>
                <w:szCs w:val="22"/>
                <w:rtl/>
                <w:lang w:val="en-GB"/>
              </w:rPr>
              <w:t>1</w:t>
            </w:r>
          </w:p>
        </w:tc>
        <w:tc>
          <w:tcPr>
            <w:tcW w:w="903" w:type="dxa"/>
            <w:tcBorders>
              <w:top w:val="nil"/>
              <w:bottom w:val="nil"/>
            </w:tcBorders>
            <w:shd w:val="clear" w:color="auto" w:fill="auto"/>
            <w:vAlign w:val="bottom"/>
          </w:tcPr>
          <w:p w:rsidR="00FC218B" w:rsidRPr="00CD78EA" w:rsidRDefault="00FC218B" w:rsidP="00A50EC8">
            <w:pPr>
              <w:spacing w:before="20" w:after="20" w:line="300" w:lineRule="exact"/>
              <w:ind w:left="57"/>
              <w:jc w:val="left"/>
              <w:rPr>
                <w:rFonts w:ascii="Traditional Arabic" w:hAnsi="Traditional Arabic"/>
                <w:sz w:val="22"/>
                <w:szCs w:val="22"/>
                <w:rtl/>
                <w:lang w:val="en-GB"/>
              </w:rPr>
            </w:pPr>
            <w:r w:rsidRPr="00CD78EA">
              <w:rPr>
                <w:rFonts w:ascii="Traditional Arabic" w:hAnsi="Traditional Arabic"/>
                <w:sz w:val="22"/>
                <w:szCs w:val="22"/>
                <w:rtl/>
                <w:lang w:val="en-GB"/>
              </w:rPr>
              <w:t>144</w:t>
            </w:r>
            <w:r>
              <w:rPr>
                <w:rFonts w:ascii="Traditional Arabic" w:hAnsi="Traditional Arabic" w:hint="cs"/>
                <w:sz w:val="22"/>
                <w:szCs w:val="22"/>
                <w:rtl/>
                <w:lang w:val="en-GB"/>
              </w:rPr>
              <w:t xml:space="preserve"> </w:t>
            </w:r>
            <w:r w:rsidRPr="00CD78EA">
              <w:rPr>
                <w:rFonts w:ascii="Traditional Arabic" w:hAnsi="Traditional Arabic"/>
                <w:sz w:val="22"/>
                <w:szCs w:val="22"/>
                <w:rtl/>
                <w:lang w:val="en-GB"/>
              </w:rPr>
              <w:t>1</w:t>
            </w:r>
          </w:p>
        </w:tc>
        <w:tc>
          <w:tcPr>
            <w:tcW w:w="903" w:type="dxa"/>
            <w:tcBorders>
              <w:top w:val="nil"/>
              <w:bottom w:val="nil"/>
            </w:tcBorders>
            <w:shd w:val="clear" w:color="auto" w:fill="auto"/>
            <w:vAlign w:val="bottom"/>
          </w:tcPr>
          <w:p w:rsidR="00FC218B" w:rsidRPr="00CD78EA" w:rsidRDefault="00FC218B" w:rsidP="00A50EC8">
            <w:pPr>
              <w:spacing w:before="20" w:after="20" w:line="300" w:lineRule="exact"/>
              <w:ind w:left="57"/>
              <w:jc w:val="left"/>
              <w:rPr>
                <w:rFonts w:ascii="Traditional Arabic" w:hAnsi="Traditional Arabic"/>
                <w:sz w:val="22"/>
                <w:szCs w:val="22"/>
                <w:rtl/>
                <w:lang w:val="en-GB"/>
              </w:rPr>
            </w:pPr>
            <w:r w:rsidRPr="00CD78EA">
              <w:rPr>
                <w:rFonts w:ascii="Traditional Arabic" w:hAnsi="Traditional Arabic"/>
                <w:sz w:val="22"/>
                <w:szCs w:val="22"/>
                <w:rtl/>
                <w:lang w:val="en-GB"/>
              </w:rPr>
              <w:t>59.5</w:t>
            </w:r>
            <w:r w:rsidR="004714BC">
              <w:rPr>
                <w:rFonts w:ascii="Traditional Arabic" w:hAnsi="Traditional Arabic"/>
                <w:sz w:val="22"/>
                <w:szCs w:val="22"/>
                <w:rtl/>
                <w:lang w:val="en-GB"/>
              </w:rPr>
              <w:t>٪</w:t>
            </w:r>
          </w:p>
        </w:tc>
        <w:tc>
          <w:tcPr>
            <w:tcW w:w="84" w:type="dxa"/>
            <w:tcBorders>
              <w:top w:val="nil"/>
              <w:bottom w:val="nil"/>
            </w:tcBorders>
          </w:tcPr>
          <w:p w:rsidR="00FC218B" w:rsidRPr="00CD78EA" w:rsidRDefault="00FC218B" w:rsidP="00A50EC8">
            <w:pPr>
              <w:spacing w:before="20" w:after="20" w:line="300" w:lineRule="exact"/>
              <w:ind w:left="57"/>
              <w:jc w:val="left"/>
              <w:rPr>
                <w:rFonts w:ascii="Traditional Arabic" w:hAnsi="Traditional Arabic"/>
                <w:sz w:val="22"/>
                <w:szCs w:val="22"/>
                <w:rtl/>
                <w:lang w:val="en-GB"/>
              </w:rPr>
            </w:pPr>
          </w:p>
        </w:tc>
        <w:tc>
          <w:tcPr>
            <w:tcW w:w="903" w:type="dxa"/>
            <w:tcBorders>
              <w:top w:val="nil"/>
              <w:bottom w:val="nil"/>
            </w:tcBorders>
            <w:shd w:val="clear" w:color="auto" w:fill="auto"/>
            <w:vAlign w:val="bottom"/>
          </w:tcPr>
          <w:p w:rsidR="00FC218B" w:rsidRPr="00CD78EA" w:rsidRDefault="00FC218B" w:rsidP="00A50EC8">
            <w:pPr>
              <w:spacing w:before="20" w:after="20" w:line="300" w:lineRule="exact"/>
              <w:ind w:left="57"/>
              <w:jc w:val="left"/>
              <w:rPr>
                <w:rFonts w:ascii="Traditional Arabic" w:hAnsi="Traditional Arabic"/>
                <w:sz w:val="22"/>
                <w:szCs w:val="22"/>
                <w:rtl/>
                <w:lang w:val="en-GB"/>
              </w:rPr>
            </w:pPr>
            <w:r w:rsidRPr="00CD78EA">
              <w:rPr>
                <w:rFonts w:ascii="Traditional Arabic" w:hAnsi="Traditional Arabic"/>
                <w:sz w:val="22"/>
                <w:szCs w:val="22"/>
                <w:rtl/>
                <w:lang w:val="en-GB"/>
              </w:rPr>
              <w:t>778</w:t>
            </w:r>
          </w:p>
        </w:tc>
        <w:tc>
          <w:tcPr>
            <w:tcW w:w="904" w:type="dxa"/>
            <w:tcBorders>
              <w:top w:val="nil"/>
              <w:bottom w:val="nil"/>
            </w:tcBorders>
            <w:shd w:val="clear" w:color="auto" w:fill="auto"/>
            <w:vAlign w:val="bottom"/>
          </w:tcPr>
          <w:p w:rsidR="00FC218B" w:rsidRPr="00CD78EA" w:rsidRDefault="00FC218B" w:rsidP="00A50EC8">
            <w:pPr>
              <w:spacing w:before="20" w:after="20" w:line="300" w:lineRule="exact"/>
              <w:ind w:left="57"/>
              <w:jc w:val="left"/>
              <w:rPr>
                <w:rFonts w:ascii="Traditional Arabic" w:hAnsi="Traditional Arabic"/>
                <w:sz w:val="22"/>
                <w:szCs w:val="22"/>
                <w:rtl/>
                <w:lang w:val="en-GB"/>
              </w:rPr>
            </w:pPr>
            <w:r w:rsidRPr="00CD78EA">
              <w:rPr>
                <w:rFonts w:ascii="Traditional Arabic" w:hAnsi="Traditional Arabic"/>
                <w:sz w:val="22"/>
                <w:szCs w:val="22"/>
                <w:rtl/>
                <w:lang w:val="en-GB"/>
              </w:rPr>
              <w:t>40.5</w:t>
            </w:r>
            <w:r w:rsidR="004714BC">
              <w:rPr>
                <w:rFonts w:ascii="Traditional Arabic" w:hAnsi="Traditional Arabic"/>
                <w:sz w:val="22"/>
                <w:szCs w:val="22"/>
                <w:rtl/>
                <w:lang w:val="en-GB"/>
              </w:rPr>
              <w:t>٪</w:t>
            </w:r>
          </w:p>
        </w:tc>
      </w:tr>
      <w:tr w:rsidR="00FC218B" w:rsidRPr="00CD78EA" w:rsidTr="00A50EC8">
        <w:tc>
          <w:tcPr>
            <w:tcW w:w="2743" w:type="dxa"/>
            <w:tcBorders>
              <w:top w:val="nil"/>
              <w:bottom w:val="nil"/>
            </w:tcBorders>
            <w:shd w:val="clear" w:color="auto" w:fill="auto"/>
          </w:tcPr>
          <w:p w:rsidR="00FC218B" w:rsidRPr="00A2726C" w:rsidRDefault="00FC218B" w:rsidP="00A50EC8">
            <w:pPr>
              <w:spacing w:before="20" w:after="20" w:line="300" w:lineRule="exact"/>
              <w:ind w:left="57" w:right="113"/>
              <w:jc w:val="left"/>
              <w:rPr>
                <w:rFonts w:ascii="Traditional Arabic" w:hAnsi="Traditional Arabic"/>
                <w:b/>
                <w:sz w:val="22"/>
                <w:szCs w:val="22"/>
                <w:lang w:val="en-GB"/>
              </w:rPr>
            </w:pPr>
            <w:r w:rsidRPr="00A2726C">
              <w:rPr>
                <w:rFonts w:ascii="Traditional Arabic" w:hAnsi="Traditional Arabic" w:hint="cs"/>
                <w:b/>
                <w:sz w:val="22"/>
                <w:szCs w:val="22"/>
                <w:rtl/>
                <w:lang w:val="en-GB"/>
              </w:rPr>
              <w:t>التعليم</w:t>
            </w:r>
          </w:p>
        </w:tc>
        <w:tc>
          <w:tcPr>
            <w:tcW w:w="770" w:type="dxa"/>
            <w:tcBorders>
              <w:top w:val="nil"/>
              <w:bottom w:val="nil"/>
            </w:tcBorders>
            <w:shd w:val="clear" w:color="auto" w:fill="auto"/>
            <w:vAlign w:val="bottom"/>
          </w:tcPr>
          <w:p w:rsidR="00FC218B" w:rsidRPr="00A2726C" w:rsidRDefault="00FC218B" w:rsidP="00A50EC8">
            <w:pPr>
              <w:spacing w:before="20" w:after="20" w:line="300" w:lineRule="exact"/>
              <w:ind w:left="57"/>
              <w:jc w:val="left"/>
              <w:rPr>
                <w:rFonts w:ascii="Traditional Arabic" w:hAnsi="Traditional Arabic"/>
                <w:bCs/>
                <w:sz w:val="22"/>
                <w:szCs w:val="22"/>
                <w:rtl/>
                <w:lang w:val="en-GB"/>
              </w:rPr>
            </w:pPr>
            <w:r w:rsidRPr="00A2726C">
              <w:rPr>
                <w:rFonts w:ascii="Traditional Arabic" w:hAnsi="Traditional Arabic"/>
                <w:bCs/>
                <w:sz w:val="22"/>
                <w:szCs w:val="22"/>
                <w:rtl/>
                <w:lang w:val="en-GB"/>
              </w:rPr>
              <w:t>449</w:t>
            </w:r>
            <w:r>
              <w:rPr>
                <w:rFonts w:ascii="Traditional Arabic" w:hAnsi="Traditional Arabic" w:hint="cs"/>
                <w:bCs/>
                <w:sz w:val="22"/>
                <w:szCs w:val="22"/>
                <w:rtl/>
                <w:lang w:val="en-GB"/>
              </w:rPr>
              <w:t xml:space="preserve"> </w:t>
            </w:r>
            <w:r w:rsidRPr="00A2726C">
              <w:rPr>
                <w:rFonts w:ascii="Traditional Arabic" w:hAnsi="Traditional Arabic"/>
                <w:bCs/>
                <w:sz w:val="22"/>
                <w:szCs w:val="22"/>
                <w:rtl/>
                <w:lang w:val="en-GB"/>
              </w:rPr>
              <w:t>2</w:t>
            </w:r>
          </w:p>
        </w:tc>
        <w:tc>
          <w:tcPr>
            <w:tcW w:w="903" w:type="dxa"/>
            <w:tcBorders>
              <w:top w:val="nil"/>
              <w:bottom w:val="nil"/>
            </w:tcBorders>
            <w:shd w:val="clear" w:color="auto" w:fill="auto"/>
            <w:vAlign w:val="bottom"/>
          </w:tcPr>
          <w:p w:rsidR="00FC218B" w:rsidRPr="00CD78EA" w:rsidRDefault="00FC218B" w:rsidP="00A50EC8">
            <w:pPr>
              <w:spacing w:before="20" w:after="20" w:line="300" w:lineRule="exact"/>
              <w:ind w:left="57"/>
              <w:jc w:val="left"/>
              <w:rPr>
                <w:rFonts w:ascii="Traditional Arabic" w:hAnsi="Traditional Arabic"/>
                <w:sz w:val="22"/>
                <w:szCs w:val="22"/>
                <w:rtl/>
                <w:lang w:val="en-GB"/>
              </w:rPr>
            </w:pPr>
            <w:r w:rsidRPr="00CD78EA">
              <w:rPr>
                <w:rFonts w:ascii="Traditional Arabic" w:hAnsi="Traditional Arabic"/>
                <w:sz w:val="22"/>
                <w:szCs w:val="22"/>
                <w:rtl/>
                <w:lang w:val="en-GB"/>
              </w:rPr>
              <w:t>736</w:t>
            </w:r>
          </w:p>
        </w:tc>
        <w:tc>
          <w:tcPr>
            <w:tcW w:w="903" w:type="dxa"/>
            <w:tcBorders>
              <w:top w:val="nil"/>
              <w:bottom w:val="nil"/>
            </w:tcBorders>
            <w:shd w:val="clear" w:color="auto" w:fill="auto"/>
            <w:vAlign w:val="bottom"/>
          </w:tcPr>
          <w:p w:rsidR="00FC218B" w:rsidRPr="00CD78EA" w:rsidRDefault="00FC218B" w:rsidP="00A50EC8">
            <w:pPr>
              <w:spacing w:before="20" w:after="20" w:line="300" w:lineRule="exact"/>
              <w:ind w:left="57"/>
              <w:jc w:val="left"/>
              <w:rPr>
                <w:rFonts w:ascii="Traditional Arabic" w:hAnsi="Traditional Arabic"/>
                <w:sz w:val="22"/>
                <w:szCs w:val="22"/>
                <w:rtl/>
                <w:lang w:val="en-GB"/>
              </w:rPr>
            </w:pPr>
            <w:r w:rsidRPr="00CD78EA">
              <w:rPr>
                <w:rFonts w:ascii="Traditional Arabic" w:hAnsi="Traditional Arabic"/>
                <w:sz w:val="22"/>
                <w:szCs w:val="22"/>
                <w:rtl/>
                <w:lang w:val="en-GB"/>
              </w:rPr>
              <w:t>30.1</w:t>
            </w:r>
            <w:r w:rsidR="004714BC">
              <w:rPr>
                <w:rFonts w:ascii="Traditional Arabic" w:hAnsi="Traditional Arabic"/>
                <w:sz w:val="22"/>
                <w:szCs w:val="22"/>
                <w:rtl/>
                <w:lang w:val="en-GB"/>
              </w:rPr>
              <w:t>٪</w:t>
            </w:r>
          </w:p>
        </w:tc>
        <w:tc>
          <w:tcPr>
            <w:tcW w:w="84" w:type="dxa"/>
            <w:tcBorders>
              <w:top w:val="nil"/>
              <w:bottom w:val="nil"/>
            </w:tcBorders>
          </w:tcPr>
          <w:p w:rsidR="00FC218B" w:rsidRPr="00CD78EA" w:rsidRDefault="00FC218B" w:rsidP="00A50EC8">
            <w:pPr>
              <w:spacing w:before="20" w:after="20" w:line="300" w:lineRule="exact"/>
              <w:ind w:left="57"/>
              <w:jc w:val="left"/>
              <w:rPr>
                <w:rFonts w:ascii="Traditional Arabic" w:hAnsi="Traditional Arabic"/>
                <w:sz w:val="22"/>
                <w:szCs w:val="22"/>
                <w:rtl/>
                <w:lang w:val="en-GB"/>
              </w:rPr>
            </w:pPr>
          </w:p>
        </w:tc>
        <w:tc>
          <w:tcPr>
            <w:tcW w:w="903" w:type="dxa"/>
            <w:tcBorders>
              <w:top w:val="nil"/>
              <w:bottom w:val="nil"/>
            </w:tcBorders>
            <w:shd w:val="clear" w:color="auto" w:fill="auto"/>
            <w:vAlign w:val="bottom"/>
          </w:tcPr>
          <w:p w:rsidR="00FC218B" w:rsidRPr="00CD78EA" w:rsidRDefault="00FC218B" w:rsidP="00A50EC8">
            <w:pPr>
              <w:spacing w:before="20" w:after="20" w:line="300" w:lineRule="exact"/>
              <w:ind w:left="57"/>
              <w:jc w:val="left"/>
              <w:rPr>
                <w:rFonts w:ascii="Traditional Arabic" w:hAnsi="Traditional Arabic"/>
                <w:sz w:val="22"/>
                <w:szCs w:val="22"/>
                <w:rtl/>
                <w:lang w:val="en-GB"/>
              </w:rPr>
            </w:pPr>
            <w:r w:rsidRPr="00CD78EA">
              <w:rPr>
                <w:rFonts w:ascii="Traditional Arabic" w:hAnsi="Traditional Arabic"/>
                <w:sz w:val="22"/>
                <w:szCs w:val="22"/>
                <w:rtl/>
                <w:lang w:val="en-GB"/>
              </w:rPr>
              <w:t>713</w:t>
            </w:r>
            <w:r>
              <w:rPr>
                <w:rFonts w:ascii="Traditional Arabic" w:hAnsi="Traditional Arabic" w:hint="cs"/>
                <w:sz w:val="22"/>
                <w:szCs w:val="22"/>
                <w:rtl/>
                <w:lang w:val="en-GB"/>
              </w:rPr>
              <w:t xml:space="preserve"> </w:t>
            </w:r>
            <w:r w:rsidRPr="00CD78EA">
              <w:rPr>
                <w:rFonts w:ascii="Traditional Arabic" w:hAnsi="Traditional Arabic"/>
                <w:sz w:val="22"/>
                <w:szCs w:val="22"/>
                <w:rtl/>
                <w:lang w:val="en-GB"/>
              </w:rPr>
              <w:t>1</w:t>
            </w:r>
          </w:p>
        </w:tc>
        <w:tc>
          <w:tcPr>
            <w:tcW w:w="904" w:type="dxa"/>
            <w:tcBorders>
              <w:top w:val="nil"/>
              <w:bottom w:val="nil"/>
            </w:tcBorders>
            <w:shd w:val="clear" w:color="auto" w:fill="auto"/>
            <w:vAlign w:val="bottom"/>
          </w:tcPr>
          <w:p w:rsidR="00FC218B" w:rsidRPr="00CD78EA" w:rsidRDefault="00FC218B" w:rsidP="00A50EC8">
            <w:pPr>
              <w:spacing w:before="20" w:after="20" w:line="300" w:lineRule="exact"/>
              <w:ind w:left="57"/>
              <w:jc w:val="left"/>
              <w:rPr>
                <w:rFonts w:ascii="Traditional Arabic" w:hAnsi="Traditional Arabic"/>
                <w:sz w:val="22"/>
                <w:szCs w:val="22"/>
                <w:rtl/>
                <w:lang w:val="en-GB"/>
              </w:rPr>
            </w:pPr>
            <w:r w:rsidRPr="00CD78EA">
              <w:rPr>
                <w:rFonts w:ascii="Traditional Arabic" w:hAnsi="Traditional Arabic"/>
                <w:sz w:val="22"/>
                <w:szCs w:val="22"/>
                <w:rtl/>
                <w:lang w:val="en-GB"/>
              </w:rPr>
              <w:t>69.9</w:t>
            </w:r>
            <w:r w:rsidR="004714BC">
              <w:rPr>
                <w:rFonts w:ascii="Traditional Arabic" w:hAnsi="Traditional Arabic"/>
                <w:sz w:val="22"/>
                <w:szCs w:val="22"/>
                <w:rtl/>
                <w:lang w:val="en-GB"/>
              </w:rPr>
              <w:t>٪</w:t>
            </w:r>
          </w:p>
        </w:tc>
      </w:tr>
      <w:tr w:rsidR="00FC218B" w:rsidRPr="00CD78EA" w:rsidTr="00A50EC8">
        <w:tc>
          <w:tcPr>
            <w:tcW w:w="2743" w:type="dxa"/>
            <w:tcBorders>
              <w:top w:val="nil"/>
            </w:tcBorders>
            <w:shd w:val="clear" w:color="auto" w:fill="auto"/>
          </w:tcPr>
          <w:p w:rsidR="00FC218B" w:rsidRPr="00A2726C" w:rsidRDefault="00FC218B" w:rsidP="00A50EC8">
            <w:pPr>
              <w:spacing w:before="20" w:after="20" w:line="300" w:lineRule="exact"/>
              <w:ind w:left="57" w:right="113"/>
              <w:jc w:val="left"/>
              <w:rPr>
                <w:rFonts w:ascii="Traditional Arabic" w:hAnsi="Traditional Arabic"/>
                <w:b/>
                <w:sz w:val="22"/>
                <w:szCs w:val="22"/>
                <w:lang w:val="en-GB"/>
              </w:rPr>
            </w:pPr>
            <w:r w:rsidRPr="00A2726C">
              <w:rPr>
                <w:rFonts w:ascii="Traditional Arabic" w:hAnsi="Traditional Arabic" w:hint="cs"/>
                <w:b/>
                <w:sz w:val="22"/>
                <w:szCs w:val="22"/>
                <w:rtl/>
                <w:lang w:val="en-GB"/>
              </w:rPr>
              <w:t>الصحة والخدمة الاجتماعية</w:t>
            </w:r>
          </w:p>
        </w:tc>
        <w:tc>
          <w:tcPr>
            <w:tcW w:w="770" w:type="dxa"/>
            <w:tcBorders>
              <w:top w:val="nil"/>
            </w:tcBorders>
            <w:shd w:val="clear" w:color="auto" w:fill="auto"/>
            <w:vAlign w:val="bottom"/>
          </w:tcPr>
          <w:p w:rsidR="00FC218B" w:rsidRPr="00A2726C" w:rsidRDefault="00FC218B" w:rsidP="00A50EC8">
            <w:pPr>
              <w:spacing w:before="20" w:after="20" w:line="300" w:lineRule="exact"/>
              <w:ind w:left="57"/>
              <w:jc w:val="left"/>
              <w:rPr>
                <w:rFonts w:ascii="Traditional Arabic" w:hAnsi="Traditional Arabic"/>
                <w:b/>
                <w:sz w:val="22"/>
                <w:szCs w:val="22"/>
                <w:rtl/>
                <w:lang w:val="en-GB"/>
              </w:rPr>
            </w:pPr>
            <w:r w:rsidRPr="00A2726C">
              <w:rPr>
                <w:rFonts w:ascii="Traditional Arabic" w:hAnsi="Traditional Arabic"/>
                <w:bCs/>
                <w:sz w:val="22"/>
                <w:szCs w:val="22"/>
                <w:rtl/>
                <w:lang w:val="en-GB"/>
              </w:rPr>
              <w:t>252</w:t>
            </w:r>
            <w:r>
              <w:rPr>
                <w:rFonts w:ascii="Traditional Arabic" w:hAnsi="Traditional Arabic" w:hint="cs"/>
                <w:bCs/>
                <w:sz w:val="22"/>
                <w:szCs w:val="22"/>
                <w:rtl/>
                <w:lang w:val="en-GB"/>
              </w:rPr>
              <w:t xml:space="preserve"> </w:t>
            </w:r>
            <w:r w:rsidRPr="00A2726C">
              <w:rPr>
                <w:rFonts w:ascii="Traditional Arabic" w:hAnsi="Traditional Arabic"/>
                <w:bCs/>
                <w:sz w:val="22"/>
                <w:szCs w:val="22"/>
                <w:rtl/>
                <w:lang w:val="en-GB"/>
              </w:rPr>
              <w:t>1</w:t>
            </w:r>
          </w:p>
        </w:tc>
        <w:tc>
          <w:tcPr>
            <w:tcW w:w="903" w:type="dxa"/>
            <w:tcBorders>
              <w:top w:val="nil"/>
            </w:tcBorders>
            <w:shd w:val="clear" w:color="auto" w:fill="auto"/>
            <w:vAlign w:val="bottom"/>
          </w:tcPr>
          <w:p w:rsidR="00FC218B" w:rsidRPr="00CD78EA" w:rsidRDefault="00FC218B" w:rsidP="00A50EC8">
            <w:pPr>
              <w:spacing w:before="20" w:after="20" w:line="300" w:lineRule="exact"/>
              <w:ind w:left="57"/>
              <w:jc w:val="left"/>
              <w:rPr>
                <w:rFonts w:ascii="Traditional Arabic" w:hAnsi="Traditional Arabic"/>
                <w:sz w:val="22"/>
                <w:szCs w:val="22"/>
                <w:rtl/>
                <w:lang w:val="en-GB"/>
              </w:rPr>
            </w:pPr>
            <w:r w:rsidRPr="00CD78EA">
              <w:rPr>
                <w:rFonts w:ascii="Traditional Arabic" w:hAnsi="Traditional Arabic"/>
                <w:sz w:val="22"/>
                <w:szCs w:val="22"/>
                <w:rtl/>
                <w:lang w:val="en-GB"/>
              </w:rPr>
              <w:t>249</w:t>
            </w:r>
          </w:p>
        </w:tc>
        <w:tc>
          <w:tcPr>
            <w:tcW w:w="903" w:type="dxa"/>
            <w:tcBorders>
              <w:top w:val="nil"/>
            </w:tcBorders>
            <w:shd w:val="clear" w:color="auto" w:fill="auto"/>
            <w:vAlign w:val="bottom"/>
          </w:tcPr>
          <w:p w:rsidR="00FC218B" w:rsidRPr="00CD78EA" w:rsidRDefault="00FC218B" w:rsidP="00A50EC8">
            <w:pPr>
              <w:spacing w:before="20" w:after="20" w:line="300" w:lineRule="exact"/>
              <w:ind w:left="57"/>
              <w:jc w:val="left"/>
              <w:rPr>
                <w:rFonts w:ascii="Traditional Arabic" w:hAnsi="Traditional Arabic"/>
                <w:sz w:val="22"/>
                <w:szCs w:val="22"/>
                <w:rtl/>
                <w:lang w:val="en-GB"/>
              </w:rPr>
            </w:pPr>
            <w:r w:rsidRPr="00CD78EA">
              <w:rPr>
                <w:rFonts w:ascii="Traditional Arabic" w:hAnsi="Traditional Arabic"/>
                <w:sz w:val="22"/>
                <w:szCs w:val="22"/>
                <w:rtl/>
                <w:lang w:val="en-GB"/>
              </w:rPr>
              <w:t>19.9</w:t>
            </w:r>
            <w:r w:rsidR="004714BC">
              <w:rPr>
                <w:rFonts w:ascii="Traditional Arabic" w:hAnsi="Traditional Arabic"/>
                <w:sz w:val="22"/>
                <w:szCs w:val="22"/>
                <w:rtl/>
                <w:lang w:val="en-GB"/>
              </w:rPr>
              <w:t>٪</w:t>
            </w:r>
          </w:p>
        </w:tc>
        <w:tc>
          <w:tcPr>
            <w:tcW w:w="84" w:type="dxa"/>
            <w:tcBorders>
              <w:top w:val="nil"/>
            </w:tcBorders>
          </w:tcPr>
          <w:p w:rsidR="00FC218B" w:rsidRPr="00CD78EA" w:rsidRDefault="00FC218B" w:rsidP="00A50EC8">
            <w:pPr>
              <w:spacing w:before="20" w:after="20" w:line="300" w:lineRule="exact"/>
              <w:ind w:left="57"/>
              <w:jc w:val="left"/>
              <w:rPr>
                <w:rFonts w:ascii="Traditional Arabic" w:hAnsi="Traditional Arabic"/>
                <w:sz w:val="22"/>
                <w:szCs w:val="22"/>
                <w:rtl/>
                <w:lang w:val="en-GB"/>
              </w:rPr>
            </w:pPr>
          </w:p>
        </w:tc>
        <w:tc>
          <w:tcPr>
            <w:tcW w:w="903" w:type="dxa"/>
            <w:tcBorders>
              <w:top w:val="nil"/>
            </w:tcBorders>
            <w:shd w:val="clear" w:color="auto" w:fill="auto"/>
            <w:vAlign w:val="bottom"/>
          </w:tcPr>
          <w:p w:rsidR="00FC218B" w:rsidRPr="00CD78EA" w:rsidRDefault="00FC218B" w:rsidP="00A50EC8">
            <w:pPr>
              <w:spacing w:before="20" w:after="20" w:line="300" w:lineRule="exact"/>
              <w:ind w:left="57"/>
              <w:jc w:val="left"/>
              <w:rPr>
                <w:rFonts w:ascii="Traditional Arabic" w:hAnsi="Traditional Arabic"/>
                <w:sz w:val="22"/>
                <w:szCs w:val="22"/>
                <w:rtl/>
                <w:lang w:val="en-GB"/>
              </w:rPr>
            </w:pPr>
            <w:r w:rsidRPr="00CD78EA">
              <w:rPr>
                <w:rFonts w:ascii="Traditional Arabic" w:hAnsi="Traditional Arabic"/>
                <w:sz w:val="22"/>
                <w:szCs w:val="22"/>
                <w:rtl/>
                <w:lang w:val="en-GB"/>
              </w:rPr>
              <w:t>003</w:t>
            </w:r>
            <w:r>
              <w:rPr>
                <w:rFonts w:ascii="Traditional Arabic" w:hAnsi="Traditional Arabic" w:hint="cs"/>
                <w:sz w:val="22"/>
                <w:szCs w:val="22"/>
                <w:rtl/>
                <w:lang w:val="en-GB"/>
              </w:rPr>
              <w:t xml:space="preserve"> </w:t>
            </w:r>
            <w:r w:rsidRPr="00CD78EA">
              <w:rPr>
                <w:rFonts w:ascii="Traditional Arabic" w:hAnsi="Traditional Arabic"/>
                <w:sz w:val="22"/>
                <w:szCs w:val="22"/>
                <w:rtl/>
                <w:lang w:val="en-GB"/>
              </w:rPr>
              <w:t>1</w:t>
            </w:r>
          </w:p>
        </w:tc>
        <w:tc>
          <w:tcPr>
            <w:tcW w:w="904" w:type="dxa"/>
            <w:tcBorders>
              <w:top w:val="nil"/>
            </w:tcBorders>
            <w:shd w:val="clear" w:color="auto" w:fill="auto"/>
            <w:vAlign w:val="bottom"/>
          </w:tcPr>
          <w:p w:rsidR="00FC218B" w:rsidRPr="00CD78EA" w:rsidRDefault="00FC218B" w:rsidP="00A50EC8">
            <w:pPr>
              <w:spacing w:before="20" w:after="20" w:line="300" w:lineRule="exact"/>
              <w:ind w:left="57"/>
              <w:jc w:val="left"/>
              <w:rPr>
                <w:rFonts w:ascii="Traditional Arabic" w:hAnsi="Traditional Arabic"/>
                <w:sz w:val="22"/>
                <w:szCs w:val="22"/>
                <w:rtl/>
                <w:lang w:val="en-GB"/>
              </w:rPr>
            </w:pPr>
            <w:r w:rsidRPr="00CD78EA">
              <w:rPr>
                <w:rFonts w:ascii="Traditional Arabic" w:hAnsi="Traditional Arabic"/>
                <w:sz w:val="22"/>
                <w:szCs w:val="22"/>
                <w:rtl/>
                <w:lang w:val="en-GB"/>
              </w:rPr>
              <w:t>80.1</w:t>
            </w:r>
            <w:r w:rsidR="004714BC">
              <w:rPr>
                <w:rFonts w:ascii="Traditional Arabic" w:hAnsi="Traditional Arabic"/>
                <w:sz w:val="22"/>
                <w:szCs w:val="22"/>
                <w:rtl/>
                <w:lang w:val="en-GB"/>
              </w:rPr>
              <w:t>٪</w:t>
            </w:r>
          </w:p>
        </w:tc>
      </w:tr>
      <w:tr w:rsidR="00FC218B" w:rsidRPr="00CD78EA" w:rsidTr="00A50EC8">
        <w:tc>
          <w:tcPr>
            <w:tcW w:w="2743" w:type="dxa"/>
            <w:tcBorders>
              <w:bottom w:val="nil"/>
            </w:tcBorders>
            <w:shd w:val="clear" w:color="auto" w:fill="auto"/>
          </w:tcPr>
          <w:p w:rsidR="00FC218B" w:rsidRPr="00A2726C" w:rsidRDefault="00FC218B" w:rsidP="00A50EC8">
            <w:pPr>
              <w:spacing w:before="20" w:after="20" w:line="300" w:lineRule="exact"/>
              <w:ind w:left="57" w:right="113"/>
              <w:jc w:val="left"/>
              <w:rPr>
                <w:rFonts w:ascii="Traditional Arabic" w:hAnsi="Traditional Arabic"/>
                <w:b/>
                <w:sz w:val="22"/>
                <w:szCs w:val="22"/>
                <w:lang w:val="en-GB"/>
              </w:rPr>
            </w:pPr>
            <w:r>
              <w:rPr>
                <w:rFonts w:ascii="Traditional Arabic" w:hAnsi="Traditional Arabic" w:hint="cs"/>
                <w:b/>
                <w:sz w:val="22"/>
                <w:szCs w:val="22"/>
                <w:rtl/>
                <w:lang w:val="en-GB"/>
              </w:rPr>
              <w:t>الأنشطة الأخرى للخدمات المجتمعية والاجتماعية والشخصية</w:t>
            </w:r>
            <w:r w:rsidRPr="00A2726C">
              <w:rPr>
                <w:rFonts w:ascii="Traditional Arabic" w:hAnsi="Traditional Arabic"/>
                <w:b/>
                <w:sz w:val="22"/>
                <w:szCs w:val="22"/>
                <w:lang w:val="en-GB"/>
              </w:rPr>
              <w:t xml:space="preserve"> </w:t>
            </w:r>
          </w:p>
        </w:tc>
        <w:tc>
          <w:tcPr>
            <w:tcW w:w="770" w:type="dxa"/>
            <w:tcBorders>
              <w:bottom w:val="nil"/>
            </w:tcBorders>
            <w:shd w:val="clear" w:color="auto" w:fill="auto"/>
          </w:tcPr>
          <w:p w:rsidR="00FC218B" w:rsidRPr="00A2726C" w:rsidRDefault="00FC218B" w:rsidP="00A50EC8">
            <w:pPr>
              <w:spacing w:before="20" w:after="20" w:line="300" w:lineRule="exact"/>
              <w:ind w:left="57"/>
              <w:jc w:val="left"/>
              <w:rPr>
                <w:rFonts w:ascii="Traditional Arabic" w:hAnsi="Traditional Arabic"/>
                <w:bCs/>
                <w:sz w:val="22"/>
                <w:szCs w:val="22"/>
                <w:rtl/>
                <w:lang w:val="en-GB"/>
              </w:rPr>
            </w:pPr>
            <w:r w:rsidRPr="00A2726C">
              <w:rPr>
                <w:rFonts w:ascii="Traditional Arabic" w:hAnsi="Traditional Arabic"/>
                <w:bCs/>
                <w:sz w:val="22"/>
                <w:szCs w:val="22"/>
                <w:rtl/>
                <w:lang w:val="en-GB"/>
              </w:rPr>
              <w:t>101</w:t>
            </w:r>
            <w:r>
              <w:rPr>
                <w:rFonts w:ascii="Traditional Arabic" w:hAnsi="Traditional Arabic" w:hint="cs"/>
                <w:bCs/>
                <w:sz w:val="22"/>
                <w:szCs w:val="22"/>
                <w:rtl/>
                <w:lang w:val="en-GB"/>
              </w:rPr>
              <w:t xml:space="preserve"> </w:t>
            </w:r>
            <w:r w:rsidRPr="00A2726C">
              <w:rPr>
                <w:rFonts w:ascii="Traditional Arabic" w:hAnsi="Traditional Arabic"/>
                <w:bCs/>
                <w:sz w:val="22"/>
                <w:szCs w:val="22"/>
                <w:rtl/>
                <w:lang w:val="en-GB"/>
              </w:rPr>
              <w:t>1</w:t>
            </w:r>
          </w:p>
        </w:tc>
        <w:tc>
          <w:tcPr>
            <w:tcW w:w="903" w:type="dxa"/>
            <w:tcBorders>
              <w:bottom w:val="nil"/>
            </w:tcBorders>
            <w:shd w:val="clear" w:color="auto" w:fill="auto"/>
          </w:tcPr>
          <w:p w:rsidR="00FC218B" w:rsidRPr="00CD78EA" w:rsidRDefault="00FC218B" w:rsidP="00A50EC8">
            <w:pPr>
              <w:spacing w:before="20" w:after="20" w:line="300" w:lineRule="exact"/>
              <w:ind w:left="57"/>
              <w:jc w:val="left"/>
              <w:rPr>
                <w:rFonts w:ascii="Traditional Arabic" w:hAnsi="Traditional Arabic"/>
                <w:sz w:val="22"/>
                <w:szCs w:val="22"/>
                <w:rtl/>
                <w:lang w:val="en-GB"/>
              </w:rPr>
            </w:pPr>
            <w:r w:rsidRPr="00CD78EA">
              <w:rPr>
                <w:rFonts w:ascii="Traditional Arabic" w:hAnsi="Traditional Arabic"/>
                <w:sz w:val="22"/>
                <w:szCs w:val="22"/>
                <w:rtl/>
                <w:lang w:val="en-GB"/>
              </w:rPr>
              <w:t>623</w:t>
            </w:r>
          </w:p>
        </w:tc>
        <w:tc>
          <w:tcPr>
            <w:tcW w:w="903" w:type="dxa"/>
            <w:tcBorders>
              <w:bottom w:val="nil"/>
            </w:tcBorders>
            <w:shd w:val="clear" w:color="auto" w:fill="auto"/>
          </w:tcPr>
          <w:p w:rsidR="00FC218B" w:rsidRPr="00CD78EA" w:rsidRDefault="00FC218B" w:rsidP="00A50EC8">
            <w:pPr>
              <w:spacing w:before="20" w:after="20" w:line="300" w:lineRule="exact"/>
              <w:ind w:left="57"/>
              <w:jc w:val="left"/>
              <w:rPr>
                <w:rFonts w:ascii="Traditional Arabic" w:hAnsi="Traditional Arabic"/>
                <w:sz w:val="22"/>
                <w:szCs w:val="22"/>
                <w:rtl/>
                <w:lang w:val="en-GB"/>
              </w:rPr>
            </w:pPr>
            <w:r w:rsidRPr="00CD78EA">
              <w:rPr>
                <w:rFonts w:ascii="Traditional Arabic" w:hAnsi="Traditional Arabic"/>
                <w:sz w:val="22"/>
                <w:szCs w:val="22"/>
                <w:rtl/>
                <w:lang w:val="en-GB"/>
              </w:rPr>
              <w:t>56.6</w:t>
            </w:r>
            <w:r w:rsidR="004714BC">
              <w:rPr>
                <w:rFonts w:ascii="Traditional Arabic" w:hAnsi="Traditional Arabic"/>
                <w:sz w:val="22"/>
                <w:szCs w:val="22"/>
                <w:rtl/>
                <w:lang w:val="en-GB"/>
              </w:rPr>
              <w:t>٪</w:t>
            </w:r>
          </w:p>
        </w:tc>
        <w:tc>
          <w:tcPr>
            <w:tcW w:w="84" w:type="dxa"/>
            <w:tcBorders>
              <w:bottom w:val="nil"/>
            </w:tcBorders>
          </w:tcPr>
          <w:p w:rsidR="00FC218B" w:rsidRPr="00CD78EA" w:rsidRDefault="00FC218B" w:rsidP="00A50EC8">
            <w:pPr>
              <w:spacing w:before="20" w:after="20" w:line="300" w:lineRule="exact"/>
              <w:ind w:left="57"/>
              <w:jc w:val="left"/>
              <w:rPr>
                <w:rFonts w:ascii="Traditional Arabic" w:hAnsi="Traditional Arabic"/>
                <w:sz w:val="22"/>
                <w:szCs w:val="22"/>
                <w:rtl/>
                <w:lang w:val="en-GB"/>
              </w:rPr>
            </w:pPr>
          </w:p>
        </w:tc>
        <w:tc>
          <w:tcPr>
            <w:tcW w:w="903" w:type="dxa"/>
            <w:tcBorders>
              <w:bottom w:val="nil"/>
            </w:tcBorders>
            <w:shd w:val="clear" w:color="auto" w:fill="auto"/>
          </w:tcPr>
          <w:p w:rsidR="00FC218B" w:rsidRPr="00CD78EA" w:rsidRDefault="00FC218B" w:rsidP="00A50EC8">
            <w:pPr>
              <w:spacing w:before="20" w:after="20" w:line="300" w:lineRule="exact"/>
              <w:ind w:left="57"/>
              <w:jc w:val="left"/>
              <w:rPr>
                <w:rFonts w:ascii="Traditional Arabic" w:hAnsi="Traditional Arabic"/>
                <w:sz w:val="22"/>
                <w:szCs w:val="22"/>
                <w:rtl/>
                <w:lang w:val="en-GB"/>
              </w:rPr>
            </w:pPr>
            <w:r w:rsidRPr="00CD78EA">
              <w:rPr>
                <w:rFonts w:ascii="Traditional Arabic" w:hAnsi="Traditional Arabic"/>
                <w:sz w:val="22"/>
                <w:szCs w:val="22"/>
                <w:rtl/>
                <w:lang w:val="en-GB"/>
              </w:rPr>
              <w:t>478</w:t>
            </w:r>
          </w:p>
        </w:tc>
        <w:tc>
          <w:tcPr>
            <w:tcW w:w="904" w:type="dxa"/>
            <w:tcBorders>
              <w:bottom w:val="nil"/>
            </w:tcBorders>
            <w:shd w:val="clear" w:color="auto" w:fill="auto"/>
          </w:tcPr>
          <w:p w:rsidR="00FC218B" w:rsidRPr="00CD78EA" w:rsidRDefault="00FC218B" w:rsidP="00A50EC8">
            <w:pPr>
              <w:spacing w:before="20" w:after="20" w:line="300" w:lineRule="exact"/>
              <w:ind w:left="57"/>
              <w:jc w:val="left"/>
              <w:rPr>
                <w:rFonts w:ascii="Traditional Arabic" w:hAnsi="Traditional Arabic"/>
                <w:sz w:val="22"/>
                <w:szCs w:val="22"/>
                <w:rtl/>
                <w:lang w:val="en-GB"/>
              </w:rPr>
            </w:pPr>
            <w:r w:rsidRPr="00CD78EA">
              <w:rPr>
                <w:rFonts w:ascii="Traditional Arabic" w:hAnsi="Traditional Arabic"/>
                <w:sz w:val="22"/>
                <w:szCs w:val="22"/>
                <w:rtl/>
                <w:lang w:val="en-GB"/>
              </w:rPr>
              <w:t>43.4</w:t>
            </w:r>
            <w:r w:rsidR="004714BC">
              <w:rPr>
                <w:rFonts w:ascii="Traditional Arabic" w:hAnsi="Traditional Arabic"/>
                <w:sz w:val="22"/>
                <w:szCs w:val="22"/>
                <w:rtl/>
                <w:lang w:val="en-GB"/>
              </w:rPr>
              <w:t>٪</w:t>
            </w:r>
          </w:p>
        </w:tc>
      </w:tr>
      <w:tr w:rsidR="00FC218B" w:rsidRPr="00CD78EA" w:rsidTr="00A50EC8">
        <w:tc>
          <w:tcPr>
            <w:tcW w:w="2743" w:type="dxa"/>
            <w:tcBorders>
              <w:top w:val="nil"/>
              <w:bottom w:val="nil"/>
            </w:tcBorders>
            <w:shd w:val="clear" w:color="auto" w:fill="auto"/>
          </w:tcPr>
          <w:p w:rsidR="00FC218B" w:rsidRPr="00A2726C" w:rsidRDefault="00FC218B" w:rsidP="00A50EC8">
            <w:pPr>
              <w:spacing w:before="20" w:after="20" w:line="300" w:lineRule="exact"/>
              <w:ind w:left="57" w:right="113"/>
              <w:jc w:val="left"/>
              <w:rPr>
                <w:rFonts w:ascii="Traditional Arabic" w:hAnsi="Traditional Arabic"/>
                <w:b/>
                <w:sz w:val="22"/>
                <w:szCs w:val="22"/>
                <w:lang w:val="en-GB"/>
              </w:rPr>
            </w:pPr>
            <w:r w:rsidRPr="00A2726C">
              <w:rPr>
                <w:rFonts w:ascii="Traditional Arabic" w:hAnsi="Traditional Arabic" w:hint="cs"/>
                <w:b/>
                <w:sz w:val="22"/>
                <w:szCs w:val="22"/>
                <w:rtl/>
                <w:lang w:val="en-GB"/>
              </w:rPr>
              <w:t>الأسر المعيشية الخاصة التي يوجد لديها أشخاص عاملون</w:t>
            </w:r>
          </w:p>
        </w:tc>
        <w:tc>
          <w:tcPr>
            <w:tcW w:w="770" w:type="dxa"/>
            <w:tcBorders>
              <w:top w:val="nil"/>
              <w:bottom w:val="nil"/>
            </w:tcBorders>
            <w:shd w:val="clear" w:color="auto" w:fill="auto"/>
          </w:tcPr>
          <w:p w:rsidR="00FC218B" w:rsidRPr="00A2726C" w:rsidRDefault="00FC218B" w:rsidP="00A50EC8">
            <w:pPr>
              <w:spacing w:before="20" w:after="20" w:line="300" w:lineRule="exact"/>
              <w:ind w:left="57"/>
              <w:jc w:val="left"/>
              <w:rPr>
                <w:rFonts w:ascii="Traditional Arabic" w:hAnsi="Traditional Arabic"/>
                <w:bCs/>
                <w:sz w:val="22"/>
                <w:szCs w:val="22"/>
                <w:rtl/>
                <w:lang w:val="en-GB"/>
              </w:rPr>
            </w:pPr>
            <w:r w:rsidRPr="00A2726C">
              <w:rPr>
                <w:rFonts w:ascii="Traditional Arabic" w:hAnsi="Traditional Arabic"/>
                <w:bCs/>
                <w:sz w:val="22"/>
                <w:szCs w:val="22"/>
                <w:rtl/>
                <w:lang w:val="en-GB"/>
              </w:rPr>
              <w:t>093</w:t>
            </w:r>
            <w:r>
              <w:rPr>
                <w:rFonts w:ascii="Traditional Arabic" w:hAnsi="Traditional Arabic" w:hint="cs"/>
                <w:bCs/>
                <w:sz w:val="22"/>
                <w:szCs w:val="22"/>
                <w:rtl/>
                <w:lang w:val="en-GB"/>
              </w:rPr>
              <w:t xml:space="preserve"> </w:t>
            </w:r>
            <w:r w:rsidRPr="00A2726C">
              <w:rPr>
                <w:rFonts w:ascii="Traditional Arabic" w:hAnsi="Traditional Arabic"/>
                <w:bCs/>
                <w:sz w:val="22"/>
                <w:szCs w:val="22"/>
                <w:rtl/>
                <w:lang w:val="en-GB"/>
              </w:rPr>
              <w:t>1</w:t>
            </w:r>
          </w:p>
        </w:tc>
        <w:tc>
          <w:tcPr>
            <w:tcW w:w="903" w:type="dxa"/>
            <w:tcBorders>
              <w:top w:val="nil"/>
              <w:bottom w:val="nil"/>
            </w:tcBorders>
            <w:shd w:val="clear" w:color="auto" w:fill="auto"/>
          </w:tcPr>
          <w:p w:rsidR="00FC218B" w:rsidRPr="00CD78EA" w:rsidRDefault="00FC218B" w:rsidP="00A50EC8">
            <w:pPr>
              <w:spacing w:before="20" w:after="20" w:line="300" w:lineRule="exact"/>
              <w:ind w:left="57"/>
              <w:jc w:val="left"/>
              <w:rPr>
                <w:rFonts w:ascii="Traditional Arabic" w:hAnsi="Traditional Arabic"/>
                <w:sz w:val="22"/>
                <w:szCs w:val="22"/>
                <w:rtl/>
                <w:lang w:val="en-GB"/>
              </w:rPr>
            </w:pPr>
            <w:r w:rsidRPr="00CD78EA">
              <w:rPr>
                <w:rFonts w:ascii="Traditional Arabic" w:hAnsi="Traditional Arabic"/>
                <w:sz w:val="22"/>
                <w:szCs w:val="22"/>
                <w:rtl/>
                <w:lang w:val="en-GB"/>
              </w:rPr>
              <w:t>68</w:t>
            </w:r>
          </w:p>
        </w:tc>
        <w:tc>
          <w:tcPr>
            <w:tcW w:w="903" w:type="dxa"/>
            <w:tcBorders>
              <w:top w:val="nil"/>
              <w:bottom w:val="nil"/>
            </w:tcBorders>
            <w:shd w:val="clear" w:color="auto" w:fill="auto"/>
          </w:tcPr>
          <w:p w:rsidR="00FC218B" w:rsidRPr="00CD78EA" w:rsidRDefault="00FC218B" w:rsidP="00A50EC8">
            <w:pPr>
              <w:spacing w:before="20" w:after="20" w:line="300" w:lineRule="exact"/>
              <w:ind w:left="57"/>
              <w:jc w:val="left"/>
              <w:rPr>
                <w:rFonts w:ascii="Traditional Arabic" w:hAnsi="Traditional Arabic"/>
                <w:sz w:val="22"/>
                <w:szCs w:val="22"/>
                <w:rtl/>
                <w:lang w:val="en-GB"/>
              </w:rPr>
            </w:pPr>
            <w:r w:rsidRPr="00CD78EA">
              <w:rPr>
                <w:rFonts w:ascii="Traditional Arabic" w:hAnsi="Traditional Arabic"/>
                <w:sz w:val="22"/>
                <w:szCs w:val="22"/>
                <w:rtl/>
                <w:lang w:val="en-GB"/>
              </w:rPr>
              <w:t>6.2</w:t>
            </w:r>
            <w:r w:rsidR="004714BC">
              <w:rPr>
                <w:rFonts w:ascii="Traditional Arabic" w:hAnsi="Traditional Arabic"/>
                <w:sz w:val="22"/>
                <w:szCs w:val="22"/>
                <w:rtl/>
                <w:lang w:val="en-GB"/>
              </w:rPr>
              <w:t>٪</w:t>
            </w:r>
          </w:p>
        </w:tc>
        <w:tc>
          <w:tcPr>
            <w:tcW w:w="84" w:type="dxa"/>
            <w:tcBorders>
              <w:top w:val="nil"/>
              <w:bottom w:val="nil"/>
            </w:tcBorders>
          </w:tcPr>
          <w:p w:rsidR="00FC218B" w:rsidRPr="00CD78EA" w:rsidRDefault="00FC218B" w:rsidP="00A50EC8">
            <w:pPr>
              <w:spacing w:before="20" w:after="20" w:line="300" w:lineRule="exact"/>
              <w:ind w:left="57"/>
              <w:jc w:val="left"/>
              <w:rPr>
                <w:rFonts w:ascii="Traditional Arabic" w:hAnsi="Traditional Arabic"/>
                <w:sz w:val="22"/>
                <w:szCs w:val="22"/>
                <w:rtl/>
                <w:lang w:val="en-GB"/>
              </w:rPr>
            </w:pPr>
          </w:p>
        </w:tc>
        <w:tc>
          <w:tcPr>
            <w:tcW w:w="903" w:type="dxa"/>
            <w:tcBorders>
              <w:top w:val="nil"/>
              <w:bottom w:val="nil"/>
            </w:tcBorders>
            <w:shd w:val="clear" w:color="auto" w:fill="auto"/>
          </w:tcPr>
          <w:p w:rsidR="00FC218B" w:rsidRPr="00CD78EA" w:rsidRDefault="00FC218B" w:rsidP="00A50EC8">
            <w:pPr>
              <w:spacing w:before="20" w:after="20" w:line="300" w:lineRule="exact"/>
              <w:ind w:left="57"/>
              <w:jc w:val="left"/>
              <w:rPr>
                <w:rFonts w:ascii="Traditional Arabic" w:hAnsi="Traditional Arabic"/>
                <w:sz w:val="22"/>
                <w:szCs w:val="22"/>
                <w:rtl/>
                <w:lang w:val="en-GB"/>
              </w:rPr>
            </w:pPr>
            <w:r w:rsidRPr="00CD78EA">
              <w:rPr>
                <w:rFonts w:ascii="Traditional Arabic" w:hAnsi="Traditional Arabic"/>
                <w:sz w:val="22"/>
                <w:szCs w:val="22"/>
                <w:rtl/>
                <w:lang w:val="en-GB"/>
              </w:rPr>
              <w:t>025</w:t>
            </w:r>
            <w:r>
              <w:rPr>
                <w:rFonts w:ascii="Traditional Arabic" w:hAnsi="Traditional Arabic" w:hint="cs"/>
                <w:sz w:val="22"/>
                <w:szCs w:val="22"/>
                <w:rtl/>
                <w:lang w:val="en-GB"/>
              </w:rPr>
              <w:t xml:space="preserve"> </w:t>
            </w:r>
            <w:r w:rsidRPr="00CD78EA">
              <w:rPr>
                <w:rFonts w:ascii="Traditional Arabic" w:hAnsi="Traditional Arabic"/>
                <w:sz w:val="22"/>
                <w:szCs w:val="22"/>
                <w:rtl/>
                <w:lang w:val="en-GB"/>
              </w:rPr>
              <w:t>1</w:t>
            </w:r>
          </w:p>
        </w:tc>
        <w:tc>
          <w:tcPr>
            <w:tcW w:w="904" w:type="dxa"/>
            <w:tcBorders>
              <w:top w:val="nil"/>
              <w:bottom w:val="nil"/>
            </w:tcBorders>
            <w:shd w:val="clear" w:color="auto" w:fill="auto"/>
          </w:tcPr>
          <w:p w:rsidR="00FC218B" w:rsidRPr="00CD78EA" w:rsidRDefault="00FC218B" w:rsidP="00A50EC8">
            <w:pPr>
              <w:spacing w:before="20" w:after="20" w:line="300" w:lineRule="exact"/>
              <w:ind w:left="57"/>
              <w:jc w:val="left"/>
              <w:rPr>
                <w:rFonts w:ascii="Traditional Arabic" w:hAnsi="Traditional Arabic"/>
                <w:sz w:val="22"/>
                <w:szCs w:val="22"/>
                <w:rtl/>
                <w:lang w:val="en-GB"/>
              </w:rPr>
            </w:pPr>
            <w:r w:rsidRPr="00CD78EA">
              <w:rPr>
                <w:rFonts w:ascii="Traditional Arabic" w:hAnsi="Traditional Arabic"/>
                <w:sz w:val="22"/>
                <w:szCs w:val="22"/>
                <w:rtl/>
                <w:lang w:val="en-GB"/>
              </w:rPr>
              <w:t>93.8</w:t>
            </w:r>
            <w:r w:rsidR="004714BC">
              <w:rPr>
                <w:rFonts w:ascii="Traditional Arabic" w:hAnsi="Traditional Arabic"/>
                <w:sz w:val="22"/>
                <w:szCs w:val="22"/>
                <w:rtl/>
                <w:lang w:val="en-GB"/>
              </w:rPr>
              <w:t>٪</w:t>
            </w:r>
          </w:p>
        </w:tc>
      </w:tr>
      <w:tr w:rsidR="00FC218B" w:rsidRPr="00CD78EA" w:rsidTr="00A50EC8">
        <w:tc>
          <w:tcPr>
            <w:tcW w:w="2743" w:type="dxa"/>
            <w:tcBorders>
              <w:top w:val="nil"/>
            </w:tcBorders>
            <w:shd w:val="clear" w:color="auto" w:fill="auto"/>
          </w:tcPr>
          <w:p w:rsidR="00FC218B" w:rsidRPr="00A2726C" w:rsidRDefault="00FC218B" w:rsidP="00A50EC8">
            <w:pPr>
              <w:spacing w:before="20" w:after="60" w:line="300" w:lineRule="exact"/>
              <w:ind w:left="57" w:right="113"/>
              <w:jc w:val="left"/>
              <w:rPr>
                <w:rFonts w:ascii="Traditional Arabic" w:hAnsi="Traditional Arabic"/>
                <w:b/>
                <w:sz w:val="22"/>
                <w:szCs w:val="22"/>
                <w:lang w:val="en-GB"/>
              </w:rPr>
            </w:pPr>
            <w:r w:rsidRPr="00A2726C">
              <w:rPr>
                <w:rFonts w:ascii="Traditional Arabic" w:hAnsi="Traditional Arabic" w:hint="cs"/>
                <w:b/>
                <w:sz w:val="22"/>
                <w:szCs w:val="22"/>
                <w:rtl/>
                <w:lang w:val="en-GB"/>
              </w:rPr>
              <w:t xml:space="preserve">المنظمات والهيئات </w:t>
            </w:r>
            <w:r>
              <w:rPr>
                <w:rFonts w:ascii="Traditional Arabic" w:hAnsi="Traditional Arabic" w:hint="cs"/>
                <w:b/>
                <w:sz w:val="22"/>
                <w:szCs w:val="22"/>
                <w:rtl/>
                <w:lang w:val="en-GB"/>
              </w:rPr>
              <w:t>خارج الولاية الإقليمية</w:t>
            </w:r>
          </w:p>
        </w:tc>
        <w:tc>
          <w:tcPr>
            <w:tcW w:w="770" w:type="dxa"/>
            <w:tcBorders>
              <w:top w:val="nil"/>
            </w:tcBorders>
            <w:shd w:val="clear" w:color="auto" w:fill="auto"/>
            <w:vAlign w:val="bottom"/>
          </w:tcPr>
          <w:p w:rsidR="00FC218B" w:rsidRPr="00A2726C" w:rsidRDefault="00FC218B" w:rsidP="00A50EC8">
            <w:pPr>
              <w:spacing w:before="20" w:after="60" w:line="300" w:lineRule="exact"/>
              <w:ind w:left="57"/>
              <w:jc w:val="left"/>
              <w:rPr>
                <w:rFonts w:ascii="Traditional Arabic" w:hAnsi="Traditional Arabic"/>
                <w:bCs/>
                <w:sz w:val="22"/>
                <w:szCs w:val="22"/>
                <w:rtl/>
                <w:lang w:val="en-GB"/>
              </w:rPr>
            </w:pPr>
            <w:r w:rsidRPr="00A2726C">
              <w:rPr>
                <w:rFonts w:ascii="Traditional Arabic" w:hAnsi="Traditional Arabic"/>
                <w:bCs/>
                <w:sz w:val="22"/>
                <w:szCs w:val="22"/>
                <w:rtl/>
                <w:lang w:val="en-GB"/>
              </w:rPr>
              <w:t>1</w:t>
            </w:r>
          </w:p>
        </w:tc>
        <w:tc>
          <w:tcPr>
            <w:tcW w:w="903" w:type="dxa"/>
            <w:tcBorders>
              <w:top w:val="nil"/>
            </w:tcBorders>
            <w:shd w:val="clear" w:color="auto" w:fill="auto"/>
            <w:vAlign w:val="bottom"/>
          </w:tcPr>
          <w:p w:rsidR="00FC218B" w:rsidRPr="00CD78EA" w:rsidRDefault="00A50EC8" w:rsidP="00A50EC8">
            <w:pPr>
              <w:spacing w:before="20" w:after="60" w:line="300" w:lineRule="exact"/>
              <w:ind w:left="57"/>
              <w:jc w:val="left"/>
              <w:rPr>
                <w:rFonts w:ascii="Traditional Arabic" w:hAnsi="Traditional Arabic" w:hint="cs"/>
                <w:sz w:val="22"/>
                <w:szCs w:val="22"/>
                <w:rtl/>
                <w:lang w:val="en-GB"/>
              </w:rPr>
            </w:pPr>
            <w:r>
              <w:rPr>
                <w:rFonts w:ascii="Traditional Arabic" w:hAnsi="Traditional Arabic" w:hint="cs"/>
                <w:sz w:val="22"/>
                <w:szCs w:val="22"/>
                <w:rtl/>
                <w:lang w:val="en-GB"/>
              </w:rPr>
              <w:t>صفر</w:t>
            </w:r>
          </w:p>
        </w:tc>
        <w:tc>
          <w:tcPr>
            <w:tcW w:w="903" w:type="dxa"/>
            <w:tcBorders>
              <w:top w:val="nil"/>
            </w:tcBorders>
            <w:shd w:val="clear" w:color="auto" w:fill="auto"/>
            <w:vAlign w:val="bottom"/>
          </w:tcPr>
          <w:p w:rsidR="00FC218B" w:rsidRPr="00CD78EA" w:rsidRDefault="00FC218B" w:rsidP="00A50EC8">
            <w:pPr>
              <w:spacing w:before="20" w:after="60" w:line="300" w:lineRule="exact"/>
              <w:ind w:left="57"/>
              <w:jc w:val="left"/>
              <w:rPr>
                <w:rFonts w:ascii="Traditional Arabic" w:hAnsi="Traditional Arabic"/>
                <w:sz w:val="22"/>
                <w:szCs w:val="22"/>
                <w:rtl/>
                <w:lang w:val="en-GB"/>
              </w:rPr>
            </w:pPr>
            <w:r w:rsidRPr="00CD78EA">
              <w:rPr>
                <w:rFonts w:ascii="Traditional Arabic" w:hAnsi="Traditional Arabic"/>
                <w:sz w:val="22"/>
                <w:szCs w:val="22"/>
                <w:rtl/>
                <w:lang w:val="en-GB"/>
              </w:rPr>
              <w:t>0.0</w:t>
            </w:r>
            <w:r w:rsidR="004714BC">
              <w:rPr>
                <w:rFonts w:ascii="Traditional Arabic" w:hAnsi="Traditional Arabic"/>
                <w:sz w:val="22"/>
                <w:szCs w:val="22"/>
                <w:rtl/>
                <w:lang w:val="en-GB"/>
              </w:rPr>
              <w:t>٪</w:t>
            </w:r>
          </w:p>
        </w:tc>
        <w:tc>
          <w:tcPr>
            <w:tcW w:w="84" w:type="dxa"/>
            <w:tcBorders>
              <w:top w:val="nil"/>
            </w:tcBorders>
          </w:tcPr>
          <w:p w:rsidR="00FC218B" w:rsidRPr="00CD78EA" w:rsidRDefault="00FC218B" w:rsidP="00A50EC8">
            <w:pPr>
              <w:spacing w:before="20" w:after="60" w:line="300" w:lineRule="exact"/>
              <w:ind w:left="57"/>
              <w:jc w:val="left"/>
              <w:rPr>
                <w:rFonts w:ascii="Traditional Arabic" w:hAnsi="Traditional Arabic"/>
                <w:sz w:val="22"/>
                <w:szCs w:val="22"/>
                <w:rtl/>
                <w:lang w:val="en-GB"/>
              </w:rPr>
            </w:pPr>
          </w:p>
        </w:tc>
        <w:tc>
          <w:tcPr>
            <w:tcW w:w="903" w:type="dxa"/>
            <w:tcBorders>
              <w:top w:val="nil"/>
            </w:tcBorders>
            <w:shd w:val="clear" w:color="auto" w:fill="auto"/>
            <w:vAlign w:val="bottom"/>
          </w:tcPr>
          <w:p w:rsidR="00FC218B" w:rsidRPr="00CD78EA" w:rsidRDefault="00FC218B" w:rsidP="00A50EC8">
            <w:pPr>
              <w:spacing w:before="20" w:after="60" w:line="300" w:lineRule="exact"/>
              <w:ind w:left="57"/>
              <w:jc w:val="left"/>
              <w:rPr>
                <w:rFonts w:ascii="Traditional Arabic" w:hAnsi="Traditional Arabic"/>
                <w:sz w:val="22"/>
                <w:szCs w:val="22"/>
                <w:rtl/>
                <w:lang w:val="en-GB"/>
              </w:rPr>
            </w:pPr>
            <w:r w:rsidRPr="00CD78EA">
              <w:rPr>
                <w:rFonts w:ascii="Traditional Arabic" w:hAnsi="Traditional Arabic"/>
                <w:sz w:val="22"/>
                <w:szCs w:val="22"/>
                <w:rtl/>
                <w:lang w:val="en-GB"/>
              </w:rPr>
              <w:t>1</w:t>
            </w:r>
          </w:p>
        </w:tc>
        <w:tc>
          <w:tcPr>
            <w:tcW w:w="904" w:type="dxa"/>
            <w:tcBorders>
              <w:top w:val="nil"/>
            </w:tcBorders>
            <w:shd w:val="clear" w:color="auto" w:fill="auto"/>
            <w:vAlign w:val="bottom"/>
          </w:tcPr>
          <w:p w:rsidR="00FC218B" w:rsidRPr="00CD78EA" w:rsidRDefault="00FC218B" w:rsidP="00A50EC8">
            <w:pPr>
              <w:spacing w:before="20" w:after="60" w:line="300" w:lineRule="exact"/>
              <w:ind w:left="57"/>
              <w:jc w:val="left"/>
              <w:rPr>
                <w:rFonts w:ascii="Traditional Arabic" w:hAnsi="Traditional Arabic"/>
                <w:sz w:val="22"/>
                <w:szCs w:val="22"/>
                <w:rtl/>
                <w:lang w:val="en-GB"/>
              </w:rPr>
            </w:pPr>
            <w:r w:rsidRPr="00CD78EA">
              <w:rPr>
                <w:rFonts w:ascii="Traditional Arabic" w:hAnsi="Traditional Arabic"/>
                <w:sz w:val="22"/>
                <w:szCs w:val="22"/>
                <w:rtl/>
                <w:lang w:val="en-GB"/>
              </w:rPr>
              <w:t>100.0</w:t>
            </w:r>
            <w:r w:rsidR="004714BC">
              <w:rPr>
                <w:rFonts w:ascii="Traditional Arabic" w:hAnsi="Traditional Arabic"/>
                <w:sz w:val="22"/>
                <w:szCs w:val="22"/>
                <w:rtl/>
                <w:lang w:val="en-GB"/>
              </w:rPr>
              <w:t>٪</w:t>
            </w:r>
          </w:p>
        </w:tc>
      </w:tr>
    </w:tbl>
    <w:p w:rsidR="00FC218B" w:rsidRPr="00A50EC8" w:rsidRDefault="00FC218B" w:rsidP="00A50EC8">
      <w:pPr>
        <w:pStyle w:val="SingleTxtGA"/>
        <w:spacing w:before="60" w:after="240" w:line="300" w:lineRule="exact"/>
        <w:ind w:left="1338"/>
        <w:rPr>
          <w:sz w:val="16"/>
          <w:szCs w:val="26"/>
        </w:rPr>
      </w:pPr>
      <w:r w:rsidRPr="00A50EC8">
        <w:rPr>
          <w:rFonts w:hint="cs"/>
          <w:iCs/>
          <w:sz w:val="16"/>
          <w:szCs w:val="26"/>
          <w:rtl/>
        </w:rPr>
        <w:t xml:space="preserve">المصدر: </w:t>
      </w:r>
      <w:r w:rsidRPr="00A50EC8">
        <w:rPr>
          <w:rFonts w:hint="cs"/>
          <w:sz w:val="16"/>
          <w:szCs w:val="26"/>
          <w:rtl/>
        </w:rPr>
        <w:t>تعداد السكان والإسكان لعام 2001.</w:t>
      </w:r>
    </w:p>
    <w:p w:rsidR="00FC218B" w:rsidRPr="005D727C" w:rsidRDefault="00FC218B" w:rsidP="00A50EC8">
      <w:pPr>
        <w:pStyle w:val="SingleTxtGA"/>
        <w:spacing w:after="0"/>
      </w:pPr>
      <w:bookmarkStart w:id="1" w:name="_Toc211171908"/>
      <w:bookmarkStart w:id="2" w:name="_Toc211182756"/>
      <w:bookmarkStart w:id="3" w:name="_Toc234040733"/>
      <w:r>
        <w:rPr>
          <w:rFonts w:hint="cs"/>
          <w:rtl/>
        </w:rPr>
        <w:t>الجدول 25</w:t>
      </w:r>
    </w:p>
    <w:bookmarkEnd w:id="1"/>
    <w:bookmarkEnd w:id="2"/>
    <w:bookmarkEnd w:id="3"/>
    <w:p w:rsidR="00FC218B" w:rsidRPr="005D727C" w:rsidRDefault="00FC218B" w:rsidP="00A50EC8">
      <w:pPr>
        <w:pStyle w:val="SingleTxtGA"/>
        <w:rPr>
          <w:b/>
          <w:bCs/>
        </w:rPr>
      </w:pPr>
      <w:r>
        <w:rPr>
          <w:rFonts w:hint="cs"/>
          <w:b/>
          <w:bCs/>
          <w:rtl/>
        </w:rPr>
        <w:t>النسبة المئوية لتوزيع السكان العاملين، حسب رب العمل والجنس والفئة العمرية</w:t>
      </w:r>
    </w:p>
    <w:tbl>
      <w:tblPr>
        <w:bidiVisual/>
        <w:tblW w:w="7223" w:type="dxa"/>
        <w:tblInd w:w="1281"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854"/>
        <w:gridCol w:w="842"/>
        <w:gridCol w:w="1134"/>
        <w:gridCol w:w="1284"/>
        <w:gridCol w:w="1126"/>
        <w:gridCol w:w="1169"/>
        <w:gridCol w:w="814"/>
      </w:tblGrid>
      <w:tr w:rsidR="00FC218B" w:rsidRPr="00CD78EA" w:rsidTr="00A50EC8">
        <w:trPr>
          <w:tblHeader/>
        </w:trPr>
        <w:tc>
          <w:tcPr>
            <w:tcW w:w="854" w:type="dxa"/>
            <w:tcBorders>
              <w:top w:val="single" w:sz="4" w:space="0" w:color="auto"/>
              <w:bottom w:val="single" w:sz="12" w:space="0" w:color="auto"/>
            </w:tcBorders>
            <w:shd w:val="clear" w:color="auto" w:fill="auto"/>
            <w:vAlign w:val="bottom"/>
          </w:tcPr>
          <w:p w:rsidR="00FC218B" w:rsidRPr="00CD78EA" w:rsidRDefault="00FC218B" w:rsidP="00A50EC8">
            <w:pPr>
              <w:spacing w:before="20" w:after="20" w:line="300" w:lineRule="exact"/>
              <w:ind w:left="57"/>
              <w:jc w:val="left"/>
              <w:rPr>
                <w:rFonts w:ascii="Traditional Arabic" w:hAnsi="Traditional Arabic"/>
                <w:iCs/>
                <w:sz w:val="22"/>
                <w:szCs w:val="22"/>
              </w:rPr>
            </w:pPr>
          </w:p>
        </w:tc>
        <w:tc>
          <w:tcPr>
            <w:tcW w:w="842" w:type="dxa"/>
            <w:tcBorders>
              <w:top w:val="single" w:sz="4" w:space="0" w:color="auto"/>
              <w:bottom w:val="single" w:sz="12" w:space="0" w:color="auto"/>
            </w:tcBorders>
            <w:shd w:val="clear" w:color="auto" w:fill="auto"/>
            <w:vAlign w:val="bottom"/>
          </w:tcPr>
          <w:p w:rsidR="00FC218B" w:rsidRPr="00CD78EA" w:rsidRDefault="00FC218B" w:rsidP="00A50EC8">
            <w:pPr>
              <w:spacing w:before="20" w:after="20" w:line="300" w:lineRule="exact"/>
              <w:ind w:left="57"/>
              <w:jc w:val="left"/>
              <w:rPr>
                <w:rFonts w:ascii="Traditional Arabic" w:hAnsi="Traditional Arabic"/>
                <w:iCs/>
                <w:sz w:val="22"/>
                <w:szCs w:val="22"/>
              </w:rPr>
            </w:pPr>
            <w:r>
              <w:rPr>
                <w:rFonts w:ascii="Traditional Arabic" w:hAnsi="Traditional Arabic" w:hint="cs"/>
                <w:iCs/>
                <w:sz w:val="22"/>
                <w:szCs w:val="22"/>
                <w:rtl/>
              </w:rPr>
              <w:t>الحكومة</w:t>
            </w:r>
          </w:p>
        </w:tc>
        <w:tc>
          <w:tcPr>
            <w:tcW w:w="1134" w:type="dxa"/>
            <w:tcBorders>
              <w:top w:val="single" w:sz="4" w:space="0" w:color="auto"/>
              <w:bottom w:val="single" w:sz="12" w:space="0" w:color="auto"/>
            </w:tcBorders>
            <w:shd w:val="clear" w:color="auto" w:fill="auto"/>
            <w:vAlign w:val="bottom"/>
          </w:tcPr>
          <w:p w:rsidR="00FC218B" w:rsidRPr="00CD78EA" w:rsidRDefault="00FC218B" w:rsidP="00A50EC8">
            <w:pPr>
              <w:spacing w:before="20" w:after="20" w:line="300" w:lineRule="exact"/>
              <w:ind w:left="57"/>
              <w:jc w:val="left"/>
              <w:rPr>
                <w:rFonts w:ascii="Traditional Arabic" w:hAnsi="Traditional Arabic"/>
                <w:iCs/>
                <w:sz w:val="22"/>
                <w:szCs w:val="22"/>
              </w:rPr>
            </w:pPr>
            <w:r>
              <w:rPr>
                <w:rFonts w:ascii="Traditional Arabic" w:hAnsi="Traditional Arabic" w:hint="cs"/>
                <w:iCs/>
                <w:sz w:val="22"/>
                <w:szCs w:val="22"/>
                <w:rtl/>
              </w:rPr>
              <w:t>هيئة دستورية</w:t>
            </w:r>
          </w:p>
        </w:tc>
        <w:tc>
          <w:tcPr>
            <w:tcW w:w="1284" w:type="dxa"/>
            <w:tcBorders>
              <w:top w:val="single" w:sz="4" w:space="0" w:color="auto"/>
              <w:bottom w:val="single" w:sz="12" w:space="0" w:color="auto"/>
            </w:tcBorders>
            <w:shd w:val="clear" w:color="auto" w:fill="auto"/>
            <w:vAlign w:val="bottom"/>
          </w:tcPr>
          <w:p w:rsidR="00FC218B" w:rsidRPr="00CD78EA" w:rsidRDefault="00FC218B" w:rsidP="00A50EC8">
            <w:pPr>
              <w:spacing w:before="20" w:after="20" w:line="300" w:lineRule="exact"/>
              <w:ind w:left="57"/>
              <w:jc w:val="left"/>
              <w:rPr>
                <w:rFonts w:ascii="Traditional Arabic" w:hAnsi="Traditional Arabic"/>
                <w:iCs/>
                <w:sz w:val="22"/>
                <w:szCs w:val="22"/>
              </w:rPr>
            </w:pPr>
            <w:r>
              <w:rPr>
                <w:rFonts w:ascii="Traditional Arabic" w:hAnsi="Traditional Arabic" w:hint="cs"/>
                <w:iCs/>
                <w:sz w:val="22"/>
                <w:szCs w:val="22"/>
                <w:rtl/>
              </w:rPr>
              <w:t>أعمال تجارية خاصة</w:t>
            </w:r>
          </w:p>
        </w:tc>
        <w:tc>
          <w:tcPr>
            <w:tcW w:w="1126" w:type="dxa"/>
            <w:tcBorders>
              <w:top w:val="single" w:sz="4" w:space="0" w:color="auto"/>
              <w:bottom w:val="single" w:sz="12" w:space="0" w:color="auto"/>
            </w:tcBorders>
            <w:shd w:val="clear" w:color="auto" w:fill="auto"/>
            <w:vAlign w:val="bottom"/>
          </w:tcPr>
          <w:p w:rsidR="00FC218B" w:rsidRPr="00CD78EA" w:rsidRDefault="00FC218B" w:rsidP="00A50EC8">
            <w:pPr>
              <w:spacing w:before="20" w:after="20" w:line="300" w:lineRule="exact"/>
              <w:ind w:left="57"/>
              <w:jc w:val="left"/>
              <w:rPr>
                <w:rFonts w:ascii="Traditional Arabic" w:hAnsi="Traditional Arabic"/>
                <w:iCs/>
                <w:sz w:val="22"/>
                <w:szCs w:val="22"/>
              </w:rPr>
            </w:pPr>
            <w:r>
              <w:rPr>
                <w:rFonts w:ascii="Traditional Arabic" w:hAnsi="Traditional Arabic" w:hint="cs"/>
                <w:iCs/>
                <w:sz w:val="22"/>
                <w:szCs w:val="22"/>
                <w:rtl/>
              </w:rPr>
              <w:t>يعمل لحسابه الخاص</w:t>
            </w:r>
          </w:p>
        </w:tc>
        <w:tc>
          <w:tcPr>
            <w:tcW w:w="1169" w:type="dxa"/>
            <w:tcBorders>
              <w:top w:val="single" w:sz="4" w:space="0" w:color="auto"/>
              <w:bottom w:val="single" w:sz="12" w:space="0" w:color="auto"/>
            </w:tcBorders>
            <w:shd w:val="clear" w:color="auto" w:fill="auto"/>
            <w:vAlign w:val="bottom"/>
          </w:tcPr>
          <w:p w:rsidR="00FC218B" w:rsidRPr="00CD78EA" w:rsidRDefault="00FC218B" w:rsidP="00A50EC8">
            <w:pPr>
              <w:spacing w:before="20" w:after="20" w:line="300" w:lineRule="exact"/>
              <w:ind w:left="57"/>
              <w:jc w:val="left"/>
              <w:rPr>
                <w:rFonts w:ascii="Traditional Arabic" w:hAnsi="Traditional Arabic"/>
                <w:iCs/>
                <w:sz w:val="22"/>
                <w:szCs w:val="22"/>
              </w:rPr>
            </w:pPr>
            <w:r>
              <w:rPr>
                <w:rFonts w:ascii="Traditional Arabic" w:hAnsi="Traditional Arabic" w:hint="cs"/>
                <w:iCs/>
                <w:sz w:val="22"/>
                <w:szCs w:val="22"/>
                <w:rtl/>
              </w:rPr>
              <w:t>شخص/أسرة معيشية مستقلة</w:t>
            </w:r>
          </w:p>
        </w:tc>
        <w:tc>
          <w:tcPr>
            <w:tcW w:w="814" w:type="dxa"/>
            <w:tcBorders>
              <w:top w:val="single" w:sz="4" w:space="0" w:color="auto"/>
              <w:bottom w:val="single" w:sz="12" w:space="0" w:color="auto"/>
            </w:tcBorders>
            <w:shd w:val="clear" w:color="auto" w:fill="auto"/>
            <w:vAlign w:val="bottom"/>
          </w:tcPr>
          <w:p w:rsidR="00FC218B" w:rsidRPr="00CD78EA" w:rsidRDefault="00FC218B" w:rsidP="00A50EC8">
            <w:pPr>
              <w:spacing w:before="20" w:after="20" w:line="300" w:lineRule="exact"/>
              <w:ind w:left="57"/>
              <w:jc w:val="left"/>
              <w:rPr>
                <w:rFonts w:ascii="Traditional Arabic" w:hAnsi="Traditional Arabic"/>
                <w:iCs/>
                <w:sz w:val="22"/>
                <w:szCs w:val="22"/>
              </w:rPr>
            </w:pPr>
            <w:r>
              <w:rPr>
                <w:rFonts w:ascii="Traditional Arabic" w:hAnsi="Traditional Arabic" w:hint="cs"/>
                <w:iCs/>
                <w:sz w:val="22"/>
                <w:szCs w:val="22"/>
                <w:rtl/>
              </w:rPr>
              <w:t>غير ذلك</w:t>
            </w:r>
          </w:p>
        </w:tc>
      </w:tr>
      <w:tr w:rsidR="00FC218B" w:rsidRPr="00CD78EA" w:rsidTr="00A50EC8">
        <w:tc>
          <w:tcPr>
            <w:tcW w:w="854" w:type="dxa"/>
            <w:tcBorders>
              <w:top w:val="single" w:sz="12" w:space="0" w:color="auto"/>
            </w:tcBorders>
            <w:shd w:val="clear" w:color="auto" w:fill="auto"/>
            <w:noWrap/>
            <w:vAlign w:val="bottom"/>
          </w:tcPr>
          <w:p w:rsidR="00FC218B" w:rsidRPr="00CD78EA" w:rsidRDefault="00FC218B" w:rsidP="00A50EC8">
            <w:pPr>
              <w:spacing w:before="20" w:after="20" w:line="300" w:lineRule="exact"/>
              <w:ind w:left="57"/>
              <w:jc w:val="left"/>
              <w:rPr>
                <w:rFonts w:ascii="Traditional Arabic" w:hAnsi="Traditional Arabic"/>
                <w:sz w:val="22"/>
                <w:szCs w:val="22"/>
                <w:rtl/>
              </w:rPr>
            </w:pPr>
            <w:r>
              <w:rPr>
                <w:rFonts w:ascii="Traditional Arabic" w:hAnsi="Traditional Arabic" w:hint="cs"/>
                <w:sz w:val="22"/>
                <w:szCs w:val="22"/>
                <w:rtl/>
              </w:rPr>
              <w:t>ذكور</w:t>
            </w:r>
          </w:p>
        </w:tc>
        <w:tc>
          <w:tcPr>
            <w:tcW w:w="842" w:type="dxa"/>
            <w:tcBorders>
              <w:top w:val="single" w:sz="12" w:space="0" w:color="auto"/>
            </w:tcBorders>
            <w:shd w:val="clear" w:color="auto" w:fill="auto"/>
            <w:noWrap/>
            <w:vAlign w:val="bottom"/>
          </w:tcPr>
          <w:p w:rsidR="00FC218B" w:rsidRPr="00CD78EA" w:rsidRDefault="00FC218B" w:rsidP="00A50EC8">
            <w:pPr>
              <w:spacing w:before="20" w:after="20" w:line="300" w:lineRule="exact"/>
              <w:ind w:left="57"/>
              <w:jc w:val="left"/>
              <w:rPr>
                <w:rFonts w:ascii="Traditional Arabic" w:hAnsi="Traditional Arabic"/>
                <w:sz w:val="22"/>
                <w:szCs w:val="22"/>
                <w:rtl/>
              </w:rPr>
            </w:pPr>
            <w:r w:rsidRPr="00CD78EA">
              <w:rPr>
                <w:rFonts w:ascii="Traditional Arabic" w:hAnsi="Traditional Arabic"/>
                <w:sz w:val="22"/>
                <w:szCs w:val="22"/>
                <w:rtl/>
              </w:rPr>
              <w:t>11.5</w:t>
            </w:r>
          </w:p>
        </w:tc>
        <w:tc>
          <w:tcPr>
            <w:tcW w:w="1134" w:type="dxa"/>
            <w:tcBorders>
              <w:top w:val="single" w:sz="12" w:space="0" w:color="auto"/>
            </w:tcBorders>
            <w:shd w:val="clear" w:color="auto" w:fill="auto"/>
            <w:noWrap/>
            <w:vAlign w:val="bottom"/>
          </w:tcPr>
          <w:p w:rsidR="00FC218B" w:rsidRPr="00CD78EA" w:rsidRDefault="00FC218B" w:rsidP="00A50EC8">
            <w:pPr>
              <w:spacing w:before="20" w:after="20" w:line="300" w:lineRule="exact"/>
              <w:ind w:left="57"/>
              <w:jc w:val="left"/>
              <w:rPr>
                <w:rFonts w:ascii="Traditional Arabic" w:hAnsi="Traditional Arabic"/>
                <w:sz w:val="22"/>
                <w:szCs w:val="22"/>
                <w:rtl/>
              </w:rPr>
            </w:pPr>
            <w:r w:rsidRPr="00CD78EA">
              <w:rPr>
                <w:rFonts w:ascii="Traditional Arabic" w:hAnsi="Traditional Arabic"/>
                <w:sz w:val="22"/>
                <w:szCs w:val="22"/>
                <w:rtl/>
              </w:rPr>
              <w:t>3.5</w:t>
            </w:r>
          </w:p>
        </w:tc>
        <w:tc>
          <w:tcPr>
            <w:tcW w:w="1284" w:type="dxa"/>
            <w:tcBorders>
              <w:top w:val="single" w:sz="12" w:space="0" w:color="auto"/>
            </w:tcBorders>
            <w:shd w:val="clear" w:color="auto" w:fill="auto"/>
            <w:noWrap/>
            <w:vAlign w:val="bottom"/>
          </w:tcPr>
          <w:p w:rsidR="00FC218B" w:rsidRPr="00CD78EA" w:rsidRDefault="00FC218B" w:rsidP="00A50EC8">
            <w:pPr>
              <w:spacing w:before="20" w:after="20" w:line="300" w:lineRule="exact"/>
              <w:ind w:left="57"/>
              <w:jc w:val="left"/>
              <w:rPr>
                <w:rFonts w:ascii="Traditional Arabic" w:hAnsi="Traditional Arabic"/>
                <w:sz w:val="22"/>
                <w:szCs w:val="22"/>
                <w:rtl/>
              </w:rPr>
            </w:pPr>
            <w:r w:rsidRPr="00CD78EA">
              <w:rPr>
                <w:rFonts w:ascii="Traditional Arabic" w:hAnsi="Traditional Arabic"/>
                <w:sz w:val="22"/>
                <w:szCs w:val="22"/>
                <w:rtl/>
              </w:rPr>
              <w:t>54.1</w:t>
            </w:r>
          </w:p>
        </w:tc>
        <w:tc>
          <w:tcPr>
            <w:tcW w:w="1126" w:type="dxa"/>
            <w:tcBorders>
              <w:top w:val="single" w:sz="12" w:space="0" w:color="auto"/>
            </w:tcBorders>
            <w:shd w:val="clear" w:color="auto" w:fill="auto"/>
            <w:noWrap/>
            <w:vAlign w:val="bottom"/>
          </w:tcPr>
          <w:p w:rsidR="00FC218B" w:rsidRPr="00CD78EA" w:rsidRDefault="00FC218B" w:rsidP="00A50EC8">
            <w:pPr>
              <w:spacing w:before="20" w:after="20" w:line="300" w:lineRule="exact"/>
              <w:ind w:left="57"/>
              <w:jc w:val="left"/>
              <w:rPr>
                <w:rFonts w:ascii="Traditional Arabic" w:hAnsi="Traditional Arabic"/>
                <w:sz w:val="22"/>
                <w:szCs w:val="22"/>
                <w:rtl/>
              </w:rPr>
            </w:pPr>
            <w:r w:rsidRPr="00CD78EA">
              <w:rPr>
                <w:rFonts w:ascii="Traditional Arabic" w:hAnsi="Traditional Arabic"/>
                <w:sz w:val="22"/>
                <w:szCs w:val="22"/>
                <w:rtl/>
              </w:rPr>
              <w:t>20.2</w:t>
            </w:r>
          </w:p>
        </w:tc>
        <w:tc>
          <w:tcPr>
            <w:tcW w:w="1169" w:type="dxa"/>
            <w:tcBorders>
              <w:top w:val="single" w:sz="12" w:space="0" w:color="auto"/>
            </w:tcBorders>
            <w:shd w:val="clear" w:color="auto" w:fill="auto"/>
            <w:noWrap/>
            <w:vAlign w:val="bottom"/>
          </w:tcPr>
          <w:p w:rsidR="00FC218B" w:rsidRPr="00CD78EA" w:rsidRDefault="00FC218B" w:rsidP="00A50EC8">
            <w:pPr>
              <w:spacing w:before="20" w:after="20" w:line="300" w:lineRule="exact"/>
              <w:ind w:left="57"/>
              <w:jc w:val="left"/>
              <w:rPr>
                <w:rFonts w:ascii="Traditional Arabic" w:hAnsi="Traditional Arabic"/>
                <w:sz w:val="22"/>
                <w:szCs w:val="22"/>
                <w:rtl/>
              </w:rPr>
            </w:pPr>
            <w:r w:rsidRPr="00CD78EA">
              <w:rPr>
                <w:rFonts w:ascii="Traditional Arabic" w:hAnsi="Traditional Arabic"/>
                <w:sz w:val="22"/>
                <w:szCs w:val="22"/>
                <w:rtl/>
              </w:rPr>
              <w:t>6.6</w:t>
            </w:r>
          </w:p>
        </w:tc>
        <w:tc>
          <w:tcPr>
            <w:tcW w:w="814" w:type="dxa"/>
            <w:tcBorders>
              <w:top w:val="single" w:sz="12" w:space="0" w:color="auto"/>
            </w:tcBorders>
            <w:shd w:val="clear" w:color="auto" w:fill="auto"/>
            <w:noWrap/>
            <w:vAlign w:val="bottom"/>
          </w:tcPr>
          <w:p w:rsidR="00FC218B" w:rsidRPr="00CD78EA" w:rsidRDefault="00FC218B" w:rsidP="00A50EC8">
            <w:pPr>
              <w:spacing w:before="20" w:after="20" w:line="300" w:lineRule="exact"/>
              <w:ind w:left="57"/>
              <w:jc w:val="left"/>
              <w:rPr>
                <w:rFonts w:ascii="Traditional Arabic" w:hAnsi="Traditional Arabic"/>
                <w:sz w:val="22"/>
                <w:szCs w:val="22"/>
                <w:rtl/>
              </w:rPr>
            </w:pPr>
            <w:r w:rsidRPr="00CD78EA">
              <w:rPr>
                <w:rFonts w:ascii="Traditional Arabic" w:hAnsi="Traditional Arabic"/>
                <w:sz w:val="22"/>
                <w:szCs w:val="22"/>
                <w:rtl/>
              </w:rPr>
              <w:t>4.2</w:t>
            </w:r>
          </w:p>
        </w:tc>
      </w:tr>
      <w:tr w:rsidR="00FC218B" w:rsidRPr="00CD78EA" w:rsidTr="00A50EC8">
        <w:tc>
          <w:tcPr>
            <w:tcW w:w="854" w:type="dxa"/>
            <w:shd w:val="clear" w:color="auto" w:fill="auto"/>
            <w:noWrap/>
            <w:vAlign w:val="bottom"/>
          </w:tcPr>
          <w:p w:rsidR="00FC218B" w:rsidRPr="00CD78EA" w:rsidRDefault="00FC218B" w:rsidP="00A50EC8">
            <w:pPr>
              <w:spacing w:before="20" w:after="20" w:line="300" w:lineRule="exact"/>
              <w:ind w:left="57"/>
              <w:jc w:val="left"/>
              <w:rPr>
                <w:rFonts w:ascii="Traditional Arabic" w:hAnsi="Traditional Arabic"/>
                <w:sz w:val="22"/>
                <w:szCs w:val="22"/>
                <w:rtl/>
              </w:rPr>
            </w:pPr>
            <w:r w:rsidRPr="00CD78EA">
              <w:rPr>
                <w:rFonts w:ascii="Traditional Arabic" w:hAnsi="Traditional Arabic"/>
                <w:sz w:val="22"/>
                <w:szCs w:val="22"/>
                <w:rtl/>
              </w:rPr>
              <w:t xml:space="preserve">  15</w:t>
            </w:r>
            <w:r w:rsidR="00A50EC8">
              <w:rPr>
                <w:rFonts w:ascii="Traditional Arabic" w:hAnsi="Traditional Arabic" w:hint="cs"/>
                <w:sz w:val="22"/>
                <w:szCs w:val="22"/>
                <w:rtl/>
              </w:rPr>
              <w:t>-</w:t>
            </w:r>
            <w:r w:rsidRPr="00CD78EA">
              <w:rPr>
                <w:rFonts w:ascii="Traditional Arabic" w:hAnsi="Traditional Arabic"/>
                <w:sz w:val="22"/>
                <w:szCs w:val="22"/>
                <w:rtl/>
              </w:rPr>
              <w:t>29</w:t>
            </w:r>
          </w:p>
        </w:tc>
        <w:tc>
          <w:tcPr>
            <w:tcW w:w="842" w:type="dxa"/>
            <w:shd w:val="clear" w:color="auto" w:fill="auto"/>
            <w:noWrap/>
            <w:vAlign w:val="bottom"/>
          </w:tcPr>
          <w:p w:rsidR="00FC218B" w:rsidRPr="00CD78EA" w:rsidRDefault="00FC218B" w:rsidP="00A50EC8">
            <w:pPr>
              <w:spacing w:before="20" w:after="20" w:line="300" w:lineRule="exact"/>
              <w:ind w:left="57"/>
              <w:jc w:val="left"/>
              <w:rPr>
                <w:rFonts w:ascii="Traditional Arabic" w:hAnsi="Traditional Arabic"/>
                <w:sz w:val="22"/>
                <w:szCs w:val="22"/>
                <w:rtl/>
              </w:rPr>
            </w:pPr>
            <w:r w:rsidRPr="00CD78EA">
              <w:rPr>
                <w:rFonts w:ascii="Traditional Arabic" w:hAnsi="Traditional Arabic"/>
                <w:sz w:val="22"/>
                <w:szCs w:val="22"/>
                <w:rtl/>
              </w:rPr>
              <w:t>10.1</w:t>
            </w:r>
          </w:p>
        </w:tc>
        <w:tc>
          <w:tcPr>
            <w:tcW w:w="1134" w:type="dxa"/>
            <w:shd w:val="clear" w:color="auto" w:fill="auto"/>
            <w:noWrap/>
            <w:vAlign w:val="bottom"/>
          </w:tcPr>
          <w:p w:rsidR="00FC218B" w:rsidRPr="00CD78EA" w:rsidRDefault="00FC218B" w:rsidP="00A50EC8">
            <w:pPr>
              <w:spacing w:before="20" w:after="20" w:line="300" w:lineRule="exact"/>
              <w:ind w:left="57"/>
              <w:jc w:val="left"/>
              <w:rPr>
                <w:rFonts w:ascii="Traditional Arabic" w:hAnsi="Traditional Arabic"/>
                <w:sz w:val="22"/>
                <w:szCs w:val="22"/>
                <w:rtl/>
              </w:rPr>
            </w:pPr>
            <w:r w:rsidRPr="00CD78EA">
              <w:rPr>
                <w:rFonts w:ascii="Traditional Arabic" w:hAnsi="Traditional Arabic"/>
                <w:sz w:val="22"/>
                <w:szCs w:val="22"/>
                <w:rtl/>
              </w:rPr>
              <w:t>2.4</w:t>
            </w:r>
          </w:p>
        </w:tc>
        <w:tc>
          <w:tcPr>
            <w:tcW w:w="1284" w:type="dxa"/>
            <w:shd w:val="clear" w:color="auto" w:fill="auto"/>
            <w:noWrap/>
            <w:vAlign w:val="bottom"/>
          </w:tcPr>
          <w:p w:rsidR="00FC218B" w:rsidRPr="00CD78EA" w:rsidRDefault="00FC218B" w:rsidP="00A50EC8">
            <w:pPr>
              <w:spacing w:before="20" w:after="20" w:line="300" w:lineRule="exact"/>
              <w:ind w:left="57"/>
              <w:jc w:val="left"/>
              <w:rPr>
                <w:rFonts w:ascii="Traditional Arabic" w:hAnsi="Traditional Arabic"/>
                <w:sz w:val="22"/>
                <w:szCs w:val="22"/>
                <w:rtl/>
              </w:rPr>
            </w:pPr>
            <w:r w:rsidRPr="00CD78EA">
              <w:rPr>
                <w:rFonts w:ascii="Traditional Arabic" w:hAnsi="Traditional Arabic"/>
                <w:sz w:val="22"/>
                <w:szCs w:val="22"/>
                <w:rtl/>
              </w:rPr>
              <w:t>65.3</w:t>
            </w:r>
          </w:p>
        </w:tc>
        <w:tc>
          <w:tcPr>
            <w:tcW w:w="1126" w:type="dxa"/>
            <w:shd w:val="clear" w:color="auto" w:fill="auto"/>
            <w:noWrap/>
            <w:vAlign w:val="bottom"/>
          </w:tcPr>
          <w:p w:rsidR="00FC218B" w:rsidRPr="00CD78EA" w:rsidRDefault="00FC218B" w:rsidP="00A50EC8">
            <w:pPr>
              <w:spacing w:before="20" w:after="20" w:line="300" w:lineRule="exact"/>
              <w:ind w:left="57"/>
              <w:jc w:val="left"/>
              <w:rPr>
                <w:rFonts w:ascii="Traditional Arabic" w:hAnsi="Traditional Arabic"/>
                <w:sz w:val="22"/>
                <w:szCs w:val="22"/>
                <w:rtl/>
              </w:rPr>
            </w:pPr>
            <w:r w:rsidRPr="00CD78EA">
              <w:rPr>
                <w:rFonts w:ascii="Traditional Arabic" w:hAnsi="Traditional Arabic"/>
                <w:sz w:val="22"/>
                <w:szCs w:val="22"/>
                <w:rtl/>
              </w:rPr>
              <w:t>7.6</w:t>
            </w:r>
          </w:p>
        </w:tc>
        <w:tc>
          <w:tcPr>
            <w:tcW w:w="1169" w:type="dxa"/>
            <w:shd w:val="clear" w:color="auto" w:fill="auto"/>
            <w:noWrap/>
            <w:vAlign w:val="bottom"/>
          </w:tcPr>
          <w:p w:rsidR="00FC218B" w:rsidRPr="00CD78EA" w:rsidRDefault="00FC218B" w:rsidP="00A50EC8">
            <w:pPr>
              <w:spacing w:before="20" w:after="20" w:line="300" w:lineRule="exact"/>
              <w:ind w:left="57"/>
              <w:jc w:val="left"/>
              <w:rPr>
                <w:rFonts w:ascii="Traditional Arabic" w:hAnsi="Traditional Arabic"/>
                <w:sz w:val="22"/>
                <w:szCs w:val="22"/>
                <w:rtl/>
              </w:rPr>
            </w:pPr>
            <w:r w:rsidRPr="00CD78EA">
              <w:rPr>
                <w:rFonts w:ascii="Traditional Arabic" w:hAnsi="Traditional Arabic"/>
                <w:sz w:val="22"/>
                <w:szCs w:val="22"/>
                <w:rtl/>
              </w:rPr>
              <w:t>10.0</w:t>
            </w:r>
          </w:p>
        </w:tc>
        <w:tc>
          <w:tcPr>
            <w:tcW w:w="814" w:type="dxa"/>
            <w:shd w:val="clear" w:color="auto" w:fill="auto"/>
            <w:noWrap/>
            <w:vAlign w:val="bottom"/>
          </w:tcPr>
          <w:p w:rsidR="00FC218B" w:rsidRPr="00CD78EA" w:rsidRDefault="00FC218B" w:rsidP="00A50EC8">
            <w:pPr>
              <w:spacing w:before="20" w:after="20" w:line="300" w:lineRule="exact"/>
              <w:ind w:left="57"/>
              <w:jc w:val="left"/>
              <w:rPr>
                <w:rFonts w:ascii="Traditional Arabic" w:hAnsi="Traditional Arabic"/>
                <w:sz w:val="22"/>
                <w:szCs w:val="22"/>
                <w:rtl/>
              </w:rPr>
            </w:pPr>
            <w:r w:rsidRPr="00CD78EA">
              <w:rPr>
                <w:rFonts w:ascii="Traditional Arabic" w:hAnsi="Traditional Arabic"/>
                <w:sz w:val="22"/>
                <w:szCs w:val="22"/>
                <w:rtl/>
              </w:rPr>
              <w:t>4.5</w:t>
            </w:r>
          </w:p>
        </w:tc>
      </w:tr>
      <w:tr w:rsidR="00FC218B" w:rsidRPr="00CD78EA" w:rsidTr="00A50EC8">
        <w:tc>
          <w:tcPr>
            <w:tcW w:w="854" w:type="dxa"/>
            <w:shd w:val="clear" w:color="auto" w:fill="auto"/>
            <w:noWrap/>
            <w:vAlign w:val="bottom"/>
          </w:tcPr>
          <w:p w:rsidR="00FC218B" w:rsidRPr="00CD78EA" w:rsidRDefault="00FC218B" w:rsidP="00A50EC8">
            <w:pPr>
              <w:spacing w:before="20" w:after="20" w:line="300" w:lineRule="exact"/>
              <w:ind w:left="57"/>
              <w:jc w:val="left"/>
              <w:rPr>
                <w:rFonts w:ascii="Traditional Arabic" w:hAnsi="Traditional Arabic"/>
                <w:sz w:val="22"/>
                <w:szCs w:val="22"/>
                <w:rtl/>
              </w:rPr>
            </w:pPr>
            <w:r w:rsidRPr="00CD78EA">
              <w:rPr>
                <w:rFonts w:ascii="Traditional Arabic" w:hAnsi="Traditional Arabic"/>
                <w:sz w:val="22"/>
                <w:szCs w:val="22"/>
                <w:rtl/>
              </w:rPr>
              <w:t xml:space="preserve">  30</w:t>
            </w:r>
            <w:r w:rsidR="00A50EC8">
              <w:rPr>
                <w:rFonts w:ascii="Traditional Arabic" w:hAnsi="Traditional Arabic" w:hint="cs"/>
                <w:sz w:val="22"/>
                <w:szCs w:val="22"/>
                <w:rtl/>
              </w:rPr>
              <w:t>-</w:t>
            </w:r>
            <w:r w:rsidRPr="00CD78EA">
              <w:rPr>
                <w:rFonts w:ascii="Traditional Arabic" w:hAnsi="Traditional Arabic"/>
                <w:sz w:val="22"/>
                <w:szCs w:val="22"/>
                <w:rtl/>
              </w:rPr>
              <w:t>49</w:t>
            </w:r>
          </w:p>
        </w:tc>
        <w:tc>
          <w:tcPr>
            <w:tcW w:w="842" w:type="dxa"/>
            <w:shd w:val="clear" w:color="auto" w:fill="auto"/>
            <w:noWrap/>
            <w:vAlign w:val="bottom"/>
          </w:tcPr>
          <w:p w:rsidR="00FC218B" w:rsidRPr="00CD78EA" w:rsidRDefault="00FC218B" w:rsidP="00A50EC8">
            <w:pPr>
              <w:spacing w:before="20" w:after="20" w:line="300" w:lineRule="exact"/>
              <w:ind w:left="57"/>
              <w:jc w:val="left"/>
              <w:rPr>
                <w:rFonts w:ascii="Traditional Arabic" w:hAnsi="Traditional Arabic"/>
                <w:sz w:val="22"/>
                <w:szCs w:val="22"/>
                <w:rtl/>
              </w:rPr>
            </w:pPr>
            <w:r w:rsidRPr="00CD78EA">
              <w:rPr>
                <w:rFonts w:ascii="Traditional Arabic" w:hAnsi="Traditional Arabic"/>
                <w:sz w:val="22"/>
                <w:szCs w:val="22"/>
                <w:rtl/>
              </w:rPr>
              <w:t>15.0</w:t>
            </w:r>
          </w:p>
        </w:tc>
        <w:tc>
          <w:tcPr>
            <w:tcW w:w="1134" w:type="dxa"/>
            <w:shd w:val="clear" w:color="auto" w:fill="auto"/>
            <w:noWrap/>
            <w:vAlign w:val="bottom"/>
          </w:tcPr>
          <w:p w:rsidR="00FC218B" w:rsidRPr="00CD78EA" w:rsidRDefault="00FC218B" w:rsidP="00A50EC8">
            <w:pPr>
              <w:spacing w:before="20" w:after="20" w:line="300" w:lineRule="exact"/>
              <w:ind w:left="57"/>
              <w:jc w:val="left"/>
              <w:rPr>
                <w:rFonts w:ascii="Traditional Arabic" w:hAnsi="Traditional Arabic"/>
                <w:sz w:val="22"/>
                <w:szCs w:val="22"/>
                <w:rtl/>
              </w:rPr>
            </w:pPr>
            <w:r w:rsidRPr="00CD78EA">
              <w:rPr>
                <w:rFonts w:ascii="Traditional Arabic" w:hAnsi="Traditional Arabic"/>
                <w:sz w:val="22"/>
                <w:szCs w:val="22"/>
                <w:rtl/>
              </w:rPr>
              <w:t>4.8</w:t>
            </w:r>
          </w:p>
        </w:tc>
        <w:tc>
          <w:tcPr>
            <w:tcW w:w="1284" w:type="dxa"/>
            <w:shd w:val="clear" w:color="auto" w:fill="auto"/>
            <w:noWrap/>
            <w:vAlign w:val="bottom"/>
          </w:tcPr>
          <w:p w:rsidR="00FC218B" w:rsidRPr="00CD78EA" w:rsidRDefault="00FC218B" w:rsidP="00A50EC8">
            <w:pPr>
              <w:spacing w:before="20" w:after="20" w:line="300" w:lineRule="exact"/>
              <w:ind w:left="57"/>
              <w:jc w:val="left"/>
              <w:rPr>
                <w:rFonts w:ascii="Traditional Arabic" w:hAnsi="Traditional Arabic"/>
                <w:sz w:val="22"/>
                <w:szCs w:val="22"/>
                <w:rtl/>
              </w:rPr>
            </w:pPr>
            <w:r w:rsidRPr="00CD78EA">
              <w:rPr>
                <w:rFonts w:ascii="Traditional Arabic" w:hAnsi="Traditional Arabic"/>
                <w:sz w:val="22"/>
                <w:szCs w:val="22"/>
                <w:rtl/>
              </w:rPr>
              <w:t>49.4</w:t>
            </w:r>
          </w:p>
        </w:tc>
        <w:tc>
          <w:tcPr>
            <w:tcW w:w="1126" w:type="dxa"/>
            <w:shd w:val="clear" w:color="auto" w:fill="auto"/>
            <w:noWrap/>
            <w:vAlign w:val="bottom"/>
          </w:tcPr>
          <w:p w:rsidR="00FC218B" w:rsidRPr="00CD78EA" w:rsidRDefault="00FC218B" w:rsidP="00A50EC8">
            <w:pPr>
              <w:spacing w:before="20" w:after="20" w:line="300" w:lineRule="exact"/>
              <w:ind w:left="57"/>
              <w:jc w:val="left"/>
              <w:rPr>
                <w:rFonts w:ascii="Traditional Arabic" w:hAnsi="Traditional Arabic"/>
                <w:sz w:val="22"/>
                <w:szCs w:val="22"/>
                <w:rtl/>
              </w:rPr>
            </w:pPr>
            <w:r w:rsidRPr="00CD78EA">
              <w:rPr>
                <w:rFonts w:ascii="Traditional Arabic" w:hAnsi="Traditional Arabic"/>
                <w:sz w:val="22"/>
                <w:szCs w:val="22"/>
                <w:rtl/>
              </w:rPr>
              <w:t>22.5</w:t>
            </w:r>
          </w:p>
        </w:tc>
        <w:tc>
          <w:tcPr>
            <w:tcW w:w="1169" w:type="dxa"/>
            <w:shd w:val="clear" w:color="auto" w:fill="auto"/>
            <w:noWrap/>
            <w:vAlign w:val="bottom"/>
          </w:tcPr>
          <w:p w:rsidR="00FC218B" w:rsidRPr="00CD78EA" w:rsidRDefault="00FC218B" w:rsidP="00A50EC8">
            <w:pPr>
              <w:spacing w:before="20" w:after="20" w:line="300" w:lineRule="exact"/>
              <w:ind w:left="57"/>
              <w:jc w:val="left"/>
              <w:rPr>
                <w:rFonts w:ascii="Traditional Arabic" w:hAnsi="Traditional Arabic"/>
                <w:sz w:val="22"/>
                <w:szCs w:val="22"/>
                <w:rtl/>
              </w:rPr>
            </w:pPr>
            <w:r w:rsidRPr="00CD78EA">
              <w:rPr>
                <w:rFonts w:ascii="Traditional Arabic" w:hAnsi="Traditional Arabic"/>
                <w:sz w:val="22"/>
                <w:szCs w:val="22"/>
                <w:rtl/>
              </w:rPr>
              <w:t>4.8</w:t>
            </w:r>
          </w:p>
        </w:tc>
        <w:tc>
          <w:tcPr>
            <w:tcW w:w="814" w:type="dxa"/>
            <w:shd w:val="clear" w:color="auto" w:fill="auto"/>
            <w:noWrap/>
            <w:vAlign w:val="bottom"/>
          </w:tcPr>
          <w:p w:rsidR="00FC218B" w:rsidRPr="00CD78EA" w:rsidRDefault="00FC218B" w:rsidP="00A50EC8">
            <w:pPr>
              <w:spacing w:before="20" w:after="20" w:line="300" w:lineRule="exact"/>
              <w:ind w:left="57"/>
              <w:jc w:val="left"/>
              <w:rPr>
                <w:rFonts w:ascii="Traditional Arabic" w:hAnsi="Traditional Arabic"/>
                <w:sz w:val="22"/>
                <w:szCs w:val="22"/>
                <w:rtl/>
              </w:rPr>
            </w:pPr>
            <w:r w:rsidRPr="00CD78EA">
              <w:rPr>
                <w:rFonts w:ascii="Traditional Arabic" w:hAnsi="Traditional Arabic"/>
                <w:sz w:val="22"/>
                <w:szCs w:val="22"/>
                <w:rtl/>
              </w:rPr>
              <w:t>3.6</w:t>
            </w:r>
          </w:p>
        </w:tc>
      </w:tr>
      <w:tr w:rsidR="00FC218B" w:rsidRPr="00CD78EA" w:rsidTr="00A50EC8">
        <w:tc>
          <w:tcPr>
            <w:tcW w:w="854" w:type="dxa"/>
            <w:shd w:val="clear" w:color="auto" w:fill="auto"/>
            <w:noWrap/>
            <w:vAlign w:val="bottom"/>
          </w:tcPr>
          <w:p w:rsidR="00FC218B" w:rsidRPr="00CD78EA" w:rsidRDefault="00FC218B" w:rsidP="00A50EC8">
            <w:pPr>
              <w:spacing w:before="20" w:after="20" w:line="300" w:lineRule="exact"/>
              <w:ind w:left="57"/>
              <w:jc w:val="left"/>
              <w:rPr>
                <w:rFonts w:ascii="Traditional Arabic" w:hAnsi="Traditional Arabic"/>
                <w:sz w:val="22"/>
                <w:szCs w:val="22"/>
                <w:rtl/>
              </w:rPr>
            </w:pPr>
            <w:r w:rsidRPr="00CD78EA">
              <w:rPr>
                <w:rFonts w:ascii="Traditional Arabic" w:hAnsi="Traditional Arabic"/>
                <w:sz w:val="22"/>
                <w:szCs w:val="22"/>
                <w:rtl/>
              </w:rPr>
              <w:t xml:space="preserve">  50</w:t>
            </w:r>
            <w:r w:rsidR="00A50EC8">
              <w:rPr>
                <w:rFonts w:ascii="Traditional Arabic" w:hAnsi="Traditional Arabic" w:hint="cs"/>
                <w:sz w:val="22"/>
                <w:szCs w:val="22"/>
                <w:rtl/>
              </w:rPr>
              <w:t>-</w:t>
            </w:r>
            <w:r w:rsidRPr="00CD78EA">
              <w:rPr>
                <w:rFonts w:ascii="Traditional Arabic" w:hAnsi="Traditional Arabic"/>
                <w:sz w:val="22"/>
                <w:szCs w:val="22"/>
                <w:rtl/>
              </w:rPr>
              <w:t>64</w:t>
            </w:r>
          </w:p>
        </w:tc>
        <w:tc>
          <w:tcPr>
            <w:tcW w:w="842" w:type="dxa"/>
            <w:shd w:val="clear" w:color="auto" w:fill="auto"/>
            <w:noWrap/>
            <w:vAlign w:val="bottom"/>
          </w:tcPr>
          <w:p w:rsidR="00FC218B" w:rsidRPr="00CD78EA" w:rsidRDefault="00FC218B" w:rsidP="00A50EC8">
            <w:pPr>
              <w:spacing w:before="20" w:after="20" w:line="300" w:lineRule="exact"/>
              <w:ind w:left="57"/>
              <w:jc w:val="left"/>
              <w:rPr>
                <w:rFonts w:ascii="Traditional Arabic" w:hAnsi="Traditional Arabic"/>
                <w:sz w:val="22"/>
                <w:szCs w:val="22"/>
                <w:rtl/>
              </w:rPr>
            </w:pPr>
            <w:r w:rsidRPr="00CD78EA">
              <w:rPr>
                <w:rFonts w:ascii="Traditional Arabic" w:hAnsi="Traditional Arabic"/>
                <w:sz w:val="22"/>
                <w:szCs w:val="22"/>
                <w:rtl/>
              </w:rPr>
              <w:t>7.1</w:t>
            </w:r>
          </w:p>
        </w:tc>
        <w:tc>
          <w:tcPr>
            <w:tcW w:w="1134" w:type="dxa"/>
            <w:shd w:val="clear" w:color="auto" w:fill="auto"/>
            <w:noWrap/>
            <w:vAlign w:val="bottom"/>
          </w:tcPr>
          <w:p w:rsidR="00FC218B" w:rsidRPr="00CD78EA" w:rsidRDefault="00FC218B" w:rsidP="00A50EC8">
            <w:pPr>
              <w:spacing w:before="20" w:after="20" w:line="300" w:lineRule="exact"/>
              <w:ind w:left="57"/>
              <w:jc w:val="left"/>
              <w:rPr>
                <w:rFonts w:ascii="Traditional Arabic" w:hAnsi="Traditional Arabic"/>
                <w:sz w:val="22"/>
                <w:szCs w:val="22"/>
                <w:rtl/>
              </w:rPr>
            </w:pPr>
            <w:r w:rsidRPr="00CD78EA">
              <w:rPr>
                <w:rFonts w:ascii="Traditional Arabic" w:hAnsi="Traditional Arabic"/>
                <w:sz w:val="22"/>
                <w:szCs w:val="22"/>
                <w:rtl/>
              </w:rPr>
              <w:t>3.1</w:t>
            </w:r>
          </w:p>
        </w:tc>
        <w:tc>
          <w:tcPr>
            <w:tcW w:w="1284" w:type="dxa"/>
            <w:shd w:val="clear" w:color="auto" w:fill="auto"/>
            <w:noWrap/>
            <w:vAlign w:val="bottom"/>
          </w:tcPr>
          <w:p w:rsidR="00FC218B" w:rsidRPr="00CD78EA" w:rsidRDefault="00FC218B" w:rsidP="00A50EC8">
            <w:pPr>
              <w:spacing w:before="20" w:after="20" w:line="300" w:lineRule="exact"/>
              <w:ind w:left="57"/>
              <w:jc w:val="left"/>
              <w:rPr>
                <w:rFonts w:ascii="Traditional Arabic" w:hAnsi="Traditional Arabic"/>
                <w:sz w:val="22"/>
                <w:szCs w:val="22"/>
                <w:rtl/>
              </w:rPr>
            </w:pPr>
            <w:r w:rsidRPr="00CD78EA">
              <w:rPr>
                <w:rFonts w:ascii="Traditional Arabic" w:hAnsi="Traditional Arabic"/>
                <w:sz w:val="22"/>
                <w:szCs w:val="22"/>
                <w:rtl/>
              </w:rPr>
              <w:t>50.3</w:t>
            </w:r>
          </w:p>
        </w:tc>
        <w:tc>
          <w:tcPr>
            <w:tcW w:w="1126" w:type="dxa"/>
            <w:shd w:val="clear" w:color="auto" w:fill="auto"/>
            <w:noWrap/>
            <w:vAlign w:val="bottom"/>
          </w:tcPr>
          <w:p w:rsidR="00FC218B" w:rsidRPr="00CD78EA" w:rsidRDefault="00FC218B" w:rsidP="00A50EC8">
            <w:pPr>
              <w:spacing w:before="20" w:after="20" w:line="300" w:lineRule="exact"/>
              <w:ind w:left="57"/>
              <w:jc w:val="left"/>
              <w:rPr>
                <w:rFonts w:ascii="Traditional Arabic" w:hAnsi="Traditional Arabic"/>
                <w:sz w:val="22"/>
                <w:szCs w:val="22"/>
                <w:rtl/>
              </w:rPr>
            </w:pPr>
            <w:r w:rsidRPr="00CD78EA">
              <w:rPr>
                <w:rFonts w:ascii="Traditional Arabic" w:hAnsi="Traditional Arabic"/>
                <w:sz w:val="22"/>
                <w:szCs w:val="22"/>
                <w:rtl/>
              </w:rPr>
              <w:t>31.9</w:t>
            </w:r>
          </w:p>
        </w:tc>
        <w:tc>
          <w:tcPr>
            <w:tcW w:w="1169" w:type="dxa"/>
            <w:shd w:val="clear" w:color="auto" w:fill="auto"/>
            <w:noWrap/>
            <w:vAlign w:val="bottom"/>
          </w:tcPr>
          <w:p w:rsidR="00FC218B" w:rsidRPr="00CD78EA" w:rsidRDefault="00FC218B" w:rsidP="00A50EC8">
            <w:pPr>
              <w:spacing w:before="20" w:after="20" w:line="300" w:lineRule="exact"/>
              <w:ind w:left="57"/>
              <w:jc w:val="left"/>
              <w:rPr>
                <w:rFonts w:ascii="Traditional Arabic" w:hAnsi="Traditional Arabic"/>
                <w:sz w:val="22"/>
                <w:szCs w:val="22"/>
                <w:rtl/>
              </w:rPr>
            </w:pPr>
            <w:r w:rsidRPr="00CD78EA">
              <w:rPr>
                <w:rFonts w:ascii="Traditional Arabic" w:hAnsi="Traditional Arabic"/>
                <w:sz w:val="22"/>
                <w:szCs w:val="22"/>
                <w:rtl/>
              </w:rPr>
              <w:t>4.6</w:t>
            </w:r>
          </w:p>
        </w:tc>
        <w:tc>
          <w:tcPr>
            <w:tcW w:w="814" w:type="dxa"/>
            <w:shd w:val="clear" w:color="auto" w:fill="auto"/>
            <w:noWrap/>
            <w:vAlign w:val="bottom"/>
          </w:tcPr>
          <w:p w:rsidR="00FC218B" w:rsidRPr="00CD78EA" w:rsidRDefault="00FC218B" w:rsidP="00A50EC8">
            <w:pPr>
              <w:spacing w:before="20" w:after="20" w:line="300" w:lineRule="exact"/>
              <w:ind w:left="57"/>
              <w:jc w:val="left"/>
              <w:rPr>
                <w:rFonts w:ascii="Traditional Arabic" w:hAnsi="Traditional Arabic"/>
                <w:sz w:val="22"/>
                <w:szCs w:val="22"/>
                <w:rtl/>
              </w:rPr>
            </w:pPr>
            <w:r w:rsidRPr="00CD78EA">
              <w:rPr>
                <w:rFonts w:ascii="Traditional Arabic" w:hAnsi="Traditional Arabic"/>
                <w:sz w:val="22"/>
                <w:szCs w:val="22"/>
                <w:rtl/>
              </w:rPr>
              <w:t>2.9</w:t>
            </w:r>
          </w:p>
        </w:tc>
      </w:tr>
      <w:tr w:rsidR="00FC218B" w:rsidRPr="00CD78EA" w:rsidTr="00A50EC8">
        <w:tc>
          <w:tcPr>
            <w:tcW w:w="854" w:type="dxa"/>
            <w:shd w:val="clear" w:color="auto" w:fill="auto"/>
            <w:noWrap/>
            <w:vAlign w:val="bottom"/>
          </w:tcPr>
          <w:p w:rsidR="00FC218B" w:rsidRPr="00CD78EA" w:rsidRDefault="00FC218B" w:rsidP="00A50EC8">
            <w:pPr>
              <w:spacing w:before="20" w:after="20" w:line="300" w:lineRule="exact"/>
              <w:ind w:left="57"/>
              <w:jc w:val="left"/>
              <w:rPr>
                <w:rFonts w:ascii="Traditional Arabic" w:hAnsi="Traditional Arabic"/>
                <w:sz w:val="22"/>
                <w:szCs w:val="22"/>
                <w:rtl/>
              </w:rPr>
            </w:pPr>
            <w:r w:rsidRPr="00CD78EA">
              <w:rPr>
                <w:rFonts w:ascii="Traditional Arabic" w:hAnsi="Traditional Arabic"/>
                <w:sz w:val="22"/>
                <w:szCs w:val="22"/>
                <w:rtl/>
              </w:rPr>
              <w:t xml:space="preserve">  65+</w:t>
            </w:r>
          </w:p>
        </w:tc>
        <w:tc>
          <w:tcPr>
            <w:tcW w:w="842" w:type="dxa"/>
            <w:shd w:val="clear" w:color="auto" w:fill="auto"/>
            <w:noWrap/>
            <w:vAlign w:val="bottom"/>
          </w:tcPr>
          <w:p w:rsidR="00FC218B" w:rsidRPr="00CD78EA" w:rsidRDefault="00FC218B" w:rsidP="00A50EC8">
            <w:pPr>
              <w:spacing w:before="20" w:after="20" w:line="300" w:lineRule="exact"/>
              <w:ind w:left="57"/>
              <w:jc w:val="left"/>
              <w:rPr>
                <w:rFonts w:ascii="Traditional Arabic" w:hAnsi="Traditional Arabic"/>
                <w:sz w:val="22"/>
                <w:szCs w:val="22"/>
                <w:rtl/>
              </w:rPr>
            </w:pPr>
            <w:r w:rsidRPr="00CD78EA">
              <w:rPr>
                <w:rFonts w:ascii="Traditional Arabic" w:hAnsi="Traditional Arabic"/>
                <w:sz w:val="22"/>
                <w:szCs w:val="22"/>
                <w:rtl/>
              </w:rPr>
              <w:t>0.0</w:t>
            </w:r>
          </w:p>
        </w:tc>
        <w:tc>
          <w:tcPr>
            <w:tcW w:w="1134" w:type="dxa"/>
            <w:shd w:val="clear" w:color="auto" w:fill="auto"/>
            <w:noWrap/>
            <w:vAlign w:val="bottom"/>
          </w:tcPr>
          <w:p w:rsidR="00FC218B" w:rsidRPr="00CD78EA" w:rsidRDefault="00FC218B" w:rsidP="00A50EC8">
            <w:pPr>
              <w:spacing w:before="20" w:after="20" w:line="300" w:lineRule="exact"/>
              <w:ind w:left="57"/>
              <w:jc w:val="left"/>
              <w:rPr>
                <w:rFonts w:ascii="Traditional Arabic" w:hAnsi="Traditional Arabic"/>
                <w:sz w:val="22"/>
                <w:szCs w:val="22"/>
                <w:rtl/>
              </w:rPr>
            </w:pPr>
            <w:r w:rsidRPr="00CD78EA">
              <w:rPr>
                <w:rFonts w:ascii="Traditional Arabic" w:hAnsi="Traditional Arabic"/>
                <w:sz w:val="22"/>
                <w:szCs w:val="22"/>
                <w:rtl/>
              </w:rPr>
              <w:t>0.0</w:t>
            </w:r>
          </w:p>
        </w:tc>
        <w:tc>
          <w:tcPr>
            <w:tcW w:w="1284" w:type="dxa"/>
            <w:shd w:val="clear" w:color="auto" w:fill="auto"/>
            <w:noWrap/>
            <w:vAlign w:val="bottom"/>
          </w:tcPr>
          <w:p w:rsidR="00FC218B" w:rsidRPr="00CD78EA" w:rsidRDefault="00FC218B" w:rsidP="00A50EC8">
            <w:pPr>
              <w:spacing w:before="20" w:after="20" w:line="300" w:lineRule="exact"/>
              <w:ind w:left="57"/>
              <w:jc w:val="left"/>
              <w:rPr>
                <w:rFonts w:ascii="Traditional Arabic" w:hAnsi="Traditional Arabic"/>
                <w:sz w:val="22"/>
                <w:szCs w:val="22"/>
                <w:rtl/>
              </w:rPr>
            </w:pPr>
            <w:r w:rsidRPr="00CD78EA">
              <w:rPr>
                <w:rFonts w:ascii="Traditional Arabic" w:hAnsi="Traditional Arabic"/>
                <w:sz w:val="22"/>
                <w:szCs w:val="22"/>
                <w:rtl/>
              </w:rPr>
              <w:t>32.8</w:t>
            </w:r>
          </w:p>
        </w:tc>
        <w:tc>
          <w:tcPr>
            <w:tcW w:w="1126" w:type="dxa"/>
            <w:shd w:val="clear" w:color="auto" w:fill="auto"/>
            <w:noWrap/>
            <w:vAlign w:val="bottom"/>
          </w:tcPr>
          <w:p w:rsidR="00FC218B" w:rsidRPr="00CD78EA" w:rsidRDefault="00FC218B" w:rsidP="00A50EC8">
            <w:pPr>
              <w:spacing w:before="20" w:after="20" w:line="300" w:lineRule="exact"/>
              <w:ind w:left="57"/>
              <w:jc w:val="left"/>
              <w:rPr>
                <w:rFonts w:ascii="Traditional Arabic" w:hAnsi="Traditional Arabic"/>
                <w:sz w:val="22"/>
                <w:szCs w:val="22"/>
                <w:rtl/>
              </w:rPr>
            </w:pPr>
            <w:r w:rsidRPr="00CD78EA">
              <w:rPr>
                <w:rFonts w:ascii="Traditional Arabic" w:hAnsi="Traditional Arabic"/>
                <w:sz w:val="22"/>
                <w:szCs w:val="22"/>
                <w:rtl/>
              </w:rPr>
              <w:t>48.4</w:t>
            </w:r>
          </w:p>
        </w:tc>
        <w:tc>
          <w:tcPr>
            <w:tcW w:w="1169" w:type="dxa"/>
            <w:shd w:val="clear" w:color="auto" w:fill="auto"/>
            <w:noWrap/>
            <w:vAlign w:val="bottom"/>
          </w:tcPr>
          <w:p w:rsidR="00FC218B" w:rsidRPr="00CD78EA" w:rsidRDefault="00FC218B" w:rsidP="00A50EC8">
            <w:pPr>
              <w:spacing w:before="20" w:after="20" w:line="300" w:lineRule="exact"/>
              <w:ind w:left="57"/>
              <w:jc w:val="left"/>
              <w:rPr>
                <w:rFonts w:ascii="Traditional Arabic" w:hAnsi="Traditional Arabic"/>
                <w:sz w:val="22"/>
                <w:szCs w:val="22"/>
                <w:rtl/>
              </w:rPr>
            </w:pPr>
            <w:r w:rsidRPr="00CD78EA">
              <w:rPr>
                <w:rFonts w:ascii="Traditional Arabic" w:hAnsi="Traditional Arabic"/>
                <w:sz w:val="22"/>
                <w:szCs w:val="22"/>
                <w:rtl/>
              </w:rPr>
              <w:t>6.6</w:t>
            </w:r>
          </w:p>
        </w:tc>
        <w:tc>
          <w:tcPr>
            <w:tcW w:w="814" w:type="dxa"/>
            <w:shd w:val="clear" w:color="auto" w:fill="auto"/>
            <w:noWrap/>
            <w:vAlign w:val="bottom"/>
          </w:tcPr>
          <w:p w:rsidR="00FC218B" w:rsidRPr="00CD78EA" w:rsidRDefault="00FC218B" w:rsidP="00A50EC8">
            <w:pPr>
              <w:spacing w:before="20" w:after="20" w:line="300" w:lineRule="exact"/>
              <w:ind w:left="57"/>
              <w:jc w:val="left"/>
              <w:rPr>
                <w:rFonts w:ascii="Traditional Arabic" w:hAnsi="Traditional Arabic"/>
                <w:sz w:val="22"/>
                <w:szCs w:val="22"/>
                <w:rtl/>
              </w:rPr>
            </w:pPr>
            <w:r w:rsidRPr="00CD78EA">
              <w:rPr>
                <w:rFonts w:ascii="Traditional Arabic" w:hAnsi="Traditional Arabic"/>
                <w:sz w:val="22"/>
                <w:szCs w:val="22"/>
                <w:rtl/>
              </w:rPr>
              <w:t>12.3</w:t>
            </w:r>
          </w:p>
        </w:tc>
      </w:tr>
      <w:tr w:rsidR="00FC218B" w:rsidRPr="00CD78EA" w:rsidTr="00A50EC8">
        <w:tc>
          <w:tcPr>
            <w:tcW w:w="854" w:type="dxa"/>
            <w:shd w:val="clear" w:color="auto" w:fill="auto"/>
            <w:noWrap/>
            <w:vAlign w:val="bottom"/>
          </w:tcPr>
          <w:p w:rsidR="00FC218B" w:rsidRPr="00CD78EA" w:rsidRDefault="00FC218B" w:rsidP="00A50EC8">
            <w:pPr>
              <w:spacing w:before="20" w:after="20" w:line="300" w:lineRule="exact"/>
              <w:ind w:left="57"/>
              <w:jc w:val="left"/>
              <w:rPr>
                <w:rFonts w:ascii="Traditional Arabic" w:hAnsi="Traditional Arabic"/>
                <w:sz w:val="22"/>
                <w:szCs w:val="22"/>
                <w:rtl/>
              </w:rPr>
            </w:pPr>
            <w:r>
              <w:rPr>
                <w:rFonts w:ascii="Traditional Arabic" w:hAnsi="Traditional Arabic" w:hint="cs"/>
                <w:sz w:val="22"/>
                <w:szCs w:val="22"/>
                <w:rtl/>
              </w:rPr>
              <w:t>إناث</w:t>
            </w:r>
          </w:p>
        </w:tc>
        <w:tc>
          <w:tcPr>
            <w:tcW w:w="842" w:type="dxa"/>
            <w:shd w:val="clear" w:color="auto" w:fill="auto"/>
            <w:noWrap/>
            <w:vAlign w:val="bottom"/>
          </w:tcPr>
          <w:p w:rsidR="00FC218B" w:rsidRPr="00CD78EA" w:rsidRDefault="00FC218B" w:rsidP="00A50EC8">
            <w:pPr>
              <w:spacing w:before="20" w:after="20" w:line="300" w:lineRule="exact"/>
              <w:ind w:left="57"/>
              <w:jc w:val="left"/>
              <w:rPr>
                <w:rFonts w:ascii="Traditional Arabic" w:hAnsi="Traditional Arabic"/>
                <w:sz w:val="22"/>
                <w:szCs w:val="22"/>
                <w:rtl/>
              </w:rPr>
            </w:pPr>
            <w:r w:rsidRPr="00CD78EA">
              <w:rPr>
                <w:rFonts w:ascii="Traditional Arabic" w:hAnsi="Traditional Arabic"/>
                <w:sz w:val="22"/>
                <w:szCs w:val="22"/>
                <w:rtl/>
              </w:rPr>
              <w:t>23.0</w:t>
            </w:r>
          </w:p>
        </w:tc>
        <w:tc>
          <w:tcPr>
            <w:tcW w:w="1134" w:type="dxa"/>
            <w:shd w:val="clear" w:color="auto" w:fill="auto"/>
            <w:noWrap/>
            <w:vAlign w:val="bottom"/>
          </w:tcPr>
          <w:p w:rsidR="00FC218B" w:rsidRPr="00CD78EA" w:rsidRDefault="00FC218B" w:rsidP="00A50EC8">
            <w:pPr>
              <w:spacing w:before="20" w:after="20" w:line="300" w:lineRule="exact"/>
              <w:ind w:left="57"/>
              <w:jc w:val="left"/>
              <w:rPr>
                <w:rFonts w:ascii="Traditional Arabic" w:hAnsi="Traditional Arabic"/>
                <w:sz w:val="22"/>
                <w:szCs w:val="22"/>
                <w:rtl/>
              </w:rPr>
            </w:pPr>
            <w:r w:rsidRPr="00CD78EA">
              <w:rPr>
                <w:rFonts w:ascii="Traditional Arabic" w:hAnsi="Traditional Arabic"/>
                <w:sz w:val="22"/>
                <w:szCs w:val="22"/>
                <w:rtl/>
              </w:rPr>
              <w:t>6.0</w:t>
            </w:r>
          </w:p>
        </w:tc>
        <w:tc>
          <w:tcPr>
            <w:tcW w:w="1284" w:type="dxa"/>
            <w:shd w:val="clear" w:color="auto" w:fill="auto"/>
            <w:noWrap/>
            <w:vAlign w:val="bottom"/>
          </w:tcPr>
          <w:p w:rsidR="00FC218B" w:rsidRPr="00CD78EA" w:rsidRDefault="00FC218B" w:rsidP="00A50EC8">
            <w:pPr>
              <w:spacing w:before="20" w:after="20" w:line="300" w:lineRule="exact"/>
              <w:ind w:left="57"/>
              <w:jc w:val="left"/>
              <w:rPr>
                <w:rFonts w:ascii="Traditional Arabic" w:hAnsi="Traditional Arabic"/>
                <w:sz w:val="22"/>
                <w:szCs w:val="22"/>
                <w:rtl/>
              </w:rPr>
            </w:pPr>
            <w:r w:rsidRPr="00CD78EA">
              <w:rPr>
                <w:rFonts w:ascii="Traditional Arabic" w:hAnsi="Traditional Arabic"/>
                <w:sz w:val="22"/>
                <w:szCs w:val="22"/>
                <w:rtl/>
              </w:rPr>
              <w:t>38.8</w:t>
            </w:r>
          </w:p>
        </w:tc>
        <w:tc>
          <w:tcPr>
            <w:tcW w:w="1126" w:type="dxa"/>
            <w:shd w:val="clear" w:color="auto" w:fill="auto"/>
            <w:noWrap/>
            <w:vAlign w:val="bottom"/>
          </w:tcPr>
          <w:p w:rsidR="00FC218B" w:rsidRPr="00CD78EA" w:rsidRDefault="00FC218B" w:rsidP="00A50EC8">
            <w:pPr>
              <w:spacing w:before="20" w:after="20" w:line="300" w:lineRule="exact"/>
              <w:ind w:left="57"/>
              <w:jc w:val="left"/>
              <w:rPr>
                <w:rFonts w:ascii="Traditional Arabic" w:hAnsi="Traditional Arabic"/>
                <w:sz w:val="22"/>
                <w:szCs w:val="22"/>
                <w:rtl/>
              </w:rPr>
            </w:pPr>
            <w:r w:rsidRPr="00CD78EA">
              <w:rPr>
                <w:rFonts w:ascii="Traditional Arabic" w:hAnsi="Traditional Arabic"/>
                <w:sz w:val="22"/>
                <w:szCs w:val="22"/>
                <w:rtl/>
              </w:rPr>
              <w:t>14.5</w:t>
            </w:r>
          </w:p>
        </w:tc>
        <w:tc>
          <w:tcPr>
            <w:tcW w:w="1169" w:type="dxa"/>
            <w:shd w:val="clear" w:color="auto" w:fill="auto"/>
            <w:noWrap/>
            <w:vAlign w:val="bottom"/>
          </w:tcPr>
          <w:p w:rsidR="00FC218B" w:rsidRPr="00CD78EA" w:rsidRDefault="00FC218B" w:rsidP="00A50EC8">
            <w:pPr>
              <w:spacing w:before="20" w:after="20" w:line="300" w:lineRule="exact"/>
              <w:ind w:left="57"/>
              <w:jc w:val="left"/>
              <w:rPr>
                <w:rFonts w:ascii="Traditional Arabic" w:hAnsi="Traditional Arabic"/>
                <w:sz w:val="22"/>
                <w:szCs w:val="22"/>
                <w:rtl/>
              </w:rPr>
            </w:pPr>
            <w:r w:rsidRPr="00CD78EA">
              <w:rPr>
                <w:rFonts w:ascii="Traditional Arabic" w:hAnsi="Traditional Arabic"/>
                <w:sz w:val="22"/>
                <w:szCs w:val="22"/>
                <w:rtl/>
              </w:rPr>
              <w:t>12.8</w:t>
            </w:r>
          </w:p>
        </w:tc>
        <w:tc>
          <w:tcPr>
            <w:tcW w:w="814" w:type="dxa"/>
            <w:shd w:val="clear" w:color="auto" w:fill="auto"/>
            <w:noWrap/>
            <w:vAlign w:val="bottom"/>
          </w:tcPr>
          <w:p w:rsidR="00FC218B" w:rsidRPr="00CD78EA" w:rsidRDefault="00FC218B" w:rsidP="00A50EC8">
            <w:pPr>
              <w:spacing w:before="20" w:after="20" w:line="300" w:lineRule="exact"/>
              <w:ind w:left="57"/>
              <w:jc w:val="left"/>
              <w:rPr>
                <w:rFonts w:ascii="Traditional Arabic" w:hAnsi="Traditional Arabic"/>
                <w:sz w:val="22"/>
                <w:szCs w:val="22"/>
                <w:rtl/>
              </w:rPr>
            </w:pPr>
            <w:r w:rsidRPr="00CD78EA">
              <w:rPr>
                <w:rFonts w:ascii="Traditional Arabic" w:hAnsi="Traditional Arabic"/>
                <w:sz w:val="22"/>
                <w:szCs w:val="22"/>
                <w:rtl/>
              </w:rPr>
              <w:t>4.8</w:t>
            </w:r>
          </w:p>
        </w:tc>
      </w:tr>
      <w:tr w:rsidR="00FC218B" w:rsidRPr="00CD78EA" w:rsidTr="00A50EC8">
        <w:tc>
          <w:tcPr>
            <w:tcW w:w="854" w:type="dxa"/>
            <w:shd w:val="clear" w:color="auto" w:fill="auto"/>
            <w:noWrap/>
            <w:vAlign w:val="bottom"/>
          </w:tcPr>
          <w:p w:rsidR="00FC218B" w:rsidRPr="00CD78EA" w:rsidRDefault="00FC218B" w:rsidP="00A50EC8">
            <w:pPr>
              <w:spacing w:before="20" w:after="20" w:line="300" w:lineRule="exact"/>
              <w:ind w:left="57"/>
              <w:jc w:val="left"/>
              <w:rPr>
                <w:rFonts w:ascii="Traditional Arabic" w:hAnsi="Traditional Arabic"/>
                <w:sz w:val="22"/>
                <w:szCs w:val="22"/>
                <w:rtl/>
              </w:rPr>
            </w:pPr>
            <w:r w:rsidRPr="00CD78EA">
              <w:rPr>
                <w:rFonts w:ascii="Traditional Arabic" w:hAnsi="Traditional Arabic"/>
                <w:sz w:val="22"/>
                <w:szCs w:val="22"/>
                <w:rtl/>
              </w:rPr>
              <w:t xml:space="preserve">  15</w:t>
            </w:r>
            <w:r w:rsidR="00A50EC8">
              <w:rPr>
                <w:rFonts w:ascii="Traditional Arabic" w:hAnsi="Traditional Arabic" w:hint="cs"/>
                <w:sz w:val="22"/>
                <w:szCs w:val="22"/>
                <w:rtl/>
              </w:rPr>
              <w:t>-</w:t>
            </w:r>
            <w:r w:rsidRPr="00CD78EA">
              <w:rPr>
                <w:rFonts w:ascii="Traditional Arabic" w:hAnsi="Traditional Arabic"/>
                <w:sz w:val="22"/>
                <w:szCs w:val="22"/>
                <w:rtl/>
              </w:rPr>
              <w:t>29</w:t>
            </w:r>
          </w:p>
        </w:tc>
        <w:tc>
          <w:tcPr>
            <w:tcW w:w="842" w:type="dxa"/>
            <w:shd w:val="clear" w:color="auto" w:fill="auto"/>
            <w:noWrap/>
            <w:vAlign w:val="bottom"/>
          </w:tcPr>
          <w:p w:rsidR="00FC218B" w:rsidRPr="00CD78EA" w:rsidRDefault="00FC218B" w:rsidP="00A50EC8">
            <w:pPr>
              <w:spacing w:before="20" w:after="20" w:line="300" w:lineRule="exact"/>
              <w:ind w:left="57"/>
              <w:jc w:val="left"/>
              <w:rPr>
                <w:rFonts w:ascii="Traditional Arabic" w:hAnsi="Traditional Arabic"/>
                <w:sz w:val="22"/>
                <w:szCs w:val="22"/>
                <w:rtl/>
              </w:rPr>
            </w:pPr>
            <w:r w:rsidRPr="00CD78EA">
              <w:rPr>
                <w:rFonts w:ascii="Traditional Arabic" w:hAnsi="Traditional Arabic"/>
                <w:sz w:val="22"/>
                <w:szCs w:val="22"/>
                <w:rtl/>
              </w:rPr>
              <w:t>22.1</w:t>
            </w:r>
          </w:p>
        </w:tc>
        <w:tc>
          <w:tcPr>
            <w:tcW w:w="1134" w:type="dxa"/>
            <w:shd w:val="clear" w:color="auto" w:fill="auto"/>
            <w:noWrap/>
            <w:vAlign w:val="bottom"/>
          </w:tcPr>
          <w:p w:rsidR="00FC218B" w:rsidRPr="00CD78EA" w:rsidRDefault="00FC218B" w:rsidP="00A50EC8">
            <w:pPr>
              <w:spacing w:before="20" w:after="20" w:line="300" w:lineRule="exact"/>
              <w:ind w:left="57"/>
              <w:jc w:val="left"/>
              <w:rPr>
                <w:rFonts w:ascii="Traditional Arabic" w:hAnsi="Traditional Arabic"/>
                <w:sz w:val="22"/>
                <w:szCs w:val="22"/>
                <w:rtl/>
              </w:rPr>
            </w:pPr>
            <w:r w:rsidRPr="00CD78EA">
              <w:rPr>
                <w:rFonts w:ascii="Traditional Arabic" w:hAnsi="Traditional Arabic"/>
                <w:sz w:val="22"/>
                <w:szCs w:val="22"/>
                <w:rtl/>
              </w:rPr>
              <w:t>7.6</w:t>
            </w:r>
          </w:p>
        </w:tc>
        <w:tc>
          <w:tcPr>
            <w:tcW w:w="1284" w:type="dxa"/>
            <w:shd w:val="clear" w:color="auto" w:fill="auto"/>
            <w:noWrap/>
            <w:vAlign w:val="bottom"/>
          </w:tcPr>
          <w:p w:rsidR="00FC218B" w:rsidRPr="00CD78EA" w:rsidRDefault="00FC218B" w:rsidP="00A50EC8">
            <w:pPr>
              <w:spacing w:before="20" w:after="20" w:line="300" w:lineRule="exact"/>
              <w:ind w:left="57"/>
              <w:jc w:val="left"/>
              <w:rPr>
                <w:rFonts w:ascii="Traditional Arabic" w:hAnsi="Traditional Arabic"/>
                <w:sz w:val="22"/>
                <w:szCs w:val="22"/>
                <w:rtl/>
              </w:rPr>
            </w:pPr>
            <w:r w:rsidRPr="00CD78EA">
              <w:rPr>
                <w:rFonts w:ascii="Traditional Arabic" w:hAnsi="Traditional Arabic"/>
                <w:sz w:val="22"/>
                <w:szCs w:val="22"/>
                <w:rtl/>
              </w:rPr>
              <w:t>52.9</w:t>
            </w:r>
          </w:p>
        </w:tc>
        <w:tc>
          <w:tcPr>
            <w:tcW w:w="1126" w:type="dxa"/>
            <w:shd w:val="clear" w:color="auto" w:fill="auto"/>
            <w:noWrap/>
            <w:vAlign w:val="bottom"/>
          </w:tcPr>
          <w:p w:rsidR="00FC218B" w:rsidRPr="00CD78EA" w:rsidRDefault="00FC218B" w:rsidP="00A50EC8">
            <w:pPr>
              <w:spacing w:before="20" w:after="20" w:line="300" w:lineRule="exact"/>
              <w:ind w:left="57"/>
              <w:jc w:val="left"/>
              <w:rPr>
                <w:rFonts w:ascii="Traditional Arabic" w:hAnsi="Traditional Arabic"/>
                <w:sz w:val="22"/>
                <w:szCs w:val="22"/>
                <w:rtl/>
              </w:rPr>
            </w:pPr>
            <w:r w:rsidRPr="00CD78EA">
              <w:rPr>
                <w:rFonts w:ascii="Traditional Arabic" w:hAnsi="Traditional Arabic"/>
                <w:sz w:val="22"/>
                <w:szCs w:val="22"/>
                <w:rtl/>
              </w:rPr>
              <w:t>4.7</w:t>
            </w:r>
          </w:p>
        </w:tc>
        <w:tc>
          <w:tcPr>
            <w:tcW w:w="1169" w:type="dxa"/>
            <w:shd w:val="clear" w:color="auto" w:fill="auto"/>
            <w:noWrap/>
            <w:vAlign w:val="bottom"/>
          </w:tcPr>
          <w:p w:rsidR="00FC218B" w:rsidRPr="00CD78EA" w:rsidRDefault="00FC218B" w:rsidP="00A50EC8">
            <w:pPr>
              <w:spacing w:before="20" w:after="20" w:line="300" w:lineRule="exact"/>
              <w:ind w:left="57"/>
              <w:jc w:val="left"/>
              <w:rPr>
                <w:rFonts w:ascii="Traditional Arabic" w:hAnsi="Traditional Arabic"/>
                <w:sz w:val="22"/>
                <w:szCs w:val="22"/>
                <w:rtl/>
              </w:rPr>
            </w:pPr>
            <w:r w:rsidRPr="00CD78EA">
              <w:rPr>
                <w:rFonts w:ascii="Traditional Arabic" w:hAnsi="Traditional Arabic"/>
                <w:sz w:val="22"/>
                <w:szCs w:val="22"/>
                <w:rtl/>
              </w:rPr>
              <w:t>8.1</w:t>
            </w:r>
          </w:p>
        </w:tc>
        <w:tc>
          <w:tcPr>
            <w:tcW w:w="814" w:type="dxa"/>
            <w:shd w:val="clear" w:color="auto" w:fill="auto"/>
            <w:noWrap/>
            <w:vAlign w:val="bottom"/>
          </w:tcPr>
          <w:p w:rsidR="00FC218B" w:rsidRPr="00CD78EA" w:rsidRDefault="00FC218B" w:rsidP="00A50EC8">
            <w:pPr>
              <w:spacing w:before="20" w:after="20" w:line="300" w:lineRule="exact"/>
              <w:ind w:left="57"/>
              <w:jc w:val="left"/>
              <w:rPr>
                <w:rFonts w:ascii="Traditional Arabic" w:hAnsi="Traditional Arabic"/>
                <w:sz w:val="22"/>
                <w:szCs w:val="22"/>
                <w:rtl/>
              </w:rPr>
            </w:pPr>
            <w:r w:rsidRPr="00CD78EA">
              <w:rPr>
                <w:rFonts w:ascii="Traditional Arabic" w:hAnsi="Traditional Arabic"/>
                <w:sz w:val="22"/>
                <w:szCs w:val="22"/>
                <w:rtl/>
              </w:rPr>
              <w:t>4.6</w:t>
            </w:r>
          </w:p>
        </w:tc>
      </w:tr>
      <w:tr w:rsidR="00FC218B" w:rsidRPr="00CD78EA" w:rsidTr="00A50EC8">
        <w:tc>
          <w:tcPr>
            <w:tcW w:w="854" w:type="dxa"/>
            <w:shd w:val="clear" w:color="auto" w:fill="auto"/>
            <w:noWrap/>
            <w:vAlign w:val="bottom"/>
          </w:tcPr>
          <w:p w:rsidR="00FC218B" w:rsidRPr="00CD78EA" w:rsidRDefault="00FC218B" w:rsidP="00A50EC8">
            <w:pPr>
              <w:spacing w:before="20" w:after="20" w:line="300" w:lineRule="exact"/>
              <w:ind w:left="57"/>
              <w:jc w:val="left"/>
              <w:rPr>
                <w:rFonts w:ascii="Traditional Arabic" w:hAnsi="Traditional Arabic"/>
                <w:sz w:val="22"/>
                <w:szCs w:val="22"/>
                <w:rtl/>
              </w:rPr>
            </w:pPr>
            <w:r w:rsidRPr="00CD78EA">
              <w:rPr>
                <w:rFonts w:ascii="Traditional Arabic" w:hAnsi="Traditional Arabic"/>
                <w:sz w:val="22"/>
                <w:szCs w:val="22"/>
                <w:rtl/>
              </w:rPr>
              <w:t xml:space="preserve">  30</w:t>
            </w:r>
            <w:r w:rsidR="00A50EC8">
              <w:rPr>
                <w:rFonts w:ascii="Traditional Arabic" w:hAnsi="Traditional Arabic" w:hint="cs"/>
                <w:sz w:val="22"/>
                <w:szCs w:val="22"/>
                <w:rtl/>
              </w:rPr>
              <w:t>-</w:t>
            </w:r>
            <w:r w:rsidRPr="00CD78EA">
              <w:rPr>
                <w:rFonts w:ascii="Traditional Arabic" w:hAnsi="Traditional Arabic"/>
                <w:sz w:val="22"/>
                <w:szCs w:val="22"/>
                <w:rtl/>
              </w:rPr>
              <w:t>49</w:t>
            </w:r>
          </w:p>
        </w:tc>
        <w:tc>
          <w:tcPr>
            <w:tcW w:w="842" w:type="dxa"/>
            <w:shd w:val="clear" w:color="auto" w:fill="auto"/>
            <w:noWrap/>
            <w:vAlign w:val="bottom"/>
          </w:tcPr>
          <w:p w:rsidR="00FC218B" w:rsidRPr="00CD78EA" w:rsidRDefault="00FC218B" w:rsidP="00A50EC8">
            <w:pPr>
              <w:spacing w:before="20" w:after="20" w:line="300" w:lineRule="exact"/>
              <w:ind w:left="57"/>
              <w:jc w:val="left"/>
              <w:rPr>
                <w:rFonts w:ascii="Traditional Arabic" w:hAnsi="Traditional Arabic"/>
                <w:sz w:val="22"/>
                <w:szCs w:val="22"/>
                <w:rtl/>
              </w:rPr>
            </w:pPr>
            <w:r w:rsidRPr="00CD78EA">
              <w:rPr>
                <w:rFonts w:ascii="Traditional Arabic" w:hAnsi="Traditional Arabic"/>
                <w:sz w:val="22"/>
                <w:szCs w:val="22"/>
                <w:rtl/>
              </w:rPr>
              <w:t>25.6</w:t>
            </w:r>
          </w:p>
        </w:tc>
        <w:tc>
          <w:tcPr>
            <w:tcW w:w="1134" w:type="dxa"/>
            <w:shd w:val="clear" w:color="auto" w:fill="auto"/>
            <w:noWrap/>
            <w:vAlign w:val="bottom"/>
          </w:tcPr>
          <w:p w:rsidR="00FC218B" w:rsidRPr="00CD78EA" w:rsidRDefault="00FC218B" w:rsidP="00A50EC8">
            <w:pPr>
              <w:spacing w:before="20" w:after="20" w:line="300" w:lineRule="exact"/>
              <w:ind w:left="57"/>
              <w:jc w:val="left"/>
              <w:rPr>
                <w:rFonts w:ascii="Traditional Arabic" w:hAnsi="Traditional Arabic"/>
                <w:sz w:val="22"/>
                <w:szCs w:val="22"/>
                <w:rtl/>
              </w:rPr>
            </w:pPr>
            <w:r w:rsidRPr="00CD78EA">
              <w:rPr>
                <w:rFonts w:ascii="Traditional Arabic" w:hAnsi="Traditional Arabic"/>
                <w:sz w:val="22"/>
                <w:szCs w:val="22"/>
                <w:rtl/>
              </w:rPr>
              <w:t>6.6</w:t>
            </w:r>
          </w:p>
        </w:tc>
        <w:tc>
          <w:tcPr>
            <w:tcW w:w="1284" w:type="dxa"/>
            <w:shd w:val="clear" w:color="auto" w:fill="auto"/>
            <w:noWrap/>
            <w:vAlign w:val="bottom"/>
          </w:tcPr>
          <w:p w:rsidR="00FC218B" w:rsidRPr="00CD78EA" w:rsidRDefault="00FC218B" w:rsidP="00A50EC8">
            <w:pPr>
              <w:spacing w:before="20" w:after="20" w:line="300" w:lineRule="exact"/>
              <w:ind w:left="57"/>
              <w:jc w:val="left"/>
              <w:rPr>
                <w:rFonts w:ascii="Traditional Arabic" w:hAnsi="Traditional Arabic"/>
                <w:sz w:val="22"/>
                <w:szCs w:val="22"/>
                <w:rtl/>
              </w:rPr>
            </w:pPr>
            <w:r w:rsidRPr="00CD78EA">
              <w:rPr>
                <w:rFonts w:ascii="Traditional Arabic" w:hAnsi="Traditional Arabic"/>
                <w:sz w:val="22"/>
                <w:szCs w:val="22"/>
                <w:rtl/>
              </w:rPr>
              <w:t>33.5</w:t>
            </w:r>
          </w:p>
        </w:tc>
        <w:tc>
          <w:tcPr>
            <w:tcW w:w="1126" w:type="dxa"/>
            <w:shd w:val="clear" w:color="auto" w:fill="auto"/>
            <w:noWrap/>
            <w:vAlign w:val="bottom"/>
          </w:tcPr>
          <w:p w:rsidR="00FC218B" w:rsidRPr="00CD78EA" w:rsidRDefault="00FC218B" w:rsidP="00A50EC8">
            <w:pPr>
              <w:spacing w:before="20" w:after="20" w:line="300" w:lineRule="exact"/>
              <w:ind w:left="57"/>
              <w:jc w:val="left"/>
              <w:rPr>
                <w:rFonts w:ascii="Traditional Arabic" w:hAnsi="Traditional Arabic"/>
                <w:sz w:val="22"/>
                <w:szCs w:val="22"/>
                <w:rtl/>
              </w:rPr>
            </w:pPr>
            <w:r w:rsidRPr="00CD78EA">
              <w:rPr>
                <w:rFonts w:ascii="Traditional Arabic" w:hAnsi="Traditional Arabic"/>
                <w:sz w:val="22"/>
                <w:szCs w:val="22"/>
                <w:rtl/>
              </w:rPr>
              <w:t>15.5</w:t>
            </w:r>
          </w:p>
        </w:tc>
        <w:tc>
          <w:tcPr>
            <w:tcW w:w="1169" w:type="dxa"/>
            <w:shd w:val="clear" w:color="auto" w:fill="auto"/>
            <w:noWrap/>
            <w:vAlign w:val="bottom"/>
          </w:tcPr>
          <w:p w:rsidR="00FC218B" w:rsidRPr="00CD78EA" w:rsidRDefault="00FC218B" w:rsidP="00A50EC8">
            <w:pPr>
              <w:spacing w:before="20" w:after="20" w:line="300" w:lineRule="exact"/>
              <w:ind w:left="57"/>
              <w:jc w:val="left"/>
              <w:rPr>
                <w:rFonts w:ascii="Traditional Arabic" w:hAnsi="Traditional Arabic"/>
                <w:sz w:val="22"/>
                <w:szCs w:val="22"/>
                <w:rtl/>
              </w:rPr>
            </w:pPr>
            <w:r w:rsidRPr="00CD78EA">
              <w:rPr>
                <w:rFonts w:ascii="Traditional Arabic" w:hAnsi="Traditional Arabic"/>
                <w:sz w:val="22"/>
                <w:szCs w:val="22"/>
                <w:rtl/>
              </w:rPr>
              <w:t>13.4</w:t>
            </w:r>
          </w:p>
        </w:tc>
        <w:tc>
          <w:tcPr>
            <w:tcW w:w="814" w:type="dxa"/>
            <w:shd w:val="clear" w:color="auto" w:fill="auto"/>
            <w:noWrap/>
            <w:vAlign w:val="bottom"/>
          </w:tcPr>
          <w:p w:rsidR="00FC218B" w:rsidRPr="00CD78EA" w:rsidRDefault="00FC218B" w:rsidP="00A50EC8">
            <w:pPr>
              <w:spacing w:before="20" w:after="20" w:line="300" w:lineRule="exact"/>
              <w:ind w:left="57"/>
              <w:jc w:val="left"/>
              <w:rPr>
                <w:rFonts w:ascii="Traditional Arabic" w:hAnsi="Traditional Arabic"/>
                <w:sz w:val="22"/>
                <w:szCs w:val="22"/>
                <w:rtl/>
              </w:rPr>
            </w:pPr>
            <w:r w:rsidRPr="00CD78EA">
              <w:rPr>
                <w:rFonts w:ascii="Traditional Arabic" w:hAnsi="Traditional Arabic"/>
                <w:sz w:val="22"/>
                <w:szCs w:val="22"/>
                <w:rtl/>
              </w:rPr>
              <w:t>5.4</w:t>
            </w:r>
          </w:p>
        </w:tc>
      </w:tr>
      <w:tr w:rsidR="00FC218B" w:rsidRPr="00CD78EA" w:rsidTr="00A50EC8">
        <w:tc>
          <w:tcPr>
            <w:tcW w:w="854" w:type="dxa"/>
            <w:shd w:val="clear" w:color="auto" w:fill="auto"/>
            <w:noWrap/>
            <w:vAlign w:val="bottom"/>
          </w:tcPr>
          <w:p w:rsidR="00FC218B" w:rsidRPr="00CD78EA" w:rsidRDefault="00FC218B" w:rsidP="00A50EC8">
            <w:pPr>
              <w:spacing w:before="20" w:after="20" w:line="300" w:lineRule="exact"/>
              <w:ind w:left="57"/>
              <w:jc w:val="left"/>
              <w:rPr>
                <w:rFonts w:ascii="Traditional Arabic" w:hAnsi="Traditional Arabic"/>
                <w:sz w:val="22"/>
                <w:szCs w:val="22"/>
                <w:rtl/>
              </w:rPr>
            </w:pPr>
            <w:r w:rsidRPr="00CD78EA">
              <w:rPr>
                <w:rFonts w:ascii="Traditional Arabic" w:hAnsi="Traditional Arabic"/>
                <w:sz w:val="22"/>
                <w:szCs w:val="22"/>
                <w:rtl/>
              </w:rPr>
              <w:t xml:space="preserve">  50</w:t>
            </w:r>
            <w:r w:rsidR="00A50EC8">
              <w:rPr>
                <w:rFonts w:ascii="Traditional Arabic" w:hAnsi="Traditional Arabic" w:hint="cs"/>
                <w:sz w:val="22"/>
                <w:szCs w:val="22"/>
                <w:rtl/>
              </w:rPr>
              <w:t>-</w:t>
            </w:r>
            <w:r w:rsidRPr="00CD78EA">
              <w:rPr>
                <w:rFonts w:ascii="Traditional Arabic" w:hAnsi="Traditional Arabic"/>
                <w:sz w:val="22"/>
                <w:szCs w:val="22"/>
                <w:rtl/>
              </w:rPr>
              <w:t>64</w:t>
            </w:r>
          </w:p>
        </w:tc>
        <w:tc>
          <w:tcPr>
            <w:tcW w:w="842" w:type="dxa"/>
            <w:shd w:val="clear" w:color="auto" w:fill="auto"/>
            <w:noWrap/>
            <w:vAlign w:val="bottom"/>
          </w:tcPr>
          <w:p w:rsidR="00FC218B" w:rsidRPr="00CD78EA" w:rsidRDefault="00FC218B" w:rsidP="00A50EC8">
            <w:pPr>
              <w:spacing w:before="20" w:after="20" w:line="300" w:lineRule="exact"/>
              <w:ind w:left="57"/>
              <w:jc w:val="left"/>
              <w:rPr>
                <w:rFonts w:ascii="Traditional Arabic" w:hAnsi="Traditional Arabic"/>
                <w:sz w:val="22"/>
                <w:szCs w:val="22"/>
                <w:rtl/>
              </w:rPr>
            </w:pPr>
            <w:r w:rsidRPr="00CD78EA">
              <w:rPr>
                <w:rFonts w:ascii="Traditional Arabic" w:hAnsi="Traditional Arabic"/>
                <w:sz w:val="22"/>
                <w:szCs w:val="22"/>
                <w:rtl/>
              </w:rPr>
              <w:t>25.4</w:t>
            </w:r>
          </w:p>
        </w:tc>
        <w:tc>
          <w:tcPr>
            <w:tcW w:w="1134" w:type="dxa"/>
            <w:shd w:val="clear" w:color="auto" w:fill="auto"/>
            <w:noWrap/>
            <w:vAlign w:val="bottom"/>
          </w:tcPr>
          <w:p w:rsidR="00FC218B" w:rsidRPr="00CD78EA" w:rsidRDefault="00FC218B" w:rsidP="00A50EC8">
            <w:pPr>
              <w:spacing w:before="20" w:after="20" w:line="300" w:lineRule="exact"/>
              <w:ind w:left="57"/>
              <w:jc w:val="left"/>
              <w:rPr>
                <w:rFonts w:ascii="Traditional Arabic" w:hAnsi="Traditional Arabic"/>
                <w:sz w:val="22"/>
                <w:szCs w:val="22"/>
                <w:rtl/>
              </w:rPr>
            </w:pPr>
            <w:r w:rsidRPr="00CD78EA">
              <w:rPr>
                <w:rFonts w:ascii="Traditional Arabic" w:hAnsi="Traditional Arabic"/>
                <w:sz w:val="22"/>
                <w:szCs w:val="22"/>
                <w:rtl/>
              </w:rPr>
              <w:t>1.9</w:t>
            </w:r>
          </w:p>
        </w:tc>
        <w:tc>
          <w:tcPr>
            <w:tcW w:w="1284" w:type="dxa"/>
            <w:shd w:val="clear" w:color="auto" w:fill="auto"/>
            <w:noWrap/>
            <w:vAlign w:val="bottom"/>
          </w:tcPr>
          <w:p w:rsidR="00FC218B" w:rsidRPr="00CD78EA" w:rsidRDefault="00FC218B" w:rsidP="00A50EC8">
            <w:pPr>
              <w:spacing w:before="20" w:after="20" w:line="300" w:lineRule="exact"/>
              <w:ind w:left="57"/>
              <w:jc w:val="left"/>
              <w:rPr>
                <w:rFonts w:ascii="Traditional Arabic" w:hAnsi="Traditional Arabic"/>
                <w:sz w:val="22"/>
                <w:szCs w:val="22"/>
                <w:rtl/>
              </w:rPr>
            </w:pPr>
            <w:r w:rsidRPr="00CD78EA">
              <w:rPr>
                <w:rFonts w:ascii="Traditional Arabic" w:hAnsi="Traditional Arabic"/>
                <w:sz w:val="22"/>
                <w:szCs w:val="22"/>
                <w:rtl/>
              </w:rPr>
              <w:t>32.2</w:t>
            </w:r>
          </w:p>
        </w:tc>
        <w:tc>
          <w:tcPr>
            <w:tcW w:w="1126" w:type="dxa"/>
            <w:shd w:val="clear" w:color="auto" w:fill="auto"/>
            <w:noWrap/>
            <w:vAlign w:val="bottom"/>
          </w:tcPr>
          <w:p w:rsidR="00FC218B" w:rsidRPr="00CD78EA" w:rsidRDefault="00FC218B" w:rsidP="00A50EC8">
            <w:pPr>
              <w:spacing w:before="20" w:after="20" w:line="300" w:lineRule="exact"/>
              <w:ind w:left="57"/>
              <w:jc w:val="left"/>
              <w:rPr>
                <w:rFonts w:ascii="Traditional Arabic" w:hAnsi="Traditional Arabic"/>
                <w:sz w:val="22"/>
                <w:szCs w:val="22"/>
                <w:rtl/>
              </w:rPr>
            </w:pPr>
            <w:r w:rsidRPr="00CD78EA">
              <w:rPr>
                <w:rFonts w:ascii="Traditional Arabic" w:hAnsi="Traditional Arabic"/>
                <w:sz w:val="22"/>
                <w:szCs w:val="22"/>
                <w:rtl/>
              </w:rPr>
              <w:t>20.6</w:t>
            </w:r>
          </w:p>
        </w:tc>
        <w:tc>
          <w:tcPr>
            <w:tcW w:w="1169" w:type="dxa"/>
            <w:shd w:val="clear" w:color="auto" w:fill="auto"/>
            <w:noWrap/>
            <w:vAlign w:val="bottom"/>
          </w:tcPr>
          <w:p w:rsidR="00FC218B" w:rsidRPr="00CD78EA" w:rsidRDefault="00FC218B" w:rsidP="00A50EC8">
            <w:pPr>
              <w:spacing w:before="20" w:after="20" w:line="300" w:lineRule="exact"/>
              <w:ind w:left="57"/>
              <w:jc w:val="left"/>
              <w:rPr>
                <w:rFonts w:ascii="Traditional Arabic" w:hAnsi="Traditional Arabic"/>
                <w:sz w:val="22"/>
                <w:szCs w:val="22"/>
                <w:rtl/>
              </w:rPr>
            </w:pPr>
            <w:r w:rsidRPr="00CD78EA">
              <w:rPr>
                <w:rFonts w:ascii="Traditional Arabic" w:hAnsi="Traditional Arabic"/>
                <w:sz w:val="22"/>
                <w:szCs w:val="22"/>
                <w:rtl/>
              </w:rPr>
              <w:t>18.4</w:t>
            </w:r>
          </w:p>
        </w:tc>
        <w:tc>
          <w:tcPr>
            <w:tcW w:w="814" w:type="dxa"/>
            <w:shd w:val="clear" w:color="auto" w:fill="auto"/>
            <w:noWrap/>
            <w:vAlign w:val="bottom"/>
          </w:tcPr>
          <w:p w:rsidR="00FC218B" w:rsidRPr="00CD78EA" w:rsidRDefault="00FC218B" w:rsidP="00A50EC8">
            <w:pPr>
              <w:spacing w:before="20" w:after="20" w:line="300" w:lineRule="exact"/>
              <w:ind w:left="57"/>
              <w:jc w:val="left"/>
              <w:rPr>
                <w:rFonts w:ascii="Traditional Arabic" w:hAnsi="Traditional Arabic"/>
                <w:sz w:val="22"/>
                <w:szCs w:val="22"/>
                <w:rtl/>
              </w:rPr>
            </w:pPr>
            <w:r w:rsidRPr="00CD78EA">
              <w:rPr>
                <w:rFonts w:ascii="Traditional Arabic" w:hAnsi="Traditional Arabic"/>
                <w:sz w:val="22"/>
                <w:szCs w:val="22"/>
                <w:rtl/>
              </w:rPr>
              <w:t>1.4</w:t>
            </w:r>
          </w:p>
        </w:tc>
      </w:tr>
      <w:tr w:rsidR="00FC218B" w:rsidRPr="00CD78EA" w:rsidTr="00A50EC8">
        <w:tc>
          <w:tcPr>
            <w:tcW w:w="854" w:type="dxa"/>
            <w:shd w:val="clear" w:color="auto" w:fill="auto"/>
            <w:noWrap/>
            <w:vAlign w:val="bottom"/>
          </w:tcPr>
          <w:p w:rsidR="00FC218B" w:rsidRPr="00CD78EA" w:rsidRDefault="00FC218B" w:rsidP="00A50EC8">
            <w:pPr>
              <w:spacing w:before="20" w:after="20" w:line="300" w:lineRule="exact"/>
              <w:ind w:left="57"/>
              <w:jc w:val="left"/>
              <w:rPr>
                <w:rFonts w:ascii="Traditional Arabic" w:hAnsi="Traditional Arabic"/>
                <w:sz w:val="22"/>
                <w:szCs w:val="22"/>
                <w:rtl/>
              </w:rPr>
            </w:pPr>
            <w:r w:rsidRPr="00CD78EA">
              <w:rPr>
                <w:rFonts w:ascii="Traditional Arabic" w:hAnsi="Traditional Arabic"/>
                <w:sz w:val="22"/>
                <w:szCs w:val="22"/>
                <w:rtl/>
              </w:rPr>
              <w:t xml:space="preserve">  65+</w:t>
            </w:r>
          </w:p>
        </w:tc>
        <w:tc>
          <w:tcPr>
            <w:tcW w:w="842" w:type="dxa"/>
            <w:shd w:val="clear" w:color="auto" w:fill="auto"/>
            <w:noWrap/>
            <w:vAlign w:val="bottom"/>
          </w:tcPr>
          <w:p w:rsidR="00FC218B" w:rsidRPr="00CD78EA" w:rsidRDefault="00FC218B" w:rsidP="00A50EC8">
            <w:pPr>
              <w:spacing w:before="20" w:after="20" w:line="300" w:lineRule="exact"/>
              <w:ind w:left="57"/>
              <w:jc w:val="left"/>
              <w:rPr>
                <w:rFonts w:ascii="Traditional Arabic" w:hAnsi="Traditional Arabic"/>
                <w:sz w:val="22"/>
                <w:szCs w:val="22"/>
                <w:rtl/>
              </w:rPr>
            </w:pPr>
            <w:r w:rsidRPr="00CD78EA">
              <w:rPr>
                <w:rFonts w:ascii="Traditional Arabic" w:hAnsi="Traditional Arabic"/>
                <w:sz w:val="22"/>
                <w:szCs w:val="22"/>
                <w:rtl/>
              </w:rPr>
              <w:t>0.0</w:t>
            </w:r>
          </w:p>
        </w:tc>
        <w:tc>
          <w:tcPr>
            <w:tcW w:w="1134" w:type="dxa"/>
            <w:shd w:val="clear" w:color="auto" w:fill="auto"/>
            <w:noWrap/>
            <w:vAlign w:val="bottom"/>
          </w:tcPr>
          <w:p w:rsidR="00FC218B" w:rsidRPr="00CD78EA" w:rsidRDefault="00FC218B" w:rsidP="00A50EC8">
            <w:pPr>
              <w:spacing w:before="20" w:after="20" w:line="300" w:lineRule="exact"/>
              <w:ind w:left="57"/>
              <w:jc w:val="left"/>
              <w:rPr>
                <w:rFonts w:ascii="Traditional Arabic" w:hAnsi="Traditional Arabic"/>
                <w:sz w:val="22"/>
                <w:szCs w:val="22"/>
                <w:rtl/>
              </w:rPr>
            </w:pPr>
            <w:r w:rsidRPr="00CD78EA">
              <w:rPr>
                <w:rFonts w:ascii="Traditional Arabic" w:hAnsi="Traditional Arabic"/>
                <w:sz w:val="22"/>
                <w:szCs w:val="22"/>
                <w:rtl/>
              </w:rPr>
              <w:t>0.0</w:t>
            </w:r>
          </w:p>
        </w:tc>
        <w:tc>
          <w:tcPr>
            <w:tcW w:w="1284" w:type="dxa"/>
            <w:shd w:val="clear" w:color="auto" w:fill="auto"/>
            <w:noWrap/>
            <w:vAlign w:val="bottom"/>
          </w:tcPr>
          <w:p w:rsidR="00FC218B" w:rsidRPr="00CD78EA" w:rsidRDefault="00FC218B" w:rsidP="00A50EC8">
            <w:pPr>
              <w:spacing w:before="20" w:after="20" w:line="300" w:lineRule="exact"/>
              <w:ind w:left="57"/>
              <w:jc w:val="left"/>
              <w:rPr>
                <w:rFonts w:ascii="Traditional Arabic" w:hAnsi="Traditional Arabic"/>
                <w:sz w:val="22"/>
                <w:szCs w:val="22"/>
                <w:rtl/>
              </w:rPr>
            </w:pPr>
            <w:r w:rsidRPr="00CD78EA">
              <w:rPr>
                <w:rFonts w:ascii="Traditional Arabic" w:hAnsi="Traditional Arabic"/>
                <w:sz w:val="22"/>
                <w:szCs w:val="22"/>
                <w:rtl/>
              </w:rPr>
              <w:t>11.6</w:t>
            </w:r>
          </w:p>
        </w:tc>
        <w:tc>
          <w:tcPr>
            <w:tcW w:w="1126" w:type="dxa"/>
            <w:shd w:val="clear" w:color="auto" w:fill="auto"/>
            <w:noWrap/>
            <w:vAlign w:val="bottom"/>
          </w:tcPr>
          <w:p w:rsidR="00FC218B" w:rsidRPr="00CD78EA" w:rsidRDefault="00FC218B" w:rsidP="00A50EC8">
            <w:pPr>
              <w:spacing w:before="20" w:after="20" w:line="300" w:lineRule="exact"/>
              <w:ind w:left="57"/>
              <w:jc w:val="left"/>
              <w:rPr>
                <w:rFonts w:ascii="Traditional Arabic" w:hAnsi="Traditional Arabic"/>
                <w:sz w:val="22"/>
                <w:szCs w:val="22"/>
                <w:rtl/>
              </w:rPr>
            </w:pPr>
            <w:r w:rsidRPr="00CD78EA">
              <w:rPr>
                <w:rFonts w:ascii="Traditional Arabic" w:hAnsi="Traditional Arabic"/>
                <w:sz w:val="22"/>
                <w:szCs w:val="22"/>
                <w:rtl/>
              </w:rPr>
              <w:t>54.7</w:t>
            </w:r>
          </w:p>
        </w:tc>
        <w:tc>
          <w:tcPr>
            <w:tcW w:w="1169" w:type="dxa"/>
            <w:shd w:val="clear" w:color="auto" w:fill="auto"/>
            <w:noWrap/>
            <w:vAlign w:val="bottom"/>
          </w:tcPr>
          <w:p w:rsidR="00FC218B" w:rsidRPr="00CD78EA" w:rsidRDefault="00FC218B" w:rsidP="00A50EC8">
            <w:pPr>
              <w:spacing w:before="20" w:after="20" w:line="300" w:lineRule="exact"/>
              <w:ind w:left="57"/>
              <w:jc w:val="left"/>
              <w:rPr>
                <w:rFonts w:ascii="Traditional Arabic" w:hAnsi="Traditional Arabic"/>
                <w:sz w:val="22"/>
                <w:szCs w:val="22"/>
                <w:rtl/>
              </w:rPr>
            </w:pPr>
            <w:r w:rsidRPr="00CD78EA">
              <w:rPr>
                <w:rFonts w:ascii="Traditional Arabic" w:hAnsi="Traditional Arabic"/>
                <w:sz w:val="22"/>
                <w:szCs w:val="22"/>
                <w:rtl/>
              </w:rPr>
              <w:t>24.8</w:t>
            </w:r>
          </w:p>
        </w:tc>
        <w:tc>
          <w:tcPr>
            <w:tcW w:w="814" w:type="dxa"/>
            <w:shd w:val="clear" w:color="auto" w:fill="auto"/>
            <w:noWrap/>
            <w:vAlign w:val="bottom"/>
          </w:tcPr>
          <w:p w:rsidR="00FC218B" w:rsidRPr="00CD78EA" w:rsidRDefault="00FC218B" w:rsidP="00A50EC8">
            <w:pPr>
              <w:spacing w:before="20" w:after="20" w:line="300" w:lineRule="exact"/>
              <w:ind w:left="57"/>
              <w:jc w:val="left"/>
              <w:rPr>
                <w:rFonts w:ascii="Traditional Arabic" w:hAnsi="Traditional Arabic"/>
                <w:sz w:val="22"/>
                <w:szCs w:val="22"/>
                <w:rtl/>
              </w:rPr>
            </w:pPr>
            <w:r w:rsidRPr="00CD78EA">
              <w:rPr>
                <w:rFonts w:ascii="Traditional Arabic" w:hAnsi="Traditional Arabic"/>
                <w:sz w:val="22"/>
                <w:szCs w:val="22"/>
                <w:rtl/>
              </w:rPr>
              <w:t>9.0</w:t>
            </w:r>
          </w:p>
        </w:tc>
      </w:tr>
    </w:tbl>
    <w:p w:rsidR="00FC218B" w:rsidRPr="00A50EC8" w:rsidRDefault="00FC218B" w:rsidP="00A50EC8">
      <w:pPr>
        <w:pStyle w:val="SingleTxtGA"/>
        <w:spacing w:before="60" w:after="240" w:line="300" w:lineRule="exact"/>
        <w:ind w:left="1321"/>
        <w:rPr>
          <w:rFonts w:hint="cs"/>
          <w:sz w:val="16"/>
          <w:szCs w:val="26"/>
          <w:rtl/>
        </w:rPr>
      </w:pPr>
      <w:r w:rsidRPr="00A50EC8">
        <w:rPr>
          <w:rFonts w:hint="cs"/>
          <w:iCs/>
          <w:sz w:val="16"/>
          <w:szCs w:val="26"/>
          <w:rtl/>
        </w:rPr>
        <w:t xml:space="preserve">المصدر: </w:t>
      </w:r>
      <w:r w:rsidRPr="00A50EC8">
        <w:rPr>
          <w:rFonts w:hint="cs"/>
          <w:sz w:val="16"/>
          <w:szCs w:val="26"/>
          <w:rtl/>
        </w:rPr>
        <w:t>تقرير استبيان مؤشرات الرفاه الرئيسية لعام 2005.</w:t>
      </w:r>
    </w:p>
    <w:p w:rsidR="00FC218B" w:rsidRDefault="00FC218B" w:rsidP="00FC218B">
      <w:pPr>
        <w:pStyle w:val="H23G"/>
        <w:bidi/>
        <w:spacing w:before="0" w:after="0"/>
        <w:rPr>
          <w:rFonts w:hint="cs"/>
          <w:rtl/>
        </w:rPr>
      </w:pPr>
    </w:p>
    <w:p w:rsidR="00FC218B" w:rsidRDefault="00A50EC8" w:rsidP="00730274">
      <w:pPr>
        <w:pStyle w:val="SingleTxtGA"/>
        <w:rPr>
          <w:rFonts w:hint="cs"/>
          <w:rtl/>
        </w:rPr>
      </w:pPr>
      <w:r>
        <w:rPr>
          <w:rtl/>
        </w:rPr>
        <w:br w:type="page"/>
      </w:r>
      <w:r w:rsidR="00FC218B" w:rsidRPr="00117F1D">
        <w:rPr>
          <w:rtl/>
        </w:rPr>
        <w:t>الشكل 9</w:t>
      </w:r>
    </w:p>
    <w:p w:rsidR="00730274" w:rsidRDefault="002E0595" w:rsidP="00730274">
      <w:pPr>
        <w:pStyle w:val="SingleTxtGA"/>
        <w:rPr>
          <w:rFonts w:hint="cs"/>
          <w:rtl/>
        </w:rPr>
      </w:pPr>
      <w:r>
        <w:rPr>
          <w:noProof/>
        </w:rPr>
        <w:pict>
          <v:group id="_x0000_s1545" style="position:absolute;left:0;text-align:left;margin-left:103.5pt;margin-top:1.25pt;width:321.75pt;height:275.25pt;z-index:80" coordorigin="3144,2226" coordsize="6435,5505">
            <v:shape id="_x0000_s1534" type="#_x0000_t75" style="position:absolute;left:3144;top:2226;width:6435;height:5505">
              <v:imagedata r:id="rId13" o:title=""/>
            </v:shape>
            <v:shape id="_x0000_s1535" type="#_x0000_t202" style="position:absolute;left:4014;top:2421;width:4860;height:720" stroked="f">
              <v:textbox>
                <w:txbxContent>
                  <w:p w:rsidR="00C3424D" w:rsidRPr="00730274" w:rsidRDefault="00C3424D" w:rsidP="00730274">
                    <w:pPr>
                      <w:jc w:val="center"/>
                      <w:rPr>
                        <w:rFonts w:hint="cs"/>
                        <w:b/>
                        <w:bCs/>
                        <w:sz w:val="16"/>
                        <w:szCs w:val="26"/>
                      </w:rPr>
                    </w:pPr>
                    <w:r w:rsidRPr="00730274">
                      <w:rPr>
                        <w:rFonts w:hint="cs"/>
                        <w:b/>
                        <w:bCs/>
                        <w:sz w:val="16"/>
                        <w:szCs w:val="26"/>
                        <w:rtl/>
                      </w:rPr>
                      <w:t>توزيع الأشخاص العاملين حسب رب العمل والجنس</w:t>
                    </w:r>
                  </w:p>
                </w:txbxContent>
              </v:textbox>
            </v:shape>
            <v:shape id="_x0000_s1536" type="#_x0000_t202" style="position:absolute;left:3330;top:3600;width:354;height:1779" stroked="f">
              <v:textbox style="layout-flow:vertical;mso-layout-flow-alt:bottom-to-top" inset="0,0,0,0">
                <w:txbxContent>
                  <w:p w:rsidR="00C3424D" w:rsidRPr="00730274" w:rsidRDefault="00C3424D" w:rsidP="00730274">
                    <w:pPr>
                      <w:jc w:val="center"/>
                      <w:rPr>
                        <w:rFonts w:hint="cs"/>
                        <w:b/>
                        <w:bCs/>
                        <w:sz w:val="16"/>
                        <w:szCs w:val="26"/>
                      </w:rPr>
                    </w:pPr>
                    <w:r>
                      <w:rPr>
                        <w:rFonts w:hint="cs"/>
                        <w:b/>
                        <w:bCs/>
                        <w:sz w:val="16"/>
                        <w:szCs w:val="26"/>
                        <w:rtl/>
                      </w:rPr>
                      <w:t>النسبة المئوية</w:t>
                    </w:r>
                  </w:p>
                </w:txbxContent>
              </v:textbox>
            </v:shape>
            <v:shape id="_x0000_s1537" type="#_x0000_t202" style="position:absolute;left:3834;top:5526;width:4860;height:1923" stroked="f">
              <v:textbox style="mso-next-textbox:#_x0000_s1537">
                <w:txbxContent>
                  <w:p w:rsidR="00C3424D" w:rsidRPr="002E0595" w:rsidRDefault="00C3424D" w:rsidP="002E0595">
                    <w:pPr>
                      <w:rPr>
                        <w:rtl/>
                      </w:rPr>
                    </w:pPr>
                  </w:p>
                </w:txbxContent>
              </v:textbox>
            </v:shape>
            <v:shape id="_x0000_s1538" type="#_x0000_t202" style="position:absolute;left:8751;top:4539;width:651;height:522" stroked="f">
              <v:textbox inset="0,0,0,0">
                <w:txbxContent>
                  <w:p w:rsidR="00C3424D" w:rsidRPr="00730274" w:rsidRDefault="00C3424D" w:rsidP="00730274">
                    <w:pPr>
                      <w:spacing w:line="240" w:lineRule="exact"/>
                      <w:jc w:val="right"/>
                      <w:rPr>
                        <w:rFonts w:hint="cs"/>
                        <w:sz w:val="12"/>
                        <w:szCs w:val="22"/>
                      </w:rPr>
                    </w:pPr>
                    <w:r>
                      <w:rPr>
                        <w:rFonts w:hint="cs"/>
                        <w:sz w:val="12"/>
                        <w:szCs w:val="22"/>
                        <w:rtl/>
                      </w:rPr>
                      <w:t>ذكور</w:t>
                    </w:r>
                    <w:r>
                      <w:rPr>
                        <w:sz w:val="12"/>
                        <w:szCs w:val="22"/>
                        <w:rtl/>
                      </w:rPr>
                      <w:br/>
                    </w:r>
                    <w:r>
                      <w:rPr>
                        <w:rFonts w:hint="cs"/>
                        <w:sz w:val="12"/>
                        <w:szCs w:val="22"/>
                        <w:rtl/>
                      </w:rPr>
                      <w:t>إناث</w:t>
                    </w:r>
                  </w:p>
                </w:txbxContent>
              </v:textbox>
            </v:shape>
            <v:shape id="_x0000_s1539" type="#_x0000_t202" style="position:absolute;left:7917;top:5589;width:564;height:309" stroked="f">
              <v:textbox style="mso-next-textbox:#_x0000_s1539" inset="0,0,0,0">
                <w:txbxContent>
                  <w:p w:rsidR="00C3424D" w:rsidRPr="002E0595" w:rsidRDefault="00C3424D" w:rsidP="002E0595">
                    <w:pPr>
                      <w:jc w:val="center"/>
                      <w:rPr>
                        <w:rFonts w:hint="cs"/>
                        <w:sz w:val="8"/>
                        <w:szCs w:val="18"/>
                      </w:rPr>
                    </w:pPr>
                    <w:r w:rsidRPr="002E0595">
                      <w:rPr>
                        <w:rFonts w:hint="cs"/>
                        <w:sz w:val="8"/>
                        <w:szCs w:val="18"/>
                        <w:rtl/>
                      </w:rPr>
                      <w:t>غير ذلك</w:t>
                    </w:r>
                  </w:p>
                </w:txbxContent>
              </v:textbox>
            </v:shape>
            <v:shape id="_x0000_s1540" type="#_x0000_t202" style="position:absolute;left:7020;top:5571;width:747;height:582" stroked="f">
              <v:textbox style="mso-next-textbox:#_x0000_s1540" inset="0,0,0,0">
                <w:txbxContent>
                  <w:p w:rsidR="00C3424D" w:rsidRPr="002E0595" w:rsidRDefault="00C3424D" w:rsidP="002E0595">
                    <w:pPr>
                      <w:jc w:val="center"/>
                      <w:rPr>
                        <w:rFonts w:hint="cs"/>
                        <w:spacing w:val="-2"/>
                        <w:sz w:val="8"/>
                        <w:szCs w:val="18"/>
                      </w:rPr>
                    </w:pPr>
                    <w:r w:rsidRPr="002E0595">
                      <w:rPr>
                        <w:rFonts w:hint="cs"/>
                        <w:spacing w:val="-2"/>
                        <w:sz w:val="8"/>
                        <w:szCs w:val="18"/>
                        <w:rtl/>
                      </w:rPr>
                      <w:t>شخص/أسرة معيشية/مستقل</w:t>
                    </w:r>
                  </w:p>
                </w:txbxContent>
              </v:textbox>
            </v:shape>
            <v:shape id="_x0000_s1541" type="#_x0000_t202" style="position:absolute;left:6285;top:5571;width:657;height:582" stroked="f">
              <v:textbox style="mso-next-textbox:#_x0000_s1541" inset="0,0,0,0">
                <w:txbxContent>
                  <w:p w:rsidR="00C3424D" w:rsidRPr="002E0595" w:rsidRDefault="00C3424D" w:rsidP="002E0595">
                    <w:pPr>
                      <w:jc w:val="center"/>
                      <w:rPr>
                        <w:rFonts w:hint="cs"/>
                        <w:spacing w:val="-2"/>
                        <w:sz w:val="8"/>
                        <w:szCs w:val="18"/>
                      </w:rPr>
                    </w:pPr>
                    <w:r w:rsidRPr="002E0595">
                      <w:rPr>
                        <w:rFonts w:hint="cs"/>
                        <w:spacing w:val="-2"/>
                        <w:sz w:val="8"/>
                        <w:szCs w:val="18"/>
                        <w:rtl/>
                      </w:rPr>
                      <w:t>يعمل لحسابه الخاص</w:t>
                    </w:r>
                  </w:p>
                </w:txbxContent>
              </v:textbox>
            </v:shape>
            <v:shape id="_x0000_s1542" type="#_x0000_t202" style="position:absolute;left:5580;top:5571;width:642;height:582" stroked="f">
              <v:textbox style="mso-next-textbox:#_x0000_s1542" inset="0,0,0,0">
                <w:txbxContent>
                  <w:p w:rsidR="00C3424D" w:rsidRPr="002E0595" w:rsidRDefault="00C3424D" w:rsidP="002E0595">
                    <w:pPr>
                      <w:jc w:val="center"/>
                      <w:rPr>
                        <w:rFonts w:hint="cs"/>
                        <w:spacing w:val="-2"/>
                        <w:sz w:val="8"/>
                        <w:szCs w:val="18"/>
                      </w:rPr>
                    </w:pPr>
                    <w:r w:rsidRPr="002E0595">
                      <w:rPr>
                        <w:rFonts w:hint="cs"/>
                        <w:spacing w:val="-2"/>
                        <w:sz w:val="8"/>
                        <w:szCs w:val="18"/>
                        <w:rtl/>
                      </w:rPr>
                      <w:t>أعمال قطاع خاص</w:t>
                    </w:r>
                  </w:p>
                </w:txbxContent>
              </v:textbox>
            </v:shape>
            <v:shape id="_x0000_s1543" type="#_x0000_t202" style="position:absolute;left:4950;top:5571;width:567;height:456" stroked="f">
              <v:textbox style="mso-next-textbox:#_x0000_s1543" inset="0,0,0,0">
                <w:txbxContent>
                  <w:p w:rsidR="00C3424D" w:rsidRPr="002E0595" w:rsidRDefault="00C3424D" w:rsidP="002E0595">
                    <w:pPr>
                      <w:spacing w:line="220" w:lineRule="exact"/>
                      <w:jc w:val="center"/>
                      <w:rPr>
                        <w:rFonts w:hint="cs"/>
                        <w:spacing w:val="-2"/>
                        <w:sz w:val="8"/>
                        <w:szCs w:val="18"/>
                      </w:rPr>
                    </w:pPr>
                    <w:r w:rsidRPr="002E0595">
                      <w:rPr>
                        <w:rFonts w:hint="cs"/>
                        <w:spacing w:val="-2"/>
                        <w:sz w:val="8"/>
                        <w:szCs w:val="18"/>
                        <w:rtl/>
                      </w:rPr>
                      <w:t>هيئة دستورية</w:t>
                    </w:r>
                  </w:p>
                </w:txbxContent>
              </v:textbox>
            </v:shape>
            <v:shape id="_x0000_s1544" type="#_x0000_t202" style="position:absolute;left:4254;top:5571;width:738;height:261" stroked="f">
              <v:textbox style="mso-next-textbox:#_x0000_s1544" inset="0,0,0,0">
                <w:txbxContent>
                  <w:p w:rsidR="00C3424D" w:rsidRPr="002E0595" w:rsidRDefault="00C3424D" w:rsidP="002E0595">
                    <w:pPr>
                      <w:jc w:val="center"/>
                      <w:rPr>
                        <w:rFonts w:hint="cs"/>
                        <w:spacing w:val="-2"/>
                        <w:sz w:val="10"/>
                        <w:szCs w:val="20"/>
                      </w:rPr>
                    </w:pPr>
                    <w:r>
                      <w:rPr>
                        <w:rFonts w:hint="cs"/>
                        <w:spacing w:val="-2"/>
                        <w:sz w:val="10"/>
                        <w:szCs w:val="20"/>
                        <w:rtl/>
                      </w:rPr>
                      <w:t>الحكومة</w:t>
                    </w:r>
                  </w:p>
                </w:txbxContent>
              </v:textbox>
            </v:shape>
            <w10:wrap anchorx="page"/>
          </v:group>
        </w:pict>
      </w:r>
    </w:p>
    <w:p w:rsidR="00730274" w:rsidRDefault="00730274" w:rsidP="00730274">
      <w:pPr>
        <w:pStyle w:val="SingleTxtGA"/>
        <w:rPr>
          <w:rFonts w:hint="cs"/>
          <w:rtl/>
        </w:rPr>
      </w:pPr>
    </w:p>
    <w:p w:rsidR="00730274" w:rsidRDefault="00730274" w:rsidP="00730274">
      <w:pPr>
        <w:pStyle w:val="SingleTxtGA"/>
        <w:rPr>
          <w:rFonts w:hint="cs"/>
          <w:rtl/>
        </w:rPr>
      </w:pPr>
    </w:p>
    <w:p w:rsidR="00730274" w:rsidRDefault="00730274" w:rsidP="00730274">
      <w:pPr>
        <w:pStyle w:val="SingleTxtGA"/>
        <w:rPr>
          <w:rFonts w:hint="cs"/>
          <w:rtl/>
        </w:rPr>
      </w:pPr>
    </w:p>
    <w:p w:rsidR="00730274" w:rsidRDefault="00730274" w:rsidP="00730274">
      <w:pPr>
        <w:pStyle w:val="SingleTxtGA"/>
        <w:rPr>
          <w:rFonts w:hint="cs"/>
          <w:rtl/>
        </w:rPr>
      </w:pPr>
    </w:p>
    <w:p w:rsidR="00730274" w:rsidRDefault="00730274" w:rsidP="00730274">
      <w:pPr>
        <w:pStyle w:val="SingleTxtGA"/>
        <w:rPr>
          <w:rFonts w:hint="cs"/>
          <w:rtl/>
        </w:rPr>
      </w:pPr>
    </w:p>
    <w:p w:rsidR="00730274" w:rsidRDefault="00730274" w:rsidP="00730274">
      <w:pPr>
        <w:pStyle w:val="SingleTxtGA"/>
        <w:rPr>
          <w:rFonts w:hint="cs"/>
          <w:rtl/>
        </w:rPr>
      </w:pPr>
    </w:p>
    <w:p w:rsidR="00730274" w:rsidRDefault="00730274" w:rsidP="00730274">
      <w:pPr>
        <w:pStyle w:val="SingleTxtGA"/>
        <w:rPr>
          <w:rFonts w:hint="cs"/>
          <w:rtl/>
        </w:rPr>
      </w:pPr>
    </w:p>
    <w:p w:rsidR="00730274" w:rsidRDefault="00730274" w:rsidP="00730274">
      <w:pPr>
        <w:pStyle w:val="SingleTxtGA"/>
        <w:rPr>
          <w:rFonts w:hint="cs"/>
          <w:rtl/>
        </w:rPr>
      </w:pPr>
    </w:p>
    <w:p w:rsidR="00730274" w:rsidRDefault="00730274" w:rsidP="00730274">
      <w:pPr>
        <w:pStyle w:val="SingleTxtGA"/>
        <w:rPr>
          <w:rFonts w:hint="cs"/>
          <w:rtl/>
        </w:rPr>
      </w:pPr>
    </w:p>
    <w:p w:rsidR="00730274" w:rsidRDefault="00730274" w:rsidP="00730274">
      <w:pPr>
        <w:pStyle w:val="SingleTxtGA"/>
        <w:rPr>
          <w:rFonts w:hint="cs"/>
          <w:rtl/>
        </w:rPr>
      </w:pPr>
    </w:p>
    <w:p w:rsidR="00FC218B" w:rsidRPr="00B646FA" w:rsidRDefault="00FC218B" w:rsidP="00730274">
      <w:pPr>
        <w:pStyle w:val="SingleTxtGA"/>
        <w:spacing w:before="240" w:after="0"/>
        <w:rPr>
          <w:rFonts w:hint="cs"/>
          <w:rtl/>
        </w:rPr>
      </w:pPr>
      <w:r>
        <w:rPr>
          <w:rFonts w:hint="cs"/>
          <w:rtl/>
        </w:rPr>
        <w:t>الجدول 26</w:t>
      </w:r>
    </w:p>
    <w:p w:rsidR="00FC218B" w:rsidRPr="005D727C" w:rsidRDefault="00FC218B" w:rsidP="00730274">
      <w:pPr>
        <w:pStyle w:val="SingleTxtGA"/>
        <w:rPr>
          <w:bCs/>
        </w:rPr>
      </w:pPr>
      <w:r>
        <w:rPr>
          <w:rFonts w:hint="cs"/>
          <w:bCs/>
          <w:rtl/>
        </w:rPr>
        <w:t>معدل البطالة حسب الفئة العمرية</w:t>
      </w:r>
    </w:p>
    <w:tbl>
      <w:tblPr>
        <w:bidiVisual/>
        <w:tblW w:w="6215" w:type="dxa"/>
        <w:tblInd w:w="1267"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750"/>
        <w:gridCol w:w="2281"/>
        <w:gridCol w:w="1386"/>
        <w:gridCol w:w="798"/>
      </w:tblGrid>
      <w:tr w:rsidR="00FC218B" w:rsidRPr="005D727C" w:rsidTr="002E0595">
        <w:trPr>
          <w:tblHeader/>
        </w:trPr>
        <w:tc>
          <w:tcPr>
            <w:tcW w:w="1750" w:type="dxa"/>
            <w:tcBorders>
              <w:top w:val="single" w:sz="4" w:space="0" w:color="auto"/>
              <w:bottom w:val="single" w:sz="12" w:space="0" w:color="auto"/>
            </w:tcBorders>
            <w:shd w:val="clear" w:color="auto" w:fill="auto"/>
            <w:vAlign w:val="bottom"/>
          </w:tcPr>
          <w:p w:rsidR="00FC218B" w:rsidRPr="002E0595" w:rsidRDefault="00FC218B" w:rsidP="001515C8">
            <w:pPr>
              <w:spacing w:before="20" w:after="60" w:line="280" w:lineRule="exact"/>
              <w:ind w:left="57" w:right="57"/>
              <w:jc w:val="left"/>
              <w:rPr>
                <w:rFonts w:ascii="Traditional Arabic" w:hAnsi="Traditional Arabic"/>
                <w:iCs/>
                <w:sz w:val="24"/>
                <w:szCs w:val="24"/>
                <w:lang w:val="en-GB"/>
              </w:rPr>
            </w:pPr>
            <w:r w:rsidRPr="002E0595">
              <w:rPr>
                <w:rFonts w:ascii="Traditional Arabic" w:hAnsi="Traditional Arabic" w:hint="cs"/>
                <w:iCs/>
                <w:sz w:val="24"/>
                <w:szCs w:val="24"/>
                <w:rtl/>
                <w:lang w:val="en-GB"/>
              </w:rPr>
              <w:t>الفئة العمرية</w:t>
            </w:r>
          </w:p>
        </w:tc>
        <w:tc>
          <w:tcPr>
            <w:tcW w:w="2281" w:type="dxa"/>
            <w:tcBorders>
              <w:top w:val="single" w:sz="4" w:space="0" w:color="auto"/>
              <w:bottom w:val="single" w:sz="12" w:space="0" w:color="auto"/>
            </w:tcBorders>
            <w:shd w:val="clear" w:color="auto" w:fill="auto"/>
            <w:vAlign w:val="bottom"/>
          </w:tcPr>
          <w:p w:rsidR="00FC218B" w:rsidRPr="002E0595" w:rsidRDefault="00FC218B" w:rsidP="001515C8">
            <w:pPr>
              <w:spacing w:before="20" w:after="60" w:line="280" w:lineRule="exact"/>
              <w:ind w:left="57" w:right="57"/>
              <w:jc w:val="left"/>
              <w:rPr>
                <w:rFonts w:ascii="Traditional Arabic" w:hAnsi="Traditional Arabic"/>
                <w:iCs/>
                <w:sz w:val="24"/>
                <w:szCs w:val="24"/>
                <w:lang w:val="en-GB"/>
              </w:rPr>
            </w:pPr>
            <w:r w:rsidRPr="002E0595">
              <w:rPr>
                <w:rFonts w:ascii="Traditional Arabic" w:hAnsi="Traditional Arabic" w:hint="cs"/>
                <w:iCs/>
                <w:sz w:val="24"/>
                <w:szCs w:val="24"/>
                <w:rtl/>
                <w:lang w:val="en-GB"/>
              </w:rPr>
              <w:t>نسبة العاطلين عن العمل</w:t>
            </w:r>
          </w:p>
        </w:tc>
        <w:tc>
          <w:tcPr>
            <w:tcW w:w="1386" w:type="dxa"/>
            <w:tcBorders>
              <w:top w:val="single" w:sz="4" w:space="0" w:color="auto"/>
              <w:bottom w:val="single" w:sz="12" w:space="0" w:color="auto"/>
            </w:tcBorders>
            <w:shd w:val="clear" w:color="auto" w:fill="auto"/>
            <w:vAlign w:val="bottom"/>
          </w:tcPr>
          <w:p w:rsidR="00FC218B" w:rsidRPr="002E0595" w:rsidRDefault="00FC218B" w:rsidP="001515C8">
            <w:pPr>
              <w:spacing w:before="20" w:after="60" w:line="280" w:lineRule="exact"/>
              <w:ind w:left="57" w:right="57"/>
              <w:jc w:val="left"/>
              <w:rPr>
                <w:rFonts w:ascii="Traditional Arabic" w:hAnsi="Traditional Arabic"/>
                <w:iCs/>
                <w:sz w:val="24"/>
                <w:szCs w:val="24"/>
                <w:lang w:val="en-GB"/>
              </w:rPr>
            </w:pPr>
            <w:r w:rsidRPr="002E0595">
              <w:rPr>
                <w:rFonts w:ascii="Traditional Arabic" w:hAnsi="Traditional Arabic" w:hint="cs"/>
                <w:iCs/>
                <w:sz w:val="24"/>
                <w:szCs w:val="24"/>
                <w:rtl/>
                <w:lang w:val="en-GB"/>
              </w:rPr>
              <w:t>ذكور</w:t>
            </w:r>
          </w:p>
        </w:tc>
        <w:tc>
          <w:tcPr>
            <w:tcW w:w="798" w:type="dxa"/>
            <w:tcBorders>
              <w:top w:val="single" w:sz="4" w:space="0" w:color="auto"/>
              <w:bottom w:val="single" w:sz="12" w:space="0" w:color="auto"/>
            </w:tcBorders>
            <w:shd w:val="clear" w:color="auto" w:fill="auto"/>
            <w:vAlign w:val="bottom"/>
          </w:tcPr>
          <w:p w:rsidR="00FC218B" w:rsidRPr="002E0595" w:rsidRDefault="00FC218B" w:rsidP="001515C8">
            <w:pPr>
              <w:spacing w:before="20" w:after="60" w:line="280" w:lineRule="exact"/>
              <w:ind w:left="57" w:right="57"/>
              <w:jc w:val="left"/>
              <w:rPr>
                <w:rFonts w:ascii="Traditional Arabic" w:hAnsi="Traditional Arabic"/>
                <w:iCs/>
                <w:sz w:val="24"/>
                <w:szCs w:val="24"/>
                <w:lang w:val="en-GB"/>
              </w:rPr>
            </w:pPr>
            <w:r w:rsidRPr="002E0595">
              <w:rPr>
                <w:rFonts w:ascii="Traditional Arabic" w:hAnsi="Traditional Arabic" w:hint="cs"/>
                <w:iCs/>
                <w:sz w:val="24"/>
                <w:szCs w:val="24"/>
                <w:rtl/>
                <w:lang w:val="en-GB"/>
              </w:rPr>
              <w:t>إناث</w:t>
            </w:r>
          </w:p>
        </w:tc>
      </w:tr>
      <w:tr w:rsidR="00FC218B" w:rsidRPr="005D727C" w:rsidTr="002E0595">
        <w:tc>
          <w:tcPr>
            <w:tcW w:w="1750" w:type="dxa"/>
            <w:tcBorders>
              <w:top w:val="single" w:sz="12" w:space="0" w:color="auto"/>
            </w:tcBorders>
            <w:shd w:val="clear" w:color="auto" w:fill="auto"/>
          </w:tcPr>
          <w:p w:rsidR="00FC218B" w:rsidRPr="002E0595" w:rsidRDefault="00FC218B" w:rsidP="002E0595">
            <w:pPr>
              <w:spacing w:before="20" w:after="20" w:line="280" w:lineRule="exact"/>
              <w:ind w:left="57" w:right="57"/>
              <w:jc w:val="left"/>
              <w:rPr>
                <w:rFonts w:ascii="Traditional Arabic" w:hAnsi="Traditional Arabic"/>
                <w:sz w:val="24"/>
                <w:szCs w:val="24"/>
                <w:rtl/>
                <w:lang w:val="en-GB"/>
              </w:rPr>
            </w:pPr>
            <w:r w:rsidRPr="002E0595">
              <w:rPr>
                <w:rFonts w:ascii="Traditional Arabic" w:hAnsi="Traditional Arabic"/>
                <w:sz w:val="24"/>
                <w:szCs w:val="24"/>
                <w:rtl/>
                <w:lang w:val="en-GB"/>
              </w:rPr>
              <w:t>15–19</w:t>
            </w:r>
          </w:p>
        </w:tc>
        <w:tc>
          <w:tcPr>
            <w:tcW w:w="2281" w:type="dxa"/>
            <w:tcBorders>
              <w:top w:val="single" w:sz="12" w:space="0" w:color="auto"/>
            </w:tcBorders>
            <w:shd w:val="clear" w:color="auto" w:fill="auto"/>
            <w:vAlign w:val="bottom"/>
          </w:tcPr>
          <w:p w:rsidR="00FC218B" w:rsidRPr="002E0595" w:rsidRDefault="00FC218B" w:rsidP="002E0595">
            <w:pPr>
              <w:spacing w:before="20" w:after="20" w:line="280" w:lineRule="exact"/>
              <w:ind w:left="57" w:right="57"/>
              <w:jc w:val="left"/>
              <w:rPr>
                <w:rFonts w:ascii="Traditional Arabic" w:hAnsi="Traditional Arabic"/>
                <w:sz w:val="24"/>
                <w:szCs w:val="24"/>
                <w:rtl/>
                <w:lang w:val="en-GB"/>
              </w:rPr>
            </w:pPr>
            <w:r w:rsidRPr="002E0595">
              <w:rPr>
                <w:rFonts w:ascii="Traditional Arabic" w:hAnsi="Traditional Arabic"/>
                <w:sz w:val="24"/>
                <w:szCs w:val="24"/>
                <w:rtl/>
                <w:lang w:val="en-GB"/>
              </w:rPr>
              <w:t>41.7</w:t>
            </w:r>
          </w:p>
        </w:tc>
        <w:tc>
          <w:tcPr>
            <w:tcW w:w="1386" w:type="dxa"/>
            <w:tcBorders>
              <w:top w:val="single" w:sz="12" w:space="0" w:color="auto"/>
            </w:tcBorders>
            <w:shd w:val="clear" w:color="auto" w:fill="auto"/>
            <w:vAlign w:val="bottom"/>
          </w:tcPr>
          <w:p w:rsidR="00FC218B" w:rsidRPr="002E0595" w:rsidRDefault="00FC218B" w:rsidP="002E0595">
            <w:pPr>
              <w:spacing w:before="20" w:after="20" w:line="280" w:lineRule="exact"/>
              <w:ind w:left="57" w:right="57"/>
              <w:jc w:val="left"/>
              <w:rPr>
                <w:rFonts w:ascii="Traditional Arabic" w:hAnsi="Traditional Arabic"/>
                <w:sz w:val="24"/>
                <w:szCs w:val="24"/>
                <w:rtl/>
                <w:lang w:val="en-GB"/>
              </w:rPr>
            </w:pPr>
            <w:r w:rsidRPr="002E0595">
              <w:rPr>
                <w:rFonts w:ascii="Traditional Arabic" w:hAnsi="Traditional Arabic"/>
                <w:sz w:val="24"/>
                <w:szCs w:val="24"/>
                <w:rtl/>
                <w:lang w:val="en-GB"/>
              </w:rPr>
              <w:t>34.9</w:t>
            </w:r>
          </w:p>
        </w:tc>
        <w:tc>
          <w:tcPr>
            <w:tcW w:w="798" w:type="dxa"/>
            <w:tcBorders>
              <w:top w:val="single" w:sz="12" w:space="0" w:color="auto"/>
            </w:tcBorders>
            <w:shd w:val="clear" w:color="auto" w:fill="auto"/>
            <w:vAlign w:val="bottom"/>
          </w:tcPr>
          <w:p w:rsidR="00FC218B" w:rsidRPr="002E0595" w:rsidRDefault="00FC218B" w:rsidP="002E0595">
            <w:pPr>
              <w:spacing w:before="20" w:after="20" w:line="280" w:lineRule="exact"/>
              <w:ind w:left="57" w:right="57"/>
              <w:jc w:val="left"/>
              <w:rPr>
                <w:rFonts w:ascii="Traditional Arabic" w:hAnsi="Traditional Arabic"/>
                <w:sz w:val="24"/>
                <w:szCs w:val="24"/>
                <w:rtl/>
                <w:lang w:val="en-GB"/>
              </w:rPr>
            </w:pPr>
            <w:r w:rsidRPr="002E0595">
              <w:rPr>
                <w:rFonts w:ascii="Traditional Arabic" w:hAnsi="Traditional Arabic"/>
                <w:sz w:val="24"/>
                <w:szCs w:val="24"/>
                <w:rtl/>
                <w:lang w:val="en-GB"/>
              </w:rPr>
              <w:t>53.7</w:t>
            </w:r>
          </w:p>
        </w:tc>
      </w:tr>
      <w:tr w:rsidR="00FC218B" w:rsidRPr="005D727C" w:rsidTr="002E0595">
        <w:tc>
          <w:tcPr>
            <w:tcW w:w="1750" w:type="dxa"/>
            <w:shd w:val="clear" w:color="auto" w:fill="auto"/>
          </w:tcPr>
          <w:p w:rsidR="00FC218B" w:rsidRPr="002E0595" w:rsidRDefault="00FC218B" w:rsidP="002E0595">
            <w:pPr>
              <w:spacing w:before="20" w:after="20" w:line="280" w:lineRule="exact"/>
              <w:ind w:left="57" w:right="57"/>
              <w:jc w:val="left"/>
              <w:rPr>
                <w:rFonts w:ascii="Traditional Arabic" w:hAnsi="Traditional Arabic"/>
                <w:sz w:val="24"/>
                <w:szCs w:val="24"/>
                <w:rtl/>
                <w:lang w:val="en-GB"/>
              </w:rPr>
            </w:pPr>
            <w:r w:rsidRPr="002E0595">
              <w:rPr>
                <w:rFonts w:ascii="Traditional Arabic" w:hAnsi="Traditional Arabic"/>
                <w:sz w:val="24"/>
                <w:szCs w:val="24"/>
                <w:rtl/>
                <w:lang w:val="en-GB"/>
              </w:rPr>
              <w:t>20–24</w:t>
            </w:r>
          </w:p>
        </w:tc>
        <w:tc>
          <w:tcPr>
            <w:tcW w:w="2281" w:type="dxa"/>
            <w:shd w:val="clear" w:color="auto" w:fill="auto"/>
            <w:vAlign w:val="bottom"/>
          </w:tcPr>
          <w:p w:rsidR="00FC218B" w:rsidRPr="002E0595" w:rsidRDefault="00FC218B" w:rsidP="002E0595">
            <w:pPr>
              <w:spacing w:before="20" w:after="20" w:line="280" w:lineRule="exact"/>
              <w:ind w:left="57" w:right="57"/>
              <w:jc w:val="left"/>
              <w:rPr>
                <w:rFonts w:ascii="Traditional Arabic" w:hAnsi="Traditional Arabic"/>
                <w:sz w:val="24"/>
                <w:szCs w:val="24"/>
                <w:rtl/>
                <w:lang w:val="en-GB"/>
              </w:rPr>
            </w:pPr>
            <w:r w:rsidRPr="002E0595">
              <w:rPr>
                <w:rFonts w:ascii="Traditional Arabic" w:hAnsi="Traditional Arabic"/>
                <w:sz w:val="24"/>
                <w:szCs w:val="24"/>
                <w:rtl/>
                <w:lang w:val="en-GB"/>
              </w:rPr>
              <w:t>25.8</w:t>
            </w:r>
          </w:p>
        </w:tc>
        <w:tc>
          <w:tcPr>
            <w:tcW w:w="1386" w:type="dxa"/>
            <w:shd w:val="clear" w:color="auto" w:fill="auto"/>
            <w:vAlign w:val="bottom"/>
          </w:tcPr>
          <w:p w:rsidR="00FC218B" w:rsidRPr="002E0595" w:rsidRDefault="00FC218B" w:rsidP="002E0595">
            <w:pPr>
              <w:spacing w:before="20" w:after="20" w:line="280" w:lineRule="exact"/>
              <w:ind w:left="57" w:right="57"/>
              <w:jc w:val="left"/>
              <w:rPr>
                <w:rFonts w:ascii="Traditional Arabic" w:hAnsi="Traditional Arabic"/>
                <w:sz w:val="24"/>
                <w:szCs w:val="24"/>
                <w:rtl/>
                <w:lang w:val="en-GB"/>
              </w:rPr>
            </w:pPr>
            <w:r w:rsidRPr="002E0595">
              <w:rPr>
                <w:rFonts w:ascii="Traditional Arabic" w:hAnsi="Traditional Arabic"/>
                <w:sz w:val="24"/>
                <w:szCs w:val="24"/>
                <w:rtl/>
                <w:lang w:val="en-GB"/>
              </w:rPr>
              <w:t>18.8</w:t>
            </w:r>
          </w:p>
        </w:tc>
        <w:tc>
          <w:tcPr>
            <w:tcW w:w="798" w:type="dxa"/>
            <w:shd w:val="clear" w:color="auto" w:fill="auto"/>
            <w:vAlign w:val="bottom"/>
          </w:tcPr>
          <w:p w:rsidR="00FC218B" w:rsidRPr="002E0595" w:rsidRDefault="00FC218B" w:rsidP="002E0595">
            <w:pPr>
              <w:spacing w:before="20" w:after="20" w:line="280" w:lineRule="exact"/>
              <w:ind w:left="57" w:right="57"/>
              <w:jc w:val="left"/>
              <w:rPr>
                <w:rFonts w:ascii="Traditional Arabic" w:hAnsi="Traditional Arabic"/>
                <w:sz w:val="24"/>
                <w:szCs w:val="24"/>
                <w:rtl/>
                <w:lang w:val="en-GB"/>
              </w:rPr>
            </w:pPr>
            <w:r w:rsidRPr="002E0595">
              <w:rPr>
                <w:rFonts w:ascii="Traditional Arabic" w:hAnsi="Traditional Arabic"/>
                <w:sz w:val="24"/>
                <w:szCs w:val="24"/>
                <w:rtl/>
                <w:lang w:val="en-GB"/>
              </w:rPr>
              <w:t>33.3</w:t>
            </w:r>
          </w:p>
        </w:tc>
      </w:tr>
      <w:tr w:rsidR="00FC218B" w:rsidRPr="005D727C" w:rsidTr="002E0595">
        <w:tc>
          <w:tcPr>
            <w:tcW w:w="1750" w:type="dxa"/>
            <w:shd w:val="clear" w:color="auto" w:fill="auto"/>
          </w:tcPr>
          <w:p w:rsidR="00FC218B" w:rsidRPr="002E0595" w:rsidRDefault="00FC218B" w:rsidP="002E0595">
            <w:pPr>
              <w:spacing w:before="20" w:after="20" w:line="280" w:lineRule="exact"/>
              <w:ind w:left="57" w:right="57"/>
              <w:jc w:val="left"/>
              <w:rPr>
                <w:rFonts w:ascii="Traditional Arabic" w:hAnsi="Traditional Arabic"/>
                <w:sz w:val="24"/>
                <w:szCs w:val="24"/>
                <w:rtl/>
                <w:lang w:val="en-GB"/>
              </w:rPr>
            </w:pPr>
            <w:r w:rsidRPr="002E0595">
              <w:rPr>
                <w:rFonts w:ascii="Traditional Arabic" w:hAnsi="Traditional Arabic"/>
                <w:sz w:val="24"/>
                <w:szCs w:val="24"/>
                <w:rtl/>
                <w:lang w:val="en-GB"/>
              </w:rPr>
              <w:t>25–29</w:t>
            </w:r>
          </w:p>
        </w:tc>
        <w:tc>
          <w:tcPr>
            <w:tcW w:w="2281" w:type="dxa"/>
            <w:shd w:val="clear" w:color="auto" w:fill="auto"/>
            <w:vAlign w:val="bottom"/>
          </w:tcPr>
          <w:p w:rsidR="00FC218B" w:rsidRPr="002E0595" w:rsidRDefault="00FC218B" w:rsidP="002E0595">
            <w:pPr>
              <w:spacing w:before="20" w:after="20" w:line="280" w:lineRule="exact"/>
              <w:ind w:left="57" w:right="57"/>
              <w:jc w:val="left"/>
              <w:rPr>
                <w:rFonts w:ascii="Traditional Arabic" w:hAnsi="Traditional Arabic"/>
                <w:sz w:val="24"/>
                <w:szCs w:val="24"/>
                <w:rtl/>
                <w:lang w:val="en-GB"/>
              </w:rPr>
            </w:pPr>
            <w:r w:rsidRPr="002E0595">
              <w:rPr>
                <w:rFonts w:ascii="Traditional Arabic" w:hAnsi="Traditional Arabic"/>
                <w:sz w:val="24"/>
                <w:szCs w:val="24"/>
                <w:rtl/>
                <w:lang w:val="en-GB"/>
              </w:rPr>
              <w:t>16.6</w:t>
            </w:r>
          </w:p>
        </w:tc>
        <w:tc>
          <w:tcPr>
            <w:tcW w:w="1386" w:type="dxa"/>
            <w:shd w:val="clear" w:color="auto" w:fill="auto"/>
            <w:vAlign w:val="bottom"/>
          </w:tcPr>
          <w:p w:rsidR="00FC218B" w:rsidRPr="002E0595" w:rsidRDefault="00FC218B" w:rsidP="002E0595">
            <w:pPr>
              <w:spacing w:before="20" w:after="20" w:line="280" w:lineRule="exact"/>
              <w:ind w:left="57" w:right="57"/>
              <w:jc w:val="left"/>
              <w:rPr>
                <w:rFonts w:ascii="Traditional Arabic" w:hAnsi="Traditional Arabic"/>
                <w:sz w:val="24"/>
                <w:szCs w:val="24"/>
                <w:rtl/>
                <w:lang w:val="en-GB"/>
              </w:rPr>
            </w:pPr>
            <w:r w:rsidRPr="002E0595">
              <w:rPr>
                <w:rFonts w:ascii="Traditional Arabic" w:hAnsi="Traditional Arabic"/>
                <w:sz w:val="24"/>
                <w:szCs w:val="24"/>
                <w:rtl/>
                <w:lang w:val="en-GB"/>
              </w:rPr>
              <w:t>8.9</w:t>
            </w:r>
          </w:p>
        </w:tc>
        <w:tc>
          <w:tcPr>
            <w:tcW w:w="798" w:type="dxa"/>
            <w:shd w:val="clear" w:color="auto" w:fill="auto"/>
            <w:vAlign w:val="bottom"/>
          </w:tcPr>
          <w:p w:rsidR="00FC218B" w:rsidRPr="002E0595" w:rsidRDefault="00FC218B" w:rsidP="002E0595">
            <w:pPr>
              <w:spacing w:before="20" w:after="20" w:line="280" w:lineRule="exact"/>
              <w:ind w:left="57" w:right="57"/>
              <w:jc w:val="left"/>
              <w:rPr>
                <w:rFonts w:ascii="Traditional Arabic" w:hAnsi="Traditional Arabic"/>
                <w:sz w:val="24"/>
                <w:szCs w:val="24"/>
                <w:rtl/>
                <w:lang w:val="en-GB"/>
              </w:rPr>
            </w:pPr>
            <w:r w:rsidRPr="002E0595">
              <w:rPr>
                <w:rFonts w:ascii="Traditional Arabic" w:hAnsi="Traditional Arabic"/>
                <w:sz w:val="24"/>
                <w:szCs w:val="24"/>
                <w:rtl/>
                <w:lang w:val="en-GB"/>
              </w:rPr>
              <w:t>27.3</w:t>
            </w:r>
          </w:p>
        </w:tc>
      </w:tr>
      <w:tr w:rsidR="00FC218B" w:rsidRPr="005D727C" w:rsidTr="002E0595">
        <w:tc>
          <w:tcPr>
            <w:tcW w:w="1750" w:type="dxa"/>
            <w:shd w:val="clear" w:color="auto" w:fill="auto"/>
          </w:tcPr>
          <w:p w:rsidR="00FC218B" w:rsidRPr="002E0595" w:rsidRDefault="00FC218B" w:rsidP="002E0595">
            <w:pPr>
              <w:spacing w:before="20" w:after="20" w:line="280" w:lineRule="exact"/>
              <w:ind w:left="57" w:right="57"/>
              <w:jc w:val="left"/>
              <w:rPr>
                <w:rFonts w:ascii="Traditional Arabic" w:hAnsi="Traditional Arabic"/>
                <w:sz w:val="24"/>
                <w:szCs w:val="24"/>
                <w:rtl/>
                <w:lang w:val="en-GB"/>
              </w:rPr>
            </w:pPr>
            <w:r w:rsidRPr="002E0595">
              <w:rPr>
                <w:rFonts w:ascii="Traditional Arabic" w:hAnsi="Traditional Arabic"/>
                <w:sz w:val="24"/>
                <w:szCs w:val="24"/>
                <w:rtl/>
                <w:lang w:val="en-GB"/>
              </w:rPr>
              <w:t>30–34</w:t>
            </w:r>
          </w:p>
        </w:tc>
        <w:tc>
          <w:tcPr>
            <w:tcW w:w="2281" w:type="dxa"/>
            <w:shd w:val="clear" w:color="auto" w:fill="auto"/>
            <w:vAlign w:val="bottom"/>
          </w:tcPr>
          <w:p w:rsidR="00FC218B" w:rsidRPr="002E0595" w:rsidRDefault="00FC218B" w:rsidP="002E0595">
            <w:pPr>
              <w:spacing w:before="20" w:after="20" w:line="280" w:lineRule="exact"/>
              <w:ind w:left="57" w:right="57"/>
              <w:jc w:val="left"/>
              <w:rPr>
                <w:rFonts w:ascii="Traditional Arabic" w:hAnsi="Traditional Arabic"/>
                <w:sz w:val="24"/>
                <w:szCs w:val="24"/>
                <w:rtl/>
                <w:lang w:val="en-GB"/>
              </w:rPr>
            </w:pPr>
            <w:r w:rsidRPr="002E0595">
              <w:rPr>
                <w:rFonts w:ascii="Traditional Arabic" w:hAnsi="Traditional Arabic"/>
                <w:sz w:val="24"/>
                <w:szCs w:val="24"/>
                <w:rtl/>
                <w:lang w:val="en-GB"/>
              </w:rPr>
              <w:t>13.8</w:t>
            </w:r>
          </w:p>
        </w:tc>
        <w:tc>
          <w:tcPr>
            <w:tcW w:w="1386" w:type="dxa"/>
            <w:shd w:val="clear" w:color="auto" w:fill="auto"/>
            <w:vAlign w:val="bottom"/>
          </w:tcPr>
          <w:p w:rsidR="00FC218B" w:rsidRPr="002E0595" w:rsidRDefault="00FC218B" w:rsidP="002E0595">
            <w:pPr>
              <w:spacing w:before="20" w:after="20" w:line="280" w:lineRule="exact"/>
              <w:ind w:left="57" w:right="57"/>
              <w:jc w:val="left"/>
              <w:rPr>
                <w:rFonts w:ascii="Traditional Arabic" w:hAnsi="Traditional Arabic"/>
                <w:sz w:val="24"/>
                <w:szCs w:val="24"/>
                <w:rtl/>
                <w:lang w:val="en-GB"/>
              </w:rPr>
            </w:pPr>
            <w:r w:rsidRPr="002E0595">
              <w:rPr>
                <w:rFonts w:ascii="Traditional Arabic" w:hAnsi="Traditional Arabic"/>
                <w:sz w:val="24"/>
                <w:szCs w:val="24"/>
                <w:rtl/>
                <w:lang w:val="en-GB"/>
              </w:rPr>
              <w:t>6.9</w:t>
            </w:r>
          </w:p>
        </w:tc>
        <w:tc>
          <w:tcPr>
            <w:tcW w:w="798" w:type="dxa"/>
            <w:shd w:val="clear" w:color="auto" w:fill="auto"/>
            <w:vAlign w:val="bottom"/>
          </w:tcPr>
          <w:p w:rsidR="00FC218B" w:rsidRPr="002E0595" w:rsidRDefault="00FC218B" w:rsidP="002E0595">
            <w:pPr>
              <w:spacing w:before="20" w:after="20" w:line="280" w:lineRule="exact"/>
              <w:ind w:left="57" w:right="57"/>
              <w:jc w:val="left"/>
              <w:rPr>
                <w:rFonts w:ascii="Traditional Arabic" w:hAnsi="Traditional Arabic"/>
                <w:sz w:val="24"/>
                <w:szCs w:val="24"/>
                <w:rtl/>
                <w:lang w:val="en-GB"/>
              </w:rPr>
            </w:pPr>
            <w:r w:rsidRPr="002E0595">
              <w:rPr>
                <w:rFonts w:ascii="Traditional Arabic" w:hAnsi="Traditional Arabic"/>
                <w:sz w:val="24"/>
                <w:szCs w:val="24"/>
                <w:rtl/>
                <w:lang w:val="en-GB"/>
              </w:rPr>
              <w:t>21.4</w:t>
            </w:r>
          </w:p>
        </w:tc>
      </w:tr>
      <w:tr w:rsidR="00FC218B" w:rsidRPr="005D727C" w:rsidTr="002E0595">
        <w:tc>
          <w:tcPr>
            <w:tcW w:w="1750" w:type="dxa"/>
            <w:shd w:val="clear" w:color="auto" w:fill="auto"/>
          </w:tcPr>
          <w:p w:rsidR="00FC218B" w:rsidRPr="002E0595" w:rsidRDefault="00FC218B" w:rsidP="002E0595">
            <w:pPr>
              <w:spacing w:before="20" w:after="20" w:line="280" w:lineRule="exact"/>
              <w:ind w:left="57" w:right="57"/>
              <w:jc w:val="left"/>
              <w:rPr>
                <w:rFonts w:ascii="Traditional Arabic" w:hAnsi="Traditional Arabic"/>
                <w:sz w:val="24"/>
                <w:szCs w:val="24"/>
                <w:rtl/>
                <w:lang w:val="en-GB"/>
              </w:rPr>
            </w:pPr>
            <w:r w:rsidRPr="002E0595">
              <w:rPr>
                <w:rFonts w:ascii="Traditional Arabic" w:hAnsi="Traditional Arabic"/>
                <w:sz w:val="24"/>
                <w:szCs w:val="24"/>
                <w:rtl/>
                <w:lang w:val="en-GB"/>
              </w:rPr>
              <w:t>35–39</w:t>
            </w:r>
          </w:p>
        </w:tc>
        <w:tc>
          <w:tcPr>
            <w:tcW w:w="2281" w:type="dxa"/>
            <w:shd w:val="clear" w:color="auto" w:fill="auto"/>
            <w:vAlign w:val="bottom"/>
          </w:tcPr>
          <w:p w:rsidR="00FC218B" w:rsidRPr="002E0595" w:rsidRDefault="00FC218B" w:rsidP="002E0595">
            <w:pPr>
              <w:spacing w:before="20" w:after="20" w:line="280" w:lineRule="exact"/>
              <w:ind w:left="57" w:right="57"/>
              <w:jc w:val="left"/>
              <w:rPr>
                <w:rFonts w:ascii="Traditional Arabic" w:hAnsi="Traditional Arabic"/>
                <w:sz w:val="24"/>
                <w:szCs w:val="24"/>
                <w:rtl/>
                <w:lang w:val="en-GB"/>
              </w:rPr>
            </w:pPr>
            <w:r w:rsidRPr="002E0595">
              <w:rPr>
                <w:rFonts w:ascii="Traditional Arabic" w:hAnsi="Traditional Arabic"/>
                <w:sz w:val="24"/>
                <w:szCs w:val="24"/>
                <w:rtl/>
                <w:lang w:val="en-GB"/>
              </w:rPr>
              <w:t>9.7</w:t>
            </w:r>
          </w:p>
        </w:tc>
        <w:tc>
          <w:tcPr>
            <w:tcW w:w="1386" w:type="dxa"/>
            <w:shd w:val="clear" w:color="auto" w:fill="auto"/>
            <w:vAlign w:val="bottom"/>
          </w:tcPr>
          <w:p w:rsidR="00FC218B" w:rsidRPr="002E0595" w:rsidRDefault="00FC218B" w:rsidP="002E0595">
            <w:pPr>
              <w:spacing w:before="20" w:after="20" w:line="280" w:lineRule="exact"/>
              <w:ind w:left="57" w:right="57"/>
              <w:jc w:val="left"/>
              <w:rPr>
                <w:rFonts w:ascii="Traditional Arabic" w:hAnsi="Traditional Arabic"/>
                <w:sz w:val="24"/>
                <w:szCs w:val="24"/>
                <w:rtl/>
                <w:lang w:val="en-GB"/>
              </w:rPr>
            </w:pPr>
            <w:r w:rsidRPr="002E0595">
              <w:rPr>
                <w:rFonts w:ascii="Traditional Arabic" w:hAnsi="Traditional Arabic"/>
                <w:sz w:val="24"/>
                <w:szCs w:val="24"/>
                <w:rtl/>
                <w:lang w:val="en-GB"/>
              </w:rPr>
              <w:t>6.9</w:t>
            </w:r>
          </w:p>
        </w:tc>
        <w:tc>
          <w:tcPr>
            <w:tcW w:w="798" w:type="dxa"/>
            <w:shd w:val="clear" w:color="auto" w:fill="auto"/>
            <w:vAlign w:val="bottom"/>
          </w:tcPr>
          <w:p w:rsidR="00FC218B" w:rsidRPr="002E0595" w:rsidRDefault="00FC218B" w:rsidP="002E0595">
            <w:pPr>
              <w:spacing w:before="20" w:after="20" w:line="280" w:lineRule="exact"/>
              <w:ind w:left="57" w:right="57"/>
              <w:jc w:val="left"/>
              <w:rPr>
                <w:rFonts w:ascii="Traditional Arabic" w:hAnsi="Traditional Arabic"/>
                <w:sz w:val="24"/>
                <w:szCs w:val="24"/>
                <w:rtl/>
                <w:lang w:val="en-GB"/>
              </w:rPr>
            </w:pPr>
            <w:r w:rsidRPr="002E0595">
              <w:rPr>
                <w:rFonts w:ascii="Traditional Arabic" w:hAnsi="Traditional Arabic"/>
                <w:sz w:val="24"/>
                <w:szCs w:val="24"/>
                <w:rtl/>
                <w:lang w:val="en-GB"/>
              </w:rPr>
              <w:t>12.8</w:t>
            </w:r>
          </w:p>
        </w:tc>
      </w:tr>
      <w:tr w:rsidR="00FC218B" w:rsidRPr="005D727C" w:rsidTr="002E0595">
        <w:tc>
          <w:tcPr>
            <w:tcW w:w="1750" w:type="dxa"/>
            <w:shd w:val="clear" w:color="auto" w:fill="auto"/>
          </w:tcPr>
          <w:p w:rsidR="00FC218B" w:rsidRPr="002E0595" w:rsidRDefault="00FC218B" w:rsidP="002E0595">
            <w:pPr>
              <w:spacing w:before="20" w:after="20" w:line="280" w:lineRule="exact"/>
              <w:ind w:left="57" w:right="57"/>
              <w:jc w:val="left"/>
              <w:rPr>
                <w:rFonts w:ascii="Traditional Arabic" w:hAnsi="Traditional Arabic"/>
                <w:sz w:val="24"/>
                <w:szCs w:val="24"/>
                <w:rtl/>
                <w:lang w:val="en-GB"/>
              </w:rPr>
            </w:pPr>
            <w:r w:rsidRPr="002E0595">
              <w:rPr>
                <w:rFonts w:ascii="Traditional Arabic" w:hAnsi="Traditional Arabic"/>
                <w:sz w:val="24"/>
                <w:szCs w:val="24"/>
                <w:rtl/>
                <w:lang w:val="en-GB"/>
              </w:rPr>
              <w:t>40–44</w:t>
            </w:r>
          </w:p>
        </w:tc>
        <w:tc>
          <w:tcPr>
            <w:tcW w:w="2281" w:type="dxa"/>
            <w:shd w:val="clear" w:color="auto" w:fill="auto"/>
            <w:vAlign w:val="bottom"/>
          </w:tcPr>
          <w:p w:rsidR="00FC218B" w:rsidRPr="002E0595" w:rsidRDefault="00FC218B" w:rsidP="002E0595">
            <w:pPr>
              <w:spacing w:before="20" w:after="20" w:line="280" w:lineRule="exact"/>
              <w:ind w:left="57" w:right="57"/>
              <w:jc w:val="left"/>
              <w:rPr>
                <w:rFonts w:ascii="Traditional Arabic" w:hAnsi="Traditional Arabic"/>
                <w:sz w:val="24"/>
                <w:szCs w:val="24"/>
                <w:rtl/>
                <w:lang w:val="en-GB"/>
              </w:rPr>
            </w:pPr>
            <w:r w:rsidRPr="002E0595">
              <w:rPr>
                <w:rFonts w:ascii="Traditional Arabic" w:hAnsi="Traditional Arabic"/>
                <w:sz w:val="24"/>
                <w:szCs w:val="24"/>
                <w:rtl/>
                <w:lang w:val="en-GB"/>
              </w:rPr>
              <w:t>8.0</w:t>
            </w:r>
          </w:p>
        </w:tc>
        <w:tc>
          <w:tcPr>
            <w:tcW w:w="1386" w:type="dxa"/>
            <w:shd w:val="clear" w:color="auto" w:fill="auto"/>
            <w:vAlign w:val="bottom"/>
          </w:tcPr>
          <w:p w:rsidR="00FC218B" w:rsidRPr="002E0595" w:rsidRDefault="00FC218B" w:rsidP="002E0595">
            <w:pPr>
              <w:spacing w:before="20" w:after="20" w:line="280" w:lineRule="exact"/>
              <w:ind w:left="57" w:right="57"/>
              <w:jc w:val="left"/>
              <w:rPr>
                <w:rFonts w:ascii="Traditional Arabic" w:hAnsi="Traditional Arabic"/>
                <w:sz w:val="24"/>
                <w:szCs w:val="24"/>
                <w:rtl/>
                <w:lang w:val="en-GB"/>
              </w:rPr>
            </w:pPr>
            <w:r w:rsidRPr="002E0595">
              <w:rPr>
                <w:rFonts w:ascii="Traditional Arabic" w:hAnsi="Traditional Arabic"/>
                <w:sz w:val="24"/>
                <w:szCs w:val="24"/>
                <w:rtl/>
                <w:lang w:val="en-GB"/>
              </w:rPr>
              <w:t>3.9</w:t>
            </w:r>
          </w:p>
        </w:tc>
        <w:tc>
          <w:tcPr>
            <w:tcW w:w="798" w:type="dxa"/>
            <w:shd w:val="clear" w:color="auto" w:fill="auto"/>
            <w:vAlign w:val="bottom"/>
          </w:tcPr>
          <w:p w:rsidR="00FC218B" w:rsidRPr="002E0595" w:rsidRDefault="00FC218B" w:rsidP="002E0595">
            <w:pPr>
              <w:spacing w:before="20" w:after="20" w:line="280" w:lineRule="exact"/>
              <w:ind w:left="57" w:right="57"/>
              <w:jc w:val="left"/>
              <w:rPr>
                <w:rFonts w:ascii="Traditional Arabic" w:hAnsi="Traditional Arabic"/>
                <w:sz w:val="24"/>
                <w:szCs w:val="24"/>
                <w:rtl/>
                <w:lang w:val="en-GB"/>
              </w:rPr>
            </w:pPr>
            <w:r w:rsidRPr="002E0595">
              <w:rPr>
                <w:rFonts w:ascii="Traditional Arabic" w:hAnsi="Traditional Arabic"/>
                <w:sz w:val="24"/>
                <w:szCs w:val="24"/>
                <w:rtl/>
                <w:lang w:val="en-GB"/>
              </w:rPr>
              <w:t>13.0</w:t>
            </w:r>
          </w:p>
        </w:tc>
      </w:tr>
      <w:tr w:rsidR="00FC218B" w:rsidRPr="005D727C" w:rsidTr="002E0595">
        <w:tc>
          <w:tcPr>
            <w:tcW w:w="1750" w:type="dxa"/>
            <w:shd w:val="clear" w:color="auto" w:fill="auto"/>
          </w:tcPr>
          <w:p w:rsidR="00FC218B" w:rsidRPr="002E0595" w:rsidRDefault="00FC218B" w:rsidP="002E0595">
            <w:pPr>
              <w:spacing w:before="20" w:after="20" w:line="280" w:lineRule="exact"/>
              <w:ind w:left="57" w:right="57"/>
              <w:jc w:val="left"/>
              <w:rPr>
                <w:rFonts w:ascii="Traditional Arabic" w:hAnsi="Traditional Arabic"/>
                <w:sz w:val="24"/>
                <w:szCs w:val="24"/>
                <w:rtl/>
                <w:lang w:val="en-GB"/>
              </w:rPr>
            </w:pPr>
            <w:r w:rsidRPr="002E0595">
              <w:rPr>
                <w:rFonts w:ascii="Traditional Arabic" w:hAnsi="Traditional Arabic"/>
                <w:sz w:val="24"/>
                <w:szCs w:val="24"/>
                <w:rtl/>
                <w:lang w:val="en-GB"/>
              </w:rPr>
              <w:t>45–49</w:t>
            </w:r>
          </w:p>
        </w:tc>
        <w:tc>
          <w:tcPr>
            <w:tcW w:w="2281" w:type="dxa"/>
            <w:shd w:val="clear" w:color="auto" w:fill="auto"/>
            <w:vAlign w:val="bottom"/>
          </w:tcPr>
          <w:p w:rsidR="00FC218B" w:rsidRPr="002E0595" w:rsidRDefault="00FC218B" w:rsidP="002E0595">
            <w:pPr>
              <w:spacing w:before="20" w:after="20" w:line="280" w:lineRule="exact"/>
              <w:ind w:left="57" w:right="57"/>
              <w:jc w:val="left"/>
              <w:rPr>
                <w:rFonts w:ascii="Traditional Arabic" w:hAnsi="Traditional Arabic"/>
                <w:sz w:val="24"/>
                <w:szCs w:val="24"/>
                <w:rtl/>
                <w:lang w:val="en-GB"/>
              </w:rPr>
            </w:pPr>
            <w:r w:rsidRPr="002E0595">
              <w:rPr>
                <w:rFonts w:ascii="Traditional Arabic" w:hAnsi="Traditional Arabic"/>
                <w:sz w:val="24"/>
                <w:szCs w:val="24"/>
                <w:rtl/>
                <w:lang w:val="en-GB"/>
              </w:rPr>
              <w:t>2.4</w:t>
            </w:r>
          </w:p>
        </w:tc>
        <w:tc>
          <w:tcPr>
            <w:tcW w:w="1386" w:type="dxa"/>
            <w:shd w:val="clear" w:color="auto" w:fill="auto"/>
            <w:vAlign w:val="bottom"/>
          </w:tcPr>
          <w:p w:rsidR="00FC218B" w:rsidRPr="002E0595" w:rsidRDefault="00FC218B" w:rsidP="002E0595">
            <w:pPr>
              <w:spacing w:before="20" w:after="20" w:line="280" w:lineRule="exact"/>
              <w:ind w:left="57" w:right="57"/>
              <w:jc w:val="left"/>
              <w:rPr>
                <w:rFonts w:ascii="Traditional Arabic" w:hAnsi="Traditional Arabic"/>
                <w:sz w:val="24"/>
                <w:szCs w:val="24"/>
                <w:rtl/>
                <w:lang w:val="en-GB"/>
              </w:rPr>
            </w:pPr>
            <w:r w:rsidRPr="002E0595">
              <w:rPr>
                <w:rFonts w:ascii="Traditional Arabic" w:hAnsi="Traditional Arabic"/>
                <w:sz w:val="24"/>
                <w:szCs w:val="24"/>
                <w:rtl/>
                <w:lang w:val="en-GB"/>
              </w:rPr>
              <w:t>2.2</w:t>
            </w:r>
          </w:p>
        </w:tc>
        <w:tc>
          <w:tcPr>
            <w:tcW w:w="798" w:type="dxa"/>
            <w:shd w:val="clear" w:color="auto" w:fill="auto"/>
            <w:vAlign w:val="bottom"/>
          </w:tcPr>
          <w:p w:rsidR="00FC218B" w:rsidRPr="002E0595" w:rsidRDefault="00FC218B" w:rsidP="002E0595">
            <w:pPr>
              <w:spacing w:before="20" w:after="20" w:line="280" w:lineRule="exact"/>
              <w:ind w:left="57" w:right="57"/>
              <w:jc w:val="left"/>
              <w:rPr>
                <w:rFonts w:ascii="Traditional Arabic" w:hAnsi="Traditional Arabic"/>
                <w:sz w:val="24"/>
                <w:szCs w:val="24"/>
                <w:rtl/>
                <w:lang w:val="en-GB"/>
              </w:rPr>
            </w:pPr>
            <w:r w:rsidRPr="002E0595">
              <w:rPr>
                <w:rFonts w:ascii="Traditional Arabic" w:hAnsi="Traditional Arabic"/>
                <w:sz w:val="24"/>
                <w:szCs w:val="24"/>
                <w:rtl/>
                <w:lang w:val="en-GB"/>
              </w:rPr>
              <w:t>2.7</w:t>
            </w:r>
          </w:p>
        </w:tc>
      </w:tr>
      <w:tr w:rsidR="00FC218B" w:rsidRPr="005D727C" w:rsidTr="002E0595">
        <w:tc>
          <w:tcPr>
            <w:tcW w:w="1750" w:type="dxa"/>
            <w:shd w:val="clear" w:color="auto" w:fill="auto"/>
          </w:tcPr>
          <w:p w:rsidR="00FC218B" w:rsidRPr="002E0595" w:rsidRDefault="00FC218B" w:rsidP="002E0595">
            <w:pPr>
              <w:spacing w:before="20" w:after="20" w:line="280" w:lineRule="exact"/>
              <w:ind w:left="57" w:right="57"/>
              <w:jc w:val="left"/>
              <w:rPr>
                <w:rFonts w:ascii="Traditional Arabic" w:hAnsi="Traditional Arabic"/>
                <w:sz w:val="24"/>
                <w:szCs w:val="24"/>
                <w:rtl/>
                <w:lang w:val="en-GB"/>
              </w:rPr>
            </w:pPr>
            <w:r w:rsidRPr="002E0595">
              <w:rPr>
                <w:rFonts w:ascii="Traditional Arabic" w:hAnsi="Traditional Arabic"/>
                <w:sz w:val="24"/>
                <w:szCs w:val="24"/>
                <w:rtl/>
                <w:lang w:val="en-GB"/>
              </w:rPr>
              <w:t>50–54</w:t>
            </w:r>
          </w:p>
        </w:tc>
        <w:tc>
          <w:tcPr>
            <w:tcW w:w="2281" w:type="dxa"/>
            <w:shd w:val="clear" w:color="auto" w:fill="auto"/>
            <w:vAlign w:val="bottom"/>
          </w:tcPr>
          <w:p w:rsidR="00FC218B" w:rsidRPr="002E0595" w:rsidRDefault="00FC218B" w:rsidP="002E0595">
            <w:pPr>
              <w:spacing w:before="20" w:after="20" w:line="280" w:lineRule="exact"/>
              <w:ind w:left="57" w:right="57"/>
              <w:jc w:val="left"/>
              <w:rPr>
                <w:rFonts w:ascii="Traditional Arabic" w:hAnsi="Traditional Arabic"/>
                <w:sz w:val="24"/>
                <w:szCs w:val="24"/>
                <w:rtl/>
                <w:lang w:val="en-GB"/>
              </w:rPr>
            </w:pPr>
            <w:r w:rsidRPr="002E0595">
              <w:rPr>
                <w:rFonts w:ascii="Traditional Arabic" w:hAnsi="Traditional Arabic"/>
                <w:sz w:val="24"/>
                <w:szCs w:val="24"/>
                <w:rtl/>
                <w:lang w:val="en-GB"/>
              </w:rPr>
              <w:t>11.5</w:t>
            </w:r>
          </w:p>
        </w:tc>
        <w:tc>
          <w:tcPr>
            <w:tcW w:w="1386" w:type="dxa"/>
            <w:shd w:val="clear" w:color="auto" w:fill="auto"/>
            <w:vAlign w:val="bottom"/>
          </w:tcPr>
          <w:p w:rsidR="00FC218B" w:rsidRPr="002E0595" w:rsidRDefault="00FC218B" w:rsidP="002E0595">
            <w:pPr>
              <w:spacing w:before="20" w:after="20" w:line="280" w:lineRule="exact"/>
              <w:ind w:left="57" w:right="57"/>
              <w:jc w:val="left"/>
              <w:rPr>
                <w:rFonts w:ascii="Traditional Arabic" w:hAnsi="Traditional Arabic"/>
                <w:sz w:val="24"/>
                <w:szCs w:val="24"/>
                <w:rtl/>
                <w:lang w:val="en-GB"/>
              </w:rPr>
            </w:pPr>
            <w:r w:rsidRPr="002E0595">
              <w:rPr>
                <w:rFonts w:ascii="Traditional Arabic" w:hAnsi="Traditional Arabic"/>
                <w:sz w:val="24"/>
                <w:szCs w:val="24"/>
                <w:rtl/>
                <w:lang w:val="en-GB"/>
              </w:rPr>
              <w:t>9.3</w:t>
            </w:r>
          </w:p>
        </w:tc>
        <w:tc>
          <w:tcPr>
            <w:tcW w:w="798" w:type="dxa"/>
            <w:shd w:val="clear" w:color="auto" w:fill="auto"/>
            <w:vAlign w:val="bottom"/>
          </w:tcPr>
          <w:p w:rsidR="00FC218B" w:rsidRPr="002E0595" w:rsidRDefault="00FC218B" w:rsidP="002E0595">
            <w:pPr>
              <w:spacing w:before="20" w:after="20" w:line="280" w:lineRule="exact"/>
              <w:ind w:left="57" w:right="57"/>
              <w:jc w:val="left"/>
              <w:rPr>
                <w:rFonts w:ascii="Traditional Arabic" w:hAnsi="Traditional Arabic"/>
                <w:sz w:val="24"/>
                <w:szCs w:val="24"/>
                <w:rtl/>
                <w:lang w:val="en-GB"/>
              </w:rPr>
            </w:pPr>
            <w:r w:rsidRPr="002E0595">
              <w:rPr>
                <w:rFonts w:ascii="Traditional Arabic" w:hAnsi="Traditional Arabic"/>
                <w:sz w:val="24"/>
                <w:szCs w:val="24"/>
                <w:rtl/>
                <w:lang w:val="en-GB"/>
              </w:rPr>
              <w:t>13.5</w:t>
            </w:r>
          </w:p>
        </w:tc>
      </w:tr>
      <w:tr w:rsidR="00FC218B" w:rsidRPr="005D727C" w:rsidTr="002E0595">
        <w:tc>
          <w:tcPr>
            <w:tcW w:w="1750" w:type="dxa"/>
            <w:shd w:val="clear" w:color="auto" w:fill="auto"/>
          </w:tcPr>
          <w:p w:rsidR="00FC218B" w:rsidRPr="002E0595" w:rsidRDefault="00FC218B" w:rsidP="002E0595">
            <w:pPr>
              <w:spacing w:before="20" w:after="20" w:line="280" w:lineRule="exact"/>
              <w:ind w:left="57" w:right="57"/>
              <w:jc w:val="left"/>
              <w:rPr>
                <w:rFonts w:ascii="Traditional Arabic" w:hAnsi="Traditional Arabic"/>
                <w:sz w:val="24"/>
                <w:szCs w:val="24"/>
                <w:rtl/>
                <w:lang w:val="en-GB"/>
              </w:rPr>
            </w:pPr>
            <w:r w:rsidRPr="002E0595">
              <w:rPr>
                <w:rFonts w:ascii="Traditional Arabic" w:hAnsi="Traditional Arabic"/>
                <w:sz w:val="24"/>
                <w:szCs w:val="24"/>
                <w:rtl/>
                <w:lang w:val="en-GB"/>
              </w:rPr>
              <w:t>55–59</w:t>
            </w:r>
          </w:p>
        </w:tc>
        <w:tc>
          <w:tcPr>
            <w:tcW w:w="2281" w:type="dxa"/>
            <w:shd w:val="clear" w:color="auto" w:fill="auto"/>
            <w:vAlign w:val="bottom"/>
          </w:tcPr>
          <w:p w:rsidR="00FC218B" w:rsidRPr="002E0595" w:rsidRDefault="00FC218B" w:rsidP="002E0595">
            <w:pPr>
              <w:spacing w:before="20" w:after="20" w:line="280" w:lineRule="exact"/>
              <w:ind w:left="57" w:right="57"/>
              <w:jc w:val="left"/>
              <w:rPr>
                <w:rFonts w:ascii="Traditional Arabic" w:hAnsi="Traditional Arabic"/>
                <w:sz w:val="24"/>
                <w:szCs w:val="24"/>
                <w:rtl/>
                <w:lang w:val="en-GB"/>
              </w:rPr>
            </w:pPr>
            <w:r w:rsidRPr="002E0595">
              <w:rPr>
                <w:rFonts w:ascii="Traditional Arabic" w:hAnsi="Traditional Arabic"/>
                <w:sz w:val="24"/>
                <w:szCs w:val="24"/>
                <w:rtl/>
                <w:lang w:val="en-GB"/>
              </w:rPr>
              <w:t>8.4</w:t>
            </w:r>
          </w:p>
        </w:tc>
        <w:tc>
          <w:tcPr>
            <w:tcW w:w="1386" w:type="dxa"/>
            <w:shd w:val="clear" w:color="auto" w:fill="auto"/>
            <w:vAlign w:val="bottom"/>
          </w:tcPr>
          <w:p w:rsidR="00FC218B" w:rsidRPr="002E0595" w:rsidRDefault="00FC218B" w:rsidP="002E0595">
            <w:pPr>
              <w:spacing w:before="20" w:after="20" w:line="280" w:lineRule="exact"/>
              <w:ind w:left="57" w:right="57"/>
              <w:jc w:val="left"/>
              <w:rPr>
                <w:rFonts w:ascii="Traditional Arabic" w:hAnsi="Traditional Arabic"/>
                <w:sz w:val="24"/>
                <w:szCs w:val="24"/>
                <w:rtl/>
                <w:lang w:val="en-GB"/>
              </w:rPr>
            </w:pPr>
            <w:r w:rsidRPr="002E0595">
              <w:rPr>
                <w:rFonts w:ascii="Traditional Arabic" w:hAnsi="Traditional Arabic"/>
                <w:sz w:val="24"/>
                <w:szCs w:val="24"/>
                <w:rtl/>
                <w:lang w:val="en-GB"/>
              </w:rPr>
              <w:t>9.4</w:t>
            </w:r>
          </w:p>
        </w:tc>
        <w:tc>
          <w:tcPr>
            <w:tcW w:w="798" w:type="dxa"/>
            <w:shd w:val="clear" w:color="auto" w:fill="auto"/>
            <w:vAlign w:val="bottom"/>
          </w:tcPr>
          <w:p w:rsidR="00FC218B" w:rsidRPr="002E0595" w:rsidRDefault="00FC218B" w:rsidP="002E0595">
            <w:pPr>
              <w:spacing w:before="20" w:after="20" w:line="280" w:lineRule="exact"/>
              <w:ind w:left="57" w:right="57"/>
              <w:jc w:val="left"/>
              <w:rPr>
                <w:rFonts w:ascii="Traditional Arabic" w:hAnsi="Traditional Arabic"/>
                <w:sz w:val="24"/>
                <w:szCs w:val="24"/>
                <w:rtl/>
                <w:lang w:val="en-GB"/>
              </w:rPr>
            </w:pPr>
            <w:r w:rsidRPr="002E0595">
              <w:rPr>
                <w:rFonts w:ascii="Traditional Arabic" w:hAnsi="Traditional Arabic"/>
                <w:sz w:val="24"/>
                <w:szCs w:val="24"/>
                <w:rtl/>
                <w:lang w:val="en-GB"/>
              </w:rPr>
              <w:t>12.5</w:t>
            </w:r>
          </w:p>
        </w:tc>
      </w:tr>
      <w:tr w:rsidR="00FC218B" w:rsidRPr="005D727C" w:rsidTr="002E0595">
        <w:tc>
          <w:tcPr>
            <w:tcW w:w="1750" w:type="dxa"/>
            <w:shd w:val="clear" w:color="auto" w:fill="auto"/>
          </w:tcPr>
          <w:p w:rsidR="00FC218B" w:rsidRPr="002E0595" w:rsidRDefault="00FC218B" w:rsidP="001515C8">
            <w:pPr>
              <w:spacing w:before="20" w:after="60" w:line="280" w:lineRule="exact"/>
              <w:ind w:left="57" w:right="57"/>
              <w:jc w:val="left"/>
              <w:rPr>
                <w:rFonts w:ascii="Traditional Arabic" w:hAnsi="Traditional Arabic"/>
                <w:sz w:val="24"/>
                <w:szCs w:val="24"/>
                <w:rtl/>
                <w:lang w:val="en-GB"/>
              </w:rPr>
            </w:pPr>
            <w:r w:rsidRPr="002E0595">
              <w:rPr>
                <w:rFonts w:ascii="Traditional Arabic" w:hAnsi="Traditional Arabic"/>
                <w:sz w:val="24"/>
                <w:szCs w:val="24"/>
                <w:rtl/>
                <w:lang w:val="en-GB"/>
              </w:rPr>
              <w:t>60–64</w:t>
            </w:r>
          </w:p>
        </w:tc>
        <w:tc>
          <w:tcPr>
            <w:tcW w:w="2281" w:type="dxa"/>
            <w:shd w:val="clear" w:color="auto" w:fill="auto"/>
            <w:vAlign w:val="bottom"/>
          </w:tcPr>
          <w:p w:rsidR="00FC218B" w:rsidRPr="002E0595" w:rsidRDefault="00FC218B" w:rsidP="001515C8">
            <w:pPr>
              <w:spacing w:before="20" w:after="60" w:line="280" w:lineRule="exact"/>
              <w:ind w:left="57" w:right="57"/>
              <w:jc w:val="left"/>
              <w:rPr>
                <w:rFonts w:ascii="Traditional Arabic" w:hAnsi="Traditional Arabic"/>
                <w:sz w:val="24"/>
                <w:szCs w:val="24"/>
                <w:rtl/>
                <w:lang w:val="en-GB"/>
              </w:rPr>
            </w:pPr>
            <w:r w:rsidRPr="002E0595">
              <w:rPr>
                <w:rFonts w:ascii="Traditional Arabic" w:hAnsi="Traditional Arabic"/>
                <w:sz w:val="24"/>
                <w:szCs w:val="24"/>
                <w:rtl/>
                <w:lang w:val="en-GB"/>
              </w:rPr>
              <w:t>4.9</w:t>
            </w:r>
          </w:p>
        </w:tc>
        <w:tc>
          <w:tcPr>
            <w:tcW w:w="1386" w:type="dxa"/>
            <w:shd w:val="clear" w:color="auto" w:fill="auto"/>
            <w:vAlign w:val="bottom"/>
          </w:tcPr>
          <w:p w:rsidR="00FC218B" w:rsidRPr="002E0595" w:rsidRDefault="00FC218B" w:rsidP="001515C8">
            <w:pPr>
              <w:spacing w:before="20" w:after="60" w:line="280" w:lineRule="exact"/>
              <w:ind w:left="57" w:right="57"/>
              <w:jc w:val="left"/>
              <w:rPr>
                <w:rFonts w:ascii="Traditional Arabic" w:hAnsi="Traditional Arabic"/>
                <w:sz w:val="24"/>
                <w:szCs w:val="24"/>
                <w:rtl/>
                <w:lang w:val="en-GB"/>
              </w:rPr>
            </w:pPr>
            <w:r w:rsidRPr="002E0595">
              <w:rPr>
                <w:rFonts w:ascii="Traditional Arabic" w:hAnsi="Traditional Arabic"/>
                <w:sz w:val="24"/>
                <w:szCs w:val="24"/>
                <w:rtl/>
                <w:lang w:val="en-GB"/>
              </w:rPr>
              <w:t>3.0</w:t>
            </w:r>
          </w:p>
        </w:tc>
        <w:tc>
          <w:tcPr>
            <w:tcW w:w="798" w:type="dxa"/>
            <w:shd w:val="clear" w:color="auto" w:fill="auto"/>
            <w:vAlign w:val="bottom"/>
          </w:tcPr>
          <w:p w:rsidR="00FC218B" w:rsidRPr="002E0595" w:rsidRDefault="00FC218B" w:rsidP="001515C8">
            <w:pPr>
              <w:spacing w:before="20" w:after="60" w:line="280" w:lineRule="exact"/>
              <w:ind w:left="57" w:right="57"/>
              <w:jc w:val="left"/>
              <w:rPr>
                <w:rFonts w:ascii="Traditional Arabic" w:hAnsi="Traditional Arabic"/>
                <w:sz w:val="24"/>
                <w:szCs w:val="24"/>
                <w:rtl/>
                <w:lang w:val="en-GB"/>
              </w:rPr>
            </w:pPr>
            <w:r w:rsidRPr="002E0595">
              <w:rPr>
                <w:rFonts w:ascii="Traditional Arabic" w:hAnsi="Traditional Arabic"/>
                <w:sz w:val="24"/>
                <w:szCs w:val="24"/>
                <w:rtl/>
                <w:lang w:val="en-GB"/>
              </w:rPr>
              <w:t>14.9</w:t>
            </w:r>
          </w:p>
        </w:tc>
      </w:tr>
    </w:tbl>
    <w:p w:rsidR="00FC218B" w:rsidRPr="002E0595" w:rsidRDefault="00FC218B" w:rsidP="002E0595">
      <w:pPr>
        <w:pStyle w:val="SingleTxtG"/>
        <w:bidi/>
        <w:spacing w:before="60" w:after="0" w:line="300" w:lineRule="exact"/>
        <w:ind w:firstLine="170"/>
        <w:jc w:val="left"/>
        <w:rPr>
          <w:rFonts w:ascii="Traditional Arabic" w:hAnsi="Traditional Arabic" w:cs="Traditional Arabic" w:hint="cs"/>
          <w:i/>
          <w:sz w:val="26"/>
          <w:szCs w:val="26"/>
          <w:rtl/>
        </w:rPr>
      </w:pPr>
      <w:r w:rsidRPr="002E0595">
        <w:rPr>
          <w:rFonts w:ascii="Traditional Arabic" w:hAnsi="Traditional Arabic" w:cs="Traditional Arabic" w:hint="cs"/>
          <w:iCs/>
          <w:sz w:val="26"/>
          <w:szCs w:val="26"/>
          <w:rtl/>
        </w:rPr>
        <w:t xml:space="preserve">المصدر: </w:t>
      </w:r>
      <w:r w:rsidRPr="002E0595">
        <w:rPr>
          <w:rFonts w:ascii="Traditional Arabic" w:hAnsi="Traditional Arabic" w:cs="Traditional Arabic" w:hint="cs"/>
          <w:i/>
          <w:sz w:val="26"/>
          <w:szCs w:val="26"/>
          <w:rtl/>
        </w:rPr>
        <w:t>استراتيجية إزالة الفقر، استنادا</w:t>
      </w:r>
      <w:r w:rsidR="002E0595">
        <w:rPr>
          <w:rFonts w:ascii="Traditional Arabic" w:hAnsi="Traditional Arabic" w:cs="Traditional Arabic" w:hint="cs"/>
          <w:i/>
          <w:sz w:val="26"/>
          <w:szCs w:val="26"/>
          <w:rtl/>
        </w:rPr>
        <w:t>ً</w:t>
      </w:r>
      <w:r w:rsidRPr="002E0595">
        <w:rPr>
          <w:rFonts w:ascii="Traditional Arabic" w:hAnsi="Traditional Arabic" w:cs="Traditional Arabic" w:hint="cs"/>
          <w:i/>
          <w:sz w:val="26"/>
          <w:szCs w:val="26"/>
          <w:rtl/>
        </w:rPr>
        <w:t xml:space="preserve"> إلى الدراسة الاستقصائية لقوة العمل، 1998.</w:t>
      </w:r>
    </w:p>
    <w:p w:rsidR="00FC218B" w:rsidRPr="005D727C" w:rsidRDefault="00FC218B" w:rsidP="00FC218B">
      <w:pPr>
        <w:pStyle w:val="SingleTxtG"/>
        <w:bidi/>
        <w:spacing w:after="0"/>
        <w:ind w:firstLine="170"/>
        <w:jc w:val="left"/>
        <w:rPr>
          <w:rFonts w:ascii="Traditional Arabic" w:hAnsi="Traditional Arabic" w:cs="Traditional Arabic"/>
          <w:sz w:val="22"/>
          <w:szCs w:val="22"/>
        </w:rPr>
      </w:pPr>
    </w:p>
    <w:p w:rsidR="00FC218B" w:rsidRPr="004F38C6" w:rsidRDefault="002E0595" w:rsidP="002E0595">
      <w:pPr>
        <w:pStyle w:val="SingleTxtGA"/>
        <w:rPr>
          <w:rtl/>
        </w:rPr>
      </w:pPr>
      <w:r>
        <w:rPr>
          <w:rtl/>
        </w:rPr>
        <w:br w:type="page"/>
      </w:r>
      <w:r w:rsidR="00FC218B" w:rsidRPr="004F38C6">
        <w:rPr>
          <w:rtl/>
          <w:lang w:bidi="ar-EG"/>
        </w:rPr>
        <w:t>الشكل 1</w:t>
      </w:r>
      <w:r w:rsidR="00FC218B">
        <w:rPr>
          <w:rFonts w:hint="cs"/>
          <w:rtl/>
          <w:lang w:bidi="ar-EG"/>
        </w:rPr>
        <w:t>0</w:t>
      </w:r>
    </w:p>
    <w:p w:rsidR="001515C8" w:rsidRDefault="001515C8" w:rsidP="003D2184">
      <w:pPr>
        <w:pStyle w:val="SingleTxtG"/>
        <w:bidi/>
        <w:spacing w:before="240"/>
        <w:rPr>
          <w:lang w:val="en-US"/>
        </w:rPr>
      </w:pPr>
      <w:r>
        <w:rPr>
          <w:noProof/>
        </w:rPr>
        <w:pict>
          <v:shape id="_x0000_s1565" type="#_x0000_t75" style="position:absolute;left:0;text-align:left;margin-left:13.7pt;margin-top:.45pt;width:405pt;height:208.5pt;z-index:83" stroked="t" strokeweight="1pt">
            <v:imagedata r:id="rId14" o:title=""/>
          </v:shape>
          <o:OLEObject Type="Embed" ProgID="MSGraph.Chart.8" ShapeID="_x0000_s1565" DrawAspect="Content" ObjectID="_1395239810" r:id="rId15">
            <o:FieldCodes>\s</o:FieldCodes>
          </o:OLEObject>
        </w:pict>
      </w:r>
    </w:p>
    <w:p w:rsidR="001515C8" w:rsidRDefault="001515C8" w:rsidP="001515C8">
      <w:pPr>
        <w:pStyle w:val="SingleTxtG"/>
        <w:bidi/>
        <w:spacing w:before="240"/>
        <w:rPr>
          <w:lang w:val="en-US"/>
        </w:rPr>
      </w:pPr>
    </w:p>
    <w:p w:rsidR="001515C8" w:rsidRDefault="001515C8" w:rsidP="001515C8">
      <w:pPr>
        <w:pStyle w:val="SingleTxtG"/>
        <w:bidi/>
        <w:spacing w:before="240"/>
        <w:rPr>
          <w:lang w:val="en-US"/>
        </w:rPr>
      </w:pPr>
    </w:p>
    <w:p w:rsidR="001515C8" w:rsidRDefault="001515C8" w:rsidP="001515C8">
      <w:pPr>
        <w:pStyle w:val="SingleTxtG"/>
        <w:bidi/>
        <w:spacing w:before="240"/>
        <w:rPr>
          <w:lang w:val="en-US"/>
        </w:rPr>
      </w:pPr>
    </w:p>
    <w:p w:rsidR="001515C8" w:rsidRDefault="001515C8" w:rsidP="001515C8">
      <w:pPr>
        <w:pStyle w:val="SingleTxtG"/>
        <w:bidi/>
        <w:spacing w:before="240"/>
        <w:rPr>
          <w:lang w:val="en-US"/>
        </w:rPr>
      </w:pPr>
    </w:p>
    <w:p w:rsidR="001515C8" w:rsidRDefault="001515C8" w:rsidP="001515C8">
      <w:pPr>
        <w:pStyle w:val="SingleTxtG"/>
        <w:bidi/>
        <w:spacing w:before="240"/>
        <w:rPr>
          <w:lang w:val="en-US"/>
        </w:rPr>
      </w:pPr>
    </w:p>
    <w:p w:rsidR="003D2184" w:rsidRDefault="003D2184" w:rsidP="001515C8">
      <w:pPr>
        <w:pStyle w:val="SingleTxtG"/>
        <w:bidi/>
        <w:spacing w:before="240"/>
        <w:rPr>
          <w:rFonts w:hint="cs"/>
          <w:rtl/>
        </w:rPr>
      </w:pPr>
    </w:p>
    <w:p w:rsidR="00FC218B" w:rsidRPr="004F38C6" w:rsidRDefault="00FC218B" w:rsidP="001515C8">
      <w:pPr>
        <w:pStyle w:val="SingleTxtGA"/>
        <w:spacing w:before="360" w:after="0"/>
      </w:pPr>
      <w:r>
        <w:rPr>
          <w:rFonts w:hint="cs"/>
          <w:rtl/>
        </w:rPr>
        <w:t>الجدول 27</w:t>
      </w:r>
    </w:p>
    <w:p w:rsidR="00FC218B" w:rsidRPr="00040CA5" w:rsidRDefault="00FC218B" w:rsidP="002E0595">
      <w:pPr>
        <w:pStyle w:val="SingleTxtGA"/>
        <w:rPr>
          <w:bCs/>
        </w:rPr>
      </w:pPr>
      <w:r>
        <w:rPr>
          <w:rFonts w:hint="cs"/>
          <w:bCs/>
          <w:rtl/>
        </w:rPr>
        <w:t>معدلات الإحصاءات الحيوية للفترة 1990-2006</w:t>
      </w:r>
    </w:p>
    <w:tbl>
      <w:tblPr>
        <w:bidiVisual/>
        <w:tblW w:w="7251" w:type="dxa"/>
        <w:tblInd w:w="1253"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355"/>
        <w:gridCol w:w="1474"/>
        <w:gridCol w:w="1474"/>
        <w:gridCol w:w="1474"/>
        <w:gridCol w:w="1474"/>
      </w:tblGrid>
      <w:tr w:rsidR="00FC218B" w:rsidRPr="007A0B7F" w:rsidTr="003D2184">
        <w:trPr>
          <w:cantSplit/>
          <w:tblHeader/>
        </w:trPr>
        <w:tc>
          <w:tcPr>
            <w:tcW w:w="1355" w:type="dxa"/>
            <w:tcBorders>
              <w:top w:val="single" w:sz="4" w:space="0" w:color="auto"/>
              <w:bottom w:val="single" w:sz="12" w:space="0" w:color="auto"/>
              <w:right w:val="nil"/>
            </w:tcBorders>
            <w:shd w:val="clear" w:color="auto" w:fill="auto"/>
            <w:vAlign w:val="bottom"/>
          </w:tcPr>
          <w:p w:rsidR="00FC218B" w:rsidRPr="003D2184" w:rsidRDefault="00FC218B" w:rsidP="003D2184">
            <w:pPr>
              <w:suppressAutoHyphens/>
              <w:spacing w:before="20" w:after="60" w:line="280" w:lineRule="exact"/>
              <w:ind w:left="57" w:right="57"/>
              <w:jc w:val="left"/>
              <w:rPr>
                <w:rFonts w:ascii="Traditional Arabic" w:hAnsi="Traditional Arabic"/>
                <w:iCs/>
                <w:sz w:val="24"/>
                <w:szCs w:val="24"/>
                <w:lang w:val="en-GB"/>
              </w:rPr>
            </w:pPr>
            <w:r w:rsidRPr="003D2184">
              <w:rPr>
                <w:rFonts w:ascii="Traditional Arabic" w:hAnsi="Traditional Arabic" w:hint="cs"/>
                <w:iCs/>
                <w:sz w:val="24"/>
                <w:szCs w:val="24"/>
                <w:rtl/>
                <w:lang w:val="en-GB"/>
              </w:rPr>
              <w:t>السنة</w:t>
            </w:r>
          </w:p>
        </w:tc>
        <w:tc>
          <w:tcPr>
            <w:tcW w:w="1474" w:type="dxa"/>
            <w:tcBorders>
              <w:top w:val="single" w:sz="4" w:space="0" w:color="auto"/>
              <w:left w:val="nil"/>
              <w:bottom w:val="single" w:sz="12" w:space="0" w:color="auto"/>
              <w:right w:val="nil"/>
            </w:tcBorders>
            <w:shd w:val="clear" w:color="auto" w:fill="auto"/>
            <w:vAlign w:val="bottom"/>
          </w:tcPr>
          <w:p w:rsidR="00FC218B" w:rsidRPr="003D2184" w:rsidRDefault="00FC218B" w:rsidP="003D2184">
            <w:pPr>
              <w:suppressAutoHyphens/>
              <w:spacing w:before="20" w:after="60" w:line="280" w:lineRule="exact"/>
              <w:ind w:left="57" w:right="57"/>
              <w:jc w:val="left"/>
              <w:rPr>
                <w:rFonts w:ascii="Traditional Arabic" w:hAnsi="Traditional Arabic"/>
                <w:iCs/>
                <w:sz w:val="24"/>
                <w:szCs w:val="24"/>
                <w:lang w:val="en-GB"/>
              </w:rPr>
            </w:pPr>
            <w:r w:rsidRPr="003D2184">
              <w:rPr>
                <w:rFonts w:ascii="Traditional Arabic" w:hAnsi="Traditional Arabic" w:hint="cs"/>
                <w:iCs/>
                <w:sz w:val="24"/>
                <w:szCs w:val="24"/>
                <w:rtl/>
                <w:lang w:val="en-GB"/>
              </w:rPr>
              <w:t>معدل وفيات الأطفال الرضع (بالآلاف)</w:t>
            </w:r>
          </w:p>
        </w:tc>
        <w:tc>
          <w:tcPr>
            <w:tcW w:w="1474" w:type="dxa"/>
            <w:tcBorders>
              <w:top w:val="single" w:sz="4" w:space="0" w:color="auto"/>
              <w:left w:val="nil"/>
              <w:bottom w:val="single" w:sz="12" w:space="0" w:color="auto"/>
              <w:right w:val="nil"/>
            </w:tcBorders>
            <w:shd w:val="clear" w:color="auto" w:fill="auto"/>
            <w:vAlign w:val="bottom"/>
          </w:tcPr>
          <w:p w:rsidR="00FC218B" w:rsidRPr="003D2184" w:rsidRDefault="00FC218B" w:rsidP="003D2184">
            <w:pPr>
              <w:suppressAutoHyphens/>
              <w:spacing w:before="20" w:after="60" w:line="280" w:lineRule="exact"/>
              <w:ind w:left="57" w:right="57"/>
              <w:jc w:val="left"/>
              <w:rPr>
                <w:rFonts w:ascii="Traditional Arabic" w:hAnsi="Traditional Arabic"/>
                <w:iCs/>
                <w:sz w:val="24"/>
                <w:szCs w:val="24"/>
                <w:lang w:val="en-GB"/>
              </w:rPr>
            </w:pPr>
            <w:r w:rsidRPr="003D2184">
              <w:rPr>
                <w:rFonts w:ascii="Traditional Arabic" w:hAnsi="Traditional Arabic" w:hint="cs"/>
                <w:iCs/>
                <w:sz w:val="24"/>
                <w:szCs w:val="24"/>
                <w:rtl/>
                <w:lang w:val="en-GB"/>
              </w:rPr>
              <w:t xml:space="preserve">معدل الولادات الأوّلي (بالآلاف) </w:t>
            </w:r>
          </w:p>
        </w:tc>
        <w:tc>
          <w:tcPr>
            <w:tcW w:w="1474" w:type="dxa"/>
            <w:tcBorders>
              <w:top w:val="single" w:sz="4" w:space="0" w:color="auto"/>
              <w:left w:val="nil"/>
              <w:bottom w:val="single" w:sz="12" w:space="0" w:color="auto"/>
              <w:right w:val="nil"/>
            </w:tcBorders>
            <w:shd w:val="clear" w:color="auto" w:fill="auto"/>
            <w:vAlign w:val="bottom"/>
          </w:tcPr>
          <w:p w:rsidR="00FC218B" w:rsidRPr="003D2184" w:rsidRDefault="00FC218B" w:rsidP="003D2184">
            <w:pPr>
              <w:suppressAutoHyphens/>
              <w:spacing w:before="20" w:after="60" w:line="280" w:lineRule="exact"/>
              <w:ind w:left="57" w:right="57"/>
              <w:jc w:val="left"/>
              <w:rPr>
                <w:rFonts w:ascii="Traditional Arabic" w:hAnsi="Traditional Arabic"/>
                <w:iCs/>
                <w:sz w:val="24"/>
                <w:szCs w:val="24"/>
                <w:lang w:val="en-GB"/>
              </w:rPr>
            </w:pPr>
            <w:r w:rsidRPr="003D2184">
              <w:rPr>
                <w:rFonts w:ascii="Traditional Arabic" w:hAnsi="Traditional Arabic" w:hint="cs"/>
                <w:iCs/>
                <w:sz w:val="24"/>
                <w:szCs w:val="24"/>
                <w:rtl/>
                <w:lang w:val="en-GB"/>
              </w:rPr>
              <w:t>معدل الوفيات الأوّلي (بالآلاف)</w:t>
            </w:r>
          </w:p>
        </w:tc>
        <w:tc>
          <w:tcPr>
            <w:tcW w:w="1474" w:type="dxa"/>
            <w:tcBorders>
              <w:top w:val="single" w:sz="4" w:space="0" w:color="auto"/>
              <w:left w:val="nil"/>
              <w:bottom w:val="single" w:sz="12" w:space="0" w:color="auto"/>
            </w:tcBorders>
            <w:shd w:val="clear" w:color="auto" w:fill="auto"/>
            <w:vAlign w:val="bottom"/>
          </w:tcPr>
          <w:p w:rsidR="00FC218B" w:rsidRPr="003D2184" w:rsidRDefault="00FC218B" w:rsidP="003D2184">
            <w:pPr>
              <w:suppressAutoHyphens/>
              <w:spacing w:before="20" w:after="60" w:line="280" w:lineRule="exact"/>
              <w:ind w:left="57" w:right="57"/>
              <w:jc w:val="left"/>
              <w:rPr>
                <w:rFonts w:ascii="Traditional Arabic" w:hAnsi="Traditional Arabic"/>
                <w:iCs/>
                <w:sz w:val="24"/>
                <w:szCs w:val="24"/>
                <w:lang w:val="en-GB"/>
              </w:rPr>
            </w:pPr>
            <w:r w:rsidRPr="003D2184">
              <w:rPr>
                <w:rFonts w:ascii="Traditional Arabic" w:hAnsi="Traditional Arabic" w:hint="cs"/>
                <w:iCs/>
                <w:sz w:val="24"/>
                <w:szCs w:val="24"/>
                <w:rtl/>
                <w:lang w:val="en-GB"/>
              </w:rPr>
              <w:t>معدل الزيادة الطبيعية (بالآلاف)</w:t>
            </w:r>
          </w:p>
        </w:tc>
      </w:tr>
      <w:tr w:rsidR="00FC218B" w:rsidRPr="007A0B7F" w:rsidTr="003D2184">
        <w:trPr>
          <w:trHeight w:val="308"/>
        </w:trPr>
        <w:tc>
          <w:tcPr>
            <w:tcW w:w="1355" w:type="dxa"/>
            <w:tcBorders>
              <w:top w:val="single" w:sz="12" w:space="0" w:color="auto"/>
            </w:tcBorders>
            <w:shd w:val="clear" w:color="auto" w:fill="auto"/>
          </w:tcPr>
          <w:p w:rsidR="00FC218B" w:rsidRPr="003D2184" w:rsidRDefault="00FC218B" w:rsidP="003D2184">
            <w:pPr>
              <w:spacing w:before="20" w:after="20" w:line="280" w:lineRule="exact"/>
              <w:ind w:left="57" w:right="57"/>
              <w:jc w:val="left"/>
              <w:rPr>
                <w:rFonts w:ascii="Traditional Arabic" w:hAnsi="Traditional Arabic"/>
                <w:sz w:val="24"/>
                <w:szCs w:val="24"/>
                <w:rtl/>
                <w:lang w:val="en-GB"/>
              </w:rPr>
            </w:pPr>
            <w:r w:rsidRPr="003D2184">
              <w:rPr>
                <w:rFonts w:ascii="Traditional Arabic" w:hAnsi="Traditional Arabic"/>
                <w:sz w:val="24"/>
                <w:szCs w:val="24"/>
                <w:rtl/>
                <w:lang w:val="en-GB"/>
              </w:rPr>
              <w:t>1990</w:t>
            </w:r>
          </w:p>
        </w:tc>
        <w:tc>
          <w:tcPr>
            <w:tcW w:w="1474" w:type="dxa"/>
            <w:tcBorders>
              <w:top w:val="single" w:sz="12" w:space="0" w:color="auto"/>
            </w:tcBorders>
            <w:shd w:val="clear" w:color="auto" w:fill="auto"/>
            <w:vAlign w:val="bottom"/>
          </w:tcPr>
          <w:p w:rsidR="00FC218B" w:rsidRPr="003D2184" w:rsidRDefault="00FC218B" w:rsidP="003D2184">
            <w:pPr>
              <w:suppressAutoHyphens/>
              <w:spacing w:before="20" w:after="20" w:line="280" w:lineRule="exact"/>
              <w:ind w:left="57" w:right="57"/>
              <w:jc w:val="left"/>
              <w:rPr>
                <w:rFonts w:ascii="Traditional Arabic" w:hAnsi="Traditional Arabic"/>
                <w:i/>
                <w:sz w:val="24"/>
                <w:szCs w:val="24"/>
                <w:rtl/>
                <w:lang w:val="en-GB"/>
              </w:rPr>
            </w:pPr>
            <w:r w:rsidRPr="003D2184">
              <w:rPr>
                <w:rFonts w:ascii="Traditional Arabic" w:hAnsi="Traditional Arabic"/>
                <w:i/>
                <w:sz w:val="24"/>
                <w:szCs w:val="24"/>
                <w:rtl/>
                <w:lang w:val="en-GB"/>
              </w:rPr>
              <w:t>27.8</w:t>
            </w:r>
          </w:p>
        </w:tc>
        <w:tc>
          <w:tcPr>
            <w:tcW w:w="1474" w:type="dxa"/>
            <w:tcBorders>
              <w:top w:val="single" w:sz="12" w:space="0" w:color="auto"/>
            </w:tcBorders>
            <w:shd w:val="clear" w:color="auto" w:fill="auto"/>
            <w:vAlign w:val="bottom"/>
          </w:tcPr>
          <w:p w:rsidR="00FC218B" w:rsidRPr="003D2184" w:rsidRDefault="00FC218B" w:rsidP="003D2184">
            <w:pPr>
              <w:suppressAutoHyphens/>
              <w:spacing w:before="20" w:after="20" w:line="280" w:lineRule="exact"/>
              <w:ind w:left="57" w:right="57"/>
              <w:jc w:val="left"/>
              <w:rPr>
                <w:rFonts w:ascii="Traditional Arabic" w:hAnsi="Traditional Arabic"/>
                <w:i/>
                <w:sz w:val="24"/>
                <w:szCs w:val="24"/>
                <w:rtl/>
                <w:lang w:val="en-GB"/>
              </w:rPr>
            </w:pPr>
            <w:r w:rsidRPr="003D2184">
              <w:rPr>
                <w:rFonts w:ascii="Traditional Arabic" w:hAnsi="Traditional Arabic"/>
                <w:i/>
                <w:sz w:val="24"/>
                <w:szCs w:val="24"/>
                <w:rtl/>
                <w:lang w:val="en-GB"/>
              </w:rPr>
              <w:t>25.9</w:t>
            </w:r>
          </w:p>
        </w:tc>
        <w:tc>
          <w:tcPr>
            <w:tcW w:w="1474" w:type="dxa"/>
            <w:tcBorders>
              <w:top w:val="single" w:sz="12" w:space="0" w:color="auto"/>
            </w:tcBorders>
            <w:shd w:val="clear" w:color="auto" w:fill="auto"/>
            <w:vAlign w:val="bottom"/>
          </w:tcPr>
          <w:p w:rsidR="00FC218B" w:rsidRPr="003D2184" w:rsidRDefault="00FC218B" w:rsidP="003D2184">
            <w:pPr>
              <w:suppressAutoHyphens/>
              <w:spacing w:before="20" w:after="20" w:line="280" w:lineRule="exact"/>
              <w:ind w:left="57" w:right="57"/>
              <w:jc w:val="left"/>
              <w:rPr>
                <w:rFonts w:ascii="Traditional Arabic" w:hAnsi="Traditional Arabic"/>
                <w:i/>
                <w:sz w:val="24"/>
                <w:szCs w:val="24"/>
                <w:rtl/>
                <w:lang w:val="en-GB"/>
              </w:rPr>
            </w:pPr>
            <w:r w:rsidRPr="003D2184">
              <w:rPr>
                <w:rFonts w:ascii="Traditional Arabic" w:hAnsi="Traditional Arabic"/>
                <w:i/>
                <w:sz w:val="24"/>
                <w:szCs w:val="24"/>
                <w:rtl/>
                <w:lang w:val="en-GB"/>
              </w:rPr>
              <w:t>8.5</w:t>
            </w:r>
          </w:p>
        </w:tc>
        <w:tc>
          <w:tcPr>
            <w:tcW w:w="1474" w:type="dxa"/>
            <w:tcBorders>
              <w:top w:val="single" w:sz="12" w:space="0" w:color="auto"/>
            </w:tcBorders>
            <w:shd w:val="clear" w:color="auto" w:fill="auto"/>
            <w:vAlign w:val="bottom"/>
          </w:tcPr>
          <w:p w:rsidR="00FC218B" w:rsidRPr="003D2184" w:rsidRDefault="00FC218B" w:rsidP="003D2184">
            <w:pPr>
              <w:suppressAutoHyphens/>
              <w:spacing w:before="20" w:after="20" w:line="280" w:lineRule="exact"/>
              <w:ind w:left="57" w:right="57"/>
              <w:jc w:val="left"/>
              <w:rPr>
                <w:rFonts w:ascii="Traditional Arabic" w:hAnsi="Traditional Arabic"/>
                <w:i/>
                <w:sz w:val="24"/>
                <w:szCs w:val="24"/>
                <w:rtl/>
                <w:lang w:val="en-GB"/>
              </w:rPr>
            </w:pPr>
            <w:r w:rsidRPr="003D2184">
              <w:rPr>
                <w:rFonts w:ascii="Traditional Arabic" w:hAnsi="Traditional Arabic"/>
                <w:i/>
                <w:sz w:val="24"/>
                <w:szCs w:val="24"/>
                <w:rtl/>
                <w:lang w:val="en-GB"/>
              </w:rPr>
              <w:t>17.3</w:t>
            </w:r>
          </w:p>
        </w:tc>
      </w:tr>
      <w:tr w:rsidR="00FC218B" w:rsidRPr="007A0B7F" w:rsidTr="003D2184">
        <w:trPr>
          <w:trHeight w:val="308"/>
        </w:trPr>
        <w:tc>
          <w:tcPr>
            <w:tcW w:w="1355" w:type="dxa"/>
            <w:shd w:val="clear" w:color="auto" w:fill="auto"/>
          </w:tcPr>
          <w:p w:rsidR="00FC218B" w:rsidRPr="003D2184" w:rsidRDefault="00FC218B" w:rsidP="003D2184">
            <w:pPr>
              <w:spacing w:before="20" w:after="20" w:line="280" w:lineRule="exact"/>
              <w:ind w:left="57" w:right="57"/>
              <w:jc w:val="left"/>
              <w:rPr>
                <w:rFonts w:ascii="Traditional Arabic" w:hAnsi="Traditional Arabic"/>
                <w:sz w:val="24"/>
                <w:szCs w:val="24"/>
                <w:rtl/>
                <w:lang w:val="en-GB"/>
              </w:rPr>
            </w:pPr>
            <w:r w:rsidRPr="003D2184">
              <w:rPr>
                <w:rFonts w:ascii="Traditional Arabic" w:hAnsi="Traditional Arabic"/>
                <w:sz w:val="24"/>
                <w:szCs w:val="24"/>
                <w:rtl/>
                <w:lang w:val="en-GB"/>
              </w:rPr>
              <w:t>1991</w:t>
            </w:r>
          </w:p>
        </w:tc>
        <w:tc>
          <w:tcPr>
            <w:tcW w:w="1474" w:type="dxa"/>
            <w:shd w:val="clear" w:color="auto" w:fill="auto"/>
            <w:vAlign w:val="bottom"/>
          </w:tcPr>
          <w:p w:rsidR="00FC218B" w:rsidRPr="003D2184" w:rsidRDefault="00FC218B" w:rsidP="003D2184">
            <w:pPr>
              <w:suppressAutoHyphens/>
              <w:spacing w:before="20" w:after="20" w:line="280" w:lineRule="exact"/>
              <w:ind w:left="57" w:right="57"/>
              <w:jc w:val="left"/>
              <w:rPr>
                <w:rFonts w:ascii="Traditional Arabic" w:hAnsi="Traditional Arabic"/>
                <w:i/>
                <w:sz w:val="24"/>
                <w:szCs w:val="24"/>
                <w:rtl/>
                <w:lang w:val="en-GB"/>
              </w:rPr>
            </w:pPr>
            <w:r w:rsidRPr="003D2184">
              <w:rPr>
                <w:rFonts w:ascii="Traditional Arabic" w:hAnsi="Traditional Arabic"/>
                <w:i/>
                <w:sz w:val="24"/>
                <w:szCs w:val="24"/>
                <w:rtl/>
                <w:lang w:val="en-GB"/>
              </w:rPr>
              <w:t>10.1</w:t>
            </w:r>
          </w:p>
        </w:tc>
        <w:tc>
          <w:tcPr>
            <w:tcW w:w="1474" w:type="dxa"/>
            <w:shd w:val="clear" w:color="auto" w:fill="auto"/>
            <w:vAlign w:val="bottom"/>
          </w:tcPr>
          <w:p w:rsidR="00FC218B" w:rsidRPr="003D2184" w:rsidRDefault="00FC218B" w:rsidP="003D2184">
            <w:pPr>
              <w:suppressAutoHyphens/>
              <w:spacing w:before="20" w:after="20" w:line="280" w:lineRule="exact"/>
              <w:ind w:left="57" w:right="57"/>
              <w:jc w:val="left"/>
              <w:rPr>
                <w:rFonts w:ascii="Traditional Arabic" w:hAnsi="Traditional Arabic"/>
                <w:i/>
                <w:sz w:val="24"/>
                <w:szCs w:val="24"/>
                <w:rtl/>
                <w:lang w:val="en-GB"/>
              </w:rPr>
            </w:pPr>
            <w:r w:rsidRPr="003D2184">
              <w:rPr>
                <w:rFonts w:ascii="Traditional Arabic" w:hAnsi="Traditional Arabic"/>
                <w:i/>
                <w:sz w:val="24"/>
                <w:szCs w:val="24"/>
                <w:rtl/>
                <w:lang w:val="en-GB"/>
              </w:rPr>
              <w:t>26.0</w:t>
            </w:r>
          </w:p>
        </w:tc>
        <w:tc>
          <w:tcPr>
            <w:tcW w:w="1474" w:type="dxa"/>
            <w:shd w:val="clear" w:color="auto" w:fill="auto"/>
            <w:vAlign w:val="bottom"/>
          </w:tcPr>
          <w:p w:rsidR="00FC218B" w:rsidRPr="003D2184" w:rsidRDefault="00FC218B" w:rsidP="003D2184">
            <w:pPr>
              <w:suppressAutoHyphens/>
              <w:spacing w:before="20" w:after="20" w:line="280" w:lineRule="exact"/>
              <w:ind w:left="57" w:right="57"/>
              <w:jc w:val="left"/>
              <w:rPr>
                <w:rFonts w:ascii="Traditional Arabic" w:hAnsi="Traditional Arabic"/>
                <w:i/>
                <w:sz w:val="24"/>
                <w:szCs w:val="24"/>
                <w:rtl/>
                <w:lang w:val="en-GB"/>
              </w:rPr>
            </w:pPr>
            <w:r w:rsidRPr="003D2184">
              <w:rPr>
                <w:rFonts w:ascii="Traditional Arabic" w:hAnsi="Traditional Arabic"/>
                <w:i/>
                <w:sz w:val="24"/>
                <w:szCs w:val="24"/>
                <w:rtl/>
                <w:lang w:val="en-GB"/>
              </w:rPr>
              <w:t>7.0</w:t>
            </w:r>
          </w:p>
        </w:tc>
        <w:tc>
          <w:tcPr>
            <w:tcW w:w="1474" w:type="dxa"/>
            <w:shd w:val="clear" w:color="auto" w:fill="auto"/>
            <w:vAlign w:val="bottom"/>
          </w:tcPr>
          <w:p w:rsidR="00FC218B" w:rsidRPr="003D2184" w:rsidRDefault="00FC218B" w:rsidP="003D2184">
            <w:pPr>
              <w:suppressAutoHyphens/>
              <w:spacing w:before="20" w:after="20" w:line="280" w:lineRule="exact"/>
              <w:ind w:left="57" w:right="57"/>
              <w:jc w:val="left"/>
              <w:rPr>
                <w:rFonts w:ascii="Traditional Arabic" w:hAnsi="Traditional Arabic"/>
                <w:i/>
                <w:sz w:val="24"/>
                <w:szCs w:val="24"/>
                <w:rtl/>
                <w:lang w:val="en-GB"/>
              </w:rPr>
            </w:pPr>
            <w:r w:rsidRPr="003D2184">
              <w:rPr>
                <w:rFonts w:ascii="Traditional Arabic" w:hAnsi="Traditional Arabic"/>
                <w:i/>
                <w:sz w:val="24"/>
                <w:szCs w:val="24"/>
                <w:rtl/>
                <w:lang w:val="en-GB"/>
              </w:rPr>
              <w:t>19.0</w:t>
            </w:r>
          </w:p>
        </w:tc>
      </w:tr>
      <w:tr w:rsidR="00FC218B" w:rsidRPr="007A0B7F" w:rsidTr="003D2184">
        <w:trPr>
          <w:trHeight w:val="308"/>
        </w:trPr>
        <w:tc>
          <w:tcPr>
            <w:tcW w:w="1355" w:type="dxa"/>
            <w:shd w:val="clear" w:color="auto" w:fill="auto"/>
          </w:tcPr>
          <w:p w:rsidR="00FC218B" w:rsidRPr="003D2184" w:rsidRDefault="00FC218B" w:rsidP="003D2184">
            <w:pPr>
              <w:spacing w:before="20" w:after="20" w:line="280" w:lineRule="exact"/>
              <w:ind w:left="57" w:right="57"/>
              <w:jc w:val="left"/>
              <w:rPr>
                <w:rFonts w:ascii="Traditional Arabic" w:hAnsi="Traditional Arabic"/>
                <w:sz w:val="24"/>
                <w:szCs w:val="24"/>
                <w:rtl/>
                <w:lang w:val="en-GB"/>
              </w:rPr>
            </w:pPr>
            <w:r w:rsidRPr="003D2184">
              <w:rPr>
                <w:rFonts w:ascii="Traditional Arabic" w:hAnsi="Traditional Arabic"/>
                <w:sz w:val="24"/>
                <w:szCs w:val="24"/>
                <w:rtl/>
                <w:lang w:val="en-GB"/>
              </w:rPr>
              <w:t>1992</w:t>
            </w:r>
          </w:p>
        </w:tc>
        <w:tc>
          <w:tcPr>
            <w:tcW w:w="1474" w:type="dxa"/>
            <w:shd w:val="clear" w:color="auto" w:fill="auto"/>
            <w:vAlign w:val="bottom"/>
          </w:tcPr>
          <w:p w:rsidR="00FC218B" w:rsidRPr="003D2184" w:rsidRDefault="00FC218B" w:rsidP="003D2184">
            <w:pPr>
              <w:suppressAutoHyphens/>
              <w:spacing w:before="20" w:after="20" w:line="280" w:lineRule="exact"/>
              <w:ind w:left="57" w:right="57"/>
              <w:jc w:val="left"/>
              <w:rPr>
                <w:rFonts w:ascii="Traditional Arabic" w:hAnsi="Traditional Arabic"/>
                <w:i/>
                <w:sz w:val="24"/>
                <w:szCs w:val="24"/>
                <w:rtl/>
                <w:lang w:val="en-GB"/>
              </w:rPr>
            </w:pPr>
            <w:r w:rsidRPr="003D2184">
              <w:rPr>
                <w:rFonts w:ascii="Traditional Arabic" w:hAnsi="Traditional Arabic"/>
                <w:i/>
                <w:sz w:val="24"/>
                <w:szCs w:val="24"/>
                <w:rtl/>
                <w:lang w:val="en-GB"/>
              </w:rPr>
              <w:t>10.5</w:t>
            </w:r>
          </w:p>
        </w:tc>
        <w:tc>
          <w:tcPr>
            <w:tcW w:w="1474" w:type="dxa"/>
            <w:shd w:val="clear" w:color="auto" w:fill="auto"/>
            <w:vAlign w:val="bottom"/>
          </w:tcPr>
          <w:p w:rsidR="00FC218B" w:rsidRPr="003D2184" w:rsidRDefault="00FC218B" w:rsidP="003D2184">
            <w:pPr>
              <w:suppressAutoHyphens/>
              <w:spacing w:before="20" w:after="20" w:line="280" w:lineRule="exact"/>
              <w:ind w:left="57" w:right="57"/>
              <w:jc w:val="left"/>
              <w:rPr>
                <w:rFonts w:ascii="Traditional Arabic" w:hAnsi="Traditional Arabic"/>
                <w:i/>
                <w:sz w:val="24"/>
                <w:szCs w:val="24"/>
                <w:rtl/>
                <w:lang w:val="en-GB"/>
              </w:rPr>
            </w:pPr>
            <w:r w:rsidRPr="003D2184">
              <w:rPr>
                <w:rFonts w:ascii="Traditional Arabic" w:hAnsi="Traditional Arabic"/>
                <w:i/>
                <w:sz w:val="24"/>
                <w:szCs w:val="24"/>
                <w:rtl/>
                <w:lang w:val="en-GB"/>
              </w:rPr>
              <w:t>24.6</w:t>
            </w:r>
          </w:p>
        </w:tc>
        <w:tc>
          <w:tcPr>
            <w:tcW w:w="1474" w:type="dxa"/>
            <w:shd w:val="clear" w:color="auto" w:fill="auto"/>
            <w:vAlign w:val="bottom"/>
          </w:tcPr>
          <w:p w:rsidR="00FC218B" w:rsidRPr="003D2184" w:rsidRDefault="00FC218B" w:rsidP="003D2184">
            <w:pPr>
              <w:suppressAutoHyphens/>
              <w:spacing w:before="20" w:after="20" w:line="280" w:lineRule="exact"/>
              <w:ind w:left="57" w:right="57"/>
              <w:jc w:val="left"/>
              <w:rPr>
                <w:rFonts w:ascii="Traditional Arabic" w:hAnsi="Traditional Arabic"/>
                <w:i/>
                <w:sz w:val="24"/>
                <w:szCs w:val="24"/>
                <w:rtl/>
                <w:lang w:val="en-GB"/>
              </w:rPr>
            </w:pPr>
            <w:r w:rsidRPr="003D2184">
              <w:rPr>
                <w:rFonts w:ascii="Traditional Arabic" w:hAnsi="Traditional Arabic"/>
                <w:i/>
                <w:sz w:val="24"/>
                <w:szCs w:val="24"/>
                <w:rtl/>
                <w:lang w:val="en-GB"/>
              </w:rPr>
              <w:t>6.8</w:t>
            </w:r>
          </w:p>
        </w:tc>
        <w:tc>
          <w:tcPr>
            <w:tcW w:w="1474" w:type="dxa"/>
            <w:shd w:val="clear" w:color="auto" w:fill="auto"/>
            <w:vAlign w:val="bottom"/>
          </w:tcPr>
          <w:p w:rsidR="00FC218B" w:rsidRPr="003D2184" w:rsidRDefault="00FC218B" w:rsidP="003D2184">
            <w:pPr>
              <w:suppressAutoHyphens/>
              <w:spacing w:before="20" w:after="20" w:line="280" w:lineRule="exact"/>
              <w:ind w:left="57" w:right="57"/>
              <w:jc w:val="left"/>
              <w:rPr>
                <w:rFonts w:ascii="Traditional Arabic" w:hAnsi="Traditional Arabic"/>
                <w:i/>
                <w:sz w:val="24"/>
                <w:szCs w:val="24"/>
                <w:rtl/>
                <w:lang w:val="en-GB"/>
              </w:rPr>
            </w:pPr>
            <w:r w:rsidRPr="003D2184">
              <w:rPr>
                <w:rFonts w:ascii="Traditional Arabic" w:hAnsi="Traditional Arabic"/>
                <w:i/>
                <w:sz w:val="24"/>
                <w:szCs w:val="24"/>
                <w:rtl/>
                <w:lang w:val="en-GB"/>
              </w:rPr>
              <w:t>17.8</w:t>
            </w:r>
          </w:p>
        </w:tc>
      </w:tr>
      <w:tr w:rsidR="00FC218B" w:rsidRPr="007A0B7F" w:rsidTr="003D2184">
        <w:trPr>
          <w:trHeight w:val="308"/>
        </w:trPr>
        <w:tc>
          <w:tcPr>
            <w:tcW w:w="1355" w:type="dxa"/>
            <w:tcBorders>
              <w:bottom w:val="nil"/>
            </w:tcBorders>
            <w:shd w:val="clear" w:color="auto" w:fill="auto"/>
          </w:tcPr>
          <w:p w:rsidR="00FC218B" w:rsidRPr="003D2184" w:rsidRDefault="00FC218B" w:rsidP="003D2184">
            <w:pPr>
              <w:spacing w:before="20" w:after="20" w:line="280" w:lineRule="exact"/>
              <w:ind w:left="57" w:right="57"/>
              <w:jc w:val="left"/>
              <w:rPr>
                <w:rFonts w:ascii="Traditional Arabic" w:hAnsi="Traditional Arabic"/>
                <w:sz w:val="24"/>
                <w:szCs w:val="24"/>
                <w:rtl/>
                <w:lang w:val="en-GB"/>
              </w:rPr>
            </w:pPr>
            <w:r w:rsidRPr="003D2184">
              <w:rPr>
                <w:rFonts w:ascii="Traditional Arabic" w:hAnsi="Traditional Arabic"/>
                <w:sz w:val="24"/>
                <w:szCs w:val="24"/>
                <w:rtl/>
                <w:lang w:val="en-GB"/>
              </w:rPr>
              <w:t>1993</w:t>
            </w:r>
          </w:p>
        </w:tc>
        <w:tc>
          <w:tcPr>
            <w:tcW w:w="1474" w:type="dxa"/>
            <w:tcBorders>
              <w:bottom w:val="nil"/>
            </w:tcBorders>
            <w:shd w:val="clear" w:color="auto" w:fill="auto"/>
            <w:vAlign w:val="bottom"/>
          </w:tcPr>
          <w:p w:rsidR="00FC218B" w:rsidRPr="003D2184" w:rsidRDefault="00FC218B" w:rsidP="003D2184">
            <w:pPr>
              <w:suppressAutoHyphens/>
              <w:spacing w:before="20" w:after="20" w:line="280" w:lineRule="exact"/>
              <w:ind w:left="57" w:right="57"/>
              <w:jc w:val="left"/>
              <w:rPr>
                <w:rFonts w:ascii="Traditional Arabic" w:hAnsi="Traditional Arabic"/>
                <w:i/>
                <w:sz w:val="24"/>
                <w:szCs w:val="24"/>
                <w:rtl/>
                <w:lang w:val="en-GB"/>
              </w:rPr>
            </w:pPr>
            <w:r w:rsidRPr="003D2184">
              <w:rPr>
                <w:rFonts w:ascii="Traditional Arabic" w:hAnsi="Traditional Arabic"/>
                <w:i/>
                <w:sz w:val="24"/>
                <w:szCs w:val="24"/>
                <w:rtl/>
                <w:lang w:val="en-GB"/>
              </w:rPr>
              <w:t>14.4</w:t>
            </w:r>
          </w:p>
        </w:tc>
        <w:tc>
          <w:tcPr>
            <w:tcW w:w="1474" w:type="dxa"/>
            <w:tcBorders>
              <w:bottom w:val="nil"/>
            </w:tcBorders>
            <w:shd w:val="clear" w:color="auto" w:fill="auto"/>
            <w:vAlign w:val="bottom"/>
          </w:tcPr>
          <w:p w:rsidR="00FC218B" w:rsidRPr="003D2184" w:rsidRDefault="00FC218B" w:rsidP="003D2184">
            <w:pPr>
              <w:suppressAutoHyphens/>
              <w:spacing w:before="20" w:after="20" w:line="280" w:lineRule="exact"/>
              <w:ind w:left="57" w:right="57"/>
              <w:jc w:val="left"/>
              <w:rPr>
                <w:rFonts w:ascii="Traditional Arabic" w:hAnsi="Traditional Arabic"/>
                <w:i/>
                <w:sz w:val="24"/>
                <w:szCs w:val="24"/>
                <w:rtl/>
                <w:lang w:val="en-GB"/>
              </w:rPr>
            </w:pPr>
            <w:r w:rsidRPr="003D2184">
              <w:rPr>
                <w:rFonts w:ascii="Traditional Arabic" w:hAnsi="Traditional Arabic"/>
                <w:i/>
                <w:sz w:val="24"/>
                <w:szCs w:val="24"/>
                <w:rtl/>
                <w:lang w:val="en-GB"/>
              </w:rPr>
              <w:t>22.9</w:t>
            </w:r>
          </w:p>
        </w:tc>
        <w:tc>
          <w:tcPr>
            <w:tcW w:w="1474" w:type="dxa"/>
            <w:tcBorders>
              <w:bottom w:val="nil"/>
            </w:tcBorders>
            <w:shd w:val="clear" w:color="auto" w:fill="auto"/>
            <w:vAlign w:val="bottom"/>
          </w:tcPr>
          <w:p w:rsidR="00FC218B" w:rsidRPr="003D2184" w:rsidRDefault="00FC218B" w:rsidP="003D2184">
            <w:pPr>
              <w:suppressAutoHyphens/>
              <w:spacing w:before="20" w:after="20" w:line="280" w:lineRule="exact"/>
              <w:ind w:left="57" w:right="57"/>
              <w:jc w:val="left"/>
              <w:rPr>
                <w:rFonts w:ascii="Traditional Arabic" w:hAnsi="Traditional Arabic"/>
                <w:i/>
                <w:sz w:val="24"/>
                <w:szCs w:val="24"/>
                <w:rtl/>
                <w:lang w:val="en-GB"/>
              </w:rPr>
            </w:pPr>
            <w:r w:rsidRPr="003D2184">
              <w:rPr>
                <w:rFonts w:ascii="Traditional Arabic" w:hAnsi="Traditional Arabic"/>
                <w:i/>
                <w:sz w:val="24"/>
                <w:szCs w:val="24"/>
                <w:rtl/>
                <w:lang w:val="en-GB"/>
              </w:rPr>
              <w:t>7.7</w:t>
            </w:r>
          </w:p>
        </w:tc>
        <w:tc>
          <w:tcPr>
            <w:tcW w:w="1474" w:type="dxa"/>
            <w:tcBorders>
              <w:bottom w:val="nil"/>
            </w:tcBorders>
            <w:shd w:val="clear" w:color="auto" w:fill="auto"/>
            <w:vAlign w:val="bottom"/>
          </w:tcPr>
          <w:p w:rsidR="00FC218B" w:rsidRPr="003D2184" w:rsidRDefault="00FC218B" w:rsidP="003D2184">
            <w:pPr>
              <w:suppressAutoHyphens/>
              <w:spacing w:before="20" w:after="20" w:line="280" w:lineRule="exact"/>
              <w:ind w:left="57" w:right="57"/>
              <w:jc w:val="left"/>
              <w:rPr>
                <w:rFonts w:ascii="Traditional Arabic" w:hAnsi="Traditional Arabic"/>
                <w:i/>
                <w:sz w:val="24"/>
                <w:szCs w:val="24"/>
                <w:rtl/>
                <w:lang w:val="en-GB"/>
              </w:rPr>
            </w:pPr>
            <w:r w:rsidRPr="003D2184">
              <w:rPr>
                <w:rFonts w:ascii="Traditional Arabic" w:hAnsi="Traditional Arabic"/>
                <w:i/>
                <w:sz w:val="24"/>
                <w:szCs w:val="24"/>
                <w:rtl/>
                <w:lang w:val="en-GB"/>
              </w:rPr>
              <w:t>15.2</w:t>
            </w:r>
          </w:p>
        </w:tc>
      </w:tr>
      <w:tr w:rsidR="00FC218B" w:rsidRPr="007A0B7F" w:rsidTr="003D2184">
        <w:trPr>
          <w:trHeight w:val="308"/>
        </w:trPr>
        <w:tc>
          <w:tcPr>
            <w:tcW w:w="1355" w:type="dxa"/>
            <w:tcBorders>
              <w:top w:val="nil"/>
              <w:bottom w:val="nil"/>
            </w:tcBorders>
            <w:shd w:val="clear" w:color="auto" w:fill="auto"/>
          </w:tcPr>
          <w:p w:rsidR="00FC218B" w:rsidRPr="003D2184" w:rsidRDefault="00FC218B" w:rsidP="003D2184">
            <w:pPr>
              <w:spacing w:before="20" w:after="20" w:line="280" w:lineRule="exact"/>
              <w:ind w:left="57" w:right="57"/>
              <w:jc w:val="left"/>
              <w:rPr>
                <w:rFonts w:ascii="Traditional Arabic" w:hAnsi="Traditional Arabic"/>
                <w:sz w:val="24"/>
                <w:szCs w:val="24"/>
                <w:rtl/>
                <w:lang w:val="en-GB"/>
              </w:rPr>
            </w:pPr>
            <w:r w:rsidRPr="003D2184">
              <w:rPr>
                <w:rFonts w:ascii="Traditional Arabic" w:hAnsi="Traditional Arabic"/>
                <w:sz w:val="24"/>
                <w:szCs w:val="24"/>
                <w:rtl/>
                <w:lang w:val="en-GB"/>
              </w:rPr>
              <w:t>1994</w:t>
            </w:r>
          </w:p>
        </w:tc>
        <w:tc>
          <w:tcPr>
            <w:tcW w:w="1474" w:type="dxa"/>
            <w:tcBorders>
              <w:top w:val="nil"/>
              <w:bottom w:val="nil"/>
            </w:tcBorders>
            <w:shd w:val="clear" w:color="auto" w:fill="auto"/>
            <w:vAlign w:val="bottom"/>
          </w:tcPr>
          <w:p w:rsidR="00FC218B" w:rsidRPr="003D2184" w:rsidRDefault="00FC218B" w:rsidP="003D2184">
            <w:pPr>
              <w:suppressAutoHyphens/>
              <w:spacing w:before="20" w:after="20" w:line="280" w:lineRule="exact"/>
              <w:ind w:left="57" w:right="57"/>
              <w:jc w:val="left"/>
              <w:rPr>
                <w:rFonts w:ascii="Traditional Arabic" w:hAnsi="Traditional Arabic"/>
                <w:i/>
                <w:sz w:val="24"/>
                <w:szCs w:val="24"/>
                <w:rtl/>
                <w:lang w:val="en-GB"/>
              </w:rPr>
            </w:pPr>
            <w:r w:rsidRPr="003D2184">
              <w:rPr>
                <w:rFonts w:ascii="Traditional Arabic" w:hAnsi="Traditional Arabic"/>
                <w:i/>
                <w:sz w:val="24"/>
                <w:szCs w:val="24"/>
                <w:rtl/>
                <w:lang w:val="en-GB"/>
              </w:rPr>
              <w:t>14.6</w:t>
            </w:r>
          </w:p>
        </w:tc>
        <w:tc>
          <w:tcPr>
            <w:tcW w:w="1474" w:type="dxa"/>
            <w:tcBorders>
              <w:top w:val="nil"/>
              <w:bottom w:val="nil"/>
            </w:tcBorders>
            <w:shd w:val="clear" w:color="auto" w:fill="auto"/>
            <w:vAlign w:val="bottom"/>
          </w:tcPr>
          <w:p w:rsidR="00FC218B" w:rsidRPr="003D2184" w:rsidRDefault="00FC218B" w:rsidP="003D2184">
            <w:pPr>
              <w:suppressAutoHyphens/>
              <w:spacing w:before="20" w:after="20" w:line="280" w:lineRule="exact"/>
              <w:ind w:left="57" w:right="57"/>
              <w:jc w:val="left"/>
              <w:rPr>
                <w:rFonts w:ascii="Traditional Arabic" w:hAnsi="Traditional Arabic"/>
                <w:i/>
                <w:sz w:val="24"/>
                <w:szCs w:val="24"/>
                <w:rtl/>
                <w:lang w:val="en-GB"/>
              </w:rPr>
            </w:pPr>
            <w:r w:rsidRPr="003D2184">
              <w:rPr>
                <w:rFonts w:ascii="Traditional Arabic" w:hAnsi="Traditional Arabic"/>
                <w:i/>
                <w:sz w:val="24"/>
                <w:szCs w:val="24"/>
                <w:rtl/>
                <w:lang w:val="en-GB"/>
              </w:rPr>
              <w:t>23.0</w:t>
            </w:r>
          </w:p>
        </w:tc>
        <w:tc>
          <w:tcPr>
            <w:tcW w:w="1474" w:type="dxa"/>
            <w:tcBorders>
              <w:top w:val="nil"/>
              <w:bottom w:val="nil"/>
            </w:tcBorders>
            <w:shd w:val="clear" w:color="auto" w:fill="auto"/>
            <w:vAlign w:val="bottom"/>
          </w:tcPr>
          <w:p w:rsidR="00FC218B" w:rsidRPr="003D2184" w:rsidRDefault="00FC218B" w:rsidP="003D2184">
            <w:pPr>
              <w:suppressAutoHyphens/>
              <w:spacing w:before="20" w:after="20" w:line="280" w:lineRule="exact"/>
              <w:ind w:left="57" w:right="57"/>
              <w:jc w:val="left"/>
              <w:rPr>
                <w:rFonts w:ascii="Traditional Arabic" w:hAnsi="Traditional Arabic"/>
                <w:i/>
                <w:sz w:val="24"/>
                <w:szCs w:val="24"/>
                <w:rtl/>
                <w:lang w:val="en-GB"/>
              </w:rPr>
            </w:pPr>
            <w:r w:rsidRPr="003D2184">
              <w:rPr>
                <w:rFonts w:ascii="Traditional Arabic" w:hAnsi="Traditional Arabic"/>
                <w:i/>
                <w:sz w:val="24"/>
                <w:szCs w:val="24"/>
                <w:rtl/>
                <w:lang w:val="en-GB"/>
              </w:rPr>
              <w:t>7.9</w:t>
            </w:r>
          </w:p>
        </w:tc>
        <w:tc>
          <w:tcPr>
            <w:tcW w:w="1474" w:type="dxa"/>
            <w:tcBorders>
              <w:top w:val="nil"/>
              <w:bottom w:val="nil"/>
            </w:tcBorders>
            <w:shd w:val="clear" w:color="auto" w:fill="auto"/>
            <w:vAlign w:val="bottom"/>
          </w:tcPr>
          <w:p w:rsidR="00FC218B" w:rsidRPr="003D2184" w:rsidRDefault="00FC218B" w:rsidP="003D2184">
            <w:pPr>
              <w:suppressAutoHyphens/>
              <w:spacing w:before="20" w:after="20" w:line="280" w:lineRule="exact"/>
              <w:ind w:left="57" w:right="57"/>
              <w:jc w:val="left"/>
              <w:rPr>
                <w:rFonts w:ascii="Traditional Arabic" w:hAnsi="Traditional Arabic"/>
                <w:i/>
                <w:sz w:val="24"/>
                <w:szCs w:val="24"/>
                <w:rtl/>
                <w:lang w:val="en-GB"/>
              </w:rPr>
            </w:pPr>
            <w:r w:rsidRPr="003D2184">
              <w:rPr>
                <w:rFonts w:ascii="Traditional Arabic" w:hAnsi="Traditional Arabic"/>
                <w:i/>
                <w:sz w:val="24"/>
                <w:szCs w:val="24"/>
                <w:rtl/>
                <w:lang w:val="en-GB"/>
              </w:rPr>
              <w:t>15.1</w:t>
            </w:r>
          </w:p>
        </w:tc>
      </w:tr>
      <w:tr w:rsidR="00FC218B" w:rsidRPr="007A0B7F" w:rsidTr="003D2184">
        <w:trPr>
          <w:trHeight w:val="308"/>
        </w:trPr>
        <w:tc>
          <w:tcPr>
            <w:tcW w:w="1355" w:type="dxa"/>
            <w:tcBorders>
              <w:top w:val="nil"/>
            </w:tcBorders>
            <w:shd w:val="clear" w:color="auto" w:fill="auto"/>
          </w:tcPr>
          <w:p w:rsidR="00FC218B" w:rsidRPr="003D2184" w:rsidRDefault="00FC218B" w:rsidP="003D2184">
            <w:pPr>
              <w:spacing w:before="20" w:after="20" w:line="280" w:lineRule="exact"/>
              <w:ind w:left="57" w:right="57"/>
              <w:jc w:val="left"/>
              <w:rPr>
                <w:rFonts w:ascii="Traditional Arabic" w:hAnsi="Traditional Arabic"/>
                <w:sz w:val="24"/>
                <w:szCs w:val="24"/>
                <w:rtl/>
                <w:lang w:val="en-GB"/>
              </w:rPr>
            </w:pPr>
            <w:r w:rsidRPr="003D2184">
              <w:rPr>
                <w:rFonts w:ascii="Traditional Arabic" w:hAnsi="Traditional Arabic"/>
                <w:sz w:val="24"/>
                <w:szCs w:val="24"/>
                <w:rtl/>
                <w:lang w:val="en-GB"/>
              </w:rPr>
              <w:t>1995</w:t>
            </w:r>
          </w:p>
        </w:tc>
        <w:tc>
          <w:tcPr>
            <w:tcW w:w="1474" w:type="dxa"/>
            <w:tcBorders>
              <w:top w:val="nil"/>
            </w:tcBorders>
            <w:shd w:val="clear" w:color="auto" w:fill="auto"/>
            <w:vAlign w:val="bottom"/>
          </w:tcPr>
          <w:p w:rsidR="00FC218B" w:rsidRPr="003D2184" w:rsidRDefault="00FC218B" w:rsidP="003D2184">
            <w:pPr>
              <w:suppressAutoHyphens/>
              <w:spacing w:before="20" w:after="20" w:line="280" w:lineRule="exact"/>
              <w:ind w:left="57" w:right="57"/>
              <w:jc w:val="left"/>
              <w:rPr>
                <w:rFonts w:ascii="Traditional Arabic" w:hAnsi="Traditional Arabic"/>
                <w:i/>
                <w:sz w:val="24"/>
                <w:szCs w:val="24"/>
                <w:rtl/>
                <w:lang w:val="en-GB"/>
              </w:rPr>
            </w:pPr>
            <w:r w:rsidRPr="003D2184">
              <w:rPr>
                <w:rFonts w:ascii="Traditional Arabic" w:hAnsi="Traditional Arabic"/>
                <w:i/>
                <w:sz w:val="24"/>
                <w:szCs w:val="24"/>
                <w:rtl/>
                <w:lang w:val="en-GB"/>
              </w:rPr>
              <w:t>12.7</w:t>
            </w:r>
          </w:p>
        </w:tc>
        <w:tc>
          <w:tcPr>
            <w:tcW w:w="1474" w:type="dxa"/>
            <w:tcBorders>
              <w:top w:val="nil"/>
            </w:tcBorders>
            <w:shd w:val="clear" w:color="auto" w:fill="auto"/>
            <w:vAlign w:val="bottom"/>
          </w:tcPr>
          <w:p w:rsidR="00FC218B" w:rsidRPr="003D2184" w:rsidRDefault="00FC218B" w:rsidP="003D2184">
            <w:pPr>
              <w:suppressAutoHyphens/>
              <w:spacing w:before="20" w:after="20" w:line="280" w:lineRule="exact"/>
              <w:ind w:left="57" w:right="57"/>
              <w:jc w:val="left"/>
              <w:rPr>
                <w:rFonts w:ascii="Traditional Arabic" w:hAnsi="Traditional Arabic"/>
                <w:i/>
                <w:sz w:val="24"/>
                <w:szCs w:val="24"/>
                <w:rtl/>
                <w:lang w:val="en-GB"/>
              </w:rPr>
            </w:pPr>
            <w:r w:rsidRPr="003D2184">
              <w:rPr>
                <w:rFonts w:ascii="Traditional Arabic" w:hAnsi="Traditional Arabic"/>
                <w:i/>
                <w:sz w:val="24"/>
                <w:szCs w:val="24"/>
                <w:rtl/>
                <w:lang w:val="en-GB"/>
              </w:rPr>
              <w:t>23.2</w:t>
            </w:r>
          </w:p>
        </w:tc>
        <w:tc>
          <w:tcPr>
            <w:tcW w:w="1474" w:type="dxa"/>
            <w:tcBorders>
              <w:top w:val="nil"/>
            </w:tcBorders>
            <w:shd w:val="clear" w:color="auto" w:fill="auto"/>
            <w:vAlign w:val="bottom"/>
          </w:tcPr>
          <w:p w:rsidR="00FC218B" w:rsidRPr="003D2184" w:rsidRDefault="00FC218B" w:rsidP="003D2184">
            <w:pPr>
              <w:suppressAutoHyphens/>
              <w:spacing w:before="20" w:after="20" w:line="280" w:lineRule="exact"/>
              <w:ind w:left="57" w:right="57"/>
              <w:jc w:val="left"/>
              <w:rPr>
                <w:rFonts w:ascii="Traditional Arabic" w:hAnsi="Traditional Arabic"/>
                <w:i/>
                <w:sz w:val="24"/>
                <w:szCs w:val="24"/>
                <w:rtl/>
                <w:lang w:val="en-GB"/>
              </w:rPr>
            </w:pPr>
            <w:r w:rsidRPr="003D2184">
              <w:rPr>
                <w:rFonts w:ascii="Traditional Arabic" w:hAnsi="Traditional Arabic"/>
                <w:i/>
                <w:sz w:val="24"/>
                <w:szCs w:val="24"/>
                <w:rtl/>
                <w:lang w:val="en-GB"/>
              </w:rPr>
              <w:t>8.2</w:t>
            </w:r>
          </w:p>
        </w:tc>
        <w:tc>
          <w:tcPr>
            <w:tcW w:w="1474" w:type="dxa"/>
            <w:tcBorders>
              <w:top w:val="nil"/>
            </w:tcBorders>
            <w:shd w:val="clear" w:color="auto" w:fill="auto"/>
            <w:vAlign w:val="bottom"/>
          </w:tcPr>
          <w:p w:rsidR="00FC218B" w:rsidRPr="003D2184" w:rsidRDefault="00FC218B" w:rsidP="003D2184">
            <w:pPr>
              <w:suppressAutoHyphens/>
              <w:spacing w:before="20" w:after="20" w:line="280" w:lineRule="exact"/>
              <w:ind w:left="57" w:right="57"/>
              <w:jc w:val="left"/>
              <w:rPr>
                <w:rFonts w:ascii="Traditional Arabic" w:hAnsi="Traditional Arabic"/>
                <w:i/>
                <w:sz w:val="24"/>
                <w:szCs w:val="24"/>
                <w:rtl/>
                <w:lang w:val="en-GB"/>
              </w:rPr>
            </w:pPr>
            <w:r w:rsidRPr="003D2184">
              <w:rPr>
                <w:rFonts w:ascii="Traditional Arabic" w:hAnsi="Traditional Arabic"/>
                <w:i/>
                <w:sz w:val="24"/>
                <w:szCs w:val="24"/>
                <w:rtl/>
                <w:lang w:val="en-GB"/>
              </w:rPr>
              <w:t>15.0</w:t>
            </w:r>
          </w:p>
        </w:tc>
      </w:tr>
      <w:tr w:rsidR="00FC218B" w:rsidRPr="007A0B7F" w:rsidTr="003D2184">
        <w:trPr>
          <w:trHeight w:val="308"/>
        </w:trPr>
        <w:tc>
          <w:tcPr>
            <w:tcW w:w="1355" w:type="dxa"/>
            <w:shd w:val="clear" w:color="auto" w:fill="auto"/>
          </w:tcPr>
          <w:p w:rsidR="00FC218B" w:rsidRPr="003D2184" w:rsidRDefault="00FC218B" w:rsidP="003D2184">
            <w:pPr>
              <w:spacing w:before="20" w:after="20" w:line="280" w:lineRule="exact"/>
              <w:ind w:left="57" w:right="57"/>
              <w:jc w:val="left"/>
              <w:rPr>
                <w:rFonts w:ascii="Traditional Arabic" w:hAnsi="Traditional Arabic"/>
                <w:sz w:val="24"/>
                <w:szCs w:val="24"/>
                <w:rtl/>
                <w:lang w:val="en-GB"/>
              </w:rPr>
            </w:pPr>
            <w:r w:rsidRPr="003D2184">
              <w:rPr>
                <w:rFonts w:ascii="Traditional Arabic" w:hAnsi="Traditional Arabic"/>
                <w:sz w:val="24"/>
                <w:szCs w:val="24"/>
                <w:rtl/>
                <w:lang w:val="en-GB"/>
              </w:rPr>
              <w:t>1996</w:t>
            </w:r>
          </w:p>
        </w:tc>
        <w:tc>
          <w:tcPr>
            <w:tcW w:w="1474" w:type="dxa"/>
            <w:shd w:val="clear" w:color="auto" w:fill="auto"/>
            <w:vAlign w:val="bottom"/>
          </w:tcPr>
          <w:p w:rsidR="00FC218B" w:rsidRPr="003D2184" w:rsidRDefault="00FC218B" w:rsidP="003D2184">
            <w:pPr>
              <w:suppressAutoHyphens/>
              <w:spacing w:before="20" w:after="20" w:line="280" w:lineRule="exact"/>
              <w:ind w:left="57" w:right="57"/>
              <w:jc w:val="left"/>
              <w:rPr>
                <w:rFonts w:ascii="Traditional Arabic" w:hAnsi="Traditional Arabic"/>
                <w:i/>
                <w:sz w:val="24"/>
                <w:szCs w:val="24"/>
                <w:rtl/>
                <w:lang w:val="en-GB"/>
              </w:rPr>
            </w:pPr>
            <w:r w:rsidRPr="003D2184">
              <w:rPr>
                <w:rFonts w:ascii="Traditional Arabic" w:hAnsi="Traditional Arabic"/>
                <w:i/>
                <w:sz w:val="24"/>
                <w:szCs w:val="24"/>
                <w:rtl/>
                <w:lang w:val="en-GB"/>
              </w:rPr>
              <w:t>14.3</w:t>
            </w:r>
          </w:p>
        </w:tc>
        <w:tc>
          <w:tcPr>
            <w:tcW w:w="1474" w:type="dxa"/>
            <w:shd w:val="clear" w:color="auto" w:fill="auto"/>
            <w:vAlign w:val="bottom"/>
          </w:tcPr>
          <w:p w:rsidR="00FC218B" w:rsidRPr="003D2184" w:rsidRDefault="00FC218B" w:rsidP="003D2184">
            <w:pPr>
              <w:suppressAutoHyphens/>
              <w:spacing w:before="20" w:after="20" w:line="280" w:lineRule="exact"/>
              <w:ind w:left="57" w:right="57"/>
              <w:jc w:val="left"/>
              <w:rPr>
                <w:rFonts w:ascii="Traditional Arabic" w:hAnsi="Traditional Arabic"/>
                <w:i/>
                <w:sz w:val="24"/>
                <w:szCs w:val="24"/>
                <w:rtl/>
                <w:lang w:val="en-GB"/>
              </w:rPr>
            </w:pPr>
            <w:r w:rsidRPr="003D2184">
              <w:rPr>
                <w:rFonts w:ascii="Traditional Arabic" w:hAnsi="Traditional Arabic"/>
                <w:i/>
                <w:sz w:val="24"/>
                <w:szCs w:val="24"/>
                <w:rtl/>
                <w:lang w:val="en-GB"/>
              </w:rPr>
              <w:t>21.3</w:t>
            </w:r>
          </w:p>
        </w:tc>
        <w:tc>
          <w:tcPr>
            <w:tcW w:w="1474" w:type="dxa"/>
            <w:shd w:val="clear" w:color="auto" w:fill="auto"/>
            <w:vAlign w:val="bottom"/>
          </w:tcPr>
          <w:p w:rsidR="00FC218B" w:rsidRPr="003D2184" w:rsidRDefault="00FC218B" w:rsidP="003D2184">
            <w:pPr>
              <w:suppressAutoHyphens/>
              <w:spacing w:before="20" w:after="20" w:line="280" w:lineRule="exact"/>
              <w:ind w:left="57" w:right="57"/>
              <w:jc w:val="left"/>
              <w:rPr>
                <w:rFonts w:ascii="Traditional Arabic" w:hAnsi="Traditional Arabic"/>
                <w:i/>
                <w:sz w:val="24"/>
                <w:szCs w:val="24"/>
                <w:rtl/>
                <w:lang w:val="en-GB"/>
              </w:rPr>
            </w:pPr>
            <w:r w:rsidRPr="003D2184">
              <w:rPr>
                <w:rFonts w:ascii="Traditional Arabic" w:hAnsi="Traditional Arabic"/>
                <w:i/>
                <w:sz w:val="24"/>
                <w:szCs w:val="24"/>
                <w:rtl/>
                <w:lang w:val="en-GB"/>
              </w:rPr>
              <w:t>7.9</w:t>
            </w:r>
          </w:p>
        </w:tc>
        <w:tc>
          <w:tcPr>
            <w:tcW w:w="1474" w:type="dxa"/>
            <w:shd w:val="clear" w:color="auto" w:fill="auto"/>
            <w:vAlign w:val="bottom"/>
          </w:tcPr>
          <w:p w:rsidR="00FC218B" w:rsidRPr="003D2184" w:rsidRDefault="00FC218B" w:rsidP="003D2184">
            <w:pPr>
              <w:suppressAutoHyphens/>
              <w:spacing w:before="20" w:after="20" w:line="280" w:lineRule="exact"/>
              <w:ind w:left="57" w:right="57"/>
              <w:jc w:val="left"/>
              <w:rPr>
                <w:rFonts w:ascii="Traditional Arabic" w:hAnsi="Traditional Arabic"/>
                <w:i/>
                <w:sz w:val="24"/>
                <w:szCs w:val="24"/>
                <w:rtl/>
                <w:lang w:val="en-GB"/>
              </w:rPr>
            </w:pPr>
            <w:r w:rsidRPr="003D2184">
              <w:rPr>
                <w:rFonts w:ascii="Traditional Arabic" w:hAnsi="Traditional Arabic"/>
                <w:i/>
                <w:sz w:val="24"/>
                <w:szCs w:val="24"/>
                <w:rtl/>
                <w:lang w:val="en-GB"/>
              </w:rPr>
              <w:t>13.4</w:t>
            </w:r>
          </w:p>
        </w:tc>
      </w:tr>
      <w:tr w:rsidR="00FC218B" w:rsidRPr="007A0B7F" w:rsidTr="003D2184">
        <w:trPr>
          <w:trHeight w:val="308"/>
        </w:trPr>
        <w:tc>
          <w:tcPr>
            <w:tcW w:w="1355" w:type="dxa"/>
            <w:shd w:val="clear" w:color="auto" w:fill="auto"/>
          </w:tcPr>
          <w:p w:rsidR="00FC218B" w:rsidRPr="003D2184" w:rsidRDefault="00FC218B" w:rsidP="003D2184">
            <w:pPr>
              <w:spacing w:before="20" w:after="20" w:line="280" w:lineRule="exact"/>
              <w:ind w:left="57" w:right="57"/>
              <w:jc w:val="left"/>
              <w:rPr>
                <w:rFonts w:ascii="Traditional Arabic" w:hAnsi="Traditional Arabic"/>
                <w:sz w:val="24"/>
                <w:szCs w:val="24"/>
                <w:rtl/>
                <w:lang w:val="en-GB"/>
              </w:rPr>
            </w:pPr>
            <w:r w:rsidRPr="003D2184">
              <w:rPr>
                <w:rFonts w:ascii="Traditional Arabic" w:hAnsi="Traditional Arabic"/>
                <w:sz w:val="24"/>
                <w:szCs w:val="24"/>
                <w:rtl/>
                <w:lang w:val="en-GB"/>
              </w:rPr>
              <w:t>1997</w:t>
            </w:r>
          </w:p>
        </w:tc>
        <w:tc>
          <w:tcPr>
            <w:tcW w:w="1474" w:type="dxa"/>
            <w:shd w:val="clear" w:color="auto" w:fill="auto"/>
            <w:vAlign w:val="bottom"/>
          </w:tcPr>
          <w:p w:rsidR="00FC218B" w:rsidRPr="003D2184" w:rsidRDefault="00FC218B" w:rsidP="003D2184">
            <w:pPr>
              <w:suppressAutoHyphens/>
              <w:spacing w:before="20" w:after="20" w:line="280" w:lineRule="exact"/>
              <w:ind w:left="57" w:right="57"/>
              <w:jc w:val="left"/>
              <w:rPr>
                <w:rFonts w:ascii="Traditional Arabic" w:hAnsi="Traditional Arabic"/>
                <w:i/>
                <w:sz w:val="24"/>
                <w:szCs w:val="24"/>
                <w:rtl/>
                <w:lang w:val="en-GB"/>
              </w:rPr>
            </w:pPr>
            <w:r w:rsidRPr="003D2184">
              <w:rPr>
                <w:rFonts w:ascii="Traditional Arabic" w:hAnsi="Traditional Arabic"/>
                <w:i/>
                <w:sz w:val="24"/>
                <w:szCs w:val="24"/>
                <w:rtl/>
                <w:lang w:val="en-GB"/>
              </w:rPr>
              <w:t>14.1</w:t>
            </w:r>
          </w:p>
        </w:tc>
        <w:tc>
          <w:tcPr>
            <w:tcW w:w="1474" w:type="dxa"/>
            <w:shd w:val="clear" w:color="auto" w:fill="auto"/>
            <w:vAlign w:val="bottom"/>
          </w:tcPr>
          <w:p w:rsidR="00FC218B" w:rsidRPr="003D2184" w:rsidRDefault="00FC218B" w:rsidP="003D2184">
            <w:pPr>
              <w:suppressAutoHyphens/>
              <w:spacing w:before="20" w:after="20" w:line="280" w:lineRule="exact"/>
              <w:ind w:left="57" w:right="57"/>
              <w:jc w:val="left"/>
              <w:rPr>
                <w:rFonts w:ascii="Traditional Arabic" w:hAnsi="Traditional Arabic"/>
                <w:i/>
                <w:sz w:val="24"/>
                <w:szCs w:val="24"/>
                <w:rtl/>
                <w:lang w:val="en-GB"/>
              </w:rPr>
            </w:pPr>
            <w:r w:rsidRPr="003D2184">
              <w:rPr>
                <w:rFonts w:ascii="Traditional Arabic" w:hAnsi="Traditional Arabic"/>
                <w:i/>
                <w:sz w:val="24"/>
                <w:szCs w:val="24"/>
                <w:rtl/>
                <w:lang w:val="en-GB"/>
              </w:rPr>
              <w:t>22.0</w:t>
            </w:r>
          </w:p>
        </w:tc>
        <w:tc>
          <w:tcPr>
            <w:tcW w:w="1474" w:type="dxa"/>
            <w:shd w:val="clear" w:color="auto" w:fill="auto"/>
            <w:vAlign w:val="bottom"/>
          </w:tcPr>
          <w:p w:rsidR="00FC218B" w:rsidRPr="003D2184" w:rsidRDefault="00FC218B" w:rsidP="003D2184">
            <w:pPr>
              <w:suppressAutoHyphens/>
              <w:spacing w:before="20" w:after="20" w:line="280" w:lineRule="exact"/>
              <w:ind w:left="57" w:right="57"/>
              <w:jc w:val="left"/>
              <w:rPr>
                <w:rFonts w:ascii="Traditional Arabic" w:hAnsi="Traditional Arabic"/>
                <w:i/>
                <w:sz w:val="24"/>
                <w:szCs w:val="24"/>
                <w:rtl/>
                <w:lang w:val="en-GB"/>
              </w:rPr>
            </w:pPr>
            <w:r w:rsidRPr="003D2184">
              <w:rPr>
                <w:rFonts w:ascii="Traditional Arabic" w:hAnsi="Traditional Arabic"/>
                <w:i/>
                <w:sz w:val="24"/>
                <w:szCs w:val="24"/>
                <w:rtl/>
                <w:lang w:val="en-GB"/>
              </w:rPr>
              <w:t>8.2</w:t>
            </w:r>
          </w:p>
        </w:tc>
        <w:tc>
          <w:tcPr>
            <w:tcW w:w="1474" w:type="dxa"/>
            <w:shd w:val="clear" w:color="auto" w:fill="auto"/>
            <w:vAlign w:val="bottom"/>
          </w:tcPr>
          <w:p w:rsidR="00FC218B" w:rsidRPr="003D2184" w:rsidRDefault="00FC218B" w:rsidP="003D2184">
            <w:pPr>
              <w:suppressAutoHyphens/>
              <w:spacing w:before="20" w:after="20" w:line="280" w:lineRule="exact"/>
              <w:ind w:left="57" w:right="57"/>
              <w:jc w:val="left"/>
              <w:rPr>
                <w:rFonts w:ascii="Traditional Arabic" w:hAnsi="Traditional Arabic"/>
                <w:i/>
                <w:sz w:val="24"/>
                <w:szCs w:val="24"/>
                <w:rtl/>
                <w:lang w:val="en-GB"/>
              </w:rPr>
            </w:pPr>
            <w:r w:rsidRPr="003D2184">
              <w:rPr>
                <w:rFonts w:ascii="Traditional Arabic" w:hAnsi="Traditional Arabic"/>
                <w:i/>
                <w:sz w:val="24"/>
                <w:szCs w:val="24"/>
                <w:rtl/>
                <w:lang w:val="en-GB"/>
              </w:rPr>
              <w:t>14.9</w:t>
            </w:r>
          </w:p>
        </w:tc>
      </w:tr>
      <w:tr w:rsidR="00FC218B" w:rsidRPr="007A0B7F" w:rsidTr="003D2184">
        <w:trPr>
          <w:trHeight w:val="308"/>
        </w:trPr>
        <w:tc>
          <w:tcPr>
            <w:tcW w:w="1355" w:type="dxa"/>
            <w:shd w:val="clear" w:color="auto" w:fill="auto"/>
          </w:tcPr>
          <w:p w:rsidR="00FC218B" w:rsidRPr="003D2184" w:rsidRDefault="00FC218B" w:rsidP="003D2184">
            <w:pPr>
              <w:spacing w:before="20" w:after="20" w:line="280" w:lineRule="exact"/>
              <w:ind w:left="57" w:right="57"/>
              <w:jc w:val="left"/>
              <w:rPr>
                <w:rFonts w:ascii="Traditional Arabic" w:hAnsi="Traditional Arabic"/>
                <w:sz w:val="24"/>
                <w:szCs w:val="24"/>
                <w:rtl/>
                <w:lang w:val="en-GB"/>
              </w:rPr>
            </w:pPr>
            <w:r w:rsidRPr="003D2184">
              <w:rPr>
                <w:rFonts w:ascii="Traditional Arabic" w:hAnsi="Traditional Arabic"/>
                <w:sz w:val="24"/>
                <w:szCs w:val="24"/>
                <w:rtl/>
                <w:lang w:val="en-GB"/>
              </w:rPr>
              <w:t>1998</w:t>
            </w:r>
          </w:p>
        </w:tc>
        <w:tc>
          <w:tcPr>
            <w:tcW w:w="1474" w:type="dxa"/>
            <w:shd w:val="clear" w:color="auto" w:fill="auto"/>
            <w:vAlign w:val="bottom"/>
          </w:tcPr>
          <w:p w:rsidR="00FC218B" w:rsidRPr="003D2184" w:rsidRDefault="00FC218B" w:rsidP="003D2184">
            <w:pPr>
              <w:suppressAutoHyphens/>
              <w:spacing w:before="20" w:after="20" w:line="280" w:lineRule="exact"/>
              <w:ind w:left="57" w:right="57"/>
              <w:jc w:val="left"/>
              <w:rPr>
                <w:rFonts w:ascii="Traditional Arabic" w:hAnsi="Traditional Arabic"/>
                <w:i/>
                <w:sz w:val="24"/>
                <w:szCs w:val="24"/>
                <w:rtl/>
                <w:lang w:val="en-GB"/>
              </w:rPr>
            </w:pPr>
            <w:r w:rsidRPr="003D2184">
              <w:rPr>
                <w:rFonts w:ascii="Traditional Arabic" w:hAnsi="Traditional Arabic"/>
                <w:i/>
                <w:sz w:val="24"/>
                <w:szCs w:val="24"/>
                <w:rtl/>
                <w:lang w:val="en-GB"/>
              </w:rPr>
              <w:t>19.1</w:t>
            </w:r>
          </w:p>
        </w:tc>
        <w:tc>
          <w:tcPr>
            <w:tcW w:w="1474" w:type="dxa"/>
            <w:shd w:val="clear" w:color="auto" w:fill="auto"/>
            <w:vAlign w:val="bottom"/>
          </w:tcPr>
          <w:p w:rsidR="00FC218B" w:rsidRPr="003D2184" w:rsidRDefault="00FC218B" w:rsidP="003D2184">
            <w:pPr>
              <w:suppressAutoHyphens/>
              <w:spacing w:before="20" w:after="20" w:line="280" w:lineRule="exact"/>
              <w:ind w:left="57" w:right="57"/>
              <w:jc w:val="left"/>
              <w:rPr>
                <w:rFonts w:ascii="Traditional Arabic" w:hAnsi="Traditional Arabic"/>
                <w:i/>
                <w:sz w:val="24"/>
                <w:szCs w:val="24"/>
                <w:rtl/>
                <w:lang w:val="en-GB"/>
              </w:rPr>
            </w:pPr>
            <w:r w:rsidRPr="003D2184">
              <w:rPr>
                <w:rFonts w:ascii="Traditional Arabic" w:hAnsi="Traditional Arabic"/>
                <w:i/>
                <w:sz w:val="24"/>
                <w:szCs w:val="24"/>
                <w:rtl/>
                <w:lang w:val="en-GB"/>
              </w:rPr>
              <w:t>19.4</w:t>
            </w:r>
          </w:p>
        </w:tc>
        <w:tc>
          <w:tcPr>
            <w:tcW w:w="1474" w:type="dxa"/>
            <w:shd w:val="clear" w:color="auto" w:fill="auto"/>
            <w:vAlign w:val="bottom"/>
          </w:tcPr>
          <w:p w:rsidR="00FC218B" w:rsidRPr="003D2184" w:rsidRDefault="00FC218B" w:rsidP="003D2184">
            <w:pPr>
              <w:suppressAutoHyphens/>
              <w:spacing w:before="20" w:after="20" w:line="280" w:lineRule="exact"/>
              <w:ind w:left="57" w:right="57"/>
              <w:jc w:val="left"/>
              <w:rPr>
                <w:rFonts w:ascii="Traditional Arabic" w:hAnsi="Traditional Arabic"/>
                <w:i/>
                <w:sz w:val="24"/>
                <w:szCs w:val="24"/>
                <w:rtl/>
                <w:lang w:val="en-GB"/>
              </w:rPr>
            </w:pPr>
            <w:r w:rsidRPr="003D2184">
              <w:rPr>
                <w:rFonts w:ascii="Traditional Arabic" w:hAnsi="Traditional Arabic"/>
                <w:i/>
                <w:sz w:val="24"/>
                <w:szCs w:val="24"/>
                <w:rtl/>
                <w:lang w:val="en-GB"/>
              </w:rPr>
              <w:t>8.2</w:t>
            </w:r>
          </w:p>
        </w:tc>
        <w:tc>
          <w:tcPr>
            <w:tcW w:w="1474" w:type="dxa"/>
            <w:shd w:val="clear" w:color="auto" w:fill="auto"/>
            <w:vAlign w:val="bottom"/>
          </w:tcPr>
          <w:p w:rsidR="00FC218B" w:rsidRPr="003D2184" w:rsidRDefault="00FC218B" w:rsidP="003D2184">
            <w:pPr>
              <w:suppressAutoHyphens/>
              <w:spacing w:before="20" w:after="20" w:line="280" w:lineRule="exact"/>
              <w:ind w:left="57" w:right="57"/>
              <w:jc w:val="left"/>
              <w:rPr>
                <w:rFonts w:ascii="Traditional Arabic" w:hAnsi="Traditional Arabic"/>
                <w:i/>
                <w:sz w:val="24"/>
                <w:szCs w:val="24"/>
                <w:rtl/>
                <w:lang w:val="en-GB"/>
              </w:rPr>
            </w:pPr>
            <w:r w:rsidRPr="003D2184">
              <w:rPr>
                <w:rFonts w:ascii="Traditional Arabic" w:hAnsi="Traditional Arabic"/>
                <w:i/>
                <w:sz w:val="24"/>
                <w:szCs w:val="24"/>
                <w:rtl/>
                <w:lang w:val="en-GB"/>
              </w:rPr>
              <w:t>11.2</w:t>
            </w:r>
          </w:p>
        </w:tc>
      </w:tr>
      <w:tr w:rsidR="00FC218B" w:rsidRPr="007A0B7F" w:rsidTr="003D2184">
        <w:trPr>
          <w:trHeight w:val="308"/>
        </w:trPr>
        <w:tc>
          <w:tcPr>
            <w:tcW w:w="1355" w:type="dxa"/>
            <w:shd w:val="clear" w:color="auto" w:fill="auto"/>
          </w:tcPr>
          <w:p w:rsidR="00FC218B" w:rsidRPr="003D2184" w:rsidRDefault="00FC218B" w:rsidP="003D2184">
            <w:pPr>
              <w:spacing w:before="20" w:after="20" w:line="280" w:lineRule="exact"/>
              <w:ind w:left="57" w:right="57"/>
              <w:jc w:val="left"/>
              <w:rPr>
                <w:rFonts w:ascii="Traditional Arabic" w:hAnsi="Traditional Arabic"/>
                <w:sz w:val="24"/>
                <w:szCs w:val="24"/>
                <w:rtl/>
                <w:lang w:val="en-GB"/>
              </w:rPr>
            </w:pPr>
            <w:r w:rsidRPr="003D2184">
              <w:rPr>
                <w:rFonts w:ascii="Traditional Arabic" w:hAnsi="Traditional Arabic"/>
                <w:sz w:val="24"/>
                <w:szCs w:val="24"/>
                <w:rtl/>
                <w:lang w:val="en-GB"/>
              </w:rPr>
              <w:t>1999</w:t>
            </w:r>
          </w:p>
        </w:tc>
        <w:tc>
          <w:tcPr>
            <w:tcW w:w="1474" w:type="dxa"/>
            <w:shd w:val="clear" w:color="auto" w:fill="auto"/>
            <w:vAlign w:val="bottom"/>
          </w:tcPr>
          <w:p w:rsidR="00FC218B" w:rsidRPr="003D2184" w:rsidRDefault="00FC218B" w:rsidP="003D2184">
            <w:pPr>
              <w:suppressAutoHyphens/>
              <w:spacing w:before="20" w:after="20" w:line="280" w:lineRule="exact"/>
              <w:ind w:left="57" w:right="57"/>
              <w:jc w:val="left"/>
              <w:rPr>
                <w:rFonts w:ascii="Traditional Arabic" w:hAnsi="Traditional Arabic"/>
                <w:i/>
                <w:sz w:val="24"/>
                <w:szCs w:val="24"/>
                <w:rtl/>
                <w:lang w:val="en-GB"/>
              </w:rPr>
            </w:pPr>
            <w:r w:rsidRPr="003D2184">
              <w:rPr>
                <w:rFonts w:ascii="Traditional Arabic" w:hAnsi="Traditional Arabic"/>
                <w:i/>
                <w:sz w:val="24"/>
                <w:szCs w:val="24"/>
                <w:rtl/>
                <w:lang w:val="en-GB"/>
              </w:rPr>
              <w:t>15.2</w:t>
            </w:r>
          </w:p>
        </w:tc>
        <w:tc>
          <w:tcPr>
            <w:tcW w:w="1474" w:type="dxa"/>
            <w:shd w:val="clear" w:color="auto" w:fill="auto"/>
            <w:vAlign w:val="bottom"/>
          </w:tcPr>
          <w:p w:rsidR="00FC218B" w:rsidRPr="003D2184" w:rsidRDefault="00FC218B" w:rsidP="003D2184">
            <w:pPr>
              <w:suppressAutoHyphens/>
              <w:spacing w:before="20" w:after="20" w:line="280" w:lineRule="exact"/>
              <w:ind w:left="57" w:right="57"/>
              <w:jc w:val="left"/>
              <w:rPr>
                <w:rFonts w:ascii="Traditional Arabic" w:hAnsi="Traditional Arabic"/>
                <w:i/>
                <w:sz w:val="24"/>
                <w:szCs w:val="24"/>
                <w:rtl/>
                <w:lang w:val="en-GB"/>
              </w:rPr>
            </w:pPr>
            <w:r w:rsidRPr="003D2184">
              <w:rPr>
                <w:rFonts w:ascii="Traditional Arabic" w:hAnsi="Traditional Arabic"/>
                <w:i/>
                <w:sz w:val="24"/>
                <w:szCs w:val="24"/>
                <w:rtl/>
                <w:lang w:val="en-GB"/>
              </w:rPr>
              <w:t>18.3</w:t>
            </w:r>
          </w:p>
        </w:tc>
        <w:tc>
          <w:tcPr>
            <w:tcW w:w="1474" w:type="dxa"/>
            <w:shd w:val="clear" w:color="auto" w:fill="auto"/>
            <w:vAlign w:val="bottom"/>
          </w:tcPr>
          <w:p w:rsidR="00FC218B" w:rsidRPr="003D2184" w:rsidRDefault="00FC218B" w:rsidP="003D2184">
            <w:pPr>
              <w:suppressAutoHyphens/>
              <w:spacing w:before="20" w:after="20" w:line="280" w:lineRule="exact"/>
              <w:ind w:left="57" w:right="57"/>
              <w:jc w:val="left"/>
              <w:rPr>
                <w:rFonts w:ascii="Traditional Arabic" w:hAnsi="Traditional Arabic"/>
                <w:i/>
                <w:sz w:val="24"/>
                <w:szCs w:val="24"/>
                <w:rtl/>
                <w:lang w:val="en-GB"/>
              </w:rPr>
            </w:pPr>
            <w:r w:rsidRPr="003D2184">
              <w:rPr>
                <w:rFonts w:ascii="Traditional Arabic" w:hAnsi="Traditional Arabic"/>
                <w:i/>
                <w:sz w:val="24"/>
                <w:szCs w:val="24"/>
                <w:rtl/>
                <w:lang w:val="en-GB"/>
              </w:rPr>
              <w:t>7.9</w:t>
            </w:r>
          </w:p>
        </w:tc>
        <w:tc>
          <w:tcPr>
            <w:tcW w:w="1474" w:type="dxa"/>
            <w:shd w:val="clear" w:color="auto" w:fill="auto"/>
            <w:vAlign w:val="bottom"/>
          </w:tcPr>
          <w:p w:rsidR="00FC218B" w:rsidRPr="003D2184" w:rsidRDefault="00FC218B" w:rsidP="003D2184">
            <w:pPr>
              <w:suppressAutoHyphens/>
              <w:spacing w:before="20" w:after="20" w:line="280" w:lineRule="exact"/>
              <w:ind w:left="57" w:right="57"/>
              <w:jc w:val="left"/>
              <w:rPr>
                <w:rFonts w:ascii="Traditional Arabic" w:hAnsi="Traditional Arabic"/>
                <w:i/>
                <w:sz w:val="24"/>
                <w:szCs w:val="24"/>
                <w:rtl/>
                <w:lang w:val="en-GB"/>
              </w:rPr>
            </w:pPr>
            <w:r w:rsidRPr="003D2184">
              <w:rPr>
                <w:rFonts w:ascii="Traditional Arabic" w:hAnsi="Traditional Arabic"/>
                <w:i/>
                <w:sz w:val="24"/>
                <w:szCs w:val="24"/>
                <w:rtl/>
                <w:lang w:val="en-GB"/>
              </w:rPr>
              <w:t>10.4</w:t>
            </w:r>
          </w:p>
        </w:tc>
      </w:tr>
      <w:tr w:rsidR="00FC218B" w:rsidRPr="007A0B7F" w:rsidTr="003D2184">
        <w:trPr>
          <w:trHeight w:val="308"/>
        </w:trPr>
        <w:tc>
          <w:tcPr>
            <w:tcW w:w="1355" w:type="dxa"/>
            <w:shd w:val="clear" w:color="auto" w:fill="auto"/>
          </w:tcPr>
          <w:p w:rsidR="00FC218B" w:rsidRPr="003D2184" w:rsidRDefault="00FC218B" w:rsidP="003D2184">
            <w:pPr>
              <w:spacing w:before="20" w:after="20" w:line="280" w:lineRule="exact"/>
              <w:ind w:left="57" w:right="57"/>
              <w:jc w:val="left"/>
              <w:rPr>
                <w:rFonts w:ascii="Traditional Arabic" w:hAnsi="Traditional Arabic"/>
                <w:sz w:val="24"/>
                <w:szCs w:val="24"/>
                <w:rtl/>
                <w:lang w:val="en-GB"/>
              </w:rPr>
            </w:pPr>
            <w:r w:rsidRPr="003D2184">
              <w:rPr>
                <w:rFonts w:ascii="Traditional Arabic" w:hAnsi="Traditional Arabic"/>
                <w:sz w:val="24"/>
                <w:szCs w:val="24"/>
                <w:rtl/>
                <w:lang w:val="en-GB"/>
              </w:rPr>
              <w:t>2000</w:t>
            </w:r>
          </w:p>
        </w:tc>
        <w:tc>
          <w:tcPr>
            <w:tcW w:w="1474" w:type="dxa"/>
            <w:shd w:val="clear" w:color="auto" w:fill="auto"/>
            <w:vAlign w:val="bottom"/>
          </w:tcPr>
          <w:p w:rsidR="00FC218B" w:rsidRPr="003D2184" w:rsidRDefault="00FC218B" w:rsidP="003D2184">
            <w:pPr>
              <w:suppressAutoHyphens/>
              <w:spacing w:before="20" w:after="20" w:line="280" w:lineRule="exact"/>
              <w:ind w:left="57" w:right="57"/>
              <w:jc w:val="left"/>
              <w:rPr>
                <w:rFonts w:ascii="Traditional Arabic" w:hAnsi="Traditional Arabic"/>
                <w:i/>
                <w:sz w:val="24"/>
                <w:szCs w:val="24"/>
                <w:rtl/>
                <w:lang w:val="en-GB"/>
              </w:rPr>
            </w:pPr>
            <w:r w:rsidRPr="003D2184">
              <w:rPr>
                <w:rFonts w:ascii="Traditional Arabic" w:hAnsi="Traditional Arabic"/>
                <w:i/>
                <w:sz w:val="24"/>
                <w:szCs w:val="24"/>
                <w:rtl/>
                <w:lang w:val="en-GB"/>
              </w:rPr>
              <w:t>14.3</w:t>
            </w:r>
          </w:p>
        </w:tc>
        <w:tc>
          <w:tcPr>
            <w:tcW w:w="1474" w:type="dxa"/>
            <w:shd w:val="clear" w:color="auto" w:fill="auto"/>
            <w:vAlign w:val="bottom"/>
          </w:tcPr>
          <w:p w:rsidR="00FC218B" w:rsidRPr="003D2184" w:rsidRDefault="00FC218B" w:rsidP="003D2184">
            <w:pPr>
              <w:suppressAutoHyphens/>
              <w:spacing w:before="20" w:after="20" w:line="280" w:lineRule="exact"/>
              <w:ind w:left="57" w:right="57"/>
              <w:jc w:val="left"/>
              <w:rPr>
                <w:rFonts w:ascii="Traditional Arabic" w:hAnsi="Traditional Arabic"/>
                <w:i/>
                <w:sz w:val="24"/>
                <w:szCs w:val="24"/>
                <w:rtl/>
                <w:lang w:val="en-GB"/>
              </w:rPr>
            </w:pPr>
            <w:r w:rsidRPr="003D2184">
              <w:rPr>
                <w:rFonts w:ascii="Traditional Arabic" w:hAnsi="Traditional Arabic"/>
                <w:i/>
                <w:sz w:val="24"/>
                <w:szCs w:val="24"/>
                <w:rtl/>
                <w:lang w:val="en-GB"/>
              </w:rPr>
              <w:t>18.6</w:t>
            </w:r>
          </w:p>
        </w:tc>
        <w:tc>
          <w:tcPr>
            <w:tcW w:w="1474" w:type="dxa"/>
            <w:shd w:val="clear" w:color="auto" w:fill="auto"/>
            <w:vAlign w:val="bottom"/>
          </w:tcPr>
          <w:p w:rsidR="00FC218B" w:rsidRPr="003D2184" w:rsidRDefault="00FC218B" w:rsidP="003D2184">
            <w:pPr>
              <w:suppressAutoHyphens/>
              <w:spacing w:before="20" w:after="20" w:line="280" w:lineRule="exact"/>
              <w:ind w:left="57" w:right="57"/>
              <w:jc w:val="left"/>
              <w:rPr>
                <w:rFonts w:ascii="Traditional Arabic" w:hAnsi="Traditional Arabic"/>
                <w:i/>
                <w:sz w:val="24"/>
                <w:szCs w:val="24"/>
                <w:rtl/>
                <w:lang w:val="en-GB"/>
              </w:rPr>
            </w:pPr>
            <w:r w:rsidRPr="003D2184">
              <w:rPr>
                <w:rFonts w:ascii="Traditional Arabic" w:hAnsi="Traditional Arabic"/>
                <w:i/>
                <w:sz w:val="24"/>
                <w:szCs w:val="24"/>
                <w:rtl/>
                <w:lang w:val="en-GB"/>
              </w:rPr>
              <w:t>7.1</w:t>
            </w:r>
          </w:p>
        </w:tc>
        <w:tc>
          <w:tcPr>
            <w:tcW w:w="1474" w:type="dxa"/>
            <w:shd w:val="clear" w:color="auto" w:fill="auto"/>
            <w:vAlign w:val="bottom"/>
          </w:tcPr>
          <w:p w:rsidR="00FC218B" w:rsidRPr="003D2184" w:rsidRDefault="00FC218B" w:rsidP="003D2184">
            <w:pPr>
              <w:suppressAutoHyphens/>
              <w:spacing w:before="20" w:after="20" w:line="280" w:lineRule="exact"/>
              <w:ind w:left="57" w:right="57"/>
              <w:jc w:val="left"/>
              <w:rPr>
                <w:rFonts w:ascii="Traditional Arabic" w:hAnsi="Traditional Arabic"/>
                <w:i/>
                <w:sz w:val="24"/>
                <w:szCs w:val="24"/>
                <w:rtl/>
                <w:lang w:val="en-GB"/>
              </w:rPr>
            </w:pPr>
            <w:r w:rsidRPr="003D2184">
              <w:rPr>
                <w:rFonts w:ascii="Traditional Arabic" w:hAnsi="Traditional Arabic"/>
                <w:i/>
                <w:sz w:val="24"/>
                <w:szCs w:val="24"/>
                <w:rtl/>
                <w:lang w:val="en-GB"/>
              </w:rPr>
              <w:t>11.5</w:t>
            </w:r>
          </w:p>
        </w:tc>
      </w:tr>
      <w:tr w:rsidR="00FC218B" w:rsidRPr="007A0B7F" w:rsidTr="003D2184">
        <w:trPr>
          <w:trHeight w:val="308"/>
        </w:trPr>
        <w:tc>
          <w:tcPr>
            <w:tcW w:w="1355" w:type="dxa"/>
            <w:shd w:val="clear" w:color="auto" w:fill="auto"/>
          </w:tcPr>
          <w:p w:rsidR="00FC218B" w:rsidRPr="003D2184" w:rsidRDefault="00FC218B" w:rsidP="003D2184">
            <w:pPr>
              <w:spacing w:before="20" w:after="20" w:line="280" w:lineRule="exact"/>
              <w:ind w:left="57" w:right="57"/>
              <w:jc w:val="left"/>
              <w:rPr>
                <w:rFonts w:ascii="Traditional Arabic" w:hAnsi="Traditional Arabic"/>
                <w:sz w:val="24"/>
                <w:szCs w:val="24"/>
                <w:rtl/>
                <w:lang w:val="en-GB"/>
              </w:rPr>
            </w:pPr>
            <w:r w:rsidRPr="003D2184">
              <w:rPr>
                <w:rFonts w:ascii="Traditional Arabic" w:hAnsi="Traditional Arabic"/>
                <w:sz w:val="24"/>
                <w:szCs w:val="24"/>
                <w:rtl/>
                <w:lang w:val="en-GB"/>
              </w:rPr>
              <w:t>2001</w:t>
            </w:r>
          </w:p>
        </w:tc>
        <w:tc>
          <w:tcPr>
            <w:tcW w:w="1474" w:type="dxa"/>
            <w:shd w:val="clear" w:color="auto" w:fill="auto"/>
            <w:vAlign w:val="bottom"/>
          </w:tcPr>
          <w:p w:rsidR="00FC218B" w:rsidRPr="003D2184" w:rsidRDefault="00FC218B" w:rsidP="003D2184">
            <w:pPr>
              <w:suppressAutoHyphens/>
              <w:spacing w:before="20" w:after="20" w:line="280" w:lineRule="exact"/>
              <w:ind w:left="57" w:right="57"/>
              <w:jc w:val="left"/>
              <w:rPr>
                <w:rFonts w:ascii="Traditional Arabic" w:hAnsi="Traditional Arabic"/>
                <w:i/>
                <w:sz w:val="24"/>
                <w:szCs w:val="24"/>
                <w:rtl/>
                <w:lang w:val="en-GB"/>
              </w:rPr>
            </w:pPr>
            <w:r w:rsidRPr="003D2184">
              <w:rPr>
                <w:rFonts w:ascii="Traditional Arabic" w:hAnsi="Traditional Arabic"/>
                <w:i/>
                <w:sz w:val="24"/>
                <w:szCs w:val="24"/>
                <w:rtl/>
                <w:lang w:val="en-GB"/>
              </w:rPr>
              <w:t>17.4</w:t>
            </w:r>
          </w:p>
        </w:tc>
        <w:tc>
          <w:tcPr>
            <w:tcW w:w="1474" w:type="dxa"/>
            <w:shd w:val="clear" w:color="auto" w:fill="auto"/>
            <w:vAlign w:val="bottom"/>
          </w:tcPr>
          <w:p w:rsidR="00FC218B" w:rsidRPr="003D2184" w:rsidRDefault="00FC218B" w:rsidP="003D2184">
            <w:pPr>
              <w:suppressAutoHyphens/>
              <w:spacing w:before="20" w:after="20" w:line="280" w:lineRule="exact"/>
              <w:ind w:left="57" w:right="57"/>
              <w:jc w:val="left"/>
              <w:rPr>
                <w:rFonts w:ascii="Traditional Arabic" w:hAnsi="Traditional Arabic"/>
                <w:i/>
                <w:sz w:val="24"/>
                <w:szCs w:val="24"/>
                <w:rtl/>
                <w:lang w:val="en-GB"/>
              </w:rPr>
            </w:pPr>
            <w:r w:rsidRPr="003D2184">
              <w:rPr>
                <w:rFonts w:ascii="Traditional Arabic" w:hAnsi="Traditional Arabic"/>
                <w:i/>
                <w:sz w:val="24"/>
                <w:szCs w:val="24"/>
                <w:rtl/>
                <w:lang w:val="en-GB"/>
              </w:rPr>
              <w:t>18.4</w:t>
            </w:r>
          </w:p>
        </w:tc>
        <w:tc>
          <w:tcPr>
            <w:tcW w:w="1474" w:type="dxa"/>
            <w:shd w:val="clear" w:color="auto" w:fill="auto"/>
            <w:vAlign w:val="bottom"/>
          </w:tcPr>
          <w:p w:rsidR="00FC218B" w:rsidRPr="003D2184" w:rsidRDefault="00FC218B" w:rsidP="003D2184">
            <w:pPr>
              <w:suppressAutoHyphens/>
              <w:spacing w:before="20" w:after="20" w:line="280" w:lineRule="exact"/>
              <w:ind w:left="57" w:right="57"/>
              <w:jc w:val="left"/>
              <w:rPr>
                <w:rFonts w:ascii="Traditional Arabic" w:hAnsi="Traditional Arabic"/>
                <w:i/>
                <w:sz w:val="24"/>
                <w:szCs w:val="24"/>
                <w:rtl/>
                <w:lang w:val="en-GB"/>
              </w:rPr>
            </w:pPr>
            <w:r w:rsidRPr="003D2184">
              <w:rPr>
                <w:rFonts w:ascii="Traditional Arabic" w:hAnsi="Traditional Arabic"/>
                <w:i/>
                <w:sz w:val="24"/>
                <w:szCs w:val="24"/>
                <w:rtl/>
                <w:lang w:val="en-GB"/>
              </w:rPr>
              <w:t>7.0</w:t>
            </w:r>
          </w:p>
        </w:tc>
        <w:tc>
          <w:tcPr>
            <w:tcW w:w="1474" w:type="dxa"/>
            <w:shd w:val="clear" w:color="auto" w:fill="auto"/>
            <w:vAlign w:val="bottom"/>
          </w:tcPr>
          <w:p w:rsidR="00FC218B" w:rsidRPr="003D2184" w:rsidRDefault="00FC218B" w:rsidP="003D2184">
            <w:pPr>
              <w:suppressAutoHyphens/>
              <w:spacing w:before="20" w:after="20" w:line="280" w:lineRule="exact"/>
              <w:ind w:left="57" w:right="57"/>
              <w:jc w:val="left"/>
              <w:rPr>
                <w:rFonts w:ascii="Traditional Arabic" w:hAnsi="Traditional Arabic"/>
                <w:i/>
                <w:sz w:val="24"/>
                <w:szCs w:val="24"/>
                <w:rtl/>
                <w:lang w:val="en-GB"/>
              </w:rPr>
            </w:pPr>
            <w:r w:rsidRPr="003D2184">
              <w:rPr>
                <w:rFonts w:ascii="Traditional Arabic" w:hAnsi="Traditional Arabic"/>
                <w:i/>
                <w:sz w:val="24"/>
                <w:szCs w:val="24"/>
                <w:rtl/>
                <w:lang w:val="en-GB"/>
              </w:rPr>
              <w:t>11.4</w:t>
            </w:r>
          </w:p>
        </w:tc>
      </w:tr>
      <w:tr w:rsidR="00FC218B" w:rsidRPr="007A0B7F" w:rsidTr="003D2184">
        <w:trPr>
          <w:trHeight w:val="308"/>
        </w:trPr>
        <w:tc>
          <w:tcPr>
            <w:tcW w:w="1355" w:type="dxa"/>
            <w:shd w:val="clear" w:color="auto" w:fill="auto"/>
          </w:tcPr>
          <w:p w:rsidR="00FC218B" w:rsidRPr="003D2184" w:rsidRDefault="00FC218B" w:rsidP="003D2184">
            <w:pPr>
              <w:spacing w:before="20" w:after="20" w:line="280" w:lineRule="exact"/>
              <w:ind w:left="57" w:right="57"/>
              <w:jc w:val="left"/>
              <w:rPr>
                <w:rFonts w:ascii="Traditional Arabic" w:hAnsi="Traditional Arabic"/>
                <w:sz w:val="24"/>
                <w:szCs w:val="24"/>
                <w:rtl/>
                <w:lang w:val="en-GB"/>
              </w:rPr>
            </w:pPr>
            <w:r w:rsidRPr="003D2184">
              <w:rPr>
                <w:rFonts w:ascii="Traditional Arabic" w:hAnsi="Traditional Arabic"/>
                <w:sz w:val="24"/>
                <w:szCs w:val="24"/>
                <w:rtl/>
                <w:lang w:val="en-GB"/>
              </w:rPr>
              <w:t>2002</w:t>
            </w:r>
          </w:p>
        </w:tc>
        <w:tc>
          <w:tcPr>
            <w:tcW w:w="1474" w:type="dxa"/>
            <w:shd w:val="clear" w:color="auto" w:fill="auto"/>
            <w:vAlign w:val="bottom"/>
          </w:tcPr>
          <w:p w:rsidR="00FC218B" w:rsidRPr="003D2184" w:rsidRDefault="00FC218B" w:rsidP="003D2184">
            <w:pPr>
              <w:suppressAutoHyphens/>
              <w:spacing w:before="20" w:after="20" w:line="280" w:lineRule="exact"/>
              <w:ind w:left="57" w:right="57"/>
              <w:jc w:val="left"/>
              <w:rPr>
                <w:rFonts w:ascii="Traditional Arabic" w:hAnsi="Traditional Arabic"/>
                <w:i/>
                <w:sz w:val="24"/>
                <w:szCs w:val="24"/>
                <w:rtl/>
                <w:lang w:val="en-GB"/>
              </w:rPr>
            </w:pPr>
            <w:r w:rsidRPr="003D2184">
              <w:rPr>
                <w:rFonts w:ascii="Traditional Arabic" w:hAnsi="Traditional Arabic"/>
                <w:i/>
                <w:sz w:val="24"/>
                <w:szCs w:val="24"/>
                <w:rtl/>
                <w:lang w:val="en-GB"/>
              </w:rPr>
              <w:t>20.5</w:t>
            </w:r>
          </w:p>
        </w:tc>
        <w:tc>
          <w:tcPr>
            <w:tcW w:w="1474" w:type="dxa"/>
            <w:shd w:val="clear" w:color="auto" w:fill="auto"/>
            <w:vAlign w:val="bottom"/>
          </w:tcPr>
          <w:p w:rsidR="00FC218B" w:rsidRPr="003D2184" w:rsidRDefault="00FC218B" w:rsidP="003D2184">
            <w:pPr>
              <w:suppressAutoHyphens/>
              <w:spacing w:before="20" w:after="20" w:line="280" w:lineRule="exact"/>
              <w:ind w:left="57" w:right="57"/>
              <w:jc w:val="left"/>
              <w:rPr>
                <w:rFonts w:ascii="Traditional Arabic" w:hAnsi="Traditional Arabic"/>
                <w:i/>
                <w:sz w:val="24"/>
                <w:szCs w:val="24"/>
                <w:rtl/>
                <w:lang w:val="en-GB"/>
              </w:rPr>
            </w:pPr>
            <w:r w:rsidRPr="003D2184">
              <w:rPr>
                <w:rFonts w:ascii="Traditional Arabic" w:hAnsi="Traditional Arabic"/>
                <w:i/>
                <w:sz w:val="24"/>
                <w:szCs w:val="24"/>
                <w:rtl/>
                <w:lang w:val="en-GB"/>
              </w:rPr>
              <w:t>16.9</w:t>
            </w:r>
          </w:p>
        </w:tc>
        <w:tc>
          <w:tcPr>
            <w:tcW w:w="1474" w:type="dxa"/>
            <w:shd w:val="clear" w:color="auto" w:fill="auto"/>
            <w:vAlign w:val="bottom"/>
          </w:tcPr>
          <w:p w:rsidR="00FC218B" w:rsidRPr="003D2184" w:rsidRDefault="00FC218B" w:rsidP="003D2184">
            <w:pPr>
              <w:suppressAutoHyphens/>
              <w:spacing w:before="20" w:after="20" w:line="280" w:lineRule="exact"/>
              <w:ind w:left="57" w:right="57"/>
              <w:jc w:val="left"/>
              <w:rPr>
                <w:rFonts w:ascii="Traditional Arabic" w:hAnsi="Traditional Arabic"/>
                <w:i/>
                <w:sz w:val="24"/>
                <w:szCs w:val="24"/>
                <w:rtl/>
                <w:lang w:val="en-GB"/>
              </w:rPr>
            </w:pPr>
            <w:r w:rsidRPr="003D2184">
              <w:rPr>
                <w:rFonts w:ascii="Traditional Arabic" w:hAnsi="Traditional Arabic"/>
                <w:i/>
                <w:sz w:val="24"/>
                <w:szCs w:val="24"/>
                <w:rtl/>
                <w:lang w:val="en-GB"/>
              </w:rPr>
              <w:t>8.6</w:t>
            </w:r>
          </w:p>
        </w:tc>
        <w:tc>
          <w:tcPr>
            <w:tcW w:w="1474" w:type="dxa"/>
            <w:shd w:val="clear" w:color="auto" w:fill="auto"/>
            <w:vAlign w:val="bottom"/>
          </w:tcPr>
          <w:p w:rsidR="00FC218B" w:rsidRPr="003D2184" w:rsidRDefault="00FC218B" w:rsidP="003D2184">
            <w:pPr>
              <w:suppressAutoHyphens/>
              <w:spacing w:before="20" w:after="20" w:line="280" w:lineRule="exact"/>
              <w:ind w:left="57" w:right="57"/>
              <w:jc w:val="left"/>
              <w:rPr>
                <w:rFonts w:ascii="Traditional Arabic" w:hAnsi="Traditional Arabic"/>
                <w:i/>
                <w:sz w:val="24"/>
                <w:szCs w:val="24"/>
                <w:rtl/>
                <w:lang w:val="en-GB"/>
              </w:rPr>
            </w:pPr>
            <w:r w:rsidRPr="003D2184">
              <w:rPr>
                <w:rFonts w:ascii="Traditional Arabic" w:hAnsi="Traditional Arabic"/>
                <w:i/>
                <w:sz w:val="24"/>
                <w:szCs w:val="24"/>
                <w:rtl/>
                <w:lang w:val="en-GB"/>
              </w:rPr>
              <w:t>8.4</w:t>
            </w:r>
          </w:p>
        </w:tc>
      </w:tr>
      <w:tr w:rsidR="00FC218B" w:rsidRPr="007A0B7F" w:rsidTr="003D2184">
        <w:trPr>
          <w:trHeight w:val="308"/>
        </w:trPr>
        <w:tc>
          <w:tcPr>
            <w:tcW w:w="1355" w:type="dxa"/>
            <w:shd w:val="clear" w:color="auto" w:fill="auto"/>
          </w:tcPr>
          <w:p w:rsidR="00FC218B" w:rsidRPr="003D2184" w:rsidRDefault="00FC218B" w:rsidP="003D2184">
            <w:pPr>
              <w:spacing w:before="20" w:after="20" w:line="280" w:lineRule="exact"/>
              <w:ind w:left="57" w:right="57"/>
              <w:jc w:val="left"/>
              <w:rPr>
                <w:rFonts w:ascii="Traditional Arabic" w:hAnsi="Traditional Arabic"/>
                <w:sz w:val="24"/>
                <w:szCs w:val="24"/>
                <w:rtl/>
                <w:lang w:val="en-GB"/>
              </w:rPr>
            </w:pPr>
            <w:r w:rsidRPr="003D2184">
              <w:rPr>
                <w:rFonts w:ascii="Traditional Arabic" w:hAnsi="Traditional Arabic"/>
                <w:sz w:val="24"/>
                <w:szCs w:val="24"/>
                <w:rtl/>
                <w:lang w:val="en-GB"/>
              </w:rPr>
              <w:t>2003</w:t>
            </w:r>
          </w:p>
        </w:tc>
        <w:tc>
          <w:tcPr>
            <w:tcW w:w="1474" w:type="dxa"/>
            <w:shd w:val="clear" w:color="auto" w:fill="auto"/>
            <w:vAlign w:val="bottom"/>
          </w:tcPr>
          <w:p w:rsidR="00FC218B" w:rsidRPr="003D2184" w:rsidRDefault="00FC218B" w:rsidP="003D2184">
            <w:pPr>
              <w:suppressAutoHyphens/>
              <w:spacing w:before="20" w:after="20" w:line="280" w:lineRule="exact"/>
              <w:ind w:left="57" w:right="57"/>
              <w:jc w:val="left"/>
              <w:rPr>
                <w:rFonts w:ascii="Traditional Arabic" w:hAnsi="Traditional Arabic"/>
                <w:i/>
                <w:sz w:val="24"/>
                <w:szCs w:val="24"/>
                <w:rtl/>
                <w:lang w:val="en-GB"/>
              </w:rPr>
            </w:pPr>
            <w:r w:rsidRPr="003D2184">
              <w:rPr>
                <w:rFonts w:ascii="Traditional Arabic" w:hAnsi="Traditional Arabic"/>
                <w:i/>
                <w:sz w:val="24"/>
                <w:szCs w:val="24"/>
                <w:rtl/>
                <w:lang w:val="en-GB"/>
              </w:rPr>
              <w:t>11.9</w:t>
            </w:r>
          </w:p>
        </w:tc>
        <w:tc>
          <w:tcPr>
            <w:tcW w:w="1474" w:type="dxa"/>
            <w:shd w:val="clear" w:color="auto" w:fill="auto"/>
            <w:vAlign w:val="bottom"/>
          </w:tcPr>
          <w:p w:rsidR="00FC218B" w:rsidRPr="003D2184" w:rsidRDefault="00FC218B" w:rsidP="003D2184">
            <w:pPr>
              <w:suppressAutoHyphens/>
              <w:spacing w:before="20" w:after="20" w:line="280" w:lineRule="exact"/>
              <w:ind w:left="57" w:right="57"/>
              <w:jc w:val="left"/>
              <w:rPr>
                <w:rFonts w:ascii="Traditional Arabic" w:hAnsi="Traditional Arabic"/>
                <w:i/>
                <w:sz w:val="24"/>
                <w:szCs w:val="24"/>
                <w:rtl/>
                <w:lang w:val="en-GB"/>
              </w:rPr>
            </w:pPr>
            <w:r w:rsidRPr="003D2184">
              <w:rPr>
                <w:rFonts w:ascii="Traditional Arabic" w:hAnsi="Traditional Arabic"/>
                <w:i/>
                <w:sz w:val="24"/>
                <w:szCs w:val="24"/>
                <w:rtl/>
                <w:lang w:val="en-GB"/>
              </w:rPr>
              <w:t>17.7</w:t>
            </w:r>
          </w:p>
        </w:tc>
        <w:tc>
          <w:tcPr>
            <w:tcW w:w="1474" w:type="dxa"/>
            <w:shd w:val="clear" w:color="auto" w:fill="auto"/>
            <w:vAlign w:val="bottom"/>
          </w:tcPr>
          <w:p w:rsidR="00FC218B" w:rsidRPr="003D2184" w:rsidRDefault="00FC218B" w:rsidP="003D2184">
            <w:pPr>
              <w:suppressAutoHyphens/>
              <w:spacing w:before="20" w:after="20" w:line="280" w:lineRule="exact"/>
              <w:ind w:left="57" w:right="57"/>
              <w:jc w:val="left"/>
              <w:rPr>
                <w:rFonts w:ascii="Traditional Arabic" w:hAnsi="Traditional Arabic"/>
                <w:i/>
                <w:sz w:val="24"/>
                <w:szCs w:val="24"/>
                <w:rtl/>
                <w:lang w:val="en-GB"/>
              </w:rPr>
            </w:pPr>
            <w:r w:rsidRPr="003D2184">
              <w:rPr>
                <w:rFonts w:ascii="Traditional Arabic" w:hAnsi="Traditional Arabic"/>
                <w:i/>
                <w:sz w:val="24"/>
                <w:szCs w:val="24"/>
                <w:rtl/>
                <w:lang w:val="en-GB"/>
              </w:rPr>
              <w:t>7.8</w:t>
            </w:r>
          </w:p>
        </w:tc>
        <w:tc>
          <w:tcPr>
            <w:tcW w:w="1474" w:type="dxa"/>
            <w:shd w:val="clear" w:color="auto" w:fill="auto"/>
            <w:vAlign w:val="bottom"/>
          </w:tcPr>
          <w:p w:rsidR="00FC218B" w:rsidRPr="003D2184" w:rsidRDefault="00FC218B" w:rsidP="003D2184">
            <w:pPr>
              <w:suppressAutoHyphens/>
              <w:spacing w:before="20" w:after="20" w:line="280" w:lineRule="exact"/>
              <w:ind w:left="57" w:right="57"/>
              <w:jc w:val="left"/>
              <w:rPr>
                <w:rFonts w:ascii="Traditional Arabic" w:hAnsi="Traditional Arabic"/>
                <w:i/>
                <w:sz w:val="24"/>
                <w:szCs w:val="24"/>
                <w:rtl/>
                <w:lang w:val="en-GB"/>
              </w:rPr>
            </w:pPr>
            <w:r w:rsidRPr="003D2184">
              <w:rPr>
                <w:rFonts w:ascii="Traditional Arabic" w:hAnsi="Traditional Arabic"/>
                <w:i/>
                <w:sz w:val="24"/>
                <w:szCs w:val="24"/>
                <w:rtl/>
                <w:lang w:val="en-GB"/>
              </w:rPr>
              <w:t>10.0</w:t>
            </w:r>
          </w:p>
        </w:tc>
      </w:tr>
      <w:tr w:rsidR="00FC218B" w:rsidRPr="007A0B7F" w:rsidTr="003D2184">
        <w:trPr>
          <w:trHeight w:val="308"/>
        </w:trPr>
        <w:tc>
          <w:tcPr>
            <w:tcW w:w="1355" w:type="dxa"/>
            <w:shd w:val="clear" w:color="auto" w:fill="auto"/>
          </w:tcPr>
          <w:p w:rsidR="00FC218B" w:rsidRPr="003D2184" w:rsidRDefault="00FC218B" w:rsidP="003D2184">
            <w:pPr>
              <w:spacing w:before="20" w:after="20" w:line="280" w:lineRule="exact"/>
              <w:ind w:left="57" w:right="57"/>
              <w:jc w:val="left"/>
              <w:rPr>
                <w:rFonts w:ascii="Traditional Arabic" w:hAnsi="Traditional Arabic"/>
                <w:sz w:val="24"/>
                <w:szCs w:val="24"/>
                <w:rtl/>
                <w:lang w:val="en-GB"/>
              </w:rPr>
            </w:pPr>
            <w:r w:rsidRPr="003D2184">
              <w:rPr>
                <w:rFonts w:ascii="Traditional Arabic" w:hAnsi="Traditional Arabic"/>
                <w:sz w:val="24"/>
                <w:szCs w:val="24"/>
                <w:rtl/>
                <w:lang w:val="en-GB"/>
              </w:rPr>
              <w:t>2004</w:t>
            </w:r>
          </w:p>
        </w:tc>
        <w:tc>
          <w:tcPr>
            <w:tcW w:w="1474" w:type="dxa"/>
            <w:shd w:val="clear" w:color="auto" w:fill="auto"/>
            <w:vAlign w:val="bottom"/>
          </w:tcPr>
          <w:p w:rsidR="00FC218B" w:rsidRPr="003D2184" w:rsidRDefault="00FC218B" w:rsidP="003D2184">
            <w:pPr>
              <w:suppressAutoHyphens/>
              <w:spacing w:before="20" w:after="20" w:line="280" w:lineRule="exact"/>
              <w:ind w:left="57" w:right="57"/>
              <w:jc w:val="left"/>
              <w:rPr>
                <w:rFonts w:ascii="Traditional Arabic" w:hAnsi="Traditional Arabic"/>
                <w:i/>
                <w:sz w:val="24"/>
                <w:szCs w:val="24"/>
                <w:rtl/>
                <w:lang w:val="en-GB"/>
              </w:rPr>
            </w:pPr>
            <w:r w:rsidRPr="003D2184">
              <w:rPr>
                <w:rFonts w:ascii="Traditional Arabic" w:hAnsi="Traditional Arabic"/>
                <w:i/>
                <w:sz w:val="24"/>
                <w:szCs w:val="24"/>
                <w:rtl/>
                <w:lang w:val="en-GB"/>
              </w:rPr>
              <w:t>10.2</w:t>
            </w:r>
          </w:p>
        </w:tc>
        <w:tc>
          <w:tcPr>
            <w:tcW w:w="1474" w:type="dxa"/>
            <w:shd w:val="clear" w:color="auto" w:fill="auto"/>
            <w:vAlign w:val="bottom"/>
          </w:tcPr>
          <w:p w:rsidR="00FC218B" w:rsidRPr="003D2184" w:rsidRDefault="00FC218B" w:rsidP="003D2184">
            <w:pPr>
              <w:suppressAutoHyphens/>
              <w:spacing w:before="20" w:after="20" w:line="280" w:lineRule="exact"/>
              <w:ind w:left="57" w:right="57"/>
              <w:jc w:val="left"/>
              <w:rPr>
                <w:rFonts w:ascii="Traditional Arabic" w:hAnsi="Traditional Arabic"/>
                <w:i/>
                <w:sz w:val="24"/>
                <w:szCs w:val="24"/>
                <w:rtl/>
                <w:lang w:val="en-GB"/>
              </w:rPr>
            </w:pPr>
            <w:r w:rsidRPr="003D2184">
              <w:rPr>
                <w:rFonts w:ascii="Traditional Arabic" w:hAnsi="Traditional Arabic"/>
                <w:i/>
                <w:sz w:val="24"/>
                <w:szCs w:val="24"/>
                <w:rtl/>
                <w:lang w:val="en-GB"/>
              </w:rPr>
              <w:t>16.8</w:t>
            </w:r>
          </w:p>
        </w:tc>
        <w:tc>
          <w:tcPr>
            <w:tcW w:w="1474" w:type="dxa"/>
            <w:shd w:val="clear" w:color="auto" w:fill="auto"/>
            <w:vAlign w:val="bottom"/>
          </w:tcPr>
          <w:p w:rsidR="00FC218B" w:rsidRPr="003D2184" w:rsidRDefault="00FC218B" w:rsidP="003D2184">
            <w:pPr>
              <w:suppressAutoHyphens/>
              <w:spacing w:before="20" w:after="20" w:line="280" w:lineRule="exact"/>
              <w:ind w:left="57" w:right="57"/>
              <w:jc w:val="left"/>
              <w:rPr>
                <w:rFonts w:ascii="Traditional Arabic" w:hAnsi="Traditional Arabic"/>
                <w:i/>
                <w:sz w:val="24"/>
                <w:szCs w:val="24"/>
                <w:rtl/>
                <w:lang w:val="en-GB"/>
              </w:rPr>
            </w:pPr>
            <w:r w:rsidRPr="003D2184">
              <w:rPr>
                <w:rFonts w:ascii="Traditional Arabic" w:hAnsi="Traditional Arabic"/>
                <w:i/>
                <w:sz w:val="24"/>
                <w:szCs w:val="24"/>
                <w:rtl/>
                <w:lang w:val="en-GB"/>
              </w:rPr>
              <w:t>8.4</w:t>
            </w:r>
          </w:p>
        </w:tc>
        <w:tc>
          <w:tcPr>
            <w:tcW w:w="1474" w:type="dxa"/>
            <w:shd w:val="clear" w:color="auto" w:fill="auto"/>
            <w:vAlign w:val="bottom"/>
          </w:tcPr>
          <w:p w:rsidR="00FC218B" w:rsidRPr="003D2184" w:rsidRDefault="00FC218B" w:rsidP="003D2184">
            <w:pPr>
              <w:suppressAutoHyphens/>
              <w:spacing w:before="20" w:after="20" w:line="280" w:lineRule="exact"/>
              <w:ind w:left="57" w:right="57"/>
              <w:jc w:val="left"/>
              <w:rPr>
                <w:rFonts w:ascii="Traditional Arabic" w:hAnsi="Traditional Arabic"/>
                <w:i/>
                <w:sz w:val="24"/>
                <w:szCs w:val="24"/>
                <w:rtl/>
                <w:lang w:val="en-GB"/>
              </w:rPr>
            </w:pPr>
            <w:r w:rsidRPr="003D2184">
              <w:rPr>
                <w:rFonts w:ascii="Traditional Arabic" w:hAnsi="Traditional Arabic"/>
                <w:i/>
                <w:sz w:val="24"/>
                <w:szCs w:val="24"/>
                <w:rtl/>
                <w:lang w:val="en-GB"/>
              </w:rPr>
              <w:t>8.4</w:t>
            </w:r>
          </w:p>
        </w:tc>
      </w:tr>
      <w:tr w:rsidR="00FC218B" w:rsidRPr="007A0B7F" w:rsidTr="003D2184">
        <w:trPr>
          <w:trHeight w:val="308"/>
        </w:trPr>
        <w:tc>
          <w:tcPr>
            <w:tcW w:w="1355" w:type="dxa"/>
            <w:shd w:val="clear" w:color="auto" w:fill="auto"/>
          </w:tcPr>
          <w:p w:rsidR="00FC218B" w:rsidRPr="003D2184" w:rsidRDefault="00FC218B" w:rsidP="003D2184">
            <w:pPr>
              <w:spacing w:before="20" w:after="20" w:line="280" w:lineRule="exact"/>
              <w:ind w:left="57" w:right="57"/>
              <w:jc w:val="left"/>
              <w:rPr>
                <w:rFonts w:ascii="Traditional Arabic" w:hAnsi="Traditional Arabic"/>
                <w:sz w:val="24"/>
                <w:szCs w:val="24"/>
                <w:rtl/>
                <w:lang w:val="en-GB"/>
              </w:rPr>
            </w:pPr>
            <w:r w:rsidRPr="003D2184">
              <w:rPr>
                <w:rFonts w:ascii="Traditional Arabic" w:hAnsi="Traditional Arabic"/>
                <w:sz w:val="24"/>
                <w:szCs w:val="24"/>
                <w:rtl/>
                <w:lang w:val="en-GB"/>
              </w:rPr>
              <w:t>2005</w:t>
            </w:r>
          </w:p>
        </w:tc>
        <w:tc>
          <w:tcPr>
            <w:tcW w:w="1474" w:type="dxa"/>
            <w:shd w:val="clear" w:color="auto" w:fill="auto"/>
            <w:vAlign w:val="bottom"/>
          </w:tcPr>
          <w:p w:rsidR="00FC218B" w:rsidRPr="003D2184" w:rsidRDefault="00FC218B" w:rsidP="003D2184">
            <w:pPr>
              <w:suppressAutoHyphens/>
              <w:spacing w:before="20" w:after="20" w:line="280" w:lineRule="exact"/>
              <w:ind w:left="57" w:right="57"/>
              <w:jc w:val="left"/>
              <w:rPr>
                <w:rFonts w:ascii="Traditional Arabic" w:hAnsi="Traditional Arabic"/>
                <w:i/>
                <w:sz w:val="24"/>
                <w:szCs w:val="24"/>
                <w:rtl/>
                <w:lang w:val="en-GB"/>
              </w:rPr>
            </w:pPr>
            <w:r w:rsidRPr="003D2184">
              <w:rPr>
                <w:rFonts w:ascii="Traditional Arabic" w:hAnsi="Traditional Arabic"/>
                <w:i/>
                <w:sz w:val="24"/>
                <w:szCs w:val="24"/>
                <w:rtl/>
                <w:lang w:val="en-GB"/>
              </w:rPr>
              <w:t>8.3</w:t>
            </w:r>
          </w:p>
        </w:tc>
        <w:tc>
          <w:tcPr>
            <w:tcW w:w="1474" w:type="dxa"/>
            <w:shd w:val="clear" w:color="auto" w:fill="auto"/>
            <w:vAlign w:val="bottom"/>
          </w:tcPr>
          <w:p w:rsidR="00FC218B" w:rsidRPr="003D2184" w:rsidRDefault="00FC218B" w:rsidP="003D2184">
            <w:pPr>
              <w:suppressAutoHyphens/>
              <w:spacing w:before="20" w:after="20" w:line="280" w:lineRule="exact"/>
              <w:ind w:left="57" w:right="57"/>
              <w:jc w:val="left"/>
              <w:rPr>
                <w:rFonts w:ascii="Traditional Arabic" w:hAnsi="Traditional Arabic"/>
                <w:i/>
                <w:sz w:val="24"/>
                <w:szCs w:val="24"/>
                <w:rtl/>
                <w:lang w:val="en-GB"/>
              </w:rPr>
            </w:pPr>
            <w:r w:rsidRPr="003D2184">
              <w:rPr>
                <w:rFonts w:ascii="Traditional Arabic" w:hAnsi="Traditional Arabic"/>
                <w:i/>
                <w:sz w:val="24"/>
                <w:szCs w:val="24"/>
                <w:rtl/>
                <w:lang w:val="en-GB"/>
              </w:rPr>
              <w:t>19.5</w:t>
            </w:r>
          </w:p>
        </w:tc>
        <w:tc>
          <w:tcPr>
            <w:tcW w:w="1474" w:type="dxa"/>
            <w:shd w:val="clear" w:color="auto" w:fill="auto"/>
            <w:vAlign w:val="bottom"/>
          </w:tcPr>
          <w:p w:rsidR="00FC218B" w:rsidRPr="003D2184" w:rsidRDefault="00FC218B" w:rsidP="003D2184">
            <w:pPr>
              <w:suppressAutoHyphens/>
              <w:spacing w:before="20" w:after="20" w:line="280" w:lineRule="exact"/>
              <w:ind w:left="57" w:right="57"/>
              <w:jc w:val="left"/>
              <w:rPr>
                <w:rFonts w:ascii="Traditional Arabic" w:hAnsi="Traditional Arabic"/>
                <w:i/>
                <w:sz w:val="24"/>
                <w:szCs w:val="24"/>
                <w:rtl/>
                <w:lang w:val="en-GB"/>
              </w:rPr>
            </w:pPr>
            <w:r w:rsidRPr="003D2184">
              <w:rPr>
                <w:rFonts w:ascii="Traditional Arabic" w:hAnsi="Traditional Arabic"/>
                <w:i/>
                <w:sz w:val="24"/>
                <w:szCs w:val="24"/>
                <w:rtl/>
                <w:lang w:val="en-GB"/>
              </w:rPr>
              <w:t>7.9</w:t>
            </w:r>
          </w:p>
        </w:tc>
        <w:tc>
          <w:tcPr>
            <w:tcW w:w="1474" w:type="dxa"/>
            <w:shd w:val="clear" w:color="auto" w:fill="auto"/>
            <w:vAlign w:val="bottom"/>
          </w:tcPr>
          <w:p w:rsidR="00FC218B" w:rsidRPr="003D2184" w:rsidRDefault="00FC218B" w:rsidP="003D2184">
            <w:pPr>
              <w:suppressAutoHyphens/>
              <w:spacing w:before="20" w:after="20" w:line="280" w:lineRule="exact"/>
              <w:ind w:left="57" w:right="57"/>
              <w:jc w:val="left"/>
              <w:rPr>
                <w:rFonts w:ascii="Traditional Arabic" w:hAnsi="Traditional Arabic"/>
                <w:i/>
                <w:sz w:val="24"/>
                <w:szCs w:val="24"/>
                <w:rtl/>
                <w:lang w:val="en-GB"/>
              </w:rPr>
            </w:pPr>
            <w:r w:rsidRPr="003D2184">
              <w:rPr>
                <w:rFonts w:ascii="Traditional Arabic" w:hAnsi="Traditional Arabic"/>
                <w:i/>
                <w:sz w:val="24"/>
                <w:szCs w:val="24"/>
                <w:rtl/>
                <w:lang w:val="en-GB"/>
              </w:rPr>
              <w:t>11.6</w:t>
            </w:r>
          </w:p>
        </w:tc>
      </w:tr>
      <w:tr w:rsidR="00FC218B" w:rsidRPr="007A0B7F" w:rsidTr="003D2184">
        <w:trPr>
          <w:trHeight w:val="308"/>
        </w:trPr>
        <w:tc>
          <w:tcPr>
            <w:tcW w:w="1355" w:type="dxa"/>
            <w:shd w:val="clear" w:color="auto" w:fill="auto"/>
          </w:tcPr>
          <w:p w:rsidR="00FC218B" w:rsidRPr="003D2184" w:rsidRDefault="00FC218B" w:rsidP="001515C8">
            <w:pPr>
              <w:spacing w:before="20" w:after="60" w:line="280" w:lineRule="exact"/>
              <w:ind w:left="57" w:right="57"/>
              <w:jc w:val="left"/>
              <w:rPr>
                <w:rFonts w:ascii="Traditional Arabic" w:hAnsi="Traditional Arabic"/>
                <w:sz w:val="24"/>
                <w:szCs w:val="24"/>
                <w:rtl/>
                <w:lang w:val="en-GB"/>
              </w:rPr>
            </w:pPr>
            <w:r w:rsidRPr="003D2184">
              <w:rPr>
                <w:rFonts w:ascii="Traditional Arabic" w:hAnsi="Traditional Arabic"/>
                <w:sz w:val="24"/>
                <w:szCs w:val="24"/>
                <w:rtl/>
                <w:lang w:val="en-GB"/>
              </w:rPr>
              <w:t>2006</w:t>
            </w:r>
          </w:p>
        </w:tc>
        <w:tc>
          <w:tcPr>
            <w:tcW w:w="1474" w:type="dxa"/>
            <w:shd w:val="clear" w:color="auto" w:fill="auto"/>
            <w:vAlign w:val="bottom"/>
          </w:tcPr>
          <w:p w:rsidR="00FC218B" w:rsidRPr="003D2184" w:rsidRDefault="00FC218B" w:rsidP="001515C8">
            <w:pPr>
              <w:suppressAutoHyphens/>
              <w:spacing w:before="20" w:after="60" w:line="280" w:lineRule="exact"/>
              <w:ind w:left="57" w:right="57"/>
              <w:jc w:val="left"/>
              <w:rPr>
                <w:rFonts w:ascii="Traditional Arabic" w:hAnsi="Traditional Arabic"/>
                <w:i/>
                <w:sz w:val="24"/>
                <w:szCs w:val="24"/>
                <w:rtl/>
                <w:lang w:val="en-GB"/>
              </w:rPr>
            </w:pPr>
            <w:r w:rsidRPr="003D2184">
              <w:rPr>
                <w:rFonts w:ascii="Traditional Arabic" w:hAnsi="Traditional Arabic"/>
                <w:i/>
                <w:sz w:val="24"/>
                <w:szCs w:val="24"/>
                <w:rtl/>
                <w:lang w:val="en-GB"/>
              </w:rPr>
              <w:t>12.6</w:t>
            </w:r>
          </w:p>
        </w:tc>
        <w:tc>
          <w:tcPr>
            <w:tcW w:w="1474" w:type="dxa"/>
            <w:shd w:val="clear" w:color="auto" w:fill="auto"/>
            <w:vAlign w:val="bottom"/>
          </w:tcPr>
          <w:p w:rsidR="00FC218B" w:rsidRPr="003D2184" w:rsidRDefault="00FC218B" w:rsidP="001515C8">
            <w:pPr>
              <w:suppressAutoHyphens/>
              <w:spacing w:before="20" w:after="60" w:line="280" w:lineRule="exact"/>
              <w:ind w:left="57" w:right="57"/>
              <w:jc w:val="left"/>
              <w:rPr>
                <w:rFonts w:ascii="Traditional Arabic" w:hAnsi="Traditional Arabic"/>
                <w:i/>
                <w:sz w:val="24"/>
                <w:szCs w:val="24"/>
                <w:rtl/>
                <w:lang w:val="en-GB"/>
              </w:rPr>
            </w:pPr>
            <w:r w:rsidRPr="003D2184">
              <w:rPr>
                <w:rFonts w:ascii="Traditional Arabic" w:hAnsi="Traditional Arabic"/>
                <w:i/>
                <w:sz w:val="24"/>
                <w:szCs w:val="24"/>
                <w:rtl/>
                <w:lang w:val="en-GB"/>
              </w:rPr>
              <w:t>15.6</w:t>
            </w:r>
          </w:p>
        </w:tc>
        <w:tc>
          <w:tcPr>
            <w:tcW w:w="1474" w:type="dxa"/>
            <w:shd w:val="clear" w:color="auto" w:fill="auto"/>
            <w:vAlign w:val="bottom"/>
          </w:tcPr>
          <w:p w:rsidR="00FC218B" w:rsidRPr="003D2184" w:rsidRDefault="00FC218B" w:rsidP="001515C8">
            <w:pPr>
              <w:suppressAutoHyphens/>
              <w:spacing w:before="20" w:after="60" w:line="280" w:lineRule="exact"/>
              <w:ind w:left="57" w:right="57"/>
              <w:jc w:val="left"/>
              <w:rPr>
                <w:rFonts w:ascii="Traditional Arabic" w:hAnsi="Traditional Arabic"/>
                <w:i/>
                <w:sz w:val="24"/>
                <w:szCs w:val="24"/>
                <w:rtl/>
                <w:lang w:val="en-GB"/>
              </w:rPr>
            </w:pPr>
            <w:r w:rsidRPr="003D2184">
              <w:rPr>
                <w:rFonts w:ascii="Traditional Arabic" w:hAnsi="Traditional Arabic"/>
                <w:i/>
                <w:sz w:val="24"/>
                <w:szCs w:val="24"/>
                <w:rtl/>
                <w:lang w:val="en-GB"/>
              </w:rPr>
              <w:t>7.2</w:t>
            </w:r>
          </w:p>
        </w:tc>
        <w:tc>
          <w:tcPr>
            <w:tcW w:w="1474" w:type="dxa"/>
            <w:shd w:val="clear" w:color="auto" w:fill="auto"/>
            <w:vAlign w:val="bottom"/>
          </w:tcPr>
          <w:p w:rsidR="00FC218B" w:rsidRPr="003D2184" w:rsidRDefault="00FC218B" w:rsidP="001515C8">
            <w:pPr>
              <w:suppressAutoHyphens/>
              <w:spacing w:before="20" w:after="60" w:line="280" w:lineRule="exact"/>
              <w:ind w:left="57" w:right="57"/>
              <w:jc w:val="left"/>
              <w:rPr>
                <w:rFonts w:ascii="Traditional Arabic" w:hAnsi="Traditional Arabic"/>
                <w:i/>
                <w:sz w:val="24"/>
                <w:szCs w:val="24"/>
                <w:rtl/>
                <w:lang w:val="en-GB"/>
              </w:rPr>
            </w:pPr>
            <w:r w:rsidRPr="003D2184">
              <w:rPr>
                <w:rFonts w:ascii="Traditional Arabic" w:hAnsi="Traditional Arabic"/>
                <w:i/>
                <w:sz w:val="24"/>
                <w:szCs w:val="24"/>
                <w:rtl/>
                <w:lang w:val="en-GB"/>
              </w:rPr>
              <w:t>8.4</w:t>
            </w:r>
          </w:p>
        </w:tc>
      </w:tr>
    </w:tbl>
    <w:p w:rsidR="00FC218B" w:rsidRPr="003D2184" w:rsidRDefault="00FC218B" w:rsidP="003D2184">
      <w:pPr>
        <w:pStyle w:val="SingleTxtGA"/>
        <w:rPr>
          <w:rFonts w:hint="cs"/>
          <w:sz w:val="16"/>
          <w:szCs w:val="26"/>
        </w:rPr>
      </w:pPr>
      <w:r w:rsidRPr="003D2184">
        <w:rPr>
          <w:iCs/>
          <w:sz w:val="16"/>
          <w:szCs w:val="26"/>
          <w:rtl/>
        </w:rPr>
        <w:t>المصدر</w:t>
      </w:r>
      <w:r w:rsidRPr="003D2184">
        <w:rPr>
          <w:sz w:val="16"/>
          <w:szCs w:val="26"/>
          <w:rtl/>
        </w:rPr>
        <w:t>: المكتب المركزي للإحصاء</w:t>
      </w:r>
      <w:r w:rsidR="003D2184">
        <w:rPr>
          <w:rFonts w:hint="cs"/>
          <w:sz w:val="16"/>
          <w:szCs w:val="26"/>
          <w:rtl/>
        </w:rPr>
        <w:t>.</w:t>
      </w:r>
    </w:p>
    <w:p w:rsidR="00FC218B" w:rsidRPr="00A653B6" w:rsidRDefault="00FC218B" w:rsidP="003D2184">
      <w:pPr>
        <w:pStyle w:val="SingleTxtGA"/>
        <w:spacing w:after="0"/>
      </w:pPr>
      <w:r>
        <w:rPr>
          <w:rFonts w:hint="cs"/>
          <w:rtl/>
        </w:rPr>
        <w:t>الجدول 28</w:t>
      </w:r>
    </w:p>
    <w:p w:rsidR="00FC218B" w:rsidRPr="00A653B6" w:rsidRDefault="00FC218B" w:rsidP="003D2184">
      <w:pPr>
        <w:pStyle w:val="SingleTxtGA"/>
        <w:rPr>
          <w:b/>
          <w:bCs/>
        </w:rPr>
      </w:pPr>
      <w:r>
        <w:rPr>
          <w:rFonts w:hint="cs"/>
          <w:b/>
          <w:bCs/>
          <w:rtl/>
        </w:rPr>
        <w:t>الأسباب الرئيسية للوفيات لعام 1988</w:t>
      </w:r>
    </w:p>
    <w:tbl>
      <w:tblPr>
        <w:bidiVisual/>
        <w:tblW w:w="7251" w:type="dxa"/>
        <w:tblInd w:w="1253"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134"/>
        <w:gridCol w:w="1134"/>
        <w:gridCol w:w="992"/>
        <w:gridCol w:w="991"/>
      </w:tblGrid>
      <w:tr w:rsidR="00FC218B" w:rsidRPr="007A0B7F" w:rsidTr="00A96088">
        <w:trPr>
          <w:trHeight w:val="339"/>
          <w:tblHeader/>
        </w:trPr>
        <w:tc>
          <w:tcPr>
            <w:tcW w:w="4134" w:type="dxa"/>
            <w:tcBorders>
              <w:top w:val="single" w:sz="4" w:space="0" w:color="auto"/>
              <w:bottom w:val="single" w:sz="12" w:space="0" w:color="auto"/>
            </w:tcBorders>
            <w:shd w:val="clear" w:color="auto" w:fill="auto"/>
            <w:vAlign w:val="bottom"/>
          </w:tcPr>
          <w:p w:rsidR="00FC218B" w:rsidRPr="00A96088" w:rsidRDefault="00FC218B" w:rsidP="00A96088">
            <w:pPr>
              <w:keepNext/>
              <w:spacing w:before="20" w:after="60" w:line="300" w:lineRule="exact"/>
              <w:ind w:left="57" w:right="57"/>
              <w:jc w:val="left"/>
              <w:rPr>
                <w:rFonts w:ascii="Traditional Arabic" w:hAnsi="Traditional Arabic"/>
                <w:iCs/>
                <w:sz w:val="24"/>
                <w:szCs w:val="24"/>
                <w:lang w:val="en-GB"/>
              </w:rPr>
            </w:pPr>
            <w:r w:rsidRPr="00A96088">
              <w:rPr>
                <w:rFonts w:ascii="Traditional Arabic" w:hAnsi="Traditional Arabic" w:hint="cs"/>
                <w:iCs/>
                <w:sz w:val="24"/>
                <w:szCs w:val="24"/>
                <w:rtl/>
                <w:lang w:val="en-GB"/>
              </w:rPr>
              <w:t>أسباب الوفاة</w:t>
            </w:r>
          </w:p>
        </w:tc>
        <w:tc>
          <w:tcPr>
            <w:tcW w:w="1134" w:type="dxa"/>
            <w:tcBorders>
              <w:top w:val="single" w:sz="4" w:space="0" w:color="auto"/>
              <w:bottom w:val="single" w:sz="12" w:space="0" w:color="auto"/>
            </w:tcBorders>
            <w:shd w:val="clear" w:color="auto" w:fill="auto"/>
            <w:vAlign w:val="bottom"/>
          </w:tcPr>
          <w:p w:rsidR="00FC218B" w:rsidRPr="00A96088" w:rsidRDefault="00FC218B" w:rsidP="00A96088">
            <w:pPr>
              <w:spacing w:before="20" w:after="60" w:line="300" w:lineRule="exact"/>
              <w:ind w:left="57" w:right="57"/>
              <w:jc w:val="left"/>
              <w:rPr>
                <w:rFonts w:ascii="Traditional Arabic" w:hAnsi="Traditional Arabic"/>
                <w:iCs/>
                <w:sz w:val="24"/>
                <w:szCs w:val="24"/>
                <w:lang w:val="en-GB"/>
              </w:rPr>
            </w:pPr>
            <w:r w:rsidRPr="00A96088">
              <w:rPr>
                <w:rFonts w:ascii="Traditional Arabic" w:hAnsi="Traditional Arabic" w:hint="cs"/>
                <w:iCs/>
                <w:sz w:val="24"/>
                <w:szCs w:val="24"/>
                <w:rtl/>
                <w:lang w:val="en-GB"/>
              </w:rPr>
              <w:t>ذكور</w:t>
            </w:r>
          </w:p>
        </w:tc>
        <w:tc>
          <w:tcPr>
            <w:tcW w:w="992" w:type="dxa"/>
            <w:tcBorders>
              <w:top w:val="single" w:sz="4" w:space="0" w:color="auto"/>
              <w:bottom w:val="single" w:sz="12" w:space="0" w:color="auto"/>
            </w:tcBorders>
            <w:shd w:val="clear" w:color="auto" w:fill="auto"/>
            <w:vAlign w:val="bottom"/>
          </w:tcPr>
          <w:p w:rsidR="00FC218B" w:rsidRPr="00A96088" w:rsidRDefault="00FC218B" w:rsidP="00A96088">
            <w:pPr>
              <w:spacing w:before="20" w:after="60" w:line="300" w:lineRule="exact"/>
              <w:ind w:left="57" w:right="57"/>
              <w:jc w:val="left"/>
              <w:rPr>
                <w:rFonts w:ascii="Traditional Arabic" w:hAnsi="Traditional Arabic"/>
                <w:iCs/>
                <w:sz w:val="24"/>
                <w:szCs w:val="24"/>
                <w:lang w:val="en-GB"/>
              </w:rPr>
            </w:pPr>
            <w:r w:rsidRPr="00A96088">
              <w:rPr>
                <w:rFonts w:ascii="Traditional Arabic" w:hAnsi="Traditional Arabic" w:hint="cs"/>
                <w:iCs/>
                <w:sz w:val="24"/>
                <w:szCs w:val="24"/>
                <w:rtl/>
                <w:lang w:val="en-GB"/>
              </w:rPr>
              <w:t>إناث</w:t>
            </w:r>
          </w:p>
        </w:tc>
        <w:tc>
          <w:tcPr>
            <w:tcW w:w="991" w:type="dxa"/>
            <w:tcBorders>
              <w:top w:val="single" w:sz="4" w:space="0" w:color="auto"/>
              <w:bottom w:val="single" w:sz="12" w:space="0" w:color="auto"/>
            </w:tcBorders>
            <w:shd w:val="clear" w:color="auto" w:fill="auto"/>
            <w:vAlign w:val="bottom"/>
          </w:tcPr>
          <w:p w:rsidR="00FC218B" w:rsidRPr="00A96088" w:rsidRDefault="00FC218B" w:rsidP="00A96088">
            <w:pPr>
              <w:spacing w:before="20" w:after="60" w:line="300" w:lineRule="exact"/>
              <w:ind w:left="57" w:right="57"/>
              <w:jc w:val="left"/>
              <w:rPr>
                <w:rFonts w:ascii="Traditional Arabic" w:hAnsi="Traditional Arabic"/>
                <w:b/>
                <w:bCs/>
                <w:iCs/>
                <w:sz w:val="24"/>
                <w:szCs w:val="24"/>
                <w:lang w:val="en-GB"/>
              </w:rPr>
            </w:pPr>
            <w:r w:rsidRPr="00A96088">
              <w:rPr>
                <w:rFonts w:ascii="Traditional Arabic" w:hAnsi="Traditional Arabic" w:hint="cs"/>
                <w:b/>
                <w:bCs/>
                <w:iCs/>
                <w:sz w:val="24"/>
                <w:szCs w:val="24"/>
                <w:rtl/>
                <w:lang w:val="en-GB"/>
              </w:rPr>
              <w:t>المجموع</w:t>
            </w:r>
          </w:p>
        </w:tc>
      </w:tr>
      <w:tr w:rsidR="00FC218B" w:rsidRPr="007A0B7F" w:rsidTr="00A96088">
        <w:trPr>
          <w:trHeight w:val="323"/>
        </w:trPr>
        <w:tc>
          <w:tcPr>
            <w:tcW w:w="4134" w:type="dxa"/>
            <w:tcBorders>
              <w:top w:val="single" w:sz="12" w:space="0" w:color="auto"/>
            </w:tcBorders>
            <w:shd w:val="clear" w:color="auto" w:fill="auto"/>
          </w:tcPr>
          <w:p w:rsidR="00FC218B" w:rsidRPr="00A96088" w:rsidRDefault="00FC218B" w:rsidP="00A96088">
            <w:pPr>
              <w:spacing w:before="20" w:after="20" w:line="300" w:lineRule="exact"/>
              <w:ind w:left="57" w:right="57"/>
              <w:jc w:val="left"/>
              <w:rPr>
                <w:rFonts w:ascii="Traditional Arabic" w:hAnsi="Traditional Arabic"/>
                <w:sz w:val="24"/>
                <w:szCs w:val="24"/>
                <w:lang w:val="en-GB"/>
              </w:rPr>
            </w:pPr>
            <w:r w:rsidRPr="00A96088">
              <w:rPr>
                <w:rFonts w:ascii="Traditional Arabic" w:hAnsi="Traditional Arabic" w:hint="cs"/>
                <w:sz w:val="24"/>
                <w:szCs w:val="24"/>
                <w:rtl/>
                <w:lang w:val="en-GB"/>
              </w:rPr>
              <w:t>أمراض القلب</w:t>
            </w:r>
          </w:p>
        </w:tc>
        <w:tc>
          <w:tcPr>
            <w:tcW w:w="1134" w:type="dxa"/>
            <w:tcBorders>
              <w:top w:val="single" w:sz="12" w:space="0" w:color="auto"/>
            </w:tcBorders>
            <w:shd w:val="clear" w:color="auto" w:fill="auto"/>
            <w:vAlign w:val="bottom"/>
          </w:tcPr>
          <w:p w:rsidR="00FC218B" w:rsidRPr="00A96088" w:rsidRDefault="00FC218B" w:rsidP="00A96088">
            <w:pPr>
              <w:spacing w:before="20" w:after="20" w:line="300" w:lineRule="exact"/>
              <w:ind w:left="57" w:right="57"/>
              <w:jc w:val="left"/>
              <w:rPr>
                <w:rFonts w:ascii="Traditional Arabic" w:hAnsi="Traditional Arabic"/>
                <w:sz w:val="24"/>
                <w:szCs w:val="24"/>
                <w:rtl/>
                <w:lang w:val="en-GB"/>
              </w:rPr>
            </w:pPr>
            <w:r w:rsidRPr="00A96088">
              <w:rPr>
                <w:rFonts w:ascii="Traditional Arabic" w:hAnsi="Traditional Arabic"/>
                <w:sz w:val="24"/>
                <w:szCs w:val="24"/>
                <w:rtl/>
                <w:lang w:val="en-GB"/>
              </w:rPr>
              <w:t>83</w:t>
            </w:r>
          </w:p>
        </w:tc>
        <w:tc>
          <w:tcPr>
            <w:tcW w:w="992" w:type="dxa"/>
            <w:tcBorders>
              <w:top w:val="single" w:sz="12" w:space="0" w:color="auto"/>
            </w:tcBorders>
            <w:shd w:val="clear" w:color="auto" w:fill="auto"/>
            <w:vAlign w:val="bottom"/>
          </w:tcPr>
          <w:p w:rsidR="00FC218B" w:rsidRPr="00A96088" w:rsidRDefault="00FC218B" w:rsidP="00A96088">
            <w:pPr>
              <w:spacing w:before="20" w:after="20" w:line="300" w:lineRule="exact"/>
              <w:ind w:left="57" w:right="57"/>
              <w:jc w:val="left"/>
              <w:rPr>
                <w:rFonts w:ascii="Traditional Arabic" w:hAnsi="Traditional Arabic"/>
                <w:sz w:val="24"/>
                <w:szCs w:val="24"/>
                <w:rtl/>
                <w:lang w:val="en-GB"/>
              </w:rPr>
            </w:pPr>
            <w:r w:rsidRPr="00A96088">
              <w:rPr>
                <w:rFonts w:ascii="Traditional Arabic" w:hAnsi="Traditional Arabic"/>
                <w:sz w:val="24"/>
                <w:szCs w:val="24"/>
                <w:rtl/>
                <w:lang w:val="en-GB"/>
              </w:rPr>
              <w:t>103</w:t>
            </w:r>
          </w:p>
        </w:tc>
        <w:tc>
          <w:tcPr>
            <w:tcW w:w="991" w:type="dxa"/>
            <w:tcBorders>
              <w:top w:val="single" w:sz="12" w:space="0" w:color="auto"/>
            </w:tcBorders>
            <w:shd w:val="clear" w:color="auto" w:fill="auto"/>
            <w:vAlign w:val="bottom"/>
          </w:tcPr>
          <w:p w:rsidR="00FC218B" w:rsidRPr="00A96088" w:rsidRDefault="00FC218B" w:rsidP="00A96088">
            <w:pPr>
              <w:spacing w:before="20" w:after="20" w:line="300" w:lineRule="exact"/>
              <w:ind w:left="57" w:right="57"/>
              <w:jc w:val="left"/>
              <w:rPr>
                <w:rFonts w:ascii="Traditional Arabic" w:hAnsi="Traditional Arabic"/>
                <w:b/>
                <w:bCs/>
                <w:sz w:val="24"/>
                <w:szCs w:val="24"/>
                <w:rtl/>
                <w:lang w:val="en-GB"/>
              </w:rPr>
            </w:pPr>
            <w:r w:rsidRPr="00A96088">
              <w:rPr>
                <w:rFonts w:ascii="Traditional Arabic" w:hAnsi="Traditional Arabic"/>
                <w:b/>
                <w:bCs/>
                <w:sz w:val="24"/>
                <w:szCs w:val="24"/>
                <w:rtl/>
                <w:lang w:val="en-GB"/>
              </w:rPr>
              <w:t>186</w:t>
            </w:r>
          </w:p>
        </w:tc>
      </w:tr>
      <w:tr w:rsidR="00FC218B" w:rsidRPr="007A0B7F" w:rsidTr="00A96088">
        <w:trPr>
          <w:trHeight w:val="323"/>
        </w:trPr>
        <w:tc>
          <w:tcPr>
            <w:tcW w:w="4134" w:type="dxa"/>
            <w:shd w:val="clear" w:color="auto" w:fill="auto"/>
          </w:tcPr>
          <w:p w:rsidR="00FC218B" w:rsidRPr="00A96088" w:rsidRDefault="00FC218B" w:rsidP="00A96088">
            <w:pPr>
              <w:spacing w:before="20" w:after="20" w:line="300" w:lineRule="exact"/>
              <w:ind w:left="57" w:right="57"/>
              <w:jc w:val="left"/>
              <w:rPr>
                <w:rFonts w:ascii="Traditional Arabic" w:hAnsi="Traditional Arabic"/>
                <w:sz w:val="24"/>
                <w:szCs w:val="24"/>
                <w:lang w:val="en-GB"/>
              </w:rPr>
            </w:pPr>
            <w:r w:rsidRPr="00A96088">
              <w:rPr>
                <w:rFonts w:ascii="Traditional Arabic" w:hAnsi="Traditional Arabic" w:hint="cs"/>
                <w:sz w:val="24"/>
                <w:szCs w:val="24"/>
                <w:rtl/>
                <w:lang w:val="en-GB"/>
              </w:rPr>
              <w:t>الأورام الحميدة</w:t>
            </w:r>
          </w:p>
        </w:tc>
        <w:tc>
          <w:tcPr>
            <w:tcW w:w="1134" w:type="dxa"/>
            <w:shd w:val="clear" w:color="auto" w:fill="auto"/>
            <w:vAlign w:val="bottom"/>
          </w:tcPr>
          <w:p w:rsidR="00FC218B" w:rsidRPr="00A96088" w:rsidRDefault="00FC218B" w:rsidP="00A96088">
            <w:pPr>
              <w:spacing w:before="20" w:after="20" w:line="300" w:lineRule="exact"/>
              <w:ind w:left="57" w:right="57"/>
              <w:jc w:val="left"/>
              <w:rPr>
                <w:rFonts w:ascii="Traditional Arabic" w:hAnsi="Traditional Arabic"/>
                <w:sz w:val="24"/>
                <w:szCs w:val="24"/>
                <w:rtl/>
                <w:lang w:val="en-GB"/>
              </w:rPr>
            </w:pPr>
            <w:r w:rsidRPr="00A96088">
              <w:rPr>
                <w:rFonts w:ascii="Traditional Arabic" w:hAnsi="Traditional Arabic"/>
                <w:sz w:val="24"/>
                <w:szCs w:val="24"/>
                <w:rtl/>
                <w:lang w:val="en-GB"/>
              </w:rPr>
              <w:t>28</w:t>
            </w:r>
          </w:p>
        </w:tc>
        <w:tc>
          <w:tcPr>
            <w:tcW w:w="992" w:type="dxa"/>
            <w:shd w:val="clear" w:color="auto" w:fill="auto"/>
            <w:vAlign w:val="bottom"/>
          </w:tcPr>
          <w:p w:rsidR="00FC218B" w:rsidRPr="00A96088" w:rsidRDefault="00FC218B" w:rsidP="00A96088">
            <w:pPr>
              <w:spacing w:before="20" w:after="20" w:line="300" w:lineRule="exact"/>
              <w:ind w:left="57" w:right="57"/>
              <w:jc w:val="left"/>
              <w:rPr>
                <w:rFonts w:ascii="Traditional Arabic" w:hAnsi="Traditional Arabic"/>
                <w:sz w:val="24"/>
                <w:szCs w:val="24"/>
                <w:rtl/>
                <w:lang w:val="en-GB"/>
              </w:rPr>
            </w:pPr>
            <w:r w:rsidRPr="00A96088">
              <w:rPr>
                <w:rFonts w:ascii="Traditional Arabic" w:hAnsi="Traditional Arabic"/>
                <w:sz w:val="24"/>
                <w:szCs w:val="24"/>
                <w:rtl/>
                <w:lang w:val="en-GB"/>
              </w:rPr>
              <w:t>37</w:t>
            </w:r>
          </w:p>
        </w:tc>
        <w:tc>
          <w:tcPr>
            <w:tcW w:w="991" w:type="dxa"/>
            <w:shd w:val="clear" w:color="auto" w:fill="auto"/>
            <w:vAlign w:val="bottom"/>
          </w:tcPr>
          <w:p w:rsidR="00FC218B" w:rsidRPr="00A96088" w:rsidRDefault="00FC218B" w:rsidP="00A96088">
            <w:pPr>
              <w:spacing w:before="20" w:after="20" w:line="300" w:lineRule="exact"/>
              <w:ind w:left="57" w:right="57"/>
              <w:jc w:val="left"/>
              <w:rPr>
                <w:rFonts w:ascii="Traditional Arabic" w:hAnsi="Traditional Arabic"/>
                <w:b/>
                <w:bCs/>
                <w:sz w:val="24"/>
                <w:szCs w:val="24"/>
                <w:rtl/>
                <w:lang w:val="en-GB"/>
              </w:rPr>
            </w:pPr>
            <w:r w:rsidRPr="00A96088">
              <w:rPr>
                <w:rFonts w:ascii="Traditional Arabic" w:hAnsi="Traditional Arabic"/>
                <w:b/>
                <w:bCs/>
                <w:sz w:val="24"/>
                <w:szCs w:val="24"/>
                <w:rtl/>
                <w:lang w:val="en-GB"/>
              </w:rPr>
              <w:t>65</w:t>
            </w:r>
          </w:p>
        </w:tc>
      </w:tr>
      <w:tr w:rsidR="00FC218B" w:rsidRPr="007A0B7F" w:rsidTr="00A96088">
        <w:trPr>
          <w:trHeight w:val="323"/>
        </w:trPr>
        <w:tc>
          <w:tcPr>
            <w:tcW w:w="4134" w:type="dxa"/>
            <w:shd w:val="clear" w:color="auto" w:fill="auto"/>
          </w:tcPr>
          <w:p w:rsidR="00FC218B" w:rsidRPr="00A96088" w:rsidRDefault="00FC218B" w:rsidP="00A96088">
            <w:pPr>
              <w:spacing w:before="20" w:after="20" w:line="300" w:lineRule="exact"/>
              <w:ind w:left="57" w:right="57"/>
              <w:jc w:val="left"/>
              <w:rPr>
                <w:rFonts w:ascii="Traditional Arabic" w:hAnsi="Traditional Arabic"/>
                <w:sz w:val="24"/>
                <w:szCs w:val="24"/>
                <w:lang w:val="en-GB"/>
              </w:rPr>
            </w:pPr>
            <w:r w:rsidRPr="00A96088">
              <w:rPr>
                <w:rFonts w:ascii="Traditional Arabic" w:hAnsi="Traditional Arabic" w:hint="cs"/>
                <w:sz w:val="24"/>
                <w:szCs w:val="24"/>
                <w:rtl/>
                <w:lang w:val="en-GB"/>
              </w:rPr>
              <w:t>أمراض الدماغ والأوعية</w:t>
            </w:r>
          </w:p>
        </w:tc>
        <w:tc>
          <w:tcPr>
            <w:tcW w:w="1134" w:type="dxa"/>
            <w:shd w:val="clear" w:color="auto" w:fill="auto"/>
            <w:vAlign w:val="bottom"/>
          </w:tcPr>
          <w:p w:rsidR="00FC218B" w:rsidRPr="00A96088" w:rsidRDefault="00FC218B" w:rsidP="00A96088">
            <w:pPr>
              <w:spacing w:before="20" w:after="20" w:line="300" w:lineRule="exact"/>
              <w:ind w:left="57" w:right="57"/>
              <w:jc w:val="left"/>
              <w:rPr>
                <w:rFonts w:ascii="Traditional Arabic" w:hAnsi="Traditional Arabic"/>
                <w:sz w:val="24"/>
                <w:szCs w:val="24"/>
                <w:rtl/>
                <w:lang w:val="en-GB"/>
              </w:rPr>
            </w:pPr>
            <w:r w:rsidRPr="00A96088">
              <w:rPr>
                <w:rFonts w:ascii="Traditional Arabic" w:hAnsi="Traditional Arabic"/>
                <w:sz w:val="24"/>
                <w:szCs w:val="24"/>
                <w:rtl/>
                <w:lang w:val="en-GB"/>
              </w:rPr>
              <w:t>23</w:t>
            </w:r>
          </w:p>
        </w:tc>
        <w:tc>
          <w:tcPr>
            <w:tcW w:w="992" w:type="dxa"/>
            <w:shd w:val="clear" w:color="auto" w:fill="auto"/>
            <w:vAlign w:val="bottom"/>
          </w:tcPr>
          <w:p w:rsidR="00FC218B" w:rsidRPr="00A96088" w:rsidRDefault="00FC218B" w:rsidP="00A96088">
            <w:pPr>
              <w:spacing w:before="20" w:after="20" w:line="300" w:lineRule="exact"/>
              <w:ind w:left="57" w:right="57"/>
              <w:jc w:val="left"/>
              <w:rPr>
                <w:rFonts w:ascii="Traditional Arabic" w:hAnsi="Traditional Arabic"/>
                <w:sz w:val="24"/>
                <w:szCs w:val="24"/>
                <w:rtl/>
                <w:lang w:val="en-GB"/>
              </w:rPr>
            </w:pPr>
            <w:r w:rsidRPr="00A96088">
              <w:rPr>
                <w:rFonts w:ascii="Traditional Arabic" w:hAnsi="Traditional Arabic"/>
                <w:sz w:val="24"/>
                <w:szCs w:val="24"/>
                <w:rtl/>
                <w:lang w:val="en-GB"/>
              </w:rPr>
              <w:t>33</w:t>
            </w:r>
          </w:p>
        </w:tc>
        <w:tc>
          <w:tcPr>
            <w:tcW w:w="991" w:type="dxa"/>
            <w:shd w:val="clear" w:color="auto" w:fill="auto"/>
            <w:vAlign w:val="bottom"/>
          </w:tcPr>
          <w:p w:rsidR="00FC218B" w:rsidRPr="00A96088" w:rsidRDefault="00FC218B" w:rsidP="00A96088">
            <w:pPr>
              <w:spacing w:before="20" w:after="20" w:line="300" w:lineRule="exact"/>
              <w:ind w:left="57" w:right="57"/>
              <w:jc w:val="left"/>
              <w:rPr>
                <w:rFonts w:ascii="Traditional Arabic" w:hAnsi="Traditional Arabic"/>
                <w:b/>
                <w:bCs/>
                <w:sz w:val="24"/>
                <w:szCs w:val="24"/>
                <w:rtl/>
                <w:lang w:val="en-GB"/>
              </w:rPr>
            </w:pPr>
            <w:r w:rsidRPr="00A96088">
              <w:rPr>
                <w:rFonts w:ascii="Traditional Arabic" w:hAnsi="Traditional Arabic"/>
                <w:b/>
                <w:bCs/>
                <w:sz w:val="24"/>
                <w:szCs w:val="24"/>
                <w:rtl/>
                <w:lang w:val="en-GB"/>
              </w:rPr>
              <w:t>56</w:t>
            </w:r>
          </w:p>
        </w:tc>
      </w:tr>
      <w:tr w:rsidR="00FC218B" w:rsidRPr="007A0B7F" w:rsidTr="00A96088">
        <w:trPr>
          <w:trHeight w:val="323"/>
        </w:trPr>
        <w:tc>
          <w:tcPr>
            <w:tcW w:w="4134" w:type="dxa"/>
            <w:shd w:val="clear" w:color="auto" w:fill="auto"/>
          </w:tcPr>
          <w:p w:rsidR="00FC218B" w:rsidRPr="00A96088" w:rsidRDefault="00FC218B" w:rsidP="00A96088">
            <w:pPr>
              <w:spacing w:before="20" w:after="20" w:line="300" w:lineRule="exact"/>
              <w:ind w:left="57" w:right="57"/>
              <w:jc w:val="left"/>
              <w:rPr>
                <w:rFonts w:ascii="Traditional Arabic" w:hAnsi="Traditional Arabic"/>
                <w:sz w:val="24"/>
                <w:szCs w:val="24"/>
                <w:lang w:val="en-GB"/>
              </w:rPr>
            </w:pPr>
            <w:r w:rsidRPr="00A96088">
              <w:rPr>
                <w:rFonts w:ascii="Traditional Arabic" w:hAnsi="Traditional Arabic" w:hint="cs"/>
                <w:sz w:val="24"/>
                <w:szCs w:val="24"/>
                <w:rtl/>
                <w:lang w:val="en-GB"/>
              </w:rPr>
              <w:t>داء السكر</w:t>
            </w:r>
          </w:p>
        </w:tc>
        <w:tc>
          <w:tcPr>
            <w:tcW w:w="1134" w:type="dxa"/>
            <w:shd w:val="clear" w:color="auto" w:fill="auto"/>
            <w:vAlign w:val="bottom"/>
          </w:tcPr>
          <w:p w:rsidR="00FC218B" w:rsidRPr="00A96088" w:rsidRDefault="00FC218B" w:rsidP="00A96088">
            <w:pPr>
              <w:spacing w:before="20" w:after="20" w:line="300" w:lineRule="exact"/>
              <w:ind w:left="57" w:right="57"/>
              <w:jc w:val="left"/>
              <w:rPr>
                <w:rFonts w:ascii="Traditional Arabic" w:hAnsi="Traditional Arabic"/>
                <w:sz w:val="24"/>
                <w:szCs w:val="24"/>
                <w:rtl/>
                <w:lang w:val="en-GB"/>
              </w:rPr>
            </w:pPr>
            <w:r w:rsidRPr="00A96088">
              <w:rPr>
                <w:rFonts w:ascii="Traditional Arabic" w:hAnsi="Traditional Arabic"/>
                <w:sz w:val="24"/>
                <w:szCs w:val="24"/>
                <w:rtl/>
                <w:lang w:val="en-GB"/>
              </w:rPr>
              <w:t>20</w:t>
            </w:r>
          </w:p>
        </w:tc>
        <w:tc>
          <w:tcPr>
            <w:tcW w:w="992" w:type="dxa"/>
            <w:shd w:val="clear" w:color="auto" w:fill="auto"/>
            <w:vAlign w:val="bottom"/>
          </w:tcPr>
          <w:p w:rsidR="00FC218B" w:rsidRPr="00A96088" w:rsidRDefault="00FC218B" w:rsidP="00A96088">
            <w:pPr>
              <w:spacing w:before="20" w:after="20" w:line="300" w:lineRule="exact"/>
              <w:ind w:left="57" w:right="57"/>
              <w:jc w:val="left"/>
              <w:rPr>
                <w:rFonts w:ascii="Traditional Arabic" w:hAnsi="Traditional Arabic"/>
                <w:sz w:val="24"/>
                <w:szCs w:val="24"/>
                <w:rtl/>
                <w:lang w:val="en-GB"/>
              </w:rPr>
            </w:pPr>
            <w:r w:rsidRPr="00A96088">
              <w:rPr>
                <w:rFonts w:ascii="Traditional Arabic" w:hAnsi="Traditional Arabic"/>
                <w:sz w:val="24"/>
                <w:szCs w:val="24"/>
                <w:rtl/>
                <w:lang w:val="en-GB"/>
              </w:rPr>
              <w:t>36</w:t>
            </w:r>
          </w:p>
        </w:tc>
        <w:tc>
          <w:tcPr>
            <w:tcW w:w="991" w:type="dxa"/>
            <w:shd w:val="clear" w:color="auto" w:fill="auto"/>
            <w:vAlign w:val="bottom"/>
          </w:tcPr>
          <w:p w:rsidR="00FC218B" w:rsidRPr="00A96088" w:rsidRDefault="00FC218B" w:rsidP="00A96088">
            <w:pPr>
              <w:spacing w:before="20" w:after="20" w:line="300" w:lineRule="exact"/>
              <w:ind w:left="57" w:right="57"/>
              <w:jc w:val="left"/>
              <w:rPr>
                <w:rFonts w:ascii="Traditional Arabic" w:hAnsi="Traditional Arabic"/>
                <w:b/>
                <w:bCs/>
                <w:sz w:val="24"/>
                <w:szCs w:val="24"/>
                <w:rtl/>
                <w:lang w:val="en-GB"/>
              </w:rPr>
            </w:pPr>
            <w:r w:rsidRPr="00A96088">
              <w:rPr>
                <w:rFonts w:ascii="Traditional Arabic" w:hAnsi="Traditional Arabic"/>
                <w:b/>
                <w:bCs/>
                <w:sz w:val="24"/>
                <w:szCs w:val="24"/>
                <w:rtl/>
                <w:lang w:val="en-GB"/>
              </w:rPr>
              <w:t>56</w:t>
            </w:r>
          </w:p>
        </w:tc>
      </w:tr>
      <w:tr w:rsidR="00FC218B" w:rsidRPr="007A0B7F" w:rsidTr="00A96088">
        <w:trPr>
          <w:trHeight w:val="323"/>
        </w:trPr>
        <w:tc>
          <w:tcPr>
            <w:tcW w:w="4134" w:type="dxa"/>
            <w:shd w:val="clear" w:color="auto" w:fill="auto"/>
          </w:tcPr>
          <w:p w:rsidR="00FC218B" w:rsidRPr="00A96088" w:rsidRDefault="00FC218B" w:rsidP="00A96088">
            <w:pPr>
              <w:spacing w:before="20" w:after="20" w:line="300" w:lineRule="exact"/>
              <w:ind w:left="57" w:right="57"/>
              <w:jc w:val="left"/>
              <w:rPr>
                <w:rFonts w:ascii="Traditional Arabic" w:hAnsi="Traditional Arabic"/>
                <w:sz w:val="24"/>
                <w:szCs w:val="24"/>
                <w:lang w:val="en-GB"/>
              </w:rPr>
            </w:pPr>
            <w:r w:rsidRPr="00A96088">
              <w:rPr>
                <w:rFonts w:ascii="Traditional Arabic" w:hAnsi="Traditional Arabic" w:hint="cs"/>
                <w:sz w:val="24"/>
                <w:szCs w:val="24"/>
                <w:rtl/>
                <w:lang w:val="en-GB"/>
              </w:rPr>
              <w:t>الحوادث</w:t>
            </w:r>
          </w:p>
        </w:tc>
        <w:tc>
          <w:tcPr>
            <w:tcW w:w="1134" w:type="dxa"/>
            <w:shd w:val="clear" w:color="auto" w:fill="auto"/>
            <w:vAlign w:val="bottom"/>
          </w:tcPr>
          <w:p w:rsidR="00FC218B" w:rsidRPr="00A96088" w:rsidRDefault="00FC218B" w:rsidP="00A96088">
            <w:pPr>
              <w:spacing w:before="20" w:after="20" w:line="300" w:lineRule="exact"/>
              <w:ind w:left="57" w:right="57"/>
              <w:jc w:val="left"/>
              <w:rPr>
                <w:rFonts w:ascii="Traditional Arabic" w:hAnsi="Traditional Arabic"/>
                <w:sz w:val="24"/>
                <w:szCs w:val="24"/>
                <w:rtl/>
                <w:lang w:val="en-GB"/>
              </w:rPr>
            </w:pPr>
            <w:r w:rsidRPr="00A96088">
              <w:rPr>
                <w:rFonts w:ascii="Traditional Arabic" w:hAnsi="Traditional Arabic"/>
                <w:sz w:val="24"/>
                <w:szCs w:val="24"/>
                <w:rtl/>
                <w:lang w:val="en-GB"/>
              </w:rPr>
              <w:t>25</w:t>
            </w:r>
          </w:p>
        </w:tc>
        <w:tc>
          <w:tcPr>
            <w:tcW w:w="992" w:type="dxa"/>
            <w:shd w:val="clear" w:color="auto" w:fill="auto"/>
            <w:vAlign w:val="bottom"/>
          </w:tcPr>
          <w:p w:rsidR="00FC218B" w:rsidRPr="00A96088" w:rsidRDefault="00FC218B" w:rsidP="00A96088">
            <w:pPr>
              <w:spacing w:before="20" w:after="20" w:line="300" w:lineRule="exact"/>
              <w:ind w:left="57" w:right="57"/>
              <w:jc w:val="left"/>
              <w:rPr>
                <w:rFonts w:ascii="Traditional Arabic" w:hAnsi="Traditional Arabic"/>
                <w:sz w:val="24"/>
                <w:szCs w:val="24"/>
                <w:rtl/>
                <w:lang w:val="en-GB"/>
              </w:rPr>
            </w:pPr>
            <w:r w:rsidRPr="00A96088">
              <w:rPr>
                <w:rFonts w:ascii="Traditional Arabic" w:hAnsi="Traditional Arabic"/>
                <w:sz w:val="24"/>
                <w:szCs w:val="24"/>
                <w:rtl/>
                <w:lang w:val="en-GB"/>
              </w:rPr>
              <w:t>9</w:t>
            </w:r>
          </w:p>
        </w:tc>
        <w:tc>
          <w:tcPr>
            <w:tcW w:w="991" w:type="dxa"/>
            <w:shd w:val="clear" w:color="auto" w:fill="auto"/>
            <w:vAlign w:val="bottom"/>
          </w:tcPr>
          <w:p w:rsidR="00FC218B" w:rsidRPr="00A96088" w:rsidRDefault="00FC218B" w:rsidP="00A96088">
            <w:pPr>
              <w:spacing w:before="20" w:after="20" w:line="300" w:lineRule="exact"/>
              <w:ind w:left="57" w:right="57"/>
              <w:jc w:val="left"/>
              <w:rPr>
                <w:rFonts w:ascii="Traditional Arabic" w:hAnsi="Traditional Arabic"/>
                <w:b/>
                <w:bCs/>
                <w:sz w:val="24"/>
                <w:szCs w:val="24"/>
                <w:rtl/>
                <w:lang w:val="en-GB"/>
              </w:rPr>
            </w:pPr>
            <w:r w:rsidRPr="00A96088">
              <w:rPr>
                <w:rFonts w:ascii="Traditional Arabic" w:hAnsi="Traditional Arabic"/>
                <w:b/>
                <w:bCs/>
                <w:sz w:val="24"/>
                <w:szCs w:val="24"/>
                <w:rtl/>
                <w:lang w:val="en-GB"/>
              </w:rPr>
              <w:t>34</w:t>
            </w:r>
          </w:p>
        </w:tc>
      </w:tr>
      <w:tr w:rsidR="00FC218B" w:rsidRPr="007A0B7F" w:rsidTr="00A96088">
        <w:trPr>
          <w:trHeight w:val="323"/>
        </w:trPr>
        <w:tc>
          <w:tcPr>
            <w:tcW w:w="4134" w:type="dxa"/>
            <w:shd w:val="clear" w:color="auto" w:fill="auto"/>
          </w:tcPr>
          <w:p w:rsidR="00FC218B" w:rsidRPr="00A96088" w:rsidRDefault="00FC218B" w:rsidP="00A96088">
            <w:pPr>
              <w:spacing w:before="20" w:after="20" w:line="300" w:lineRule="exact"/>
              <w:ind w:left="57" w:right="57"/>
              <w:jc w:val="left"/>
              <w:rPr>
                <w:rFonts w:ascii="Traditional Arabic" w:hAnsi="Traditional Arabic"/>
                <w:sz w:val="24"/>
                <w:szCs w:val="24"/>
                <w:lang w:val="en-GB"/>
              </w:rPr>
            </w:pPr>
            <w:r w:rsidRPr="00A96088">
              <w:rPr>
                <w:rFonts w:ascii="Traditional Arabic" w:hAnsi="Traditional Arabic" w:hint="cs"/>
                <w:sz w:val="24"/>
                <w:szCs w:val="24"/>
                <w:rtl/>
                <w:lang w:val="en-GB"/>
              </w:rPr>
              <w:t>الإنفلونزا والالتهاب الرئوي</w:t>
            </w:r>
          </w:p>
        </w:tc>
        <w:tc>
          <w:tcPr>
            <w:tcW w:w="1134" w:type="dxa"/>
            <w:shd w:val="clear" w:color="auto" w:fill="auto"/>
            <w:vAlign w:val="bottom"/>
          </w:tcPr>
          <w:p w:rsidR="00FC218B" w:rsidRPr="00A96088" w:rsidRDefault="00FC218B" w:rsidP="00A96088">
            <w:pPr>
              <w:spacing w:before="20" w:after="20" w:line="300" w:lineRule="exact"/>
              <w:ind w:left="57" w:right="57"/>
              <w:jc w:val="left"/>
              <w:rPr>
                <w:rFonts w:ascii="Traditional Arabic" w:hAnsi="Traditional Arabic"/>
                <w:sz w:val="24"/>
                <w:szCs w:val="24"/>
                <w:rtl/>
                <w:lang w:val="en-GB"/>
              </w:rPr>
            </w:pPr>
            <w:r w:rsidRPr="00A96088">
              <w:rPr>
                <w:rFonts w:ascii="Traditional Arabic" w:hAnsi="Traditional Arabic"/>
                <w:sz w:val="24"/>
                <w:szCs w:val="24"/>
                <w:rtl/>
                <w:lang w:val="en-GB"/>
              </w:rPr>
              <w:t>17</w:t>
            </w:r>
          </w:p>
        </w:tc>
        <w:tc>
          <w:tcPr>
            <w:tcW w:w="992" w:type="dxa"/>
            <w:shd w:val="clear" w:color="auto" w:fill="auto"/>
            <w:vAlign w:val="bottom"/>
          </w:tcPr>
          <w:p w:rsidR="00FC218B" w:rsidRPr="00A96088" w:rsidRDefault="00FC218B" w:rsidP="00A96088">
            <w:pPr>
              <w:spacing w:before="20" w:after="20" w:line="300" w:lineRule="exact"/>
              <w:ind w:left="57" w:right="57"/>
              <w:jc w:val="left"/>
              <w:rPr>
                <w:rFonts w:ascii="Traditional Arabic" w:hAnsi="Traditional Arabic"/>
                <w:sz w:val="24"/>
                <w:szCs w:val="24"/>
                <w:rtl/>
                <w:lang w:val="en-GB"/>
              </w:rPr>
            </w:pPr>
            <w:r w:rsidRPr="00A96088">
              <w:rPr>
                <w:rFonts w:ascii="Traditional Arabic" w:hAnsi="Traditional Arabic"/>
                <w:sz w:val="24"/>
                <w:szCs w:val="24"/>
                <w:rtl/>
                <w:lang w:val="en-GB"/>
              </w:rPr>
              <w:t>17</w:t>
            </w:r>
          </w:p>
        </w:tc>
        <w:tc>
          <w:tcPr>
            <w:tcW w:w="991" w:type="dxa"/>
            <w:shd w:val="clear" w:color="auto" w:fill="auto"/>
            <w:vAlign w:val="bottom"/>
          </w:tcPr>
          <w:p w:rsidR="00FC218B" w:rsidRPr="00A96088" w:rsidRDefault="00FC218B" w:rsidP="00A96088">
            <w:pPr>
              <w:spacing w:before="20" w:after="20" w:line="300" w:lineRule="exact"/>
              <w:ind w:left="57" w:right="57"/>
              <w:jc w:val="left"/>
              <w:rPr>
                <w:rFonts w:ascii="Traditional Arabic" w:hAnsi="Traditional Arabic"/>
                <w:b/>
                <w:bCs/>
                <w:sz w:val="24"/>
                <w:szCs w:val="24"/>
                <w:rtl/>
                <w:lang w:val="en-GB"/>
              </w:rPr>
            </w:pPr>
            <w:r w:rsidRPr="00A96088">
              <w:rPr>
                <w:rFonts w:ascii="Traditional Arabic" w:hAnsi="Traditional Arabic"/>
                <w:b/>
                <w:bCs/>
                <w:sz w:val="24"/>
                <w:szCs w:val="24"/>
                <w:rtl/>
                <w:lang w:val="en-GB"/>
              </w:rPr>
              <w:t>34</w:t>
            </w:r>
          </w:p>
        </w:tc>
      </w:tr>
      <w:tr w:rsidR="00FC218B" w:rsidRPr="007A0B7F" w:rsidTr="00A96088">
        <w:trPr>
          <w:trHeight w:val="323"/>
        </w:trPr>
        <w:tc>
          <w:tcPr>
            <w:tcW w:w="4134" w:type="dxa"/>
            <w:shd w:val="clear" w:color="auto" w:fill="auto"/>
          </w:tcPr>
          <w:p w:rsidR="00FC218B" w:rsidRPr="00A96088" w:rsidRDefault="00FC218B" w:rsidP="00A96088">
            <w:pPr>
              <w:spacing w:before="20" w:after="20" w:line="300" w:lineRule="exact"/>
              <w:ind w:left="57" w:right="57"/>
              <w:jc w:val="left"/>
              <w:rPr>
                <w:rFonts w:ascii="Traditional Arabic" w:hAnsi="Traditional Arabic"/>
                <w:sz w:val="24"/>
                <w:szCs w:val="24"/>
                <w:lang w:val="en-GB"/>
              </w:rPr>
            </w:pPr>
            <w:r w:rsidRPr="00A96088">
              <w:rPr>
                <w:rFonts w:ascii="Traditional Arabic" w:hAnsi="Traditional Arabic" w:hint="cs"/>
                <w:sz w:val="24"/>
                <w:szCs w:val="24"/>
                <w:rtl/>
                <w:lang w:val="en-GB"/>
              </w:rPr>
              <w:t>بعض حالات تنشأ في فترة الطفولة المبكرة</w:t>
            </w:r>
          </w:p>
        </w:tc>
        <w:tc>
          <w:tcPr>
            <w:tcW w:w="1134" w:type="dxa"/>
            <w:shd w:val="clear" w:color="auto" w:fill="auto"/>
            <w:vAlign w:val="bottom"/>
          </w:tcPr>
          <w:p w:rsidR="00FC218B" w:rsidRPr="00A96088" w:rsidRDefault="00FC218B" w:rsidP="00A96088">
            <w:pPr>
              <w:spacing w:before="20" w:after="20" w:line="300" w:lineRule="exact"/>
              <w:ind w:left="57" w:right="57"/>
              <w:jc w:val="left"/>
              <w:rPr>
                <w:rFonts w:ascii="Traditional Arabic" w:hAnsi="Traditional Arabic"/>
                <w:sz w:val="24"/>
                <w:szCs w:val="24"/>
                <w:rtl/>
                <w:lang w:val="en-GB"/>
              </w:rPr>
            </w:pPr>
            <w:r w:rsidRPr="00A96088">
              <w:rPr>
                <w:rFonts w:ascii="Traditional Arabic" w:hAnsi="Traditional Arabic"/>
                <w:sz w:val="24"/>
                <w:szCs w:val="24"/>
                <w:rtl/>
                <w:lang w:val="en-GB"/>
              </w:rPr>
              <w:t>13</w:t>
            </w:r>
          </w:p>
        </w:tc>
        <w:tc>
          <w:tcPr>
            <w:tcW w:w="992" w:type="dxa"/>
            <w:shd w:val="clear" w:color="auto" w:fill="auto"/>
            <w:vAlign w:val="bottom"/>
          </w:tcPr>
          <w:p w:rsidR="00FC218B" w:rsidRPr="00A96088" w:rsidRDefault="00FC218B" w:rsidP="00A96088">
            <w:pPr>
              <w:spacing w:before="20" w:after="20" w:line="300" w:lineRule="exact"/>
              <w:ind w:left="57" w:right="57"/>
              <w:jc w:val="left"/>
              <w:rPr>
                <w:rFonts w:ascii="Traditional Arabic" w:hAnsi="Traditional Arabic"/>
                <w:sz w:val="24"/>
                <w:szCs w:val="24"/>
                <w:rtl/>
                <w:lang w:val="en-GB"/>
              </w:rPr>
            </w:pPr>
            <w:r w:rsidRPr="00A96088">
              <w:rPr>
                <w:rFonts w:ascii="Traditional Arabic" w:hAnsi="Traditional Arabic"/>
                <w:sz w:val="24"/>
                <w:szCs w:val="24"/>
                <w:rtl/>
                <w:lang w:val="en-GB"/>
              </w:rPr>
              <w:t>18</w:t>
            </w:r>
          </w:p>
        </w:tc>
        <w:tc>
          <w:tcPr>
            <w:tcW w:w="991" w:type="dxa"/>
            <w:shd w:val="clear" w:color="auto" w:fill="auto"/>
            <w:vAlign w:val="bottom"/>
          </w:tcPr>
          <w:p w:rsidR="00FC218B" w:rsidRPr="00A96088" w:rsidRDefault="00FC218B" w:rsidP="00A96088">
            <w:pPr>
              <w:spacing w:before="20" w:after="20" w:line="300" w:lineRule="exact"/>
              <w:ind w:left="57" w:right="57"/>
              <w:jc w:val="left"/>
              <w:rPr>
                <w:rFonts w:ascii="Traditional Arabic" w:hAnsi="Traditional Arabic"/>
                <w:b/>
                <w:bCs/>
                <w:sz w:val="24"/>
                <w:szCs w:val="24"/>
                <w:rtl/>
                <w:lang w:val="en-GB"/>
              </w:rPr>
            </w:pPr>
            <w:r w:rsidRPr="00A96088">
              <w:rPr>
                <w:rFonts w:ascii="Traditional Arabic" w:hAnsi="Traditional Arabic"/>
                <w:b/>
                <w:bCs/>
                <w:sz w:val="24"/>
                <w:szCs w:val="24"/>
                <w:rtl/>
                <w:lang w:val="en-GB"/>
              </w:rPr>
              <w:t>31</w:t>
            </w:r>
          </w:p>
        </w:tc>
      </w:tr>
      <w:tr w:rsidR="00FC218B" w:rsidRPr="007A0B7F" w:rsidTr="00A96088">
        <w:trPr>
          <w:trHeight w:val="323"/>
        </w:trPr>
        <w:tc>
          <w:tcPr>
            <w:tcW w:w="4134" w:type="dxa"/>
            <w:shd w:val="clear" w:color="auto" w:fill="auto"/>
          </w:tcPr>
          <w:p w:rsidR="00FC218B" w:rsidRPr="00A96088" w:rsidRDefault="00FC218B" w:rsidP="00A96088">
            <w:pPr>
              <w:spacing w:before="20" w:after="20" w:line="300" w:lineRule="exact"/>
              <w:ind w:left="57" w:right="57"/>
              <w:jc w:val="left"/>
              <w:rPr>
                <w:rFonts w:ascii="Traditional Arabic" w:hAnsi="Traditional Arabic"/>
                <w:sz w:val="24"/>
                <w:szCs w:val="24"/>
                <w:lang w:val="en-GB"/>
              </w:rPr>
            </w:pPr>
            <w:r w:rsidRPr="00A96088">
              <w:rPr>
                <w:rFonts w:ascii="Traditional Arabic" w:hAnsi="Traditional Arabic" w:hint="cs"/>
                <w:sz w:val="24"/>
                <w:szCs w:val="24"/>
                <w:rtl/>
                <w:lang w:val="en-GB"/>
              </w:rPr>
              <w:t>الأورام الخبيثة</w:t>
            </w:r>
          </w:p>
        </w:tc>
        <w:tc>
          <w:tcPr>
            <w:tcW w:w="1134" w:type="dxa"/>
            <w:shd w:val="clear" w:color="auto" w:fill="auto"/>
            <w:vAlign w:val="bottom"/>
          </w:tcPr>
          <w:p w:rsidR="00FC218B" w:rsidRPr="00A96088" w:rsidRDefault="00FC218B" w:rsidP="00A96088">
            <w:pPr>
              <w:spacing w:before="20" w:after="20" w:line="300" w:lineRule="exact"/>
              <w:ind w:left="57" w:right="57"/>
              <w:jc w:val="left"/>
              <w:rPr>
                <w:rFonts w:ascii="Traditional Arabic" w:hAnsi="Traditional Arabic"/>
                <w:sz w:val="24"/>
                <w:szCs w:val="24"/>
                <w:rtl/>
                <w:lang w:val="en-GB"/>
              </w:rPr>
            </w:pPr>
            <w:r w:rsidRPr="00A96088">
              <w:rPr>
                <w:rFonts w:ascii="Traditional Arabic" w:hAnsi="Traditional Arabic"/>
                <w:sz w:val="24"/>
                <w:szCs w:val="24"/>
                <w:rtl/>
                <w:lang w:val="en-GB"/>
              </w:rPr>
              <w:t>9</w:t>
            </w:r>
          </w:p>
        </w:tc>
        <w:tc>
          <w:tcPr>
            <w:tcW w:w="992" w:type="dxa"/>
            <w:shd w:val="clear" w:color="auto" w:fill="auto"/>
            <w:vAlign w:val="bottom"/>
          </w:tcPr>
          <w:p w:rsidR="00FC218B" w:rsidRPr="00A96088" w:rsidRDefault="00FC218B" w:rsidP="00A96088">
            <w:pPr>
              <w:spacing w:before="20" w:after="20" w:line="300" w:lineRule="exact"/>
              <w:ind w:left="57" w:right="57"/>
              <w:jc w:val="left"/>
              <w:rPr>
                <w:rFonts w:ascii="Traditional Arabic" w:hAnsi="Traditional Arabic"/>
                <w:sz w:val="24"/>
                <w:szCs w:val="24"/>
                <w:rtl/>
                <w:lang w:val="en-GB"/>
              </w:rPr>
            </w:pPr>
            <w:r w:rsidRPr="00A96088">
              <w:rPr>
                <w:rFonts w:ascii="Traditional Arabic" w:hAnsi="Traditional Arabic"/>
                <w:sz w:val="24"/>
                <w:szCs w:val="24"/>
                <w:rtl/>
                <w:lang w:val="en-GB"/>
              </w:rPr>
              <w:t>14</w:t>
            </w:r>
          </w:p>
        </w:tc>
        <w:tc>
          <w:tcPr>
            <w:tcW w:w="991" w:type="dxa"/>
            <w:shd w:val="clear" w:color="auto" w:fill="auto"/>
            <w:vAlign w:val="bottom"/>
          </w:tcPr>
          <w:p w:rsidR="00FC218B" w:rsidRPr="00A96088" w:rsidRDefault="00FC218B" w:rsidP="00A96088">
            <w:pPr>
              <w:spacing w:before="20" w:after="20" w:line="300" w:lineRule="exact"/>
              <w:ind w:left="57" w:right="57"/>
              <w:jc w:val="left"/>
              <w:rPr>
                <w:rFonts w:ascii="Traditional Arabic" w:hAnsi="Traditional Arabic"/>
                <w:b/>
                <w:bCs/>
                <w:sz w:val="24"/>
                <w:szCs w:val="24"/>
                <w:rtl/>
                <w:lang w:val="en-GB"/>
              </w:rPr>
            </w:pPr>
            <w:r w:rsidRPr="00A96088">
              <w:rPr>
                <w:rFonts w:ascii="Traditional Arabic" w:hAnsi="Traditional Arabic"/>
                <w:b/>
                <w:bCs/>
                <w:sz w:val="24"/>
                <w:szCs w:val="24"/>
                <w:rtl/>
                <w:lang w:val="en-GB"/>
              </w:rPr>
              <w:t>23</w:t>
            </w:r>
          </w:p>
        </w:tc>
      </w:tr>
      <w:tr w:rsidR="00FC218B" w:rsidRPr="007A0B7F" w:rsidTr="00A96088">
        <w:trPr>
          <w:trHeight w:val="323"/>
        </w:trPr>
        <w:tc>
          <w:tcPr>
            <w:tcW w:w="4134" w:type="dxa"/>
            <w:shd w:val="clear" w:color="auto" w:fill="auto"/>
          </w:tcPr>
          <w:p w:rsidR="00FC218B" w:rsidRPr="00A96088" w:rsidRDefault="00FC218B" w:rsidP="00A96088">
            <w:pPr>
              <w:spacing w:before="20" w:after="20" w:line="300" w:lineRule="exact"/>
              <w:ind w:left="57" w:right="57"/>
              <w:jc w:val="left"/>
              <w:rPr>
                <w:rFonts w:ascii="Traditional Arabic" w:hAnsi="Traditional Arabic"/>
                <w:sz w:val="24"/>
                <w:szCs w:val="24"/>
                <w:lang w:val="en-GB"/>
              </w:rPr>
            </w:pPr>
            <w:r w:rsidRPr="00A96088">
              <w:rPr>
                <w:rFonts w:ascii="Traditional Arabic" w:hAnsi="Traditional Arabic" w:hint="cs"/>
                <w:sz w:val="24"/>
                <w:szCs w:val="24"/>
                <w:rtl/>
                <w:lang w:val="en-GB"/>
              </w:rPr>
              <w:t>التهاب الشعب الهوائية وانتفاخ الرئة والربو</w:t>
            </w:r>
          </w:p>
        </w:tc>
        <w:tc>
          <w:tcPr>
            <w:tcW w:w="1134" w:type="dxa"/>
            <w:shd w:val="clear" w:color="auto" w:fill="auto"/>
            <w:vAlign w:val="bottom"/>
          </w:tcPr>
          <w:p w:rsidR="00FC218B" w:rsidRPr="00A96088" w:rsidRDefault="00FC218B" w:rsidP="00A96088">
            <w:pPr>
              <w:spacing w:before="20" w:after="20" w:line="300" w:lineRule="exact"/>
              <w:ind w:left="57" w:right="57"/>
              <w:jc w:val="left"/>
              <w:rPr>
                <w:rFonts w:ascii="Traditional Arabic" w:hAnsi="Traditional Arabic"/>
                <w:sz w:val="24"/>
                <w:szCs w:val="24"/>
                <w:rtl/>
                <w:lang w:val="en-GB"/>
              </w:rPr>
            </w:pPr>
            <w:r w:rsidRPr="00A96088">
              <w:rPr>
                <w:rFonts w:ascii="Traditional Arabic" w:hAnsi="Traditional Arabic"/>
                <w:sz w:val="24"/>
                <w:szCs w:val="24"/>
                <w:rtl/>
                <w:lang w:val="en-GB"/>
              </w:rPr>
              <w:t>9</w:t>
            </w:r>
          </w:p>
        </w:tc>
        <w:tc>
          <w:tcPr>
            <w:tcW w:w="992" w:type="dxa"/>
            <w:shd w:val="clear" w:color="auto" w:fill="auto"/>
            <w:vAlign w:val="bottom"/>
          </w:tcPr>
          <w:p w:rsidR="00FC218B" w:rsidRPr="00A96088" w:rsidRDefault="00FC218B" w:rsidP="00A96088">
            <w:pPr>
              <w:spacing w:before="20" w:after="20" w:line="300" w:lineRule="exact"/>
              <w:ind w:left="57" w:right="57"/>
              <w:jc w:val="left"/>
              <w:rPr>
                <w:rFonts w:ascii="Traditional Arabic" w:hAnsi="Traditional Arabic"/>
                <w:sz w:val="24"/>
                <w:szCs w:val="24"/>
                <w:rtl/>
                <w:lang w:val="en-GB"/>
              </w:rPr>
            </w:pPr>
            <w:r w:rsidRPr="00A96088">
              <w:rPr>
                <w:rFonts w:ascii="Traditional Arabic" w:hAnsi="Traditional Arabic"/>
                <w:sz w:val="24"/>
                <w:szCs w:val="24"/>
                <w:rtl/>
                <w:lang w:val="en-GB"/>
              </w:rPr>
              <w:t>7</w:t>
            </w:r>
          </w:p>
        </w:tc>
        <w:tc>
          <w:tcPr>
            <w:tcW w:w="991" w:type="dxa"/>
            <w:shd w:val="clear" w:color="auto" w:fill="auto"/>
            <w:vAlign w:val="bottom"/>
          </w:tcPr>
          <w:p w:rsidR="00FC218B" w:rsidRPr="00A96088" w:rsidRDefault="00FC218B" w:rsidP="00A96088">
            <w:pPr>
              <w:spacing w:before="20" w:after="20" w:line="300" w:lineRule="exact"/>
              <w:ind w:left="57" w:right="57"/>
              <w:jc w:val="left"/>
              <w:rPr>
                <w:rFonts w:ascii="Traditional Arabic" w:hAnsi="Traditional Arabic"/>
                <w:b/>
                <w:bCs/>
                <w:sz w:val="24"/>
                <w:szCs w:val="24"/>
                <w:rtl/>
                <w:lang w:val="en-GB"/>
              </w:rPr>
            </w:pPr>
            <w:r w:rsidRPr="00A96088">
              <w:rPr>
                <w:rFonts w:ascii="Traditional Arabic" w:hAnsi="Traditional Arabic"/>
                <w:b/>
                <w:bCs/>
                <w:sz w:val="24"/>
                <w:szCs w:val="24"/>
                <w:rtl/>
                <w:lang w:val="en-GB"/>
              </w:rPr>
              <w:t>16</w:t>
            </w:r>
          </w:p>
        </w:tc>
      </w:tr>
      <w:tr w:rsidR="00FC218B" w:rsidRPr="007A0B7F" w:rsidTr="00A96088">
        <w:trPr>
          <w:trHeight w:val="323"/>
        </w:trPr>
        <w:tc>
          <w:tcPr>
            <w:tcW w:w="4134" w:type="dxa"/>
            <w:shd w:val="clear" w:color="auto" w:fill="auto"/>
          </w:tcPr>
          <w:p w:rsidR="00FC218B" w:rsidRPr="00A96088" w:rsidRDefault="00FC218B" w:rsidP="00A96088">
            <w:pPr>
              <w:spacing w:before="20" w:after="20" w:line="300" w:lineRule="exact"/>
              <w:ind w:left="57" w:right="57"/>
              <w:jc w:val="left"/>
              <w:rPr>
                <w:rFonts w:ascii="Traditional Arabic" w:hAnsi="Traditional Arabic"/>
                <w:sz w:val="24"/>
                <w:szCs w:val="24"/>
                <w:lang w:val="en-GB"/>
              </w:rPr>
            </w:pPr>
            <w:r w:rsidRPr="00A96088">
              <w:rPr>
                <w:rFonts w:ascii="Traditional Arabic" w:hAnsi="Traditional Arabic" w:hint="cs"/>
                <w:sz w:val="24"/>
                <w:szCs w:val="24"/>
                <w:rtl/>
                <w:lang w:val="en-GB"/>
              </w:rPr>
              <w:t>الاضطرابات العقلية</w:t>
            </w:r>
          </w:p>
        </w:tc>
        <w:tc>
          <w:tcPr>
            <w:tcW w:w="1134" w:type="dxa"/>
            <w:shd w:val="clear" w:color="auto" w:fill="auto"/>
            <w:vAlign w:val="bottom"/>
          </w:tcPr>
          <w:p w:rsidR="00FC218B" w:rsidRPr="00A96088" w:rsidRDefault="00FC218B" w:rsidP="00A96088">
            <w:pPr>
              <w:spacing w:before="20" w:after="20" w:line="300" w:lineRule="exact"/>
              <w:ind w:left="57" w:right="57"/>
              <w:jc w:val="left"/>
              <w:rPr>
                <w:rFonts w:ascii="Traditional Arabic" w:hAnsi="Traditional Arabic"/>
                <w:sz w:val="24"/>
                <w:szCs w:val="24"/>
                <w:rtl/>
                <w:lang w:val="en-GB"/>
              </w:rPr>
            </w:pPr>
            <w:r w:rsidRPr="00A96088">
              <w:rPr>
                <w:rFonts w:ascii="Traditional Arabic" w:hAnsi="Traditional Arabic"/>
                <w:sz w:val="24"/>
                <w:szCs w:val="24"/>
                <w:rtl/>
                <w:lang w:val="en-GB"/>
              </w:rPr>
              <w:t>9</w:t>
            </w:r>
          </w:p>
        </w:tc>
        <w:tc>
          <w:tcPr>
            <w:tcW w:w="992" w:type="dxa"/>
            <w:shd w:val="clear" w:color="auto" w:fill="auto"/>
            <w:vAlign w:val="bottom"/>
          </w:tcPr>
          <w:p w:rsidR="00FC218B" w:rsidRPr="00A96088" w:rsidRDefault="00FC218B" w:rsidP="00A96088">
            <w:pPr>
              <w:spacing w:before="20" w:after="20" w:line="300" w:lineRule="exact"/>
              <w:ind w:left="57" w:right="57"/>
              <w:jc w:val="left"/>
              <w:rPr>
                <w:rFonts w:ascii="Traditional Arabic" w:hAnsi="Traditional Arabic"/>
                <w:sz w:val="24"/>
                <w:szCs w:val="24"/>
                <w:rtl/>
                <w:lang w:val="en-GB"/>
              </w:rPr>
            </w:pPr>
            <w:r w:rsidRPr="00A96088">
              <w:rPr>
                <w:rFonts w:ascii="Traditional Arabic" w:hAnsi="Traditional Arabic"/>
                <w:sz w:val="24"/>
                <w:szCs w:val="24"/>
                <w:rtl/>
                <w:lang w:val="en-GB"/>
              </w:rPr>
              <w:t>1</w:t>
            </w:r>
          </w:p>
        </w:tc>
        <w:tc>
          <w:tcPr>
            <w:tcW w:w="991" w:type="dxa"/>
            <w:shd w:val="clear" w:color="auto" w:fill="auto"/>
            <w:vAlign w:val="bottom"/>
          </w:tcPr>
          <w:p w:rsidR="00FC218B" w:rsidRPr="00A96088" w:rsidRDefault="00FC218B" w:rsidP="00A96088">
            <w:pPr>
              <w:spacing w:before="20" w:after="20" w:line="300" w:lineRule="exact"/>
              <w:ind w:left="57" w:right="57"/>
              <w:jc w:val="left"/>
              <w:rPr>
                <w:rFonts w:ascii="Traditional Arabic" w:hAnsi="Traditional Arabic"/>
                <w:b/>
                <w:bCs/>
                <w:sz w:val="24"/>
                <w:szCs w:val="24"/>
                <w:rtl/>
                <w:lang w:val="en-GB"/>
              </w:rPr>
            </w:pPr>
            <w:r w:rsidRPr="00A96088">
              <w:rPr>
                <w:rFonts w:ascii="Traditional Arabic" w:hAnsi="Traditional Arabic"/>
                <w:b/>
                <w:bCs/>
                <w:sz w:val="24"/>
                <w:szCs w:val="24"/>
                <w:rtl/>
                <w:lang w:val="en-GB"/>
              </w:rPr>
              <w:t>10</w:t>
            </w:r>
          </w:p>
        </w:tc>
      </w:tr>
      <w:tr w:rsidR="00FC218B" w:rsidRPr="007A0B7F" w:rsidTr="00A96088">
        <w:trPr>
          <w:trHeight w:val="323"/>
        </w:trPr>
        <w:tc>
          <w:tcPr>
            <w:tcW w:w="4134" w:type="dxa"/>
            <w:tcBorders>
              <w:bottom w:val="single" w:sz="4" w:space="0" w:color="auto"/>
            </w:tcBorders>
            <w:shd w:val="clear" w:color="auto" w:fill="auto"/>
          </w:tcPr>
          <w:p w:rsidR="00FC218B" w:rsidRPr="00A96088" w:rsidRDefault="00FC218B" w:rsidP="00A96088">
            <w:pPr>
              <w:spacing w:before="20" w:after="20" w:line="300" w:lineRule="exact"/>
              <w:ind w:left="57" w:right="57"/>
              <w:jc w:val="left"/>
              <w:rPr>
                <w:rFonts w:ascii="Traditional Arabic" w:hAnsi="Traditional Arabic"/>
                <w:sz w:val="24"/>
                <w:szCs w:val="24"/>
                <w:lang w:val="en-GB"/>
              </w:rPr>
            </w:pPr>
            <w:r w:rsidRPr="00A96088">
              <w:rPr>
                <w:rFonts w:ascii="Traditional Arabic" w:hAnsi="Traditional Arabic" w:hint="cs"/>
                <w:sz w:val="24"/>
                <w:szCs w:val="24"/>
                <w:rtl/>
                <w:lang w:val="en-GB"/>
              </w:rPr>
              <w:t>الالتهاب الكلوي والمتزامنة الكلوية ونوسرة الكلية</w:t>
            </w:r>
          </w:p>
        </w:tc>
        <w:tc>
          <w:tcPr>
            <w:tcW w:w="1134" w:type="dxa"/>
            <w:tcBorders>
              <w:bottom w:val="single" w:sz="4" w:space="0" w:color="auto"/>
            </w:tcBorders>
            <w:shd w:val="clear" w:color="auto" w:fill="auto"/>
            <w:vAlign w:val="bottom"/>
          </w:tcPr>
          <w:p w:rsidR="00FC218B" w:rsidRPr="00A96088" w:rsidRDefault="00FC218B" w:rsidP="00A96088">
            <w:pPr>
              <w:spacing w:before="20" w:after="20" w:line="300" w:lineRule="exact"/>
              <w:ind w:left="57" w:right="57"/>
              <w:jc w:val="left"/>
              <w:rPr>
                <w:rFonts w:ascii="Traditional Arabic" w:hAnsi="Traditional Arabic"/>
                <w:sz w:val="24"/>
                <w:szCs w:val="24"/>
                <w:rtl/>
                <w:lang w:val="en-GB"/>
              </w:rPr>
            </w:pPr>
            <w:r w:rsidRPr="00A96088">
              <w:rPr>
                <w:rFonts w:ascii="Traditional Arabic" w:hAnsi="Traditional Arabic"/>
                <w:sz w:val="24"/>
                <w:szCs w:val="24"/>
                <w:rtl/>
                <w:lang w:val="en-GB"/>
              </w:rPr>
              <w:t>6</w:t>
            </w:r>
          </w:p>
        </w:tc>
        <w:tc>
          <w:tcPr>
            <w:tcW w:w="992" w:type="dxa"/>
            <w:tcBorders>
              <w:bottom w:val="single" w:sz="4" w:space="0" w:color="auto"/>
            </w:tcBorders>
            <w:shd w:val="clear" w:color="auto" w:fill="auto"/>
            <w:vAlign w:val="bottom"/>
          </w:tcPr>
          <w:p w:rsidR="00FC218B" w:rsidRPr="00A96088" w:rsidRDefault="00FC218B" w:rsidP="00A96088">
            <w:pPr>
              <w:spacing w:before="20" w:after="20" w:line="300" w:lineRule="exact"/>
              <w:ind w:left="57" w:right="57"/>
              <w:jc w:val="left"/>
              <w:rPr>
                <w:rFonts w:ascii="Traditional Arabic" w:hAnsi="Traditional Arabic"/>
                <w:sz w:val="24"/>
                <w:szCs w:val="24"/>
                <w:rtl/>
                <w:lang w:val="en-GB"/>
              </w:rPr>
            </w:pPr>
            <w:r w:rsidRPr="00A96088">
              <w:rPr>
                <w:rFonts w:ascii="Traditional Arabic" w:hAnsi="Traditional Arabic"/>
                <w:sz w:val="24"/>
                <w:szCs w:val="24"/>
                <w:rtl/>
                <w:lang w:val="en-GB"/>
              </w:rPr>
              <w:t>4</w:t>
            </w:r>
          </w:p>
        </w:tc>
        <w:tc>
          <w:tcPr>
            <w:tcW w:w="991" w:type="dxa"/>
            <w:tcBorders>
              <w:bottom w:val="single" w:sz="4" w:space="0" w:color="auto"/>
            </w:tcBorders>
            <w:shd w:val="clear" w:color="auto" w:fill="auto"/>
            <w:vAlign w:val="bottom"/>
          </w:tcPr>
          <w:p w:rsidR="00FC218B" w:rsidRPr="00A96088" w:rsidRDefault="00FC218B" w:rsidP="00A96088">
            <w:pPr>
              <w:spacing w:before="20" w:after="20" w:line="300" w:lineRule="exact"/>
              <w:ind w:left="57" w:right="57"/>
              <w:jc w:val="left"/>
              <w:rPr>
                <w:rFonts w:ascii="Traditional Arabic" w:hAnsi="Traditional Arabic"/>
                <w:b/>
                <w:bCs/>
                <w:sz w:val="24"/>
                <w:szCs w:val="24"/>
                <w:rtl/>
                <w:lang w:val="en-GB"/>
              </w:rPr>
            </w:pPr>
            <w:r w:rsidRPr="00A96088">
              <w:rPr>
                <w:rFonts w:ascii="Traditional Arabic" w:hAnsi="Traditional Arabic"/>
                <w:b/>
                <w:bCs/>
                <w:sz w:val="24"/>
                <w:szCs w:val="24"/>
                <w:rtl/>
                <w:lang w:val="en-GB"/>
              </w:rPr>
              <w:t>10</w:t>
            </w:r>
          </w:p>
        </w:tc>
      </w:tr>
      <w:tr w:rsidR="00FC218B" w:rsidRPr="007A0B7F" w:rsidTr="00A96088">
        <w:trPr>
          <w:trHeight w:val="323"/>
        </w:trPr>
        <w:tc>
          <w:tcPr>
            <w:tcW w:w="4134" w:type="dxa"/>
            <w:tcBorders>
              <w:top w:val="single" w:sz="4" w:space="0" w:color="auto"/>
              <w:bottom w:val="single" w:sz="12" w:space="0" w:color="auto"/>
            </w:tcBorders>
            <w:shd w:val="clear" w:color="auto" w:fill="auto"/>
          </w:tcPr>
          <w:p w:rsidR="00FC218B" w:rsidRPr="00A96088" w:rsidRDefault="00A96088" w:rsidP="00A96088">
            <w:pPr>
              <w:spacing w:before="20" w:after="60" w:line="300" w:lineRule="exact"/>
              <w:ind w:left="57" w:right="57"/>
              <w:jc w:val="left"/>
              <w:rPr>
                <w:rFonts w:ascii="Traditional Arabic" w:hAnsi="Traditional Arabic"/>
                <w:b/>
                <w:bCs/>
                <w:sz w:val="24"/>
                <w:szCs w:val="24"/>
                <w:lang w:val="en-GB"/>
              </w:rPr>
            </w:pPr>
            <w:r>
              <w:rPr>
                <w:rFonts w:ascii="Traditional Arabic" w:hAnsi="Traditional Arabic"/>
                <w:b/>
                <w:bCs/>
                <w:sz w:val="24"/>
                <w:szCs w:val="24"/>
                <w:rtl/>
                <w:lang w:val="en-GB"/>
              </w:rPr>
              <w:tab/>
            </w:r>
            <w:r w:rsidR="00FC218B" w:rsidRPr="00A96088">
              <w:rPr>
                <w:rFonts w:ascii="Traditional Arabic" w:hAnsi="Traditional Arabic" w:hint="cs"/>
                <w:b/>
                <w:bCs/>
                <w:sz w:val="24"/>
                <w:szCs w:val="24"/>
                <w:rtl/>
                <w:lang w:val="en-GB"/>
              </w:rPr>
              <w:t>المجموع</w:t>
            </w:r>
          </w:p>
        </w:tc>
        <w:tc>
          <w:tcPr>
            <w:tcW w:w="1134" w:type="dxa"/>
            <w:tcBorders>
              <w:top w:val="single" w:sz="4" w:space="0" w:color="auto"/>
              <w:bottom w:val="single" w:sz="12" w:space="0" w:color="auto"/>
            </w:tcBorders>
            <w:shd w:val="clear" w:color="auto" w:fill="auto"/>
            <w:vAlign w:val="bottom"/>
          </w:tcPr>
          <w:p w:rsidR="00FC218B" w:rsidRPr="00A96088" w:rsidRDefault="00FC218B" w:rsidP="00A96088">
            <w:pPr>
              <w:spacing w:before="20" w:after="6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242</w:t>
            </w:r>
          </w:p>
        </w:tc>
        <w:tc>
          <w:tcPr>
            <w:tcW w:w="992" w:type="dxa"/>
            <w:tcBorders>
              <w:top w:val="single" w:sz="4" w:space="0" w:color="auto"/>
              <w:bottom w:val="single" w:sz="12" w:space="0" w:color="auto"/>
            </w:tcBorders>
            <w:shd w:val="clear" w:color="auto" w:fill="auto"/>
            <w:vAlign w:val="bottom"/>
          </w:tcPr>
          <w:p w:rsidR="00FC218B" w:rsidRPr="00A96088" w:rsidRDefault="00FC218B" w:rsidP="00A96088">
            <w:pPr>
              <w:spacing w:before="20" w:after="6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279</w:t>
            </w:r>
          </w:p>
        </w:tc>
        <w:tc>
          <w:tcPr>
            <w:tcW w:w="991" w:type="dxa"/>
            <w:tcBorders>
              <w:top w:val="single" w:sz="4" w:space="0" w:color="auto"/>
              <w:bottom w:val="single" w:sz="12" w:space="0" w:color="auto"/>
            </w:tcBorders>
            <w:shd w:val="clear" w:color="auto" w:fill="auto"/>
            <w:vAlign w:val="bottom"/>
          </w:tcPr>
          <w:p w:rsidR="00FC218B" w:rsidRPr="00A96088" w:rsidRDefault="00FC218B" w:rsidP="00A96088">
            <w:pPr>
              <w:spacing w:before="20" w:after="60" w:line="300" w:lineRule="exact"/>
              <w:ind w:left="57" w:right="57"/>
              <w:jc w:val="left"/>
              <w:rPr>
                <w:rFonts w:ascii="Traditional Arabic" w:hAnsi="Traditional Arabic"/>
                <w:b/>
                <w:bCs/>
                <w:sz w:val="24"/>
                <w:szCs w:val="24"/>
                <w:rtl/>
                <w:lang w:val="en-GB"/>
              </w:rPr>
            </w:pPr>
            <w:r w:rsidRPr="00A96088">
              <w:rPr>
                <w:rFonts w:ascii="Traditional Arabic" w:hAnsi="Traditional Arabic"/>
                <w:b/>
                <w:bCs/>
                <w:sz w:val="24"/>
                <w:szCs w:val="24"/>
                <w:rtl/>
                <w:lang w:val="en-GB"/>
              </w:rPr>
              <w:t>521</w:t>
            </w:r>
          </w:p>
        </w:tc>
      </w:tr>
    </w:tbl>
    <w:p w:rsidR="00FC218B" w:rsidRPr="00A96088" w:rsidRDefault="00FC218B" w:rsidP="00A96088">
      <w:pPr>
        <w:pStyle w:val="SingleTxtGA"/>
        <w:ind w:left="1309"/>
        <w:rPr>
          <w:sz w:val="28"/>
          <w:szCs w:val="28"/>
        </w:rPr>
      </w:pPr>
      <w:r w:rsidRPr="00A96088">
        <w:rPr>
          <w:iCs/>
          <w:sz w:val="16"/>
          <w:szCs w:val="26"/>
          <w:rtl/>
        </w:rPr>
        <w:t xml:space="preserve">المصدر: </w:t>
      </w:r>
      <w:r w:rsidRPr="00A96088">
        <w:rPr>
          <w:rFonts w:hint="cs"/>
          <w:sz w:val="16"/>
          <w:szCs w:val="26"/>
          <w:rtl/>
        </w:rPr>
        <w:t>المسجل العا</w:t>
      </w:r>
      <w:r w:rsidR="00A96088" w:rsidRPr="00A96088">
        <w:rPr>
          <w:rFonts w:hint="cs"/>
          <w:sz w:val="16"/>
          <w:szCs w:val="26"/>
          <w:rtl/>
        </w:rPr>
        <w:t>م.</w:t>
      </w:r>
    </w:p>
    <w:p w:rsidR="00FC218B" w:rsidRPr="00A653B6" w:rsidRDefault="00FC218B" w:rsidP="00A96088">
      <w:pPr>
        <w:pStyle w:val="SingleTxtGA"/>
        <w:spacing w:after="0"/>
      </w:pPr>
      <w:r>
        <w:rPr>
          <w:rFonts w:hint="cs"/>
          <w:rtl/>
        </w:rPr>
        <w:t>الجدول 29</w:t>
      </w:r>
    </w:p>
    <w:p w:rsidR="00FC218B" w:rsidRPr="00A653B6" w:rsidRDefault="00FC218B" w:rsidP="00A96088">
      <w:pPr>
        <w:pStyle w:val="SingleTxtGA"/>
        <w:rPr>
          <w:b/>
          <w:bCs/>
        </w:rPr>
      </w:pPr>
      <w:r>
        <w:rPr>
          <w:rFonts w:hint="cs"/>
          <w:b/>
          <w:bCs/>
          <w:rtl/>
        </w:rPr>
        <w:t>الأسباب العشرة الأوائل للوفيات لعام 2007</w:t>
      </w:r>
    </w:p>
    <w:tbl>
      <w:tblPr>
        <w:bidiVisual/>
        <w:tblW w:w="7237" w:type="dxa"/>
        <w:tblInd w:w="1267"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829"/>
        <w:gridCol w:w="850"/>
        <w:gridCol w:w="851"/>
        <w:gridCol w:w="707"/>
      </w:tblGrid>
      <w:tr w:rsidR="00FC218B" w:rsidRPr="007A0B7F" w:rsidTr="00A96088">
        <w:trPr>
          <w:tblHeader/>
        </w:trPr>
        <w:tc>
          <w:tcPr>
            <w:tcW w:w="4829" w:type="dxa"/>
            <w:tcBorders>
              <w:top w:val="single" w:sz="4" w:space="0" w:color="auto"/>
              <w:bottom w:val="single" w:sz="12" w:space="0" w:color="auto"/>
            </w:tcBorders>
            <w:shd w:val="clear" w:color="auto" w:fill="auto"/>
            <w:vAlign w:val="bottom"/>
          </w:tcPr>
          <w:p w:rsidR="00FC218B" w:rsidRPr="00A96088" w:rsidRDefault="00FC218B" w:rsidP="00A96088">
            <w:pPr>
              <w:spacing w:before="20" w:after="60" w:line="300" w:lineRule="exact"/>
              <w:ind w:left="57" w:right="57"/>
              <w:rPr>
                <w:rFonts w:ascii="Traditional Arabic" w:hAnsi="Traditional Arabic"/>
                <w:iCs/>
                <w:sz w:val="24"/>
                <w:szCs w:val="24"/>
                <w:lang w:val="en-GB"/>
              </w:rPr>
            </w:pPr>
            <w:r w:rsidRPr="00A96088">
              <w:rPr>
                <w:rFonts w:ascii="Traditional Arabic" w:hAnsi="Traditional Arabic" w:hint="cs"/>
                <w:iCs/>
                <w:sz w:val="24"/>
                <w:szCs w:val="24"/>
                <w:rtl/>
                <w:lang w:val="en-GB"/>
              </w:rPr>
              <w:t>أسباب الوفاة</w:t>
            </w:r>
          </w:p>
        </w:tc>
        <w:tc>
          <w:tcPr>
            <w:tcW w:w="850" w:type="dxa"/>
            <w:tcBorders>
              <w:top w:val="single" w:sz="4" w:space="0" w:color="auto"/>
              <w:bottom w:val="single" w:sz="12" w:space="0" w:color="auto"/>
            </w:tcBorders>
            <w:shd w:val="clear" w:color="auto" w:fill="auto"/>
            <w:vAlign w:val="bottom"/>
          </w:tcPr>
          <w:p w:rsidR="00FC218B" w:rsidRPr="00A96088" w:rsidRDefault="00FC218B" w:rsidP="00A96088">
            <w:pPr>
              <w:spacing w:before="20" w:after="60" w:line="300" w:lineRule="exact"/>
              <w:ind w:left="57" w:right="57"/>
              <w:jc w:val="left"/>
              <w:rPr>
                <w:rFonts w:ascii="Traditional Arabic" w:hAnsi="Traditional Arabic"/>
                <w:b/>
                <w:i/>
                <w:iCs/>
                <w:sz w:val="24"/>
                <w:szCs w:val="24"/>
                <w:lang w:val="en-GB"/>
              </w:rPr>
            </w:pPr>
            <w:r w:rsidRPr="00A96088">
              <w:rPr>
                <w:rFonts w:ascii="Traditional Arabic" w:hAnsi="Traditional Arabic" w:hint="cs"/>
                <w:b/>
                <w:i/>
                <w:iCs/>
                <w:sz w:val="24"/>
                <w:szCs w:val="24"/>
                <w:rtl/>
                <w:lang w:val="en-GB"/>
              </w:rPr>
              <w:t>ذكور</w:t>
            </w:r>
          </w:p>
        </w:tc>
        <w:tc>
          <w:tcPr>
            <w:tcW w:w="851" w:type="dxa"/>
            <w:tcBorders>
              <w:top w:val="single" w:sz="4" w:space="0" w:color="auto"/>
              <w:bottom w:val="single" w:sz="12" w:space="0" w:color="auto"/>
            </w:tcBorders>
            <w:shd w:val="clear" w:color="auto" w:fill="auto"/>
            <w:vAlign w:val="bottom"/>
          </w:tcPr>
          <w:p w:rsidR="00FC218B" w:rsidRPr="00A96088" w:rsidRDefault="00FC218B" w:rsidP="00A96088">
            <w:pPr>
              <w:spacing w:before="20" w:after="60" w:line="300" w:lineRule="exact"/>
              <w:ind w:left="57" w:right="57"/>
              <w:jc w:val="left"/>
              <w:rPr>
                <w:rFonts w:ascii="Traditional Arabic" w:hAnsi="Traditional Arabic"/>
                <w:b/>
                <w:i/>
                <w:iCs/>
                <w:sz w:val="24"/>
                <w:szCs w:val="24"/>
                <w:lang w:val="en-GB"/>
              </w:rPr>
            </w:pPr>
            <w:r w:rsidRPr="00A96088">
              <w:rPr>
                <w:rFonts w:ascii="Traditional Arabic" w:hAnsi="Traditional Arabic" w:hint="cs"/>
                <w:b/>
                <w:i/>
                <w:iCs/>
                <w:sz w:val="24"/>
                <w:szCs w:val="24"/>
                <w:rtl/>
                <w:lang w:val="en-GB"/>
              </w:rPr>
              <w:t>إناث</w:t>
            </w:r>
          </w:p>
        </w:tc>
        <w:tc>
          <w:tcPr>
            <w:tcW w:w="707" w:type="dxa"/>
            <w:tcBorders>
              <w:top w:val="single" w:sz="4" w:space="0" w:color="auto"/>
              <w:bottom w:val="single" w:sz="12" w:space="0" w:color="auto"/>
            </w:tcBorders>
            <w:shd w:val="clear" w:color="auto" w:fill="auto"/>
            <w:vAlign w:val="bottom"/>
          </w:tcPr>
          <w:p w:rsidR="00FC218B" w:rsidRPr="00A96088" w:rsidRDefault="00FC218B" w:rsidP="00A96088">
            <w:pPr>
              <w:spacing w:before="20" w:after="60" w:line="300" w:lineRule="exact"/>
              <w:ind w:left="57" w:right="57"/>
              <w:jc w:val="left"/>
              <w:rPr>
                <w:rFonts w:ascii="Traditional Arabic" w:hAnsi="Traditional Arabic"/>
                <w:bCs/>
                <w:i/>
                <w:iCs/>
                <w:sz w:val="24"/>
                <w:szCs w:val="24"/>
                <w:lang w:val="en-GB"/>
              </w:rPr>
            </w:pPr>
            <w:r w:rsidRPr="00A96088">
              <w:rPr>
                <w:rFonts w:ascii="Traditional Arabic" w:hAnsi="Traditional Arabic" w:hint="cs"/>
                <w:bCs/>
                <w:i/>
                <w:iCs/>
                <w:sz w:val="24"/>
                <w:szCs w:val="24"/>
                <w:rtl/>
                <w:lang w:val="en-GB"/>
              </w:rPr>
              <w:t>المجموع</w:t>
            </w:r>
          </w:p>
        </w:tc>
      </w:tr>
      <w:tr w:rsidR="00FC218B" w:rsidRPr="007A0B7F" w:rsidTr="00A96088">
        <w:tc>
          <w:tcPr>
            <w:tcW w:w="4829" w:type="dxa"/>
            <w:tcBorders>
              <w:top w:val="single" w:sz="12" w:space="0" w:color="auto"/>
              <w:bottom w:val="nil"/>
            </w:tcBorders>
            <w:shd w:val="clear" w:color="auto" w:fill="auto"/>
          </w:tcPr>
          <w:p w:rsidR="00FC218B" w:rsidRPr="00A96088" w:rsidRDefault="00FC218B" w:rsidP="00A96088">
            <w:pPr>
              <w:spacing w:before="20" w:after="20" w:line="300" w:lineRule="exact"/>
              <w:ind w:left="57" w:right="57"/>
              <w:rPr>
                <w:rFonts w:ascii="Traditional Arabic" w:hAnsi="Traditional Arabic"/>
                <w:sz w:val="24"/>
                <w:szCs w:val="24"/>
                <w:lang w:val="en-GB"/>
              </w:rPr>
            </w:pPr>
            <w:r w:rsidRPr="00A96088">
              <w:rPr>
                <w:rFonts w:ascii="Traditional Arabic" w:hAnsi="Traditional Arabic" w:hint="cs"/>
                <w:sz w:val="24"/>
                <w:szCs w:val="24"/>
                <w:rtl/>
                <w:lang w:val="en-GB"/>
              </w:rPr>
              <w:t>الأورام الخبيثة</w:t>
            </w:r>
          </w:p>
        </w:tc>
        <w:tc>
          <w:tcPr>
            <w:tcW w:w="850" w:type="dxa"/>
            <w:tcBorders>
              <w:top w:val="single" w:sz="12" w:space="0" w:color="auto"/>
              <w:bottom w:val="nil"/>
            </w:tcBorders>
            <w:shd w:val="clear" w:color="auto" w:fill="auto"/>
            <w:vAlign w:val="bottom"/>
          </w:tcPr>
          <w:p w:rsidR="00FC218B" w:rsidRPr="00A96088" w:rsidRDefault="00FC218B" w:rsidP="00A96088">
            <w:pPr>
              <w:spacing w:before="20" w:after="2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104</w:t>
            </w:r>
          </w:p>
        </w:tc>
        <w:tc>
          <w:tcPr>
            <w:tcW w:w="851" w:type="dxa"/>
            <w:tcBorders>
              <w:top w:val="single" w:sz="12" w:space="0" w:color="auto"/>
              <w:bottom w:val="nil"/>
            </w:tcBorders>
            <w:shd w:val="clear" w:color="auto" w:fill="auto"/>
            <w:vAlign w:val="bottom"/>
          </w:tcPr>
          <w:p w:rsidR="00FC218B" w:rsidRPr="00A96088" w:rsidRDefault="00FC218B" w:rsidP="00A96088">
            <w:pPr>
              <w:spacing w:before="20" w:after="2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60</w:t>
            </w:r>
          </w:p>
        </w:tc>
        <w:tc>
          <w:tcPr>
            <w:tcW w:w="707" w:type="dxa"/>
            <w:tcBorders>
              <w:top w:val="single" w:sz="12" w:space="0" w:color="auto"/>
              <w:bottom w:val="nil"/>
            </w:tcBorders>
            <w:shd w:val="clear" w:color="auto" w:fill="auto"/>
            <w:vAlign w:val="bottom"/>
          </w:tcPr>
          <w:p w:rsidR="00FC218B" w:rsidRPr="00A96088" w:rsidRDefault="00FC218B" w:rsidP="00A96088">
            <w:pPr>
              <w:spacing w:before="20" w:after="2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164</w:t>
            </w:r>
          </w:p>
        </w:tc>
      </w:tr>
      <w:tr w:rsidR="00FC218B" w:rsidRPr="007A0B7F" w:rsidTr="00A96088">
        <w:tc>
          <w:tcPr>
            <w:tcW w:w="4829" w:type="dxa"/>
            <w:tcBorders>
              <w:top w:val="nil"/>
              <w:bottom w:val="nil"/>
            </w:tcBorders>
            <w:shd w:val="clear" w:color="auto" w:fill="auto"/>
          </w:tcPr>
          <w:p w:rsidR="00FC218B" w:rsidRPr="00A96088" w:rsidRDefault="00FC218B" w:rsidP="00A96088">
            <w:pPr>
              <w:spacing w:before="20" w:after="20" w:line="300" w:lineRule="exact"/>
              <w:ind w:left="57" w:right="57"/>
              <w:rPr>
                <w:rFonts w:ascii="Traditional Arabic" w:hAnsi="Traditional Arabic"/>
                <w:sz w:val="24"/>
                <w:szCs w:val="24"/>
                <w:lang w:val="en-GB"/>
              </w:rPr>
            </w:pPr>
            <w:r w:rsidRPr="00A96088">
              <w:rPr>
                <w:rFonts w:ascii="Traditional Arabic" w:hAnsi="Traditional Arabic" w:hint="cs"/>
                <w:sz w:val="24"/>
                <w:szCs w:val="24"/>
                <w:rtl/>
                <w:lang w:val="en-GB"/>
              </w:rPr>
              <w:t>أمراض الدورة الدموية الصغرى وأشكال أمراض القلب الأخرى</w:t>
            </w:r>
          </w:p>
        </w:tc>
        <w:tc>
          <w:tcPr>
            <w:tcW w:w="850" w:type="dxa"/>
            <w:tcBorders>
              <w:top w:val="nil"/>
              <w:bottom w:val="nil"/>
            </w:tcBorders>
            <w:shd w:val="clear" w:color="auto" w:fill="auto"/>
            <w:vAlign w:val="bottom"/>
          </w:tcPr>
          <w:p w:rsidR="00FC218B" w:rsidRPr="00A96088" w:rsidRDefault="00FC218B" w:rsidP="00A96088">
            <w:pPr>
              <w:spacing w:before="20" w:after="2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41</w:t>
            </w:r>
          </w:p>
        </w:tc>
        <w:tc>
          <w:tcPr>
            <w:tcW w:w="851" w:type="dxa"/>
            <w:tcBorders>
              <w:top w:val="nil"/>
              <w:bottom w:val="nil"/>
            </w:tcBorders>
            <w:shd w:val="clear" w:color="auto" w:fill="auto"/>
            <w:vAlign w:val="bottom"/>
          </w:tcPr>
          <w:p w:rsidR="00FC218B" w:rsidRPr="00A96088" w:rsidRDefault="00FC218B" w:rsidP="00A96088">
            <w:pPr>
              <w:spacing w:before="20" w:after="2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53</w:t>
            </w:r>
          </w:p>
        </w:tc>
        <w:tc>
          <w:tcPr>
            <w:tcW w:w="707" w:type="dxa"/>
            <w:tcBorders>
              <w:top w:val="nil"/>
              <w:bottom w:val="nil"/>
            </w:tcBorders>
            <w:shd w:val="clear" w:color="auto" w:fill="auto"/>
            <w:vAlign w:val="bottom"/>
          </w:tcPr>
          <w:p w:rsidR="00FC218B" w:rsidRPr="00A96088" w:rsidRDefault="00FC218B" w:rsidP="00A96088">
            <w:pPr>
              <w:spacing w:before="20" w:after="2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94</w:t>
            </w:r>
          </w:p>
        </w:tc>
      </w:tr>
      <w:tr w:rsidR="00FC218B" w:rsidRPr="007A0B7F" w:rsidTr="00A96088">
        <w:tc>
          <w:tcPr>
            <w:tcW w:w="4829" w:type="dxa"/>
            <w:tcBorders>
              <w:top w:val="nil"/>
            </w:tcBorders>
            <w:shd w:val="clear" w:color="auto" w:fill="auto"/>
          </w:tcPr>
          <w:p w:rsidR="00FC218B" w:rsidRPr="00A96088" w:rsidRDefault="00FC218B" w:rsidP="00A96088">
            <w:pPr>
              <w:spacing w:before="20" w:after="20" w:line="300" w:lineRule="exact"/>
              <w:ind w:left="57" w:right="57"/>
              <w:rPr>
                <w:rFonts w:ascii="Traditional Arabic" w:hAnsi="Traditional Arabic"/>
                <w:sz w:val="24"/>
                <w:szCs w:val="24"/>
                <w:lang w:val="en-GB"/>
              </w:rPr>
            </w:pPr>
            <w:r w:rsidRPr="00A96088">
              <w:rPr>
                <w:rFonts w:ascii="Traditional Arabic" w:hAnsi="Traditional Arabic" w:hint="cs"/>
                <w:sz w:val="24"/>
                <w:szCs w:val="24"/>
                <w:rtl/>
                <w:lang w:val="en-GB"/>
              </w:rPr>
              <w:t>أمراض الغدد الصماء والأيض</w:t>
            </w:r>
          </w:p>
        </w:tc>
        <w:tc>
          <w:tcPr>
            <w:tcW w:w="850" w:type="dxa"/>
            <w:tcBorders>
              <w:top w:val="nil"/>
            </w:tcBorders>
            <w:shd w:val="clear" w:color="auto" w:fill="auto"/>
            <w:vAlign w:val="bottom"/>
          </w:tcPr>
          <w:p w:rsidR="00FC218B" w:rsidRPr="00A96088" w:rsidRDefault="00FC218B" w:rsidP="00A96088">
            <w:pPr>
              <w:spacing w:before="20" w:after="2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39</w:t>
            </w:r>
          </w:p>
        </w:tc>
        <w:tc>
          <w:tcPr>
            <w:tcW w:w="851" w:type="dxa"/>
            <w:tcBorders>
              <w:top w:val="nil"/>
            </w:tcBorders>
            <w:shd w:val="clear" w:color="auto" w:fill="auto"/>
            <w:vAlign w:val="bottom"/>
          </w:tcPr>
          <w:p w:rsidR="00FC218B" w:rsidRPr="00A96088" w:rsidRDefault="00FC218B" w:rsidP="00A96088">
            <w:pPr>
              <w:spacing w:before="20" w:after="2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45</w:t>
            </w:r>
          </w:p>
        </w:tc>
        <w:tc>
          <w:tcPr>
            <w:tcW w:w="707" w:type="dxa"/>
            <w:tcBorders>
              <w:top w:val="nil"/>
            </w:tcBorders>
            <w:shd w:val="clear" w:color="auto" w:fill="auto"/>
            <w:vAlign w:val="bottom"/>
          </w:tcPr>
          <w:p w:rsidR="00FC218B" w:rsidRPr="00A96088" w:rsidRDefault="00FC218B" w:rsidP="00A96088">
            <w:pPr>
              <w:spacing w:before="20" w:after="2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84</w:t>
            </w:r>
          </w:p>
        </w:tc>
      </w:tr>
      <w:tr w:rsidR="00FC218B" w:rsidRPr="007A0B7F" w:rsidTr="00A96088">
        <w:tc>
          <w:tcPr>
            <w:tcW w:w="4829" w:type="dxa"/>
            <w:shd w:val="clear" w:color="auto" w:fill="auto"/>
          </w:tcPr>
          <w:p w:rsidR="00FC218B" w:rsidRPr="00A96088" w:rsidRDefault="00FC218B" w:rsidP="00A96088">
            <w:pPr>
              <w:spacing w:before="20" w:after="20" w:line="300" w:lineRule="exact"/>
              <w:ind w:left="57" w:right="57"/>
              <w:rPr>
                <w:rFonts w:ascii="Traditional Arabic" w:hAnsi="Traditional Arabic"/>
                <w:sz w:val="24"/>
                <w:szCs w:val="24"/>
                <w:lang w:val="en-GB"/>
              </w:rPr>
            </w:pPr>
            <w:r w:rsidRPr="00A96088">
              <w:rPr>
                <w:rFonts w:ascii="Traditional Arabic" w:hAnsi="Traditional Arabic" w:hint="cs"/>
                <w:sz w:val="24"/>
                <w:szCs w:val="24"/>
                <w:rtl/>
                <w:lang w:val="en-GB"/>
              </w:rPr>
              <w:t>أمراض الجهاز التنفسي</w:t>
            </w:r>
          </w:p>
        </w:tc>
        <w:tc>
          <w:tcPr>
            <w:tcW w:w="850" w:type="dxa"/>
            <w:shd w:val="clear" w:color="auto" w:fill="auto"/>
            <w:vAlign w:val="bottom"/>
          </w:tcPr>
          <w:p w:rsidR="00FC218B" w:rsidRPr="00A96088" w:rsidRDefault="00FC218B" w:rsidP="00A96088">
            <w:pPr>
              <w:spacing w:before="20" w:after="2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43</w:t>
            </w:r>
          </w:p>
        </w:tc>
        <w:tc>
          <w:tcPr>
            <w:tcW w:w="851" w:type="dxa"/>
            <w:shd w:val="clear" w:color="auto" w:fill="auto"/>
            <w:vAlign w:val="bottom"/>
          </w:tcPr>
          <w:p w:rsidR="00FC218B" w:rsidRPr="00A96088" w:rsidRDefault="00FC218B" w:rsidP="00A96088">
            <w:pPr>
              <w:spacing w:before="20" w:after="2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24</w:t>
            </w:r>
          </w:p>
        </w:tc>
        <w:tc>
          <w:tcPr>
            <w:tcW w:w="707" w:type="dxa"/>
            <w:shd w:val="clear" w:color="auto" w:fill="auto"/>
            <w:vAlign w:val="bottom"/>
          </w:tcPr>
          <w:p w:rsidR="00FC218B" w:rsidRPr="00A96088" w:rsidRDefault="00FC218B" w:rsidP="00A96088">
            <w:pPr>
              <w:spacing w:before="20" w:after="2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67</w:t>
            </w:r>
          </w:p>
        </w:tc>
      </w:tr>
      <w:tr w:rsidR="00FC218B" w:rsidRPr="007A0B7F" w:rsidTr="00A96088">
        <w:tc>
          <w:tcPr>
            <w:tcW w:w="4829" w:type="dxa"/>
            <w:shd w:val="clear" w:color="auto" w:fill="auto"/>
          </w:tcPr>
          <w:p w:rsidR="00FC218B" w:rsidRPr="00A96088" w:rsidRDefault="00FC218B" w:rsidP="00A96088">
            <w:pPr>
              <w:spacing w:before="20" w:after="20" w:line="300" w:lineRule="exact"/>
              <w:ind w:left="57" w:right="57"/>
              <w:rPr>
                <w:rFonts w:ascii="Traditional Arabic" w:hAnsi="Traditional Arabic"/>
                <w:sz w:val="24"/>
                <w:szCs w:val="24"/>
                <w:lang w:val="en-GB"/>
              </w:rPr>
            </w:pPr>
            <w:r w:rsidRPr="00A96088">
              <w:rPr>
                <w:rFonts w:ascii="Traditional Arabic" w:hAnsi="Traditional Arabic" w:hint="cs"/>
                <w:sz w:val="24"/>
                <w:szCs w:val="24"/>
                <w:rtl/>
                <w:lang w:val="en-GB"/>
              </w:rPr>
              <w:t>أمراض الدماغ والأوعية</w:t>
            </w:r>
          </w:p>
        </w:tc>
        <w:tc>
          <w:tcPr>
            <w:tcW w:w="850" w:type="dxa"/>
            <w:shd w:val="clear" w:color="auto" w:fill="auto"/>
            <w:vAlign w:val="bottom"/>
          </w:tcPr>
          <w:p w:rsidR="00FC218B" w:rsidRPr="00A96088" w:rsidRDefault="00FC218B" w:rsidP="00A96088">
            <w:pPr>
              <w:spacing w:before="20" w:after="2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33</w:t>
            </w:r>
          </w:p>
        </w:tc>
        <w:tc>
          <w:tcPr>
            <w:tcW w:w="851" w:type="dxa"/>
            <w:shd w:val="clear" w:color="auto" w:fill="auto"/>
            <w:vAlign w:val="bottom"/>
          </w:tcPr>
          <w:p w:rsidR="00FC218B" w:rsidRPr="00A96088" w:rsidRDefault="00FC218B" w:rsidP="00A96088">
            <w:pPr>
              <w:spacing w:before="20" w:after="2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31</w:t>
            </w:r>
          </w:p>
        </w:tc>
        <w:tc>
          <w:tcPr>
            <w:tcW w:w="707" w:type="dxa"/>
            <w:shd w:val="clear" w:color="auto" w:fill="auto"/>
            <w:vAlign w:val="bottom"/>
          </w:tcPr>
          <w:p w:rsidR="00FC218B" w:rsidRPr="00A96088" w:rsidRDefault="00FC218B" w:rsidP="00A96088">
            <w:pPr>
              <w:spacing w:before="20" w:after="2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64</w:t>
            </w:r>
          </w:p>
        </w:tc>
      </w:tr>
      <w:tr w:rsidR="00FC218B" w:rsidRPr="007A0B7F" w:rsidTr="00A96088">
        <w:tc>
          <w:tcPr>
            <w:tcW w:w="4829" w:type="dxa"/>
            <w:shd w:val="clear" w:color="auto" w:fill="auto"/>
          </w:tcPr>
          <w:p w:rsidR="00FC218B" w:rsidRPr="00A96088" w:rsidRDefault="00FC218B" w:rsidP="00A96088">
            <w:pPr>
              <w:spacing w:before="20" w:after="20" w:line="300" w:lineRule="exact"/>
              <w:ind w:left="57" w:right="57"/>
              <w:rPr>
                <w:rFonts w:ascii="Traditional Arabic" w:hAnsi="Traditional Arabic"/>
                <w:sz w:val="24"/>
                <w:szCs w:val="24"/>
                <w:lang w:val="en-GB"/>
              </w:rPr>
            </w:pPr>
            <w:r w:rsidRPr="00A96088">
              <w:rPr>
                <w:rFonts w:ascii="Traditional Arabic" w:hAnsi="Traditional Arabic" w:hint="cs"/>
                <w:sz w:val="24"/>
                <w:szCs w:val="24"/>
                <w:rtl/>
                <w:lang w:val="en-GB"/>
              </w:rPr>
              <w:t>أمراض القلب الناجمة عن القصور الدموي</w:t>
            </w:r>
          </w:p>
        </w:tc>
        <w:tc>
          <w:tcPr>
            <w:tcW w:w="850" w:type="dxa"/>
            <w:shd w:val="clear" w:color="auto" w:fill="auto"/>
            <w:vAlign w:val="bottom"/>
          </w:tcPr>
          <w:p w:rsidR="00FC218B" w:rsidRPr="00A96088" w:rsidRDefault="00FC218B" w:rsidP="00A96088">
            <w:pPr>
              <w:spacing w:before="20" w:after="2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22</w:t>
            </w:r>
          </w:p>
        </w:tc>
        <w:tc>
          <w:tcPr>
            <w:tcW w:w="851" w:type="dxa"/>
            <w:shd w:val="clear" w:color="auto" w:fill="auto"/>
            <w:vAlign w:val="bottom"/>
          </w:tcPr>
          <w:p w:rsidR="00FC218B" w:rsidRPr="00A96088" w:rsidRDefault="00FC218B" w:rsidP="00A96088">
            <w:pPr>
              <w:spacing w:before="20" w:after="2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24</w:t>
            </w:r>
          </w:p>
        </w:tc>
        <w:tc>
          <w:tcPr>
            <w:tcW w:w="707" w:type="dxa"/>
            <w:shd w:val="clear" w:color="auto" w:fill="auto"/>
            <w:vAlign w:val="bottom"/>
          </w:tcPr>
          <w:p w:rsidR="00FC218B" w:rsidRPr="00A96088" w:rsidRDefault="00FC218B" w:rsidP="00A96088">
            <w:pPr>
              <w:spacing w:before="20" w:after="2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46</w:t>
            </w:r>
          </w:p>
        </w:tc>
      </w:tr>
      <w:tr w:rsidR="00FC218B" w:rsidRPr="007A0B7F" w:rsidTr="00A96088">
        <w:tc>
          <w:tcPr>
            <w:tcW w:w="4829" w:type="dxa"/>
            <w:shd w:val="clear" w:color="auto" w:fill="auto"/>
          </w:tcPr>
          <w:p w:rsidR="00FC218B" w:rsidRPr="00A96088" w:rsidRDefault="00FC218B" w:rsidP="00A96088">
            <w:pPr>
              <w:spacing w:before="20" w:after="20" w:line="300" w:lineRule="exact"/>
              <w:ind w:left="57" w:right="57"/>
              <w:rPr>
                <w:rFonts w:ascii="Traditional Arabic" w:hAnsi="Traditional Arabic"/>
                <w:sz w:val="24"/>
                <w:szCs w:val="24"/>
                <w:lang w:val="en-GB"/>
              </w:rPr>
            </w:pPr>
            <w:r w:rsidRPr="00A96088">
              <w:rPr>
                <w:rFonts w:ascii="Traditional Arabic" w:hAnsi="Traditional Arabic" w:hint="cs"/>
                <w:sz w:val="24"/>
                <w:szCs w:val="24"/>
                <w:rtl/>
                <w:lang w:val="en-GB"/>
              </w:rPr>
              <w:t>أمراض الجهاز الهضمي</w:t>
            </w:r>
          </w:p>
        </w:tc>
        <w:tc>
          <w:tcPr>
            <w:tcW w:w="850" w:type="dxa"/>
            <w:shd w:val="clear" w:color="auto" w:fill="auto"/>
            <w:vAlign w:val="bottom"/>
          </w:tcPr>
          <w:p w:rsidR="00FC218B" w:rsidRPr="00A96088" w:rsidRDefault="00FC218B" w:rsidP="00A96088">
            <w:pPr>
              <w:spacing w:before="20" w:after="2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22</w:t>
            </w:r>
          </w:p>
        </w:tc>
        <w:tc>
          <w:tcPr>
            <w:tcW w:w="851" w:type="dxa"/>
            <w:shd w:val="clear" w:color="auto" w:fill="auto"/>
            <w:vAlign w:val="bottom"/>
          </w:tcPr>
          <w:p w:rsidR="00FC218B" w:rsidRPr="00A96088" w:rsidRDefault="00FC218B" w:rsidP="00A96088">
            <w:pPr>
              <w:spacing w:before="20" w:after="2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12</w:t>
            </w:r>
          </w:p>
        </w:tc>
        <w:tc>
          <w:tcPr>
            <w:tcW w:w="707" w:type="dxa"/>
            <w:shd w:val="clear" w:color="auto" w:fill="auto"/>
            <w:vAlign w:val="bottom"/>
          </w:tcPr>
          <w:p w:rsidR="00FC218B" w:rsidRPr="00A96088" w:rsidRDefault="00FC218B" w:rsidP="00A96088">
            <w:pPr>
              <w:spacing w:before="20" w:after="2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34</w:t>
            </w:r>
          </w:p>
        </w:tc>
      </w:tr>
      <w:tr w:rsidR="00FC218B" w:rsidRPr="007A0B7F" w:rsidTr="00A96088">
        <w:tc>
          <w:tcPr>
            <w:tcW w:w="4829" w:type="dxa"/>
            <w:shd w:val="clear" w:color="auto" w:fill="auto"/>
          </w:tcPr>
          <w:p w:rsidR="00FC218B" w:rsidRPr="00A96088" w:rsidRDefault="00FC218B" w:rsidP="00A96088">
            <w:pPr>
              <w:spacing w:before="20" w:after="20" w:line="300" w:lineRule="exact"/>
              <w:ind w:left="57" w:right="57"/>
              <w:rPr>
                <w:rFonts w:ascii="Traditional Arabic" w:hAnsi="Traditional Arabic"/>
                <w:sz w:val="24"/>
                <w:szCs w:val="24"/>
                <w:lang w:val="en-GB"/>
              </w:rPr>
            </w:pPr>
            <w:r w:rsidRPr="00A96088">
              <w:rPr>
                <w:rFonts w:ascii="Traditional Arabic" w:hAnsi="Traditional Arabic" w:hint="cs"/>
                <w:sz w:val="24"/>
                <w:szCs w:val="24"/>
                <w:rtl/>
                <w:lang w:val="en-GB"/>
              </w:rPr>
              <w:t>الأسباب الخارجية للاعتلال والوفيات</w:t>
            </w:r>
          </w:p>
        </w:tc>
        <w:tc>
          <w:tcPr>
            <w:tcW w:w="850" w:type="dxa"/>
            <w:shd w:val="clear" w:color="auto" w:fill="auto"/>
            <w:vAlign w:val="bottom"/>
          </w:tcPr>
          <w:p w:rsidR="00FC218B" w:rsidRPr="00A96088" w:rsidRDefault="00FC218B" w:rsidP="00A96088">
            <w:pPr>
              <w:spacing w:before="20" w:after="2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24</w:t>
            </w:r>
          </w:p>
        </w:tc>
        <w:tc>
          <w:tcPr>
            <w:tcW w:w="851" w:type="dxa"/>
            <w:shd w:val="clear" w:color="auto" w:fill="auto"/>
            <w:vAlign w:val="bottom"/>
          </w:tcPr>
          <w:p w:rsidR="00FC218B" w:rsidRPr="00A96088" w:rsidRDefault="00FC218B" w:rsidP="00A96088">
            <w:pPr>
              <w:spacing w:before="20" w:after="2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10</w:t>
            </w:r>
          </w:p>
        </w:tc>
        <w:tc>
          <w:tcPr>
            <w:tcW w:w="707" w:type="dxa"/>
            <w:shd w:val="clear" w:color="auto" w:fill="auto"/>
            <w:vAlign w:val="bottom"/>
          </w:tcPr>
          <w:p w:rsidR="00FC218B" w:rsidRPr="00A96088" w:rsidRDefault="00FC218B" w:rsidP="00A96088">
            <w:pPr>
              <w:spacing w:before="20" w:after="2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34</w:t>
            </w:r>
          </w:p>
        </w:tc>
      </w:tr>
      <w:tr w:rsidR="00FC218B" w:rsidRPr="007A0B7F" w:rsidTr="00A96088">
        <w:tc>
          <w:tcPr>
            <w:tcW w:w="4829" w:type="dxa"/>
            <w:shd w:val="clear" w:color="auto" w:fill="auto"/>
          </w:tcPr>
          <w:p w:rsidR="00FC218B" w:rsidRPr="00A96088" w:rsidRDefault="00FC218B" w:rsidP="00A96088">
            <w:pPr>
              <w:spacing w:before="20" w:after="20" w:line="300" w:lineRule="exact"/>
              <w:ind w:left="57" w:right="57"/>
              <w:rPr>
                <w:rFonts w:ascii="Traditional Arabic" w:hAnsi="Traditional Arabic"/>
                <w:sz w:val="24"/>
                <w:szCs w:val="24"/>
                <w:lang w:val="en-GB"/>
              </w:rPr>
            </w:pPr>
            <w:r w:rsidRPr="00A96088">
              <w:rPr>
                <w:rFonts w:ascii="Traditional Arabic" w:hAnsi="Traditional Arabic" w:hint="cs"/>
                <w:sz w:val="24"/>
                <w:szCs w:val="24"/>
                <w:rtl/>
                <w:lang w:val="en-GB"/>
              </w:rPr>
              <w:t>أمراض ناجمة عن ارتفاع ضغط الدم</w:t>
            </w:r>
          </w:p>
        </w:tc>
        <w:tc>
          <w:tcPr>
            <w:tcW w:w="850" w:type="dxa"/>
            <w:shd w:val="clear" w:color="auto" w:fill="auto"/>
            <w:vAlign w:val="bottom"/>
          </w:tcPr>
          <w:p w:rsidR="00FC218B" w:rsidRPr="00A96088" w:rsidRDefault="00FC218B" w:rsidP="00A96088">
            <w:pPr>
              <w:spacing w:before="20" w:after="2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9</w:t>
            </w:r>
          </w:p>
        </w:tc>
        <w:tc>
          <w:tcPr>
            <w:tcW w:w="851" w:type="dxa"/>
            <w:shd w:val="clear" w:color="auto" w:fill="auto"/>
            <w:vAlign w:val="bottom"/>
          </w:tcPr>
          <w:p w:rsidR="00FC218B" w:rsidRPr="00A96088" w:rsidRDefault="00FC218B" w:rsidP="00A96088">
            <w:pPr>
              <w:spacing w:before="20" w:after="2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15</w:t>
            </w:r>
          </w:p>
        </w:tc>
        <w:tc>
          <w:tcPr>
            <w:tcW w:w="707" w:type="dxa"/>
            <w:shd w:val="clear" w:color="auto" w:fill="auto"/>
            <w:vAlign w:val="bottom"/>
          </w:tcPr>
          <w:p w:rsidR="00FC218B" w:rsidRPr="00A96088" w:rsidRDefault="00FC218B" w:rsidP="00A96088">
            <w:pPr>
              <w:spacing w:before="20" w:after="2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24</w:t>
            </w:r>
          </w:p>
        </w:tc>
      </w:tr>
      <w:tr w:rsidR="00FC218B" w:rsidRPr="007A0B7F" w:rsidTr="00A96088">
        <w:tc>
          <w:tcPr>
            <w:tcW w:w="4829" w:type="dxa"/>
            <w:shd w:val="clear" w:color="auto" w:fill="auto"/>
          </w:tcPr>
          <w:p w:rsidR="00FC218B" w:rsidRPr="00A96088" w:rsidRDefault="00FC218B" w:rsidP="00A96088">
            <w:pPr>
              <w:spacing w:before="20" w:after="20" w:line="300" w:lineRule="exact"/>
              <w:ind w:left="57" w:right="57"/>
              <w:rPr>
                <w:rFonts w:ascii="Traditional Arabic" w:hAnsi="Traditional Arabic"/>
                <w:sz w:val="24"/>
                <w:szCs w:val="24"/>
                <w:lang w:val="en-GB"/>
              </w:rPr>
            </w:pPr>
            <w:r w:rsidRPr="00A96088">
              <w:rPr>
                <w:rFonts w:ascii="Traditional Arabic" w:hAnsi="Traditional Arabic" w:hint="cs"/>
                <w:sz w:val="24"/>
                <w:szCs w:val="24"/>
                <w:rtl/>
                <w:lang w:val="en-GB"/>
              </w:rPr>
              <w:t xml:space="preserve">أمراض الجهاز البولي التناسلي </w:t>
            </w:r>
          </w:p>
        </w:tc>
        <w:tc>
          <w:tcPr>
            <w:tcW w:w="850" w:type="dxa"/>
            <w:shd w:val="clear" w:color="auto" w:fill="auto"/>
            <w:vAlign w:val="bottom"/>
          </w:tcPr>
          <w:p w:rsidR="00FC218B" w:rsidRPr="00A96088" w:rsidRDefault="00FC218B" w:rsidP="00A96088">
            <w:pPr>
              <w:spacing w:before="20" w:after="2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18</w:t>
            </w:r>
          </w:p>
        </w:tc>
        <w:tc>
          <w:tcPr>
            <w:tcW w:w="851" w:type="dxa"/>
            <w:shd w:val="clear" w:color="auto" w:fill="auto"/>
            <w:vAlign w:val="bottom"/>
          </w:tcPr>
          <w:p w:rsidR="00FC218B" w:rsidRPr="00A96088" w:rsidRDefault="00FC218B" w:rsidP="00A96088">
            <w:pPr>
              <w:spacing w:before="20" w:after="2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6</w:t>
            </w:r>
          </w:p>
        </w:tc>
        <w:tc>
          <w:tcPr>
            <w:tcW w:w="707" w:type="dxa"/>
            <w:shd w:val="clear" w:color="auto" w:fill="auto"/>
            <w:vAlign w:val="bottom"/>
          </w:tcPr>
          <w:p w:rsidR="00FC218B" w:rsidRPr="00A96088" w:rsidRDefault="00FC218B" w:rsidP="00A96088">
            <w:pPr>
              <w:spacing w:before="20" w:after="2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24</w:t>
            </w:r>
          </w:p>
        </w:tc>
      </w:tr>
      <w:tr w:rsidR="00FC218B" w:rsidRPr="007A0B7F" w:rsidTr="00A96088">
        <w:tc>
          <w:tcPr>
            <w:tcW w:w="4829" w:type="dxa"/>
            <w:tcBorders>
              <w:bottom w:val="single" w:sz="4" w:space="0" w:color="auto"/>
            </w:tcBorders>
            <w:shd w:val="clear" w:color="auto" w:fill="auto"/>
          </w:tcPr>
          <w:p w:rsidR="00FC218B" w:rsidRPr="00A96088" w:rsidRDefault="00FC218B" w:rsidP="00A96088">
            <w:pPr>
              <w:spacing w:before="20" w:after="20" w:line="300" w:lineRule="exact"/>
              <w:ind w:left="57" w:right="57"/>
              <w:rPr>
                <w:rFonts w:ascii="Traditional Arabic" w:hAnsi="Traditional Arabic"/>
                <w:sz w:val="24"/>
                <w:szCs w:val="24"/>
                <w:lang w:val="en-GB"/>
              </w:rPr>
            </w:pPr>
            <w:r w:rsidRPr="00A96088">
              <w:rPr>
                <w:rFonts w:ascii="Traditional Arabic" w:hAnsi="Traditional Arabic" w:hint="cs"/>
                <w:sz w:val="24"/>
                <w:szCs w:val="24"/>
                <w:rtl/>
                <w:lang w:val="en-GB"/>
              </w:rPr>
              <w:t>بعض الحالات التي تنشأ في الفترة المحيطة بالولادة</w:t>
            </w:r>
          </w:p>
        </w:tc>
        <w:tc>
          <w:tcPr>
            <w:tcW w:w="850" w:type="dxa"/>
            <w:tcBorders>
              <w:bottom w:val="single" w:sz="4" w:space="0" w:color="auto"/>
            </w:tcBorders>
            <w:shd w:val="clear" w:color="auto" w:fill="auto"/>
            <w:vAlign w:val="bottom"/>
          </w:tcPr>
          <w:p w:rsidR="00FC218B" w:rsidRPr="00A96088" w:rsidRDefault="00FC218B" w:rsidP="00A96088">
            <w:pPr>
              <w:spacing w:before="20" w:after="2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18</w:t>
            </w:r>
          </w:p>
        </w:tc>
        <w:tc>
          <w:tcPr>
            <w:tcW w:w="851" w:type="dxa"/>
            <w:tcBorders>
              <w:bottom w:val="single" w:sz="4" w:space="0" w:color="auto"/>
            </w:tcBorders>
            <w:shd w:val="clear" w:color="auto" w:fill="auto"/>
            <w:vAlign w:val="bottom"/>
          </w:tcPr>
          <w:p w:rsidR="00FC218B" w:rsidRPr="00A96088" w:rsidRDefault="00FC218B" w:rsidP="00A96088">
            <w:pPr>
              <w:spacing w:before="20" w:after="2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6</w:t>
            </w:r>
          </w:p>
        </w:tc>
        <w:tc>
          <w:tcPr>
            <w:tcW w:w="707" w:type="dxa"/>
            <w:tcBorders>
              <w:bottom w:val="single" w:sz="4" w:space="0" w:color="auto"/>
            </w:tcBorders>
            <w:shd w:val="clear" w:color="auto" w:fill="auto"/>
            <w:vAlign w:val="bottom"/>
          </w:tcPr>
          <w:p w:rsidR="00FC218B" w:rsidRPr="00A96088" w:rsidRDefault="00FC218B" w:rsidP="00A96088">
            <w:pPr>
              <w:spacing w:before="20" w:after="2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24</w:t>
            </w:r>
          </w:p>
        </w:tc>
      </w:tr>
      <w:tr w:rsidR="00FC218B" w:rsidRPr="00A653B6" w:rsidTr="00A96088">
        <w:tc>
          <w:tcPr>
            <w:tcW w:w="4829" w:type="dxa"/>
            <w:tcBorders>
              <w:top w:val="single" w:sz="4" w:space="0" w:color="auto"/>
              <w:bottom w:val="single" w:sz="12" w:space="0" w:color="auto"/>
            </w:tcBorders>
            <w:shd w:val="clear" w:color="auto" w:fill="auto"/>
          </w:tcPr>
          <w:p w:rsidR="00FC218B" w:rsidRPr="00A96088" w:rsidRDefault="00A96088" w:rsidP="00A96088">
            <w:pPr>
              <w:spacing w:before="20" w:after="60" w:line="300" w:lineRule="exact"/>
              <w:ind w:left="57" w:right="57"/>
              <w:rPr>
                <w:rFonts w:ascii="Traditional Arabic" w:hAnsi="Traditional Arabic"/>
                <w:bCs/>
                <w:sz w:val="24"/>
                <w:szCs w:val="24"/>
                <w:lang w:val="en-GB"/>
              </w:rPr>
            </w:pPr>
            <w:r>
              <w:rPr>
                <w:rFonts w:ascii="Traditional Arabic" w:hAnsi="Traditional Arabic"/>
                <w:bCs/>
                <w:sz w:val="24"/>
                <w:szCs w:val="24"/>
                <w:rtl/>
                <w:lang w:val="en-GB"/>
              </w:rPr>
              <w:tab/>
            </w:r>
            <w:r w:rsidR="00FC218B" w:rsidRPr="00A96088">
              <w:rPr>
                <w:rFonts w:ascii="Traditional Arabic" w:hAnsi="Traditional Arabic" w:hint="cs"/>
                <w:bCs/>
                <w:sz w:val="24"/>
                <w:szCs w:val="24"/>
                <w:rtl/>
                <w:lang w:val="en-GB"/>
              </w:rPr>
              <w:t>المجموع</w:t>
            </w:r>
          </w:p>
        </w:tc>
        <w:tc>
          <w:tcPr>
            <w:tcW w:w="850" w:type="dxa"/>
            <w:tcBorders>
              <w:top w:val="single" w:sz="4" w:space="0" w:color="auto"/>
              <w:bottom w:val="single" w:sz="12" w:space="0" w:color="auto"/>
            </w:tcBorders>
            <w:shd w:val="clear" w:color="auto" w:fill="auto"/>
            <w:vAlign w:val="bottom"/>
          </w:tcPr>
          <w:p w:rsidR="00FC218B" w:rsidRPr="00A96088" w:rsidRDefault="00FC218B" w:rsidP="00A96088">
            <w:pPr>
              <w:spacing w:before="20" w:after="6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373</w:t>
            </w:r>
          </w:p>
        </w:tc>
        <w:tc>
          <w:tcPr>
            <w:tcW w:w="851" w:type="dxa"/>
            <w:tcBorders>
              <w:top w:val="single" w:sz="4" w:space="0" w:color="auto"/>
              <w:bottom w:val="single" w:sz="12" w:space="0" w:color="auto"/>
            </w:tcBorders>
            <w:shd w:val="clear" w:color="auto" w:fill="auto"/>
            <w:vAlign w:val="bottom"/>
          </w:tcPr>
          <w:p w:rsidR="00FC218B" w:rsidRPr="00A96088" w:rsidRDefault="00FC218B" w:rsidP="00A96088">
            <w:pPr>
              <w:spacing w:before="20" w:after="6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286</w:t>
            </w:r>
          </w:p>
        </w:tc>
        <w:tc>
          <w:tcPr>
            <w:tcW w:w="707" w:type="dxa"/>
            <w:tcBorders>
              <w:top w:val="single" w:sz="4" w:space="0" w:color="auto"/>
              <w:bottom w:val="single" w:sz="12" w:space="0" w:color="auto"/>
            </w:tcBorders>
            <w:shd w:val="clear" w:color="auto" w:fill="auto"/>
            <w:vAlign w:val="bottom"/>
          </w:tcPr>
          <w:p w:rsidR="00FC218B" w:rsidRPr="00A96088" w:rsidRDefault="00FC218B" w:rsidP="00A96088">
            <w:pPr>
              <w:spacing w:before="20" w:after="6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659</w:t>
            </w:r>
          </w:p>
        </w:tc>
      </w:tr>
    </w:tbl>
    <w:p w:rsidR="00FC218B" w:rsidRPr="00A96088" w:rsidRDefault="00FC218B" w:rsidP="00A96088">
      <w:pPr>
        <w:pStyle w:val="SingleTxtGA"/>
        <w:ind w:left="1337"/>
        <w:rPr>
          <w:rFonts w:hint="cs"/>
          <w:sz w:val="16"/>
          <w:szCs w:val="26"/>
        </w:rPr>
      </w:pPr>
      <w:r w:rsidRPr="00A96088">
        <w:rPr>
          <w:iCs/>
          <w:sz w:val="16"/>
          <w:szCs w:val="26"/>
          <w:rtl/>
        </w:rPr>
        <w:t xml:space="preserve">المصدر: </w:t>
      </w:r>
      <w:r w:rsidRPr="00A96088">
        <w:rPr>
          <w:sz w:val="16"/>
          <w:szCs w:val="26"/>
          <w:rtl/>
        </w:rPr>
        <w:t>المسجل العام</w:t>
      </w:r>
      <w:r w:rsidR="00A96088">
        <w:rPr>
          <w:rFonts w:hint="cs"/>
          <w:sz w:val="16"/>
          <w:szCs w:val="26"/>
          <w:rtl/>
        </w:rPr>
        <w:t>.</w:t>
      </w:r>
    </w:p>
    <w:p w:rsidR="00FC218B" w:rsidRPr="0005402C" w:rsidRDefault="00A96088" w:rsidP="00A96088">
      <w:pPr>
        <w:pStyle w:val="SingleTxtGA"/>
        <w:spacing w:after="0"/>
      </w:pPr>
      <w:r>
        <w:br w:type="page"/>
      </w:r>
      <w:r w:rsidR="00FC218B">
        <w:rPr>
          <w:rFonts w:hint="cs"/>
          <w:rtl/>
        </w:rPr>
        <w:t>الجدول 30</w:t>
      </w:r>
    </w:p>
    <w:p w:rsidR="00FC218B" w:rsidRPr="0005402C" w:rsidRDefault="00A96088" w:rsidP="00A96088">
      <w:pPr>
        <w:pStyle w:val="SingleTxtGA"/>
        <w:rPr>
          <w:bCs/>
        </w:rPr>
      </w:pPr>
      <w:r>
        <w:rPr>
          <w:rFonts w:hint="cs"/>
          <w:bCs/>
          <w:rtl/>
        </w:rPr>
        <w:t>مراقبة فيروس نقص المناعة البشري</w:t>
      </w:r>
      <w:r w:rsidR="00FC218B">
        <w:rPr>
          <w:rFonts w:hint="cs"/>
          <w:bCs/>
          <w:rtl/>
        </w:rPr>
        <w:t>/الإيدز في غرينادا (1984-2006)</w:t>
      </w:r>
    </w:p>
    <w:tbl>
      <w:tblPr>
        <w:bidiVisual/>
        <w:tblW w:w="8372" w:type="dxa"/>
        <w:tblInd w:w="1267"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553"/>
        <w:gridCol w:w="735"/>
        <w:gridCol w:w="736"/>
        <w:gridCol w:w="736"/>
        <w:gridCol w:w="98"/>
        <w:gridCol w:w="736"/>
        <w:gridCol w:w="736"/>
        <w:gridCol w:w="736"/>
        <w:gridCol w:w="98"/>
        <w:gridCol w:w="736"/>
        <w:gridCol w:w="736"/>
        <w:gridCol w:w="736"/>
      </w:tblGrid>
      <w:tr w:rsidR="00FC218B" w:rsidRPr="007A0B7F" w:rsidTr="00A96088">
        <w:trPr>
          <w:trHeight w:val="363"/>
          <w:tblHeader/>
        </w:trPr>
        <w:tc>
          <w:tcPr>
            <w:tcW w:w="1553" w:type="dxa"/>
            <w:vMerge w:val="restart"/>
            <w:tcBorders>
              <w:top w:val="single" w:sz="4" w:space="0" w:color="auto"/>
              <w:bottom w:val="single" w:sz="12" w:space="0" w:color="auto"/>
              <w:right w:val="nil"/>
            </w:tcBorders>
            <w:shd w:val="clear" w:color="auto" w:fill="auto"/>
            <w:vAlign w:val="bottom"/>
          </w:tcPr>
          <w:p w:rsidR="00FC218B" w:rsidRPr="00A96088" w:rsidRDefault="00FC218B" w:rsidP="00690B2E">
            <w:pPr>
              <w:keepNext/>
              <w:spacing w:before="40" w:after="40" w:line="300" w:lineRule="exact"/>
              <w:ind w:left="57" w:right="113"/>
              <w:jc w:val="left"/>
              <w:rPr>
                <w:rFonts w:ascii="Traditional Arabic" w:hAnsi="Traditional Arabic"/>
                <w:iCs/>
                <w:sz w:val="24"/>
                <w:szCs w:val="24"/>
                <w:lang w:val="en-GB"/>
              </w:rPr>
            </w:pPr>
            <w:r w:rsidRPr="00A96088">
              <w:rPr>
                <w:rFonts w:ascii="Traditional Arabic" w:hAnsi="Traditional Arabic" w:hint="cs"/>
                <w:iCs/>
                <w:sz w:val="24"/>
                <w:szCs w:val="24"/>
                <w:rtl/>
                <w:lang w:val="en-GB"/>
              </w:rPr>
              <w:t>السنة</w:t>
            </w:r>
          </w:p>
        </w:tc>
        <w:tc>
          <w:tcPr>
            <w:tcW w:w="2207" w:type="dxa"/>
            <w:gridSpan w:val="3"/>
            <w:tcBorders>
              <w:top w:val="single" w:sz="4" w:space="0" w:color="auto"/>
              <w:left w:val="nil"/>
              <w:bottom w:val="single" w:sz="4" w:space="0" w:color="auto"/>
              <w:right w:val="nil"/>
            </w:tcBorders>
            <w:shd w:val="clear" w:color="auto" w:fill="auto"/>
            <w:vAlign w:val="bottom"/>
          </w:tcPr>
          <w:p w:rsidR="00FC218B" w:rsidRPr="00A96088" w:rsidRDefault="00FC218B" w:rsidP="00690B2E">
            <w:pPr>
              <w:keepNext/>
              <w:tabs>
                <w:tab w:val="right" w:pos="2170"/>
              </w:tabs>
              <w:spacing w:before="40" w:after="40" w:line="300" w:lineRule="exact"/>
              <w:ind w:left="100" w:right="113"/>
              <w:jc w:val="center"/>
              <w:rPr>
                <w:rFonts w:ascii="Traditional Arabic" w:hAnsi="Traditional Arabic"/>
                <w:iCs/>
                <w:sz w:val="24"/>
                <w:szCs w:val="24"/>
                <w:lang w:val="en-GB"/>
              </w:rPr>
            </w:pPr>
            <w:r w:rsidRPr="00A96088">
              <w:rPr>
                <w:rFonts w:ascii="Traditional Arabic" w:hAnsi="Traditional Arabic" w:hint="cs"/>
                <w:iCs/>
                <w:sz w:val="24"/>
                <w:szCs w:val="24"/>
                <w:rtl/>
                <w:lang w:val="en-GB"/>
              </w:rPr>
              <w:t>حالات الإصابة بفيروس نقص المناعة البشري</w:t>
            </w:r>
          </w:p>
        </w:tc>
        <w:tc>
          <w:tcPr>
            <w:tcW w:w="98" w:type="dxa"/>
            <w:tcBorders>
              <w:top w:val="single" w:sz="4" w:space="0" w:color="auto"/>
              <w:left w:val="nil"/>
              <w:bottom w:val="nil"/>
              <w:right w:val="nil"/>
            </w:tcBorders>
          </w:tcPr>
          <w:p w:rsidR="00FC218B" w:rsidRPr="00A96088" w:rsidRDefault="00FC218B" w:rsidP="00690B2E">
            <w:pPr>
              <w:keepNext/>
              <w:spacing w:before="40" w:after="40" w:line="300" w:lineRule="exact"/>
              <w:ind w:left="566" w:right="113" w:hanging="283"/>
              <w:jc w:val="center"/>
              <w:rPr>
                <w:rFonts w:ascii="Traditional Arabic" w:hAnsi="Traditional Arabic"/>
                <w:iCs/>
                <w:sz w:val="24"/>
                <w:szCs w:val="24"/>
                <w:lang w:val="en-GB"/>
              </w:rPr>
            </w:pPr>
          </w:p>
        </w:tc>
        <w:tc>
          <w:tcPr>
            <w:tcW w:w="2208" w:type="dxa"/>
            <w:gridSpan w:val="3"/>
            <w:tcBorders>
              <w:top w:val="single" w:sz="4" w:space="0" w:color="auto"/>
              <w:left w:val="nil"/>
              <w:bottom w:val="single" w:sz="4" w:space="0" w:color="auto"/>
              <w:right w:val="nil"/>
            </w:tcBorders>
            <w:shd w:val="clear" w:color="auto" w:fill="auto"/>
            <w:vAlign w:val="bottom"/>
          </w:tcPr>
          <w:p w:rsidR="00FC218B" w:rsidRPr="00A96088" w:rsidRDefault="00FC218B" w:rsidP="00690B2E">
            <w:pPr>
              <w:keepNext/>
              <w:spacing w:before="40" w:after="40" w:line="300" w:lineRule="exact"/>
              <w:ind w:left="566" w:right="113" w:hanging="283"/>
              <w:jc w:val="center"/>
              <w:rPr>
                <w:rFonts w:ascii="Traditional Arabic" w:hAnsi="Traditional Arabic"/>
                <w:iCs/>
                <w:sz w:val="24"/>
                <w:szCs w:val="24"/>
                <w:lang w:val="en-GB"/>
              </w:rPr>
            </w:pPr>
            <w:r w:rsidRPr="00A96088">
              <w:rPr>
                <w:rFonts w:ascii="Traditional Arabic" w:hAnsi="Traditional Arabic" w:hint="cs"/>
                <w:iCs/>
                <w:sz w:val="24"/>
                <w:szCs w:val="24"/>
                <w:rtl/>
                <w:lang w:val="en-GB"/>
              </w:rPr>
              <w:t>حالات الإصابة بالإيدز</w:t>
            </w:r>
          </w:p>
        </w:tc>
        <w:tc>
          <w:tcPr>
            <w:tcW w:w="98" w:type="dxa"/>
            <w:tcBorders>
              <w:top w:val="single" w:sz="4" w:space="0" w:color="auto"/>
              <w:left w:val="nil"/>
              <w:bottom w:val="nil"/>
              <w:right w:val="nil"/>
            </w:tcBorders>
          </w:tcPr>
          <w:p w:rsidR="00FC218B" w:rsidRPr="00A96088" w:rsidRDefault="00FC218B" w:rsidP="00690B2E">
            <w:pPr>
              <w:keepNext/>
              <w:spacing w:before="40" w:after="40" w:line="300" w:lineRule="exact"/>
              <w:ind w:left="566" w:right="113" w:hanging="283"/>
              <w:jc w:val="center"/>
              <w:rPr>
                <w:rFonts w:ascii="Traditional Arabic" w:hAnsi="Traditional Arabic"/>
                <w:iCs/>
                <w:sz w:val="24"/>
                <w:szCs w:val="24"/>
                <w:lang w:val="en-GB"/>
              </w:rPr>
            </w:pPr>
          </w:p>
        </w:tc>
        <w:tc>
          <w:tcPr>
            <w:tcW w:w="2208" w:type="dxa"/>
            <w:gridSpan w:val="3"/>
            <w:tcBorders>
              <w:top w:val="single" w:sz="4" w:space="0" w:color="auto"/>
              <w:left w:val="nil"/>
              <w:bottom w:val="single" w:sz="4" w:space="0" w:color="auto"/>
            </w:tcBorders>
            <w:shd w:val="clear" w:color="auto" w:fill="auto"/>
            <w:vAlign w:val="bottom"/>
          </w:tcPr>
          <w:p w:rsidR="00FC218B" w:rsidRPr="00A96088" w:rsidRDefault="00FC218B" w:rsidP="00690B2E">
            <w:pPr>
              <w:keepNext/>
              <w:spacing w:before="40" w:after="40" w:line="300" w:lineRule="exact"/>
              <w:ind w:left="566" w:right="113" w:hanging="283"/>
              <w:jc w:val="center"/>
              <w:rPr>
                <w:rFonts w:ascii="Traditional Arabic" w:hAnsi="Traditional Arabic"/>
                <w:iCs/>
                <w:sz w:val="24"/>
                <w:szCs w:val="24"/>
                <w:lang w:val="en-GB"/>
              </w:rPr>
            </w:pPr>
            <w:r w:rsidRPr="00A96088">
              <w:rPr>
                <w:rFonts w:ascii="Traditional Arabic" w:hAnsi="Traditional Arabic" w:hint="cs"/>
                <w:iCs/>
                <w:sz w:val="24"/>
                <w:szCs w:val="24"/>
                <w:rtl/>
                <w:lang w:val="en-GB"/>
              </w:rPr>
              <w:t>الوفيات المرتبطة بالإيدز</w:t>
            </w:r>
          </w:p>
        </w:tc>
      </w:tr>
      <w:tr w:rsidR="00FC218B" w:rsidRPr="007A0B7F" w:rsidTr="00A96088">
        <w:trPr>
          <w:trHeight w:val="363"/>
          <w:tblHeader/>
        </w:trPr>
        <w:tc>
          <w:tcPr>
            <w:tcW w:w="1553" w:type="dxa"/>
            <w:vMerge/>
            <w:tcBorders>
              <w:top w:val="single" w:sz="12" w:space="0" w:color="auto"/>
              <w:bottom w:val="single" w:sz="12" w:space="0" w:color="auto"/>
              <w:right w:val="nil"/>
            </w:tcBorders>
            <w:shd w:val="clear" w:color="auto" w:fill="auto"/>
            <w:vAlign w:val="bottom"/>
          </w:tcPr>
          <w:p w:rsidR="00FC218B" w:rsidRPr="00A96088" w:rsidRDefault="00FC218B" w:rsidP="00690B2E">
            <w:pPr>
              <w:keepNext/>
              <w:spacing w:before="40" w:after="40" w:line="300" w:lineRule="exact"/>
              <w:ind w:left="57" w:right="113"/>
              <w:jc w:val="left"/>
              <w:rPr>
                <w:rFonts w:ascii="Traditional Arabic" w:hAnsi="Traditional Arabic"/>
                <w:iCs/>
                <w:sz w:val="24"/>
                <w:szCs w:val="24"/>
                <w:lang w:val="en-GB"/>
              </w:rPr>
            </w:pPr>
          </w:p>
        </w:tc>
        <w:tc>
          <w:tcPr>
            <w:tcW w:w="735" w:type="dxa"/>
            <w:tcBorders>
              <w:top w:val="single" w:sz="4" w:space="0" w:color="auto"/>
              <w:left w:val="nil"/>
              <w:bottom w:val="single" w:sz="12" w:space="0" w:color="auto"/>
              <w:right w:val="nil"/>
            </w:tcBorders>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i/>
                <w:iCs/>
                <w:sz w:val="24"/>
                <w:szCs w:val="24"/>
                <w:lang w:val="en-GB"/>
              </w:rPr>
            </w:pPr>
            <w:r w:rsidRPr="00A96088">
              <w:rPr>
                <w:rFonts w:ascii="Traditional Arabic" w:hAnsi="Traditional Arabic" w:hint="cs"/>
                <w:b/>
                <w:i/>
                <w:iCs/>
                <w:sz w:val="24"/>
                <w:szCs w:val="24"/>
                <w:rtl/>
                <w:lang w:val="en-GB"/>
              </w:rPr>
              <w:t>ذكور</w:t>
            </w:r>
          </w:p>
        </w:tc>
        <w:tc>
          <w:tcPr>
            <w:tcW w:w="736" w:type="dxa"/>
            <w:tcBorders>
              <w:top w:val="single" w:sz="4" w:space="0" w:color="auto"/>
              <w:left w:val="nil"/>
              <w:bottom w:val="single" w:sz="12" w:space="0" w:color="auto"/>
              <w:right w:val="nil"/>
            </w:tcBorders>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i/>
                <w:iCs/>
                <w:sz w:val="24"/>
                <w:szCs w:val="24"/>
                <w:lang w:val="en-GB"/>
              </w:rPr>
            </w:pPr>
            <w:r w:rsidRPr="00A96088">
              <w:rPr>
                <w:rFonts w:ascii="Traditional Arabic" w:hAnsi="Traditional Arabic" w:hint="cs"/>
                <w:b/>
                <w:i/>
                <w:iCs/>
                <w:sz w:val="24"/>
                <w:szCs w:val="24"/>
                <w:rtl/>
                <w:lang w:val="en-GB"/>
              </w:rPr>
              <w:t>إناث</w:t>
            </w:r>
          </w:p>
        </w:tc>
        <w:tc>
          <w:tcPr>
            <w:tcW w:w="736" w:type="dxa"/>
            <w:tcBorders>
              <w:top w:val="single" w:sz="4" w:space="0" w:color="auto"/>
              <w:left w:val="nil"/>
              <w:bottom w:val="single" w:sz="12" w:space="0" w:color="auto"/>
              <w:right w:val="nil"/>
            </w:tcBorders>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Cs/>
                <w:i/>
                <w:iCs/>
                <w:sz w:val="24"/>
                <w:szCs w:val="24"/>
                <w:lang w:val="en-GB"/>
              </w:rPr>
            </w:pPr>
            <w:r w:rsidRPr="00A96088">
              <w:rPr>
                <w:rFonts w:ascii="Traditional Arabic" w:hAnsi="Traditional Arabic" w:hint="cs"/>
                <w:bCs/>
                <w:i/>
                <w:iCs/>
                <w:sz w:val="24"/>
                <w:szCs w:val="24"/>
                <w:rtl/>
                <w:lang w:val="en-GB"/>
              </w:rPr>
              <w:t>المجموع</w:t>
            </w:r>
          </w:p>
        </w:tc>
        <w:tc>
          <w:tcPr>
            <w:tcW w:w="98" w:type="dxa"/>
            <w:tcBorders>
              <w:top w:val="nil"/>
              <w:left w:val="nil"/>
              <w:bottom w:val="single" w:sz="12" w:space="0" w:color="auto"/>
              <w:right w:val="nil"/>
            </w:tcBorders>
          </w:tcPr>
          <w:p w:rsidR="00FC218B" w:rsidRPr="00A96088" w:rsidRDefault="00FC218B" w:rsidP="00690B2E">
            <w:pPr>
              <w:keepNext/>
              <w:spacing w:before="40" w:after="40" w:line="300" w:lineRule="exact"/>
              <w:ind w:left="57" w:right="57"/>
              <w:jc w:val="left"/>
              <w:rPr>
                <w:rFonts w:ascii="Traditional Arabic" w:hAnsi="Traditional Arabic"/>
                <w:iCs/>
                <w:sz w:val="24"/>
                <w:szCs w:val="24"/>
                <w:lang w:val="en-GB"/>
              </w:rPr>
            </w:pPr>
          </w:p>
        </w:tc>
        <w:tc>
          <w:tcPr>
            <w:tcW w:w="736" w:type="dxa"/>
            <w:tcBorders>
              <w:top w:val="single" w:sz="4" w:space="0" w:color="auto"/>
              <w:left w:val="nil"/>
              <w:bottom w:val="single" w:sz="12" w:space="0" w:color="auto"/>
              <w:right w:val="nil"/>
            </w:tcBorders>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i/>
                <w:iCs/>
                <w:sz w:val="24"/>
                <w:szCs w:val="24"/>
                <w:lang w:val="en-GB"/>
              </w:rPr>
            </w:pPr>
            <w:r w:rsidRPr="00A96088">
              <w:rPr>
                <w:rFonts w:ascii="Traditional Arabic" w:hAnsi="Traditional Arabic" w:hint="cs"/>
                <w:b/>
                <w:i/>
                <w:iCs/>
                <w:sz w:val="24"/>
                <w:szCs w:val="24"/>
                <w:rtl/>
                <w:lang w:val="en-GB"/>
              </w:rPr>
              <w:t>ذكور</w:t>
            </w:r>
          </w:p>
        </w:tc>
        <w:tc>
          <w:tcPr>
            <w:tcW w:w="736" w:type="dxa"/>
            <w:tcBorders>
              <w:top w:val="single" w:sz="4" w:space="0" w:color="auto"/>
              <w:left w:val="nil"/>
              <w:bottom w:val="single" w:sz="12" w:space="0" w:color="auto"/>
              <w:right w:val="nil"/>
            </w:tcBorders>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i/>
                <w:iCs/>
                <w:sz w:val="24"/>
                <w:szCs w:val="24"/>
                <w:lang w:val="en-GB"/>
              </w:rPr>
            </w:pPr>
            <w:r w:rsidRPr="00A96088">
              <w:rPr>
                <w:rFonts w:ascii="Traditional Arabic" w:hAnsi="Traditional Arabic" w:hint="cs"/>
                <w:b/>
                <w:i/>
                <w:iCs/>
                <w:sz w:val="24"/>
                <w:szCs w:val="24"/>
                <w:rtl/>
                <w:lang w:val="en-GB"/>
              </w:rPr>
              <w:t>إناث</w:t>
            </w:r>
          </w:p>
        </w:tc>
        <w:tc>
          <w:tcPr>
            <w:tcW w:w="736" w:type="dxa"/>
            <w:tcBorders>
              <w:top w:val="single" w:sz="4" w:space="0" w:color="auto"/>
              <w:left w:val="nil"/>
              <w:bottom w:val="single" w:sz="12" w:space="0" w:color="auto"/>
              <w:right w:val="nil"/>
            </w:tcBorders>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Cs/>
                <w:i/>
                <w:iCs/>
                <w:sz w:val="24"/>
                <w:szCs w:val="24"/>
                <w:lang w:val="en-GB"/>
              </w:rPr>
            </w:pPr>
            <w:r w:rsidRPr="00A96088">
              <w:rPr>
                <w:rFonts w:ascii="Traditional Arabic" w:hAnsi="Traditional Arabic" w:hint="cs"/>
                <w:bCs/>
                <w:i/>
                <w:iCs/>
                <w:sz w:val="24"/>
                <w:szCs w:val="24"/>
                <w:rtl/>
                <w:lang w:val="en-GB"/>
              </w:rPr>
              <w:t>المجموع</w:t>
            </w:r>
          </w:p>
        </w:tc>
        <w:tc>
          <w:tcPr>
            <w:tcW w:w="98" w:type="dxa"/>
            <w:tcBorders>
              <w:top w:val="nil"/>
              <w:left w:val="nil"/>
              <w:bottom w:val="single" w:sz="12" w:space="0" w:color="auto"/>
              <w:right w:val="nil"/>
            </w:tcBorders>
          </w:tcPr>
          <w:p w:rsidR="00FC218B" w:rsidRPr="00A96088" w:rsidRDefault="00FC218B" w:rsidP="00690B2E">
            <w:pPr>
              <w:keepNext/>
              <w:spacing w:before="40" w:after="40" w:line="300" w:lineRule="exact"/>
              <w:ind w:left="57" w:right="57"/>
              <w:jc w:val="left"/>
              <w:rPr>
                <w:rFonts w:ascii="Traditional Arabic" w:hAnsi="Traditional Arabic"/>
                <w:iCs/>
                <w:sz w:val="24"/>
                <w:szCs w:val="24"/>
                <w:lang w:val="en-GB"/>
              </w:rPr>
            </w:pPr>
          </w:p>
        </w:tc>
        <w:tc>
          <w:tcPr>
            <w:tcW w:w="736" w:type="dxa"/>
            <w:tcBorders>
              <w:top w:val="single" w:sz="4" w:space="0" w:color="auto"/>
              <w:left w:val="nil"/>
              <w:bottom w:val="single" w:sz="12" w:space="0" w:color="auto"/>
              <w:right w:val="nil"/>
            </w:tcBorders>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i/>
                <w:iCs/>
                <w:sz w:val="24"/>
                <w:szCs w:val="24"/>
                <w:lang w:val="en-GB"/>
              </w:rPr>
            </w:pPr>
            <w:r w:rsidRPr="00A96088">
              <w:rPr>
                <w:rFonts w:ascii="Traditional Arabic" w:hAnsi="Traditional Arabic" w:hint="cs"/>
                <w:b/>
                <w:i/>
                <w:iCs/>
                <w:sz w:val="24"/>
                <w:szCs w:val="24"/>
                <w:rtl/>
                <w:lang w:val="en-GB"/>
              </w:rPr>
              <w:t>ذكور</w:t>
            </w:r>
          </w:p>
        </w:tc>
        <w:tc>
          <w:tcPr>
            <w:tcW w:w="736" w:type="dxa"/>
            <w:tcBorders>
              <w:top w:val="single" w:sz="4" w:space="0" w:color="auto"/>
              <w:left w:val="nil"/>
              <w:bottom w:val="single" w:sz="12" w:space="0" w:color="auto"/>
              <w:right w:val="nil"/>
            </w:tcBorders>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i/>
                <w:iCs/>
                <w:sz w:val="24"/>
                <w:szCs w:val="24"/>
                <w:lang w:val="en-GB"/>
              </w:rPr>
            </w:pPr>
            <w:r w:rsidRPr="00A96088">
              <w:rPr>
                <w:rFonts w:ascii="Traditional Arabic" w:hAnsi="Traditional Arabic" w:hint="cs"/>
                <w:b/>
                <w:i/>
                <w:iCs/>
                <w:sz w:val="24"/>
                <w:szCs w:val="24"/>
                <w:rtl/>
                <w:lang w:val="en-GB"/>
              </w:rPr>
              <w:t>إناث</w:t>
            </w:r>
          </w:p>
        </w:tc>
        <w:tc>
          <w:tcPr>
            <w:tcW w:w="736" w:type="dxa"/>
            <w:tcBorders>
              <w:top w:val="single" w:sz="4" w:space="0" w:color="auto"/>
              <w:left w:val="nil"/>
              <w:bottom w:val="single" w:sz="12" w:space="0" w:color="auto"/>
            </w:tcBorders>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Cs/>
                <w:i/>
                <w:iCs/>
                <w:sz w:val="24"/>
                <w:szCs w:val="24"/>
                <w:lang w:val="en-GB"/>
              </w:rPr>
            </w:pPr>
            <w:r w:rsidRPr="00A96088">
              <w:rPr>
                <w:rFonts w:ascii="Traditional Arabic" w:hAnsi="Traditional Arabic" w:hint="cs"/>
                <w:bCs/>
                <w:i/>
                <w:iCs/>
                <w:sz w:val="24"/>
                <w:szCs w:val="24"/>
                <w:rtl/>
                <w:lang w:val="en-GB"/>
              </w:rPr>
              <w:t>المجموع</w:t>
            </w:r>
          </w:p>
        </w:tc>
      </w:tr>
      <w:tr w:rsidR="00A96088" w:rsidRPr="0005402C" w:rsidTr="00C3424D">
        <w:tc>
          <w:tcPr>
            <w:tcW w:w="1553" w:type="dxa"/>
            <w:tcBorders>
              <w:top w:val="single" w:sz="12" w:space="0" w:color="auto"/>
              <w:bottom w:val="nil"/>
            </w:tcBorders>
            <w:shd w:val="clear" w:color="auto" w:fill="auto"/>
          </w:tcPr>
          <w:p w:rsidR="00A96088" w:rsidRPr="00A96088" w:rsidRDefault="00A96088" w:rsidP="00690B2E">
            <w:pPr>
              <w:keepNext/>
              <w:spacing w:before="40" w:after="40" w:line="300" w:lineRule="exact"/>
              <w:ind w:left="57" w:right="113"/>
              <w:jc w:val="left"/>
              <w:rPr>
                <w:rFonts w:ascii="Traditional Arabic" w:hAnsi="Traditional Arabic"/>
                <w:sz w:val="24"/>
                <w:szCs w:val="24"/>
                <w:rtl/>
                <w:lang w:val="en-GB"/>
              </w:rPr>
            </w:pPr>
            <w:r w:rsidRPr="00A96088">
              <w:rPr>
                <w:rFonts w:ascii="Traditional Arabic" w:hAnsi="Traditional Arabic" w:hint="cs"/>
                <w:sz w:val="24"/>
                <w:szCs w:val="24"/>
                <w:rtl/>
                <w:lang w:val="en-GB"/>
              </w:rPr>
              <w:t>غير معلومة</w:t>
            </w:r>
          </w:p>
        </w:tc>
        <w:tc>
          <w:tcPr>
            <w:tcW w:w="735" w:type="dxa"/>
            <w:tcBorders>
              <w:top w:val="single" w:sz="12" w:space="0" w:color="auto"/>
              <w:bottom w:val="nil"/>
            </w:tcBorders>
            <w:shd w:val="clear" w:color="auto" w:fill="auto"/>
            <w:vAlign w:val="bottom"/>
          </w:tcPr>
          <w:p w:rsidR="00A96088" w:rsidRPr="00A96088" w:rsidRDefault="00A96088" w:rsidP="00690B2E">
            <w:pPr>
              <w:spacing w:before="40" w:after="40" w:line="300" w:lineRule="exact"/>
              <w:ind w:left="57" w:right="57"/>
              <w:jc w:val="left"/>
              <w:rPr>
                <w:rFonts w:ascii="Traditional Arabic" w:hAnsi="Traditional Arabic"/>
                <w:b/>
                <w:sz w:val="24"/>
                <w:szCs w:val="24"/>
                <w:rtl/>
                <w:lang w:val="en-GB"/>
              </w:rPr>
            </w:pPr>
          </w:p>
        </w:tc>
        <w:tc>
          <w:tcPr>
            <w:tcW w:w="736" w:type="dxa"/>
            <w:tcBorders>
              <w:top w:val="single" w:sz="12" w:space="0" w:color="auto"/>
              <w:bottom w:val="nil"/>
            </w:tcBorders>
            <w:shd w:val="clear" w:color="auto" w:fill="auto"/>
            <w:vAlign w:val="bottom"/>
          </w:tcPr>
          <w:p w:rsidR="00A96088" w:rsidRPr="00A96088" w:rsidRDefault="00A96088" w:rsidP="00690B2E">
            <w:pPr>
              <w:spacing w:before="40" w:after="40" w:line="300" w:lineRule="exact"/>
              <w:ind w:left="57" w:right="57"/>
              <w:jc w:val="left"/>
              <w:rPr>
                <w:rFonts w:ascii="Traditional Arabic" w:hAnsi="Traditional Arabic"/>
                <w:b/>
                <w:sz w:val="24"/>
                <w:szCs w:val="24"/>
                <w:rtl/>
                <w:lang w:val="en-GB"/>
              </w:rPr>
            </w:pPr>
          </w:p>
        </w:tc>
        <w:tc>
          <w:tcPr>
            <w:tcW w:w="736" w:type="dxa"/>
            <w:tcBorders>
              <w:top w:val="single" w:sz="12" w:space="0" w:color="auto"/>
              <w:bottom w:val="nil"/>
            </w:tcBorders>
            <w:shd w:val="clear" w:color="auto" w:fill="auto"/>
            <w:vAlign w:val="bottom"/>
          </w:tcPr>
          <w:p w:rsidR="00A96088" w:rsidRPr="00A96088" w:rsidRDefault="00A96088" w:rsidP="00690B2E">
            <w:pPr>
              <w:spacing w:before="40" w:after="40" w:line="300" w:lineRule="exact"/>
              <w:ind w:left="57" w:right="57"/>
              <w:jc w:val="left"/>
              <w:rPr>
                <w:rFonts w:ascii="Traditional Arabic" w:hAnsi="Traditional Arabic"/>
                <w:bCs/>
                <w:sz w:val="24"/>
                <w:szCs w:val="24"/>
                <w:rtl/>
                <w:lang w:val="en-GB"/>
              </w:rPr>
            </w:pPr>
          </w:p>
        </w:tc>
        <w:tc>
          <w:tcPr>
            <w:tcW w:w="98" w:type="dxa"/>
            <w:tcBorders>
              <w:top w:val="single" w:sz="12" w:space="0" w:color="auto"/>
              <w:bottom w:val="nil"/>
            </w:tcBorders>
          </w:tcPr>
          <w:p w:rsidR="00A96088" w:rsidRPr="00A96088" w:rsidRDefault="00A96088" w:rsidP="00690B2E">
            <w:pPr>
              <w:keepNext/>
              <w:spacing w:before="40" w:after="40" w:line="300" w:lineRule="exact"/>
              <w:ind w:left="57" w:right="57"/>
              <w:jc w:val="left"/>
              <w:rPr>
                <w:rFonts w:ascii="Traditional Arabic" w:hAnsi="Traditional Arabic"/>
                <w:sz w:val="24"/>
                <w:szCs w:val="24"/>
                <w:rtl/>
                <w:lang w:val="en-GB"/>
              </w:rPr>
            </w:pPr>
          </w:p>
        </w:tc>
        <w:tc>
          <w:tcPr>
            <w:tcW w:w="736" w:type="dxa"/>
            <w:tcBorders>
              <w:top w:val="single" w:sz="12" w:space="0" w:color="auto"/>
              <w:bottom w:val="nil"/>
            </w:tcBorders>
            <w:shd w:val="clear" w:color="auto" w:fill="auto"/>
            <w:vAlign w:val="bottom"/>
          </w:tcPr>
          <w:p w:rsidR="00A96088" w:rsidRPr="00A96088" w:rsidRDefault="00A96088" w:rsidP="00690B2E">
            <w:pPr>
              <w:spacing w:before="40" w:after="40" w:line="300" w:lineRule="exact"/>
              <w:ind w:left="57" w:right="57"/>
              <w:jc w:val="left"/>
              <w:rPr>
                <w:rFonts w:ascii="Traditional Arabic" w:hAnsi="Traditional Arabic"/>
                <w:b/>
                <w:sz w:val="24"/>
                <w:szCs w:val="24"/>
                <w:rtl/>
                <w:lang w:val="en-GB"/>
              </w:rPr>
            </w:pPr>
          </w:p>
        </w:tc>
        <w:tc>
          <w:tcPr>
            <w:tcW w:w="736" w:type="dxa"/>
            <w:tcBorders>
              <w:top w:val="single" w:sz="12" w:space="0" w:color="auto"/>
              <w:bottom w:val="nil"/>
            </w:tcBorders>
            <w:shd w:val="clear" w:color="auto" w:fill="auto"/>
            <w:vAlign w:val="bottom"/>
          </w:tcPr>
          <w:p w:rsidR="00A96088" w:rsidRPr="00A96088" w:rsidRDefault="00A96088" w:rsidP="00690B2E">
            <w:pPr>
              <w:spacing w:before="40" w:after="40" w:line="300" w:lineRule="exact"/>
              <w:ind w:left="57" w:right="57"/>
              <w:jc w:val="left"/>
              <w:rPr>
                <w:rFonts w:ascii="Traditional Arabic" w:hAnsi="Traditional Arabic"/>
                <w:b/>
                <w:sz w:val="24"/>
                <w:szCs w:val="24"/>
                <w:rtl/>
                <w:lang w:val="en-GB"/>
              </w:rPr>
            </w:pPr>
          </w:p>
        </w:tc>
        <w:tc>
          <w:tcPr>
            <w:tcW w:w="736" w:type="dxa"/>
            <w:tcBorders>
              <w:top w:val="single" w:sz="12" w:space="0" w:color="auto"/>
              <w:bottom w:val="nil"/>
            </w:tcBorders>
            <w:shd w:val="clear" w:color="auto" w:fill="auto"/>
            <w:vAlign w:val="bottom"/>
          </w:tcPr>
          <w:p w:rsidR="00A96088" w:rsidRPr="00A96088" w:rsidRDefault="00A96088" w:rsidP="00690B2E">
            <w:pPr>
              <w:spacing w:before="40" w:after="40" w:line="300" w:lineRule="exact"/>
              <w:ind w:left="57" w:right="57"/>
              <w:jc w:val="left"/>
              <w:rPr>
                <w:rFonts w:ascii="Traditional Arabic" w:hAnsi="Traditional Arabic"/>
                <w:bCs/>
                <w:sz w:val="24"/>
                <w:szCs w:val="24"/>
                <w:rtl/>
                <w:lang w:val="en-GB"/>
              </w:rPr>
            </w:pPr>
          </w:p>
        </w:tc>
        <w:tc>
          <w:tcPr>
            <w:tcW w:w="98" w:type="dxa"/>
            <w:tcBorders>
              <w:top w:val="single" w:sz="12" w:space="0" w:color="auto"/>
              <w:bottom w:val="nil"/>
            </w:tcBorders>
          </w:tcPr>
          <w:p w:rsidR="00A96088" w:rsidRPr="00A96088" w:rsidRDefault="00A96088" w:rsidP="00690B2E">
            <w:pPr>
              <w:keepNext/>
              <w:spacing w:before="40" w:after="40" w:line="300" w:lineRule="exact"/>
              <w:ind w:left="57" w:right="57"/>
              <w:jc w:val="left"/>
              <w:rPr>
                <w:rFonts w:ascii="Traditional Arabic" w:hAnsi="Traditional Arabic"/>
                <w:sz w:val="24"/>
                <w:szCs w:val="24"/>
                <w:rtl/>
                <w:lang w:val="en-GB"/>
              </w:rPr>
            </w:pPr>
          </w:p>
        </w:tc>
        <w:tc>
          <w:tcPr>
            <w:tcW w:w="736" w:type="dxa"/>
            <w:tcBorders>
              <w:top w:val="single" w:sz="12" w:space="0" w:color="auto"/>
              <w:bottom w:val="nil"/>
            </w:tcBorders>
            <w:shd w:val="clear" w:color="auto" w:fill="auto"/>
            <w:vAlign w:val="bottom"/>
          </w:tcPr>
          <w:p w:rsidR="00A96088" w:rsidRPr="00A96088" w:rsidRDefault="00A96088"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1</w:t>
            </w:r>
          </w:p>
        </w:tc>
        <w:tc>
          <w:tcPr>
            <w:tcW w:w="736" w:type="dxa"/>
            <w:tcBorders>
              <w:top w:val="single" w:sz="12" w:space="0" w:color="auto"/>
              <w:bottom w:val="nil"/>
            </w:tcBorders>
            <w:shd w:val="clear" w:color="auto" w:fill="auto"/>
          </w:tcPr>
          <w:p w:rsidR="00A96088" w:rsidRPr="00A96088" w:rsidRDefault="00A96088" w:rsidP="00690B2E">
            <w:pPr>
              <w:spacing w:before="40" w:after="40" w:line="300" w:lineRule="exact"/>
              <w:ind w:left="57" w:right="57"/>
              <w:rPr>
                <w:sz w:val="24"/>
                <w:szCs w:val="24"/>
              </w:rPr>
            </w:pPr>
            <w:r w:rsidRPr="00A96088">
              <w:rPr>
                <w:rFonts w:ascii="Traditional Arabic" w:hAnsi="Traditional Arabic" w:hint="cs"/>
                <w:b/>
                <w:sz w:val="24"/>
                <w:szCs w:val="24"/>
                <w:rtl/>
                <w:lang w:val="en-GB"/>
              </w:rPr>
              <w:t>صفر</w:t>
            </w:r>
          </w:p>
        </w:tc>
        <w:tc>
          <w:tcPr>
            <w:tcW w:w="736" w:type="dxa"/>
            <w:tcBorders>
              <w:top w:val="single" w:sz="12" w:space="0" w:color="auto"/>
              <w:bottom w:val="nil"/>
            </w:tcBorders>
            <w:shd w:val="clear" w:color="auto" w:fill="auto"/>
            <w:vAlign w:val="bottom"/>
          </w:tcPr>
          <w:p w:rsidR="00A96088" w:rsidRPr="00A96088" w:rsidRDefault="00A96088" w:rsidP="00690B2E">
            <w:pPr>
              <w:spacing w:before="40" w:after="4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1</w:t>
            </w:r>
          </w:p>
        </w:tc>
      </w:tr>
      <w:tr w:rsidR="00A96088" w:rsidRPr="0005402C" w:rsidTr="00C3424D">
        <w:tc>
          <w:tcPr>
            <w:tcW w:w="1553" w:type="dxa"/>
            <w:tcBorders>
              <w:top w:val="nil"/>
              <w:bottom w:val="nil"/>
            </w:tcBorders>
            <w:shd w:val="clear" w:color="auto" w:fill="auto"/>
          </w:tcPr>
          <w:p w:rsidR="00A96088" w:rsidRPr="00A96088" w:rsidRDefault="00A96088" w:rsidP="00690B2E">
            <w:pPr>
              <w:spacing w:before="40" w:after="40" w:line="300" w:lineRule="exact"/>
              <w:ind w:left="57" w:right="113"/>
              <w:jc w:val="left"/>
              <w:rPr>
                <w:rFonts w:ascii="Traditional Arabic" w:hAnsi="Traditional Arabic"/>
                <w:sz w:val="24"/>
                <w:szCs w:val="24"/>
                <w:rtl/>
                <w:lang w:val="en-GB"/>
              </w:rPr>
            </w:pPr>
            <w:r w:rsidRPr="00A96088">
              <w:rPr>
                <w:rFonts w:ascii="Traditional Arabic" w:hAnsi="Traditional Arabic"/>
                <w:sz w:val="24"/>
                <w:szCs w:val="24"/>
                <w:rtl/>
                <w:lang w:val="en-GB"/>
              </w:rPr>
              <w:t>1984</w:t>
            </w:r>
          </w:p>
        </w:tc>
        <w:tc>
          <w:tcPr>
            <w:tcW w:w="735" w:type="dxa"/>
            <w:tcBorders>
              <w:top w:val="nil"/>
              <w:bottom w:val="nil"/>
            </w:tcBorders>
            <w:shd w:val="clear" w:color="auto" w:fill="auto"/>
            <w:vAlign w:val="bottom"/>
          </w:tcPr>
          <w:p w:rsidR="00A96088" w:rsidRPr="00A96088" w:rsidRDefault="00A96088"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1</w:t>
            </w:r>
          </w:p>
        </w:tc>
        <w:tc>
          <w:tcPr>
            <w:tcW w:w="736" w:type="dxa"/>
            <w:tcBorders>
              <w:top w:val="nil"/>
              <w:bottom w:val="nil"/>
            </w:tcBorders>
            <w:shd w:val="clear" w:color="auto" w:fill="auto"/>
            <w:vAlign w:val="bottom"/>
          </w:tcPr>
          <w:p w:rsidR="00A96088" w:rsidRPr="00A96088" w:rsidRDefault="00A96088" w:rsidP="00690B2E">
            <w:pPr>
              <w:spacing w:before="40" w:after="40" w:line="300" w:lineRule="exact"/>
              <w:ind w:left="57" w:right="57"/>
              <w:jc w:val="left"/>
              <w:rPr>
                <w:rFonts w:ascii="Traditional Arabic" w:hAnsi="Traditional Arabic" w:hint="cs"/>
                <w:b/>
                <w:sz w:val="24"/>
                <w:szCs w:val="24"/>
                <w:rtl/>
                <w:lang w:val="en-GB"/>
              </w:rPr>
            </w:pPr>
            <w:r w:rsidRPr="00A96088">
              <w:rPr>
                <w:rFonts w:ascii="Traditional Arabic" w:hAnsi="Traditional Arabic" w:hint="cs"/>
                <w:b/>
                <w:sz w:val="24"/>
                <w:szCs w:val="24"/>
                <w:rtl/>
                <w:lang w:val="en-GB"/>
              </w:rPr>
              <w:t>صفر</w:t>
            </w:r>
          </w:p>
        </w:tc>
        <w:tc>
          <w:tcPr>
            <w:tcW w:w="736" w:type="dxa"/>
            <w:tcBorders>
              <w:top w:val="nil"/>
              <w:bottom w:val="nil"/>
            </w:tcBorders>
            <w:shd w:val="clear" w:color="auto" w:fill="auto"/>
            <w:vAlign w:val="bottom"/>
          </w:tcPr>
          <w:p w:rsidR="00A96088" w:rsidRPr="00A96088" w:rsidRDefault="00A96088" w:rsidP="00690B2E">
            <w:pPr>
              <w:spacing w:before="40" w:after="4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1</w:t>
            </w:r>
          </w:p>
        </w:tc>
        <w:tc>
          <w:tcPr>
            <w:tcW w:w="98" w:type="dxa"/>
            <w:tcBorders>
              <w:top w:val="nil"/>
              <w:bottom w:val="nil"/>
            </w:tcBorders>
          </w:tcPr>
          <w:p w:rsidR="00A96088" w:rsidRPr="00A96088" w:rsidRDefault="00A96088" w:rsidP="00690B2E">
            <w:pPr>
              <w:spacing w:before="40" w:after="40" w:line="300" w:lineRule="exact"/>
              <w:ind w:left="57" w:right="57"/>
              <w:jc w:val="left"/>
              <w:rPr>
                <w:rFonts w:ascii="Traditional Arabic" w:hAnsi="Traditional Arabic"/>
                <w:sz w:val="24"/>
                <w:szCs w:val="24"/>
                <w:rtl/>
                <w:lang w:val="en-GB"/>
              </w:rPr>
            </w:pPr>
          </w:p>
        </w:tc>
        <w:tc>
          <w:tcPr>
            <w:tcW w:w="736" w:type="dxa"/>
            <w:tcBorders>
              <w:top w:val="nil"/>
              <w:bottom w:val="nil"/>
            </w:tcBorders>
            <w:shd w:val="clear" w:color="auto" w:fill="auto"/>
            <w:vAlign w:val="bottom"/>
          </w:tcPr>
          <w:p w:rsidR="00A96088" w:rsidRPr="00A96088" w:rsidRDefault="00A96088"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1</w:t>
            </w:r>
          </w:p>
        </w:tc>
        <w:tc>
          <w:tcPr>
            <w:tcW w:w="736" w:type="dxa"/>
            <w:tcBorders>
              <w:top w:val="nil"/>
              <w:bottom w:val="nil"/>
            </w:tcBorders>
            <w:shd w:val="clear" w:color="auto" w:fill="auto"/>
          </w:tcPr>
          <w:p w:rsidR="00A96088" w:rsidRPr="00A96088" w:rsidRDefault="00A96088" w:rsidP="00690B2E">
            <w:pPr>
              <w:spacing w:before="40" w:after="40" w:line="300" w:lineRule="exact"/>
              <w:ind w:left="57" w:right="57"/>
              <w:rPr>
                <w:sz w:val="24"/>
                <w:szCs w:val="24"/>
              </w:rPr>
            </w:pPr>
            <w:r w:rsidRPr="00A96088">
              <w:rPr>
                <w:rFonts w:ascii="Traditional Arabic" w:hAnsi="Traditional Arabic" w:hint="cs"/>
                <w:b/>
                <w:sz w:val="24"/>
                <w:szCs w:val="24"/>
                <w:rtl/>
                <w:lang w:val="en-GB"/>
              </w:rPr>
              <w:t>صفر</w:t>
            </w:r>
          </w:p>
        </w:tc>
        <w:tc>
          <w:tcPr>
            <w:tcW w:w="736" w:type="dxa"/>
            <w:tcBorders>
              <w:top w:val="nil"/>
              <w:bottom w:val="nil"/>
            </w:tcBorders>
            <w:shd w:val="clear" w:color="auto" w:fill="auto"/>
            <w:vAlign w:val="bottom"/>
          </w:tcPr>
          <w:p w:rsidR="00A96088" w:rsidRPr="00A96088" w:rsidRDefault="00A96088" w:rsidP="00690B2E">
            <w:pPr>
              <w:spacing w:before="40" w:after="4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1</w:t>
            </w:r>
          </w:p>
        </w:tc>
        <w:tc>
          <w:tcPr>
            <w:tcW w:w="98" w:type="dxa"/>
            <w:tcBorders>
              <w:top w:val="nil"/>
              <w:bottom w:val="nil"/>
            </w:tcBorders>
          </w:tcPr>
          <w:p w:rsidR="00A96088" w:rsidRPr="00A96088" w:rsidRDefault="00A96088" w:rsidP="00690B2E">
            <w:pPr>
              <w:spacing w:before="40" w:after="40" w:line="300" w:lineRule="exact"/>
              <w:ind w:left="57" w:right="57"/>
              <w:jc w:val="left"/>
              <w:rPr>
                <w:rFonts w:ascii="Traditional Arabic" w:hAnsi="Traditional Arabic"/>
                <w:sz w:val="24"/>
                <w:szCs w:val="24"/>
                <w:rtl/>
                <w:lang w:val="en-GB"/>
              </w:rPr>
            </w:pPr>
          </w:p>
        </w:tc>
        <w:tc>
          <w:tcPr>
            <w:tcW w:w="736" w:type="dxa"/>
            <w:tcBorders>
              <w:top w:val="nil"/>
              <w:bottom w:val="nil"/>
            </w:tcBorders>
            <w:shd w:val="clear" w:color="auto" w:fill="auto"/>
            <w:vAlign w:val="bottom"/>
          </w:tcPr>
          <w:p w:rsidR="00A96088" w:rsidRPr="00A96088" w:rsidRDefault="00A96088"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1</w:t>
            </w:r>
          </w:p>
        </w:tc>
        <w:tc>
          <w:tcPr>
            <w:tcW w:w="736" w:type="dxa"/>
            <w:tcBorders>
              <w:top w:val="nil"/>
              <w:bottom w:val="nil"/>
            </w:tcBorders>
            <w:shd w:val="clear" w:color="auto" w:fill="auto"/>
          </w:tcPr>
          <w:p w:rsidR="00A96088" w:rsidRPr="00A96088" w:rsidRDefault="00A96088" w:rsidP="00690B2E">
            <w:pPr>
              <w:spacing w:before="40" w:after="40" w:line="300" w:lineRule="exact"/>
              <w:ind w:left="57" w:right="57"/>
              <w:rPr>
                <w:sz w:val="24"/>
                <w:szCs w:val="24"/>
              </w:rPr>
            </w:pPr>
            <w:r w:rsidRPr="00A96088">
              <w:rPr>
                <w:rFonts w:ascii="Traditional Arabic" w:hAnsi="Traditional Arabic" w:hint="cs"/>
                <w:b/>
                <w:sz w:val="24"/>
                <w:szCs w:val="24"/>
                <w:rtl/>
                <w:lang w:val="en-GB"/>
              </w:rPr>
              <w:t>صفر</w:t>
            </w:r>
          </w:p>
        </w:tc>
        <w:tc>
          <w:tcPr>
            <w:tcW w:w="736" w:type="dxa"/>
            <w:tcBorders>
              <w:top w:val="nil"/>
              <w:bottom w:val="nil"/>
            </w:tcBorders>
            <w:shd w:val="clear" w:color="auto" w:fill="auto"/>
            <w:vAlign w:val="bottom"/>
          </w:tcPr>
          <w:p w:rsidR="00A96088" w:rsidRPr="00A96088" w:rsidRDefault="00A96088" w:rsidP="00690B2E">
            <w:pPr>
              <w:spacing w:before="40" w:after="4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1</w:t>
            </w:r>
          </w:p>
        </w:tc>
      </w:tr>
      <w:tr w:rsidR="00A96088" w:rsidRPr="0005402C" w:rsidTr="00C3424D">
        <w:tc>
          <w:tcPr>
            <w:tcW w:w="1553" w:type="dxa"/>
            <w:tcBorders>
              <w:top w:val="nil"/>
              <w:bottom w:val="nil"/>
            </w:tcBorders>
            <w:shd w:val="clear" w:color="auto" w:fill="auto"/>
          </w:tcPr>
          <w:p w:rsidR="00A96088" w:rsidRPr="00A96088" w:rsidRDefault="00A96088" w:rsidP="00690B2E">
            <w:pPr>
              <w:spacing w:before="40" w:after="40" w:line="300" w:lineRule="exact"/>
              <w:ind w:left="57" w:right="113"/>
              <w:jc w:val="left"/>
              <w:rPr>
                <w:rFonts w:ascii="Traditional Arabic" w:hAnsi="Traditional Arabic"/>
                <w:sz w:val="24"/>
                <w:szCs w:val="24"/>
                <w:rtl/>
                <w:lang w:val="en-GB"/>
              </w:rPr>
            </w:pPr>
            <w:r w:rsidRPr="00A96088">
              <w:rPr>
                <w:rFonts w:ascii="Traditional Arabic" w:hAnsi="Traditional Arabic"/>
                <w:sz w:val="24"/>
                <w:szCs w:val="24"/>
                <w:rtl/>
                <w:lang w:val="en-GB"/>
              </w:rPr>
              <w:t>1985</w:t>
            </w:r>
          </w:p>
        </w:tc>
        <w:tc>
          <w:tcPr>
            <w:tcW w:w="735" w:type="dxa"/>
            <w:tcBorders>
              <w:top w:val="nil"/>
              <w:bottom w:val="nil"/>
            </w:tcBorders>
            <w:shd w:val="clear" w:color="auto" w:fill="auto"/>
            <w:vAlign w:val="bottom"/>
          </w:tcPr>
          <w:p w:rsidR="00A96088" w:rsidRPr="00A96088" w:rsidRDefault="00A96088"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1</w:t>
            </w:r>
          </w:p>
        </w:tc>
        <w:tc>
          <w:tcPr>
            <w:tcW w:w="736" w:type="dxa"/>
            <w:tcBorders>
              <w:top w:val="nil"/>
              <w:bottom w:val="nil"/>
            </w:tcBorders>
            <w:shd w:val="clear" w:color="auto" w:fill="auto"/>
            <w:vAlign w:val="bottom"/>
          </w:tcPr>
          <w:p w:rsidR="00A96088" w:rsidRPr="00A96088" w:rsidRDefault="00A96088"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hint="cs"/>
                <w:b/>
                <w:sz w:val="24"/>
                <w:szCs w:val="24"/>
                <w:rtl/>
                <w:lang w:val="en-GB"/>
              </w:rPr>
              <w:t>صفر</w:t>
            </w:r>
          </w:p>
        </w:tc>
        <w:tc>
          <w:tcPr>
            <w:tcW w:w="736" w:type="dxa"/>
            <w:tcBorders>
              <w:top w:val="nil"/>
              <w:bottom w:val="nil"/>
            </w:tcBorders>
            <w:shd w:val="clear" w:color="auto" w:fill="auto"/>
            <w:vAlign w:val="bottom"/>
          </w:tcPr>
          <w:p w:rsidR="00A96088" w:rsidRPr="00A96088" w:rsidRDefault="00A96088" w:rsidP="00690B2E">
            <w:pPr>
              <w:spacing w:before="40" w:after="4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1</w:t>
            </w:r>
          </w:p>
        </w:tc>
        <w:tc>
          <w:tcPr>
            <w:tcW w:w="98" w:type="dxa"/>
            <w:tcBorders>
              <w:top w:val="nil"/>
              <w:bottom w:val="nil"/>
            </w:tcBorders>
          </w:tcPr>
          <w:p w:rsidR="00A96088" w:rsidRPr="00A96088" w:rsidRDefault="00A96088" w:rsidP="00690B2E">
            <w:pPr>
              <w:spacing w:before="40" w:after="40" w:line="300" w:lineRule="exact"/>
              <w:ind w:left="57" w:right="57"/>
              <w:jc w:val="left"/>
              <w:rPr>
                <w:rFonts w:ascii="Traditional Arabic" w:hAnsi="Traditional Arabic"/>
                <w:sz w:val="24"/>
                <w:szCs w:val="24"/>
                <w:rtl/>
                <w:lang w:val="en-GB"/>
              </w:rPr>
            </w:pPr>
          </w:p>
        </w:tc>
        <w:tc>
          <w:tcPr>
            <w:tcW w:w="736" w:type="dxa"/>
            <w:tcBorders>
              <w:top w:val="nil"/>
              <w:bottom w:val="nil"/>
            </w:tcBorders>
            <w:shd w:val="clear" w:color="auto" w:fill="auto"/>
            <w:vAlign w:val="bottom"/>
          </w:tcPr>
          <w:p w:rsidR="00A96088" w:rsidRPr="00A96088" w:rsidRDefault="00A96088"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1</w:t>
            </w:r>
          </w:p>
        </w:tc>
        <w:tc>
          <w:tcPr>
            <w:tcW w:w="736" w:type="dxa"/>
            <w:tcBorders>
              <w:top w:val="nil"/>
              <w:bottom w:val="nil"/>
            </w:tcBorders>
            <w:shd w:val="clear" w:color="auto" w:fill="auto"/>
          </w:tcPr>
          <w:p w:rsidR="00A96088" w:rsidRPr="00A96088" w:rsidRDefault="00A96088" w:rsidP="00690B2E">
            <w:pPr>
              <w:spacing w:before="40" w:after="40" w:line="300" w:lineRule="exact"/>
              <w:ind w:left="57" w:right="57"/>
              <w:rPr>
                <w:sz w:val="24"/>
                <w:szCs w:val="24"/>
              </w:rPr>
            </w:pPr>
            <w:r w:rsidRPr="00A96088">
              <w:rPr>
                <w:rFonts w:ascii="Traditional Arabic" w:hAnsi="Traditional Arabic" w:hint="cs"/>
                <w:b/>
                <w:sz w:val="24"/>
                <w:szCs w:val="24"/>
                <w:rtl/>
                <w:lang w:val="en-GB"/>
              </w:rPr>
              <w:t>صفر</w:t>
            </w:r>
          </w:p>
        </w:tc>
        <w:tc>
          <w:tcPr>
            <w:tcW w:w="736" w:type="dxa"/>
            <w:tcBorders>
              <w:top w:val="nil"/>
              <w:bottom w:val="nil"/>
            </w:tcBorders>
            <w:shd w:val="clear" w:color="auto" w:fill="auto"/>
            <w:vAlign w:val="bottom"/>
          </w:tcPr>
          <w:p w:rsidR="00A96088" w:rsidRPr="00A96088" w:rsidRDefault="00A96088" w:rsidP="00690B2E">
            <w:pPr>
              <w:spacing w:before="40" w:after="4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1</w:t>
            </w:r>
          </w:p>
        </w:tc>
        <w:tc>
          <w:tcPr>
            <w:tcW w:w="98" w:type="dxa"/>
            <w:tcBorders>
              <w:top w:val="nil"/>
              <w:bottom w:val="nil"/>
            </w:tcBorders>
          </w:tcPr>
          <w:p w:rsidR="00A96088" w:rsidRPr="00A96088" w:rsidRDefault="00A96088" w:rsidP="00690B2E">
            <w:pPr>
              <w:spacing w:before="40" w:after="40" w:line="300" w:lineRule="exact"/>
              <w:ind w:left="57" w:right="57"/>
              <w:jc w:val="left"/>
              <w:rPr>
                <w:rFonts w:ascii="Traditional Arabic" w:hAnsi="Traditional Arabic"/>
                <w:sz w:val="24"/>
                <w:szCs w:val="24"/>
                <w:rtl/>
                <w:lang w:val="en-GB"/>
              </w:rPr>
            </w:pPr>
          </w:p>
        </w:tc>
        <w:tc>
          <w:tcPr>
            <w:tcW w:w="736" w:type="dxa"/>
            <w:tcBorders>
              <w:top w:val="nil"/>
              <w:bottom w:val="nil"/>
            </w:tcBorders>
            <w:shd w:val="clear" w:color="auto" w:fill="auto"/>
            <w:vAlign w:val="bottom"/>
          </w:tcPr>
          <w:p w:rsidR="00A96088" w:rsidRPr="00A96088" w:rsidRDefault="00A96088"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1</w:t>
            </w:r>
          </w:p>
        </w:tc>
        <w:tc>
          <w:tcPr>
            <w:tcW w:w="736" w:type="dxa"/>
            <w:tcBorders>
              <w:top w:val="nil"/>
              <w:bottom w:val="nil"/>
            </w:tcBorders>
            <w:shd w:val="clear" w:color="auto" w:fill="auto"/>
          </w:tcPr>
          <w:p w:rsidR="00A96088" w:rsidRPr="00A96088" w:rsidRDefault="00A96088" w:rsidP="00690B2E">
            <w:pPr>
              <w:spacing w:before="40" w:after="40" w:line="300" w:lineRule="exact"/>
              <w:ind w:left="57" w:right="57"/>
              <w:rPr>
                <w:sz w:val="24"/>
                <w:szCs w:val="24"/>
              </w:rPr>
            </w:pPr>
            <w:r w:rsidRPr="00A96088">
              <w:rPr>
                <w:rFonts w:ascii="Traditional Arabic" w:hAnsi="Traditional Arabic" w:hint="cs"/>
                <w:b/>
                <w:sz w:val="24"/>
                <w:szCs w:val="24"/>
                <w:rtl/>
                <w:lang w:val="en-GB"/>
              </w:rPr>
              <w:t>صفر</w:t>
            </w:r>
          </w:p>
        </w:tc>
        <w:tc>
          <w:tcPr>
            <w:tcW w:w="736" w:type="dxa"/>
            <w:tcBorders>
              <w:top w:val="nil"/>
              <w:bottom w:val="nil"/>
            </w:tcBorders>
            <w:shd w:val="clear" w:color="auto" w:fill="auto"/>
            <w:vAlign w:val="bottom"/>
          </w:tcPr>
          <w:p w:rsidR="00A96088" w:rsidRPr="00A96088" w:rsidRDefault="00A96088" w:rsidP="00690B2E">
            <w:pPr>
              <w:spacing w:before="40" w:after="4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1</w:t>
            </w:r>
          </w:p>
        </w:tc>
      </w:tr>
      <w:tr w:rsidR="00FC218B" w:rsidRPr="0005402C" w:rsidTr="00A96088">
        <w:tc>
          <w:tcPr>
            <w:tcW w:w="1553" w:type="dxa"/>
            <w:tcBorders>
              <w:top w:val="nil"/>
            </w:tcBorders>
            <w:shd w:val="clear" w:color="auto" w:fill="auto"/>
          </w:tcPr>
          <w:p w:rsidR="00FC218B" w:rsidRPr="00A96088" w:rsidRDefault="00FC218B" w:rsidP="00690B2E">
            <w:pPr>
              <w:spacing w:before="40" w:after="40" w:line="300" w:lineRule="exact"/>
              <w:ind w:left="57" w:right="113"/>
              <w:jc w:val="left"/>
              <w:rPr>
                <w:rFonts w:ascii="Traditional Arabic" w:hAnsi="Traditional Arabic"/>
                <w:sz w:val="24"/>
                <w:szCs w:val="24"/>
                <w:rtl/>
                <w:lang w:val="en-GB"/>
              </w:rPr>
            </w:pPr>
            <w:r w:rsidRPr="00A96088">
              <w:rPr>
                <w:rFonts w:ascii="Traditional Arabic" w:hAnsi="Traditional Arabic"/>
                <w:sz w:val="24"/>
                <w:szCs w:val="24"/>
                <w:rtl/>
                <w:lang w:val="en-GB"/>
              </w:rPr>
              <w:t>1986</w:t>
            </w:r>
          </w:p>
        </w:tc>
        <w:tc>
          <w:tcPr>
            <w:tcW w:w="735" w:type="dxa"/>
            <w:tcBorders>
              <w:top w:val="nil"/>
            </w:tcBorders>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0</w:t>
            </w:r>
          </w:p>
        </w:tc>
        <w:tc>
          <w:tcPr>
            <w:tcW w:w="736" w:type="dxa"/>
            <w:tcBorders>
              <w:top w:val="nil"/>
            </w:tcBorders>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1</w:t>
            </w:r>
          </w:p>
        </w:tc>
        <w:tc>
          <w:tcPr>
            <w:tcW w:w="736" w:type="dxa"/>
            <w:tcBorders>
              <w:top w:val="nil"/>
            </w:tcBorders>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1</w:t>
            </w:r>
          </w:p>
        </w:tc>
        <w:tc>
          <w:tcPr>
            <w:tcW w:w="98" w:type="dxa"/>
            <w:tcBorders>
              <w:top w:val="nil"/>
            </w:tcBorders>
          </w:tcPr>
          <w:p w:rsidR="00FC218B" w:rsidRPr="00A96088" w:rsidRDefault="00FC218B" w:rsidP="00690B2E">
            <w:pPr>
              <w:spacing w:before="40" w:after="40" w:line="300" w:lineRule="exact"/>
              <w:ind w:left="57" w:right="57"/>
              <w:jc w:val="left"/>
              <w:rPr>
                <w:rFonts w:ascii="Traditional Arabic" w:hAnsi="Traditional Arabic"/>
                <w:sz w:val="24"/>
                <w:szCs w:val="24"/>
                <w:rtl/>
                <w:lang w:val="en-GB"/>
              </w:rPr>
            </w:pPr>
          </w:p>
        </w:tc>
        <w:tc>
          <w:tcPr>
            <w:tcW w:w="736" w:type="dxa"/>
            <w:tcBorders>
              <w:top w:val="nil"/>
            </w:tcBorders>
            <w:shd w:val="clear" w:color="auto" w:fill="auto"/>
            <w:vAlign w:val="bottom"/>
          </w:tcPr>
          <w:p w:rsidR="00FC218B" w:rsidRPr="00A96088" w:rsidRDefault="00A96088"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hint="cs"/>
                <w:b/>
                <w:sz w:val="24"/>
                <w:szCs w:val="24"/>
                <w:rtl/>
                <w:lang w:val="en-GB"/>
              </w:rPr>
              <w:t>صفر</w:t>
            </w:r>
          </w:p>
        </w:tc>
        <w:tc>
          <w:tcPr>
            <w:tcW w:w="736" w:type="dxa"/>
            <w:tcBorders>
              <w:top w:val="nil"/>
            </w:tcBorders>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1</w:t>
            </w:r>
          </w:p>
        </w:tc>
        <w:tc>
          <w:tcPr>
            <w:tcW w:w="736" w:type="dxa"/>
            <w:tcBorders>
              <w:top w:val="nil"/>
            </w:tcBorders>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1</w:t>
            </w:r>
          </w:p>
        </w:tc>
        <w:tc>
          <w:tcPr>
            <w:tcW w:w="98" w:type="dxa"/>
            <w:tcBorders>
              <w:top w:val="nil"/>
            </w:tcBorders>
          </w:tcPr>
          <w:p w:rsidR="00FC218B" w:rsidRPr="00A96088" w:rsidRDefault="00FC218B" w:rsidP="00690B2E">
            <w:pPr>
              <w:spacing w:before="40" w:after="40" w:line="300" w:lineRule="exact"/>
              <w:ind w:left="57" w:right="57"/>
              <w:jc w:val="left"/>
              <w:rPr>
                <w:rFonts w:ascii="Traditional Arabic" w:hAnsi="Traditional Arabic"/>
                <w:sz w:val="24"/>
                <w:szCs w:val="24"/>
                <w:rtl/>
                <w:lang w:val="en-GB"/>
              </w:rPr>
            </w:pPr>
          </w:p>
        </w:tc>
        <w:tc>
          <w:tcPr>
            <w:tcW w:w="736" w:type="dxa"/>
            <w:tcBorders>
              <w:top w:val="nil"/>
            </w:tcBorders>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0</w:t>
            </w:r>
          </w:p>
        </w:tc>
        <w:tc>
          <w:tcPr>
            <w:tcW w:w="736" w:type="dxa"/>
            <w:tcBorders>
              <w:top w:val="nil"/>
            </w:tcBorders>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1</w:t>
            </w:r>
          </w:p>
        </w:tc>
        <w:tc>
          <w:tcPr>
            <w:tcW w:w="736" w:type="dxa"/>
            <w:tcBorders>
              <w:top w:val="nil"/>
            </w:tcBorders>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1</w:t>
            </w:r>
          </w:p>
        </w:tc>
      </w:tr>
      <w:tr w:rsidR="00FC218B" w:rsidRPr="0005402C" w:rsidTr="00A96088">
        <w:tc>
          <w:tcPr>
            <w:tcW w:w="1553" w:type="dxa"/>
            <w:shd w:val="clear" w:color="auto" w:fill="auto"/>
          </w:tcPr>
          <w:p w:rsidR="00FC218B" w:rsidRPr="00A96088" w:rsidRDefault="00FC218B" w:rsidP="00690B2E">
            <w:pPr>
              <w:spacing w:before="40" w:after="40" w:line="300" w:lineRule="exact"/>
              <w:ind w:left="57" w:right="113"/>
              <w:jc w:val="left"/>
              <w:rPr>
                <w:rFonts w:ascii="Traditional Arabic" w:hAnsi="Traditional Arabic"/>
                <w:sz w:val="24"/>
                <w:szCs w:val="24"/>
                <w:rtl/>
                <w:lang w:val="en-GB"/>
              </w:rPr>
            </w:pPr>
            <w:r w:rsidRPr="00A96088">
              <w:rPr>
                <w:rFonts w:ascii="Traditional Arabic" w:hAnsi="Traditional Arabic"/>
                <w:sz w:val="24"/>
                <w:szCs w:val="24"/>
                <w:rtl/>
                <w:lang w:val="en-GB"/>
              </w:rPr>
              <w:t>1987</w:t>
            </w:r>
          </w:p>
        </w:tc>
        <w:tc>
          <w:tcPr>
            <w:tcW w:w="735"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6</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2</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8</w:t>
            </w:r>
          </w:p>
        </w:tc>
        <w:tc>
          <w:tcPr>
            <w:tcW w:w="98" w:type="dxa"/>
          </w:tcPr>
          <w:p w:rsidR="00FC218B" w:rsidRPr="00A96088" w:rsidRDefault="00FC218B" w:rsidP="00690B2E">
            <w:pPr>
              <w:spacing w:before="40" w:after="40" w:line="300" w:lineRule="exact"/>
              <w:ind w:left="57" w:right="57"/>
              <w:jc w:val="left"/>
              <w:rPr>
                <w:rFonts w:ascii="Traditional Arabic" w:hAnsi="Traditional Arabic"/>
                <w:sz w:val="24"/>
                <w:szCs w:val="24"/>
                <w:rtl/>
                <w:lang w:val="en-GB"/>
              </w:rPr>
            </w:pP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5</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1</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6</w:t>
            </w:r>
          </w:p>
        </w:tc>
        <w:tc>
          <w:tcPr>
            <w:tcW w:w="98" w:type="dxa"/>
          </w:tcPr>
          <w:p w:rsidR="00FC218B" w:rsidRPr="00A96088" w:rsidRDefault="00FC218B" w:rsidP="00690B2E">
            <w:pPr>
              <w:spacing w:before="40" w:after="40" w:line="300" w:lineRule="exact"/>
              <w:ind w:left="57" w:right="57"/>
              <w:jc w:val="left"/>
              <w:rPr>
                <w:rFonts w:ascii="Traditional Arabic" w:hAnsi="Traditional Arabic"/>
                <w:sz w:val="24"/>
                <w:szCs w:val="24"/>
                <w:rtl/>
                <w:lang w:val="en-GB"/>
              </w:rPr>
            </w:pP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3</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1</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4</w:t>
            </w:r>
          </w:p>
        </w:tc>
      </w:tr>
      <w:tr w:rsidR="00FC218B" w:rsidRPr="0005402C" w:rsidTr="00A96088">
        <w:tc>
          <w:tcPr>
            <w:tcW w:w="1553" w:type="dxa"/>
            <w:shd w:val="clear" w:color="auto" w:fill="auto"/>
          </w:tcPr>
          <w:p w:rsidR="00FC218B" w:rsidRPr="00A96088" w:rsidRDefault="00FC218B" w:rsidP="00690B2E">
            <w:pPr>
              <w:spacing w:before="40" w:after="40" w:line="300" w:lineRule="exact"/>
              <w:ind w:left="57" w:right="113"/>
              <w:jc w:val="left"/>
              <w:rPr>
                <w:rFonts w:ascii="Traditional Arabic" w:hAnsi="Traditional Arabic"/>
                <w:sz w:val="24"/>
                <w:szCs w:val="24"/>
                <w:rtl/>
                <w:lang w:val="en-GB"/>
              </w:rPr>
            </w:pPr>
            <w:r w:rsidRPr="00A96088">
              <w:rPr>
                <w:rFonts w:ascii="Traditional Arabic" w:hAnsi="Traditional Arabic"/>
                <w:sz w:val="24"/>
                <w:szCs w:val="24"/>
                <w:rtl/>
                <w:lang w:val="en-GB"/>
              </w:rPr>
              <w:t>1988</w:t>
            </w:r>
          </w:p>
        </w:tc>
        <w:tc>
          <w:tcPr>
            <w:tcW w:w="735"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7</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2</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9</w:t>
            </w:r>
          </w:p>
        </w:tc>
        <w:tc>
          <w:tcPr>
            <w:tcW w:w="98" w:type="dxa"/>
          </w:tcPr>
          <w:p w:rsidR="00FC218B" w:rsidRPr="00A96088" w:rsidRDefault="00FC218B" w:rsidP="00690B2E">
            <w:pPr>
              <w:spacing w:before="40" w:after="40" w:line="300" w:lineRule="exact"/>
              <w:ind w:left="57" w:right="57"/>
              <w:jc w:val="left"/>
              <w:rPr>
                <w:rFonts w:ascii="Traditional Arabic" w:hAnsi="Traditional Arabic"/>
                <w:sz w:val="24"/>
                <w:szCs w:val="24"/>
                <w:rtl/>
                <w:lang w:val="en-GB"/>
              </w:rPr>
            </w:pPr>
          </w:p>
        </w:tc>
        <w:tc>
          <w:tcPr>
            <w:tcW w:w="736" w:type="dxa"/>
            <w:shd w:val="clear" w:color="auto" w:fill="auto"/>
            <w:vAlign w:val="bottom"/>
          </w:tcPr>
          <w:p w:rsidR="00FC218B" w:rsidRPr="00A96088" w:rsidRDefault="00A96088"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hint="cs"/>
                <w:b/>
                <w:sz w:val="24"/>
                <w:szCs w:val="24"/>
                <w:rtl/>
                <w:lang w:val="en-GB"/>
              </w:rPr>
              <w:t>صفر</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2</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2</w:t>
            </w:r>
          </w:p>
        </w:tc>
        <w:tc>
          <w:tcPr>
            <w:tcW w:w="98" w:type="dxa"/>
          </w:tcPr>
          <w:p w:rsidR="00FC218B" w:rsidRPr="00A96088" w:rsidRDefault="00FC218B" w:rsidP="00690B2E">
            <w:pPr>
              <w:spacing w:before="40" w:after="40" w:line="300" w:lineRule="exact"/>
              <w:ind w:left="57" w:right="57"/>
              <w:jc w:val="left"/>
              <w:rPr>
                <w:rFonts w:ascii="Traditional Arabic" w:hAnsi="Traditional Arabic"/>
                <w:sz w:val="24"/>
                <w:szCs w:val="24"/>
                <w:rtl/>
                <w:lang w:val="en-GB"/>
              </w:rPr>
            </w:pPr>
          </w:p>
        </w:tc>
        <w:tc>
          <w:tcPr>
            <w:tcW w:w="736" w:type="dxa"/>
            <w:shd w:val="clear" w:color="auto" w:fill="auto"/>
            <w:vAlign w:val="bottom"/>
          </w:tcPr>
          <w:p w:rsidR="00FC218B" w:rsidRPr="00A96088" w:rsidRDefault="00A96088"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hint="cs"/>
                <w:b/>
                <w:sz w:val="24"/>
                <w:szCs w:val="24"/>
                <w:rtl/>
                <w:lang w:val="en-GB"/>
              </w:rPr>
              <w:t>صفر</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1</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1</w:t>
            </w:r>
          </w:p>
        </w:tc>
      </w:tr>
      <w:tr w:rsidR="00FC218B" w:rsidRPr="0005402C" w:rsidTr="00A96088">
        <w:tc>
          <w:tcPr>
            <w:tcW w:w="1553" w:type="dxa"/>
            <w:shd w:val="clear" w:color="auto" w:fill="auto"/>
          </w:tcPr>
          <w:p w:rsidR="00FC218B" w:rsidRPr="00A96088" w:rsidRDefault="00FC218B" w:rsidP="00690B2E">
            <w:pPr>
              <w:spacing w:before="40" w:after="40" w:line="300" w:lineRule="exact"/>
              <w:ind w:left="57" w:right="113"/>
              <w:jc w:val="left"/>
              <w:rPr>
                <w:rFonts w:ascii="Traditional Arabic" w:hAnsi="Traditional Arabic"/>
                <w:sz w:val="24"/>
                <w:szCs w:val="24"/>
                <w:rtl/>
                <w:lang w:val="en-GB"/>
              </w:rPr>
            </w:pPr>
            <w:r w:rsidRPr="00A96088">
              <w:rPr>
                <w:rFonts w:ascii="Traditional Arabic" w:hAnsi="Traditional Arabic"/>
                <w:sz w:val="24"/>
                <w:szCs w:val="24"/>
                <w:rtl/>
                <w:lang w:val="en-GB"/>
              </w:rPr>
              <w:t>1989</w:t>
            </w:r>
          </w:p>
        </w:tc>
        <w:tc>
          <w:tcPr>
            <w:tcW w:w="735"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8</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2</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10</w:t>
            </w:r>
          </w:p>
        </w:tc>
        <w:tc>
          <w:tcPr>
            <w:tcW w:w="98" w:type="dxa"/>
          </w:tcPr>
          <w:p w:rsidR="00FC218B" w:rsidRPr="00A96088" w:rsidRDefault="00FC218B" w:rsidP="00690B2E">
            <w:pPr>
              <w:spacing w:before="40" w:after="40" w:line="300" w:lineRule="exact"/>
              <w:ind w:left="57" w:right="57"/>
              <w:jc w:val="left"/>
              <w:rPr>
                <w:rFonts w:ascii="Traditional Arabic" w:hAnsi="Traditional Arabic"/>
                <w:sz w:val="24"/>
                <w:szCs w:val="24"/>
                <w:rtl/>
                <w:lang w:val="en-GB"/>
              </w:rPr>
            </w:pP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6</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1</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7</w:t>
            </w:r>
          </w:p>
        </w:tc>
        <w:tc>
          <w:tcPr>
            <w:tcW w:w="98" w:type="dxa"/>
          </w:tcPr>
          <w:p w:rsidR="00FC218B" w:rsidRPr="00A96088" w:rsidRDefault="00FC218B" w:rsidP="00690B2E">
            <w:pPr>
              <w:spacing w:before="40" w:after="40" w:line="300" w:lineRule="exact"/>
              <w:ind w:left="57" w:right="57"/>
              <w:jc w:val="left"/>
              <w:rPr>
                <w:rFonts w:ascii="Traditional Arabic" w:hAnsi="Traditional Arabic"/>
                <w:sz w:val="24"/>
                <w:szCs w:val="24"/>
                <w:rtl/>
                <w:lang w:val="en-GB"/>
              </w:rPr>
            </w:pP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4</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1</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5</w:t>
            </w:r>
          </w:p>
        </w:tc>
      </w:tr>
      <w:tr w:rsidR="00FC218B" w:rsidRPr="0005402C" w:rsidTr="00A96088">
        <w:tc>
          <w:tcPr>
            <w:tcW w:w="1553" w:type="dxa"/>
            <w:shd w:val="clear" w:color="auto" w:fill="auto"/>
          </w:tcPr>
          <w:p w:rsidR="00FC218B" w:rsidRPr="00A96088" w:rsidRDefault="00FC218B" w:rsidP="00690B2E">
            <w:pPr>
              <w:spacing w:before="40" w:after="40" w:line="300" w:lineRule="exact"/>
              <w:ind w:left="57" w:right="113"/>
              <w:jc w:val="left"/>
              <w:rPr>
                <w:rFonts w:ascii="Traditional Arabic" w:hAnsi="Traditional Arabic"/>
                <w:sz w:val="24"/>
                <w:szCs w:val="24"/>
                <w:rtl/>
                <w:lang w:val="en-GB"/>
              </w:rPr>
            </w:pPr>
            <w:r w:rsidRPr="00A96088">
              <w:rPr>
                <w:rFonts w:ascii="Traditional Arabic" w:hAnsi="Traditional Arabic"/>
                <w:sz w:val="24"/>
                <w:szCs w:val="24"/>
                <w:rtl/>
                <w:lang w:val="en-GB"/>
              </w:rPr>
              <w:t>1990</w:t>
            </w:r>
          </w:p>
        </w:tc>
        <w:tc>
          <w:tcPr>
            <w:tcW w:w="735"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6</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3</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9</w:t>
            </w:r>
          </w:p>
        </w:tc>
        <w:tc>
          <w:tcPr>
            <w:tcW w:w="98" w:type="dxa"/>
          </w:tcPr>
          <w:p w:rsidR="00FC218B" w:rsidRPr="00A96088" w:rsidRDefault="00FC218B" w:rsidP="00690B2E">
            <w:pPr>
              <w:spacing w:before="40" w:after="40" w:line="300" w:lineRule="exact"/>
              <w:ind w:left="57" w:right="57"/>
              <w:jc w:val="left"/>
              <w:rPr>
                <w:rFonts w:ascii="Traditional Arabic" w:hAnsi="Traditional Arabic"/>
                <w:sz w:val="24"/>
                <w:szCs w:val="24"/>
                <w:rtl/>
                <w:lang w:val="en-GB"/>
              </w:rPr>
            </w:pP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4</w:t>
            </w:r>
          </w:p>
        </w:tc>
        <w:tc>
          <w:tcPr>
            <w:tcW w:w="736" w:type="dxa"/>
            <w:shd w:val="clear" w:color="auto" w:fill="auto"/>
            <w:vAlign w:val="bottom"/>
          </w:tcPr>
          <w:p w:rsidR="00FC218B" w:rsidRPr="00A96088" w:rsidRDefault="00A96088"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hint="cs"/>
                <w:b/>
                <w:sz w:val="24"/>
                <w:szCs w:val="24"/>
                <w:rtl/>
                <w:lang w:val="en-GB"/>
              </w:rPr>
              <w:t>صفر</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4</w:t>
            </w:r>
          </w:p>
        </w:tc>
        <w:tc>
          <w:tcPr>
            <w:tcW w:w="98" w:type="dxa"/>
          </w:tcPr>
          <w:p w:rsidR="00FC218B" w:rsidRPr="00A96088" w:rsidRDefault="00FC218B" w:rsidP="00690B2E">
            <w:pPr>
              <w:spacing w:before="40" w:after="40" w:line="300" w:lineRule="exact"/>
              <w:ind w:left="57" w:right="57"/>
              <w:jc w:val="left"/>
              <w:rPr>
                <w:rFonts w:ascii="Traditional Arabic" w:hAnsi="Traditional Arabic"/>
                <w:sz w:val="24"/>
                <w:szCs w:val="24"/>
                <w:rtl/>
                <w:lang w:val="en-GB"/>
              </w:rPr>
            </w:pP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5</w:t>
            </w:r>
          </w:p>
        </w:tc>
        <w:tc>
          <w:tcPr>
            <w:tcW w:w="736" w:type="dxa"/>
            <w:shd w:val="clear" w:color="auto" w:fill="auto"/>
            <w:vAlign w:val="bottom"/>
          </w:tcPr>
          <w:p w:rsidR="00FC218B" w:rsidRPr="00A96088" w:rsidRDefault="00A96088"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hint="cs"/>
                <w:b/>
                <w:sz w:val="24"/>
                <w:szCs w:val="24"/>
                <w:rtl/>
                <w:lang w:val="en-GB"/>
              </w:rPr>
              <w:t>صفر</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5</w:t>
            </w:r>
          </w:p>
        </w:tc>
      </w:tr>
      <w:tr w:rsidR="00FC218B" w:rsidRPr="0005402C" w:rsidTr="00A96088">
        <w:tc>
          <w:tcPr>
            <w:tcW w:w="1553" w:type="dxa"/>
            <w:shd w:val="clear" w:color="auto" w:fill="auto"/>
          </w:tcPr>
          <w:p w:rsidR="00FC218B" w:rsidRPr="00A96088" w:rsidRDefault="00FC218B" w:rsidP="00690B2E">
            <w:pPr>
              <w:spacing w:before="40" w:after="40" w:line="300" w:lineRule="exact"/>
              <w:ind w:left="57" w:right="113"/>
              <w:jc w:val="left"/>
              <w:rPr>
                <w:rFonts w:ascii="Traditional Arabic" w:hAnsi="Traditional Arabic"/>
                <w:sz w:val="24"/>
                <w:szCs w:val="24"/>
                <w:rtl/>
                <w:lang w:val="en-GB"/>
              </w:rPr>
            </w:pPr>
            <w:r w:rsidRPr="00A96088">
              <w:rPr>
                <w:rFonts w:ascii="Traditional Arabic" w:hAnsi="Traditional Arabic"/>
                <w:sz w:val="24"/>
                <w:szCs w:val="24"/>
                <w:rtl/>
                <w:lang w:val="en-GB"/>
              </w:rPr>
              <w:t>1991</w:t>
            </w:r>
          </w:p>
        </w:tc>
        <w:tc>
          <w:tcPr>
            <w:tcW w:w="735"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7</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4</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11</w:t>
            </w:r>
          </w:p>
        </w:tc>
        <w:tc>
          <w:tcPr>
            <w:tcW w:w="98" w:type="dxa"/>
          </w:tcPr>
          <w:p w:rsidR="00FC218B" w:rsidRPr="00A96088" w:rsidRDefault="00FC218B" w:rsidP="00690B2E">
            <w:pPr>
              <w:spacing w:before="40" w:after="40" w:line="300" w:lineRule="exact"/>
              <w:ind w:left="57" w:right="57"/>
              <w:jc w:val="left"/>
              <w:rPr>
                <w:rFonts w:ascii="Traditional Arabic" w:hAnsi="Traditional Arabic"/>
                <w:sz w:val="24"/>
                <w:szCs w:val="24"/>
                <w:rtl/>
                <w:lang w:val="en-GB"/>
              </w:rPr>
            </w:pP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7</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4</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11</w:t>
            </w:r>
          </w:p>
        </w:tc>
        <w:tc>
          <w:tcPr>
            <w:tcW w:w="98" w:type="dxa"/>
          </w:tcPr>
          <w:p w:rsidR="00FC218B" w:rsidRPr="00A96088" w:rsidRDefault="00FC218B" w:rsidP="00690B2E">
            <w:pPr>
              <w:spacing w:before="40" w:after="40" w:line="300" w:lineRule="exact"/>
              <w:ind w:left="57" w:right="57"/>
              <w:jc w:val="left"/>
              <w:rPr>
                <w:rFonts w:ascii="Traditional Arabic" w:hAnsi="Traditional Arabic"/>
                <w:sz w:val="24"/>
                <w:szCs w:val="24"/>
                <w:rtl/>
                <w:lang w:val="en-GB"/>
              </w:rPr>
            </w:pP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3</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3</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6</w:t>
            </w:r>
          </w:p>
        </w:tc>
      </w:tr>
      <w:tr w:rsidR="00FC218B" w:rsidRPr="0005402C" w:rsidTr="00A96088">
        <w:tc>
          <w:tcPr>
            <w:tcW w:w="1553" w:type="dxa"/>
            <w:shd w:val="clear" w:color="auto" w:fill="auto"/>
          </w:tcPr>
          <w:p w:rsidR="00FC218B" w:rsidRPr="00A96088" w:rsidRDefault="00FC218B" w:rsidP="00690B2E">
            <w:pPr>
              <w:spacing w:before="40" w:after="40" w:line="300" w:lineRule="exact"/>
              <w:ind w:left="57" w:right="113"/>
              <w:jc w:val="left"/>
              <w:rPr>
                <w:rFonts w:ascii="Traditional Arabic" w:hAnsi="Traditional Arabic"/>
                <w:sz w:val="24"/>
                <w:szCs w:val="24"/>
                <w:rtl/>
                <w:lang w:val="en-GB"/>
              </w:rPr>
            </w:pPr>
            <w:r w:rsidRPr="00A96088">
              <w:rPr>
                <w:rFonts w:ascii="Traditional Arabic" w:hAnsi="Traditional Arabic"/>
                <w:sz w:val="24"/>
                <w:szCs w:val="24"/>
                <w:rtl/>
                <w:lang w:val="en-GB"/>
              </w:rPr>
              <w:t>1992</w:t>
            </w:r>
          </w:p>
        </w:tc>
        <w:tc>
          <w:tcPr>
            <w:tcW w:w="735"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10</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3</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13</w:t>
            </w:r>
          </w:p>
        </w:tc>
        <w:tc>
          <w:tcPr>
            <w:tcW w:w="98" w:type="dxa"/>
          </w:tcPr>
          <w:p w:rsidR="00FC218B" w:rsidRPr="00A96088" w:rsidRDefault="00FC218B" w:rsidP="00690B2E">
            <w:pPr>
              <w:spacing w:before="40" w:after="40" w:line="300" w:lineRule="exact"/>
              <w:ind w:left="57" w:right="57"/>
              <w:jc w:val="left"/>
              <w:rPr>
                <w:rFonts w:ascii="Traditional Arabic" w:hAnsi="Traditional Arabic"/>
                <w:sz w:val="24"/>
                <w:szCs w:val="24"/>
                <w:rtl/>
                <w:lang w:val="en-GB"/>
              </w:rPr>
            </w:pP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5</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3</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8</w:t>
            </w:r>
          </w:p>
        </w:tc>
        <w:tc>
          <w:tcPr>
            <w:tcW w:w="98" w:type="dxa"/>
          </w:tcPr>
          <w:p w:rsidR="00FC218B" w:rsidRPr="00A96088" w:rsidRDefault="00FC218B" w:rsidP="00690B2E">
            <w:pPr>
              <w:spacing w:before="40" w:after="40" w:line="300" w:lineRule="exact"/>
              <w:ind w:left="57" w:right="57"/>
              <w:jc w:val="left"/>
              <w:rPr>
                <w:rFonts w:ascii="Traditional Arabic" w:hAnsi="Traditional Arabic"/>
                <w:sz w:val="24"/>
                <w:szCs w:val="24"/>
                <w:rtl/>
                <w:lang w:val="en-GB"/>
              </w:rPr>
            </w:pP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3</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3</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6</w:t>
            </w:r>
          </w:p>
        </w:tc>
      </w:tr>
      <w:tr w:rsidR="00FC218B" w:rsidRPr="0005402C" w:rsidTr="00A96088">
        <w:tc>
          <w:tcPr>
            <w:tcW w:w="1553" w:type="dxa"/>
            <w:shd w:val="clear" w:color="auto" w:fill="auto"/>
          </w:tcPr>
          <w:p w:rsidR="00FC218B" w:rsidRPr="00A96088" w:rsidRDefault="00FC218B" w:rsidP="00690B2E">
            <w:pPr>
              <w:spacing w:before="40" w:after="40" w:line="300" w:lineRule="exact"/>
              <w:ind w:left="57" w:right="113"/>
              <w:jc w:val="left"/>
              <w:rPr>
                <w:rFonts w:ascii="Traditional Arabic" w:hAnsi="Traditional Arabic"/>
                <w:sz w:val="24"/>
                <w:szCs w:val="24"/>
                <w:rtl/>
                <w:lang w:val="en-GB"/>
              </w:rPr>
            </w:pPr>
            <w:r w:rsidRPr="00A96088">
              <w:rPr>
                <w:rFonts w:ascii="Traditional Arabic" w:hAnsi="Traditional Arabic"/>
                <w:sz w:val="24"/>
                <w:szCs w:val="24"/>
                <w:rtl/>
                <w:lang w:val="en-GB"/>
              </w:rPr>
              <w:t>1993</w:t>
            </w:r>
          </w:p>
        </w:tc>
        <w:tc>
          <w:tcPr>
            <w:tcW w:w="735"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14</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9</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23</w:t>
            </w:r>
          </w:p>
        </w:tc>
        <w:tc>
          <w:tcPr>
            <w:tcW w:w="98" w:type="dxa"/>
          </w:tcPr>
          <w:p w:rsidR="00FC218B" w:rsidRPr="00A96088" w:rsidRDefault="00FC218B" w:rsidP="00690B2E">
            <w:pPr>
              <w:spacing w:before="40" w:after="40" w:line="300" w:lineRule="exact"/>
              <w:ind w:left="57" w:right="57"/>
              <w:jc w:val="left"/>
              <w:rPr>
                <w:rFonts w:ascii="Traditional Arabic" w:hAnsi="Traditional Arabic"/>
                <w:sz w:val="24"/>
                <w:szCs w:val="24"/>
                <w:rtl/>
                <w:lang w:val="en-GB"/>
              </w:rPr>
            </w:pP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17</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2</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19</w:t>
            </w:r>
          </w:p>
        </w:tc>
        <w:tc>
          <w:tcPr>
            <w:tcW w:w="98" w:type="dxa"/>
          </w:tcPr>
          <w:p w:rsidR="00FC218B" w:rsidRPr="00A96088" w:rsidRDefault="00FC218B" w:rsidP="00690B2E">
            <w:pPr>
              <w:spacing w:before="40" w:after="40" w:line="300" w:lineRule="exact"/>
              <w:ind w:left="57" w:right="57"/>
              <w:jc w:val="left"/>
              <w:rPr>
                <w:rFonts w:ascii="Traditional Arabic" w:hAnsi="Traditional Arabic"/>
                <w:sz w:val="24"/>
                <w:szCs w:val="24"/>
                <w:rtl/>
                <w:lang w:val="en-GB"/>
              </w:rPr>
            </w:pP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16</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1</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17</w:t>
            </w:r>
          </w:p>
        </w:tc>
      </w:tr>
      <w:tr w:rsidR="00FC218B" w:rsidRPr="0005402C" w:rsidTr="00A96088">
        <w:tc>
          <w:tcPr>
            <w:tcW w:w="1553" w:type="dxa"/>
            <w:shd w:val="clear" w:color="auto" w:fill="auto"/>
          </w:tcPr>
          <w:p w:rsidR="00FC218B" w:rsidRPr="00A96088" w:rsidRDefault="00FC218B" w:rsidP="00690B2E">
            <w:pPr>
              <w:spacing w:before="40" w:after="40" w:line="300" w:lineRule="exact"/>
              <w:ind w:left="57" w:right="113"/>
              <w:jc w:val="left"/>
              <w:rPr>
                <w:rFonts w:ascii="Traditional Arabic" w:hAnsi="Traditional Arabic"/>
                <w:sz w:val="24"/>
                <w:szCs w:val="24"/>
                <w:rtl/>
                <w:lang w:val="en-GB"/>
              </w:rPr>
            </w:pPr>
            <w:r w:rsidRPr="00A96088">
              <w:rPr>
                <w:rFonts w:ascii="Traditional Arabic" w:hAnsi="Traditional Arabic"/>
                <w:sz w:val="24"/>
                <w:szCs w:val="24"/>
                <w:rtl/>
                <w:lang w:val="en-GB"/>
              </w:rPr>
              <w:t>1994</w:t>
            </w:r>
          </w:p>
        </w:tc>
        <w:tc>
          <w:tcPr>
            <w:tcW w:w="735"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6</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8</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14</w:t>
            </w:r>
          </w:p>
        </w:tc>
        <w:tc>
          <w:tcPr>
            <w:tcW w:w="98" w:type="dxa"/>
          </w:tcPr>
          <w:p w:rsidR="00FC218B" w:rsidRPr="00A96088" w:rsidRDefault="00FC218B" w:rsidP="00690B2E">
            <w:pPr>
              <w:spacing w:before="40" w:after="40" w:line="300" w:lineRule="exact"/>
              <w:ind w:left="57" w:right="57"/>
              <w:jc w:val="left"/>
              <w:rPr>
                <w:rFonts w:ascii="Traditional Arabic" w:hAnsi="Traditional Arabic"/>
                <w:sz w:val="24"/>
                <w:szCs w:val="24"/>
                <w:rtl/>
                <w:lang w:val="en-GB"/>
              </w:rPr>
            </w:pP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2</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4</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6</w:t>
            </w:r>
          </w:p>
        </w:tc>
        <w:tc>
          <w:tcPr>
            <w:tcW w:w="98" w:type="dxa"/>
          </w:tcPr>
          <w:p w:rsidR="00FC218B" w:rsidRPr="00A96088" w:rsidRDefault="00FC218B" w:rsidP="00690B2E">
            <w:pPr>
              <w:spacing w:before="40" w:after="40" w:line="300" w:lineRule="exact"/>
              <w:ind w:left="57" w:right="57"/>
              <w:jc w:val="left"/>
              <w:rPr>
                <w:rFonts w:ascii="Traditional Arabic" w:hAnsi="Traditional Arabic"/>
                <w:sz w:val="24"/>
                <w:szCs w:val="24"/>
                <w:rtl/>
                <w:lang w:val="en-GB"/>
              </w:rPr>
            </w:pP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4</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4</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8</w:t>
            </w:r>
          </w:p>
        </w:tc>
      </w:tr>
      <w:tr w:rsidR="00FC218B" w:rsidRPr="0005402C" w:rsidTr="00A96088">
        <w:tc>
          <w:tcPr>
            <w:tcW w:w="1553" w:type="dxa"/>
            <w:shd w:val="clear" w:color="auto" w:fill="auto"/>
          </w:tcPr>
          <w:p w:rsidR="00FC218B" w:rsidRPr="00A96088" w:rsidRDefault="00FC218B" w:rsidP="00690B2E">
            <w:pPr>
              <w:spacing w:before="40" w:after="40" w:line="300" w:lineRule="exact"/>
              <w:ind w:left="57" w:right="113"/>
              <w:jc w:val="left"/>
              <w:rPr>
                <w:rFonts w:ascii="Traditional Arabic" w:hAnsi="Traditional Arabic"/>
                <w:sz w:val="24"/>
                <w:szCs w:val="24"/>
                <w:rtl/>
                <w:lang w:val="en-GB"/>
              </w:rPr>
            </w:pPr>
            <w:r w:rsidRPr="00A96088">
              <w:rPr>
                <w:rFonts w:ascii="Traditional Arabic" w:hAnsi="Traditional Arabic"/>
                <w:sz w:val="24"/>
                <w:szCs w:val="24"/>
                <w:rtl/>
                <w:lang w:val="en-GB"/>
              </w:rPr>
              <w:t>1995</w:t>
            </w:r>
          </w:p>
        </w:tc>
        <w:tc>
          <w:tcPr>
            <w:tcW w:w="735"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16</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7</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23</w:t>
            </w:r>
          </w:p>
        </w:tc>
        <w:tc>
          <w:tcPr>
            <w:tcW w:w="98" w:type="dxa"/>
          </w:tcPr>
          <w:p w:rsidR="00FC218B" w:rsidRPr="00A96088" w:rsidRDefault="00FC218B" w:rsidP="00690B2E">
            <w:pPr>
              <w:spacing w:before="40" w:after="40" w:line="300" w:lineRule="exact"/>
              <w:ind w:left="57" w:right="57"/>
              <w:jc w:val="left"/>
              <w:rPr>
                <w:rFonts w:ascii="Traditional Arabic" w:hAnsi="Traditional Arabic"/>
                <w:sz w:val="24"/>
                <w:szCs w:val="24"/>
                <w:rtl/>
                <w:lang w:val="en-GB"/>
              </w:rPr>
            </w:pP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11</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3</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14</w:t>
            </w:r>
          </w:p>
        </w:tc>
        <w:tc>
          <w:tcPr>
            <w:tcW w:w="98" w:type="dxa"/>
          </w:tcPr>
          <w:p w:rsidR="00FC218B" w:rsidRPr="00A96088" w:rsidRDefault="00FC218B" w:rsidP="00690B2E">
            <w:pPr>
              <w:spacing w:before="40" w:after="40" w:line="300" w:lineRule="exact"/>
              <w:ind w:left="57" w:right="57"/>
              <w:jc w:val="left"/>
              <w:rPr>
                <w:rFonts w:ascii="Traditional Arabic" w:hAnsi="Traditional Arabic"/>
                <w:sz w:val="24"/>
                <w:szCs w:val="24"/>
                <w:rtl/>
                <w:lang w:val="en-GB"/>
              </w:rPr>
            </w:pP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11</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4</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15</w:t>
            </w:r>
          </w:p>
        </w:tc>
      </w:tr>
      <w:tr w:rsidR="00FC218B" w:rsidRPr="0005402C" w:rsidTr="00A96088">
        <w:tc>
          <w:tcPr>
            <w:tcW w:w="1553" w:type="dxa"/>
            <w:shd w:val="clear" w:color="auto" w:fill="auto"/>
          </w:tcPr>
          <w:p w:rsidR="00FC218B" w:rsidRPr="00A96088" w:rsidRDefault="00FC218B" w:rsidP="00690B2E">
            <w:pPr>
              <w:spacing w:before="40" w:after="40" w:line="300" w:lineRule="exact"/>
              <w:ind w:left="57" w:right="113"/>
              <w:jc w:val="left"/>
              <w:rPr>
                <w:rFonts w:ascii="Traditional Arabic" w:hAnsi="Traditional Arabic"/>
                <w:sz w:val="24"/>
                <w:szCs w:val="24"/>
                <w:rtl/>
                <w:lang w:val="en-GB"/>
              </w:rPr>
            </w:pPr>
            <w:r w:rsidRPr="00A96088">
              <w:rPr>
                <w:rFonts w:ascii="Traditional Arabic" w:hAnsi="Traditional Arabic"/>
                <w:sz w:val="24"/>
                <w:szCs w:val="24"/>
                <w:rtl/>
                <w:lang w:val="en-GB"/>
              </w:rPr>
              <w:t>1996</w:t>
            </w:r>
          </w:p>
        </w:tc>
        <w:tc>
          <w:tcPr>
            <w:tcW w:w="735"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11</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8</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19</w:t>
            </w:r>
          </w:p>
        </w:tc>
        <w:tc>
          <w:tcPr>
            <w:tcW w:w="98" w:type="dxa"/>
          </w:tcPr>
          <w:p w:rsidR="00FC218B" w:rsidRPr="00A96088" w:rsidRDefault="00FC218B" w:rsidP="00690B2E">
            <w:pPr>
              <w:spacing w:before="40" w:after="40" w:line="300" w:lineRule="exact"/>
              <w:ind w:left="57" w:right="57"/>
              <w:jc w:val="left"/>
              <w:rPr>
                <w:rFonts w:ascii="Traditional Arabic" w:hAnsi="Traditional Arabic"/>
                <w:sz w:val="24"/>
                <w:szCs w:val="24"/>
                <w:rtl/>
                <w:lang w:val="en-GB"/>
              </w:rPr>
            </w:pP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15</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7</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22</w:t>
            </w:r>
          </w:p>
        </w:tc>
        <w:tc>
          <w:tcPr>
            <w:tcW w:w="98" w:type="dxa"/>
          </w:tcPr>
          <w:p w:rsidR="00FC218B" w:rsidRPr="00A96088" w:rsidRDefault="00FC218B" w:rsidP="00690B2E">
            <w:pPr>
              <w:spacing w:before="40" w:after="40" w:line="300" w:lineRule="exact"/>
              <w:ind w:left="57" w:right="57"/>
              <w:jc w:val="left"/>
              <w:rPr>
                <w:rFonts w:ascii="Traditional Arabic" w:hAnsi="Traditional Arabic"/>
                <w:sz w:val="24"/>
                <w:szCs w:val="24"/>
                <w:rtl/>
                <w:lang w:val="en-GB"/>
              </w:rPr>
            </w:pP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7</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4</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11</w:t>
            </w:r>
          </w:p>
        </w:tc>
      </w:tr>
      <w:tr w:rsidR="00FC218B" w:rsidRPr="0005402C" w:rsidTr="00A96088">
        <w:tc>
          <w:tcPr>
            <w:tcW w:w="1553" w:type="dxa"/>
            <w:shd w:val="clear" w:color="auto" w:fill="auto"/>
          </w:tcPr>
          <w:p w:rsidR="00FC218B" w:rsidRPr="00A96088" w:rsidRDefault="00FC218B" w:rsidP="00690B2E">
            <w:pPr>
              <w:spacing w:before="40" w:after="40" w:line="300" w:lineRule="exact"/>
              <w:ind w:left="57" w:right="113"/>
              <w:jc w:val="left"/>
              <w:rPr>
                <w:rFonts w:ascii="Traditional Arabic" w:hAnsi="Traditional Arabic"/>
                <w:sz w:val="24"/>
                <w:szCs w:val="24"/>
                <w:rtl/>
                <w:lang w:val="en-GB"/>
              </w:rPr>
            </w:pPr>
            <w:r w:rsidRPr="00A96088">
              <w:rPr>
                <w:rFonts w:ascii="Traditional Arabic" w:hAnsi="Traditional Arabic"/>
                <w:sz w:val="24"/>
                <w:szCs w:val="24"/>
                <w:rtl/>
                <w:lang w:val="en-GB"/>
              </w:rPr>
              <w:t>1997</w:t>
            </w:r>
          </w:p>
        </w:tc>
        <w:tc>
          <w:tcPr>
            <w:tcW w:w="735"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9</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10</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19</w:t>
            </w:r>
          </w:p>
        </w:tc>
        <w:tc>
          <w:tcPr>
            <w:tcW w:w="98" w:type="dxa"/>
          </w:tcPr>
          <w:p w:rsidR="00FC218B" w:rsidRPr="00A96088" w:rsidRDefault="00FC218B" w:rsidP="00690B2E">
            <w:pPr>
              <w:spacing w:before="40" w:after="40" w:line="300" w:lineRule="exact"/>
              <w:ind w:left="57" w:right="57"/>
              <w:jc w:val="left"/>
              <w:rPr>
                <w:rFonts w:ascii="Traditional Arabic" w:hAnsi="Traditional Arabic"/>
                <w:sz w:val="24"/>
                <w:szCs w:val="24"/>
                <w:rtl/>
                <w:lang w:val="en-GB"/>
              </w:rPr>
            </w:pP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8</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4</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12</w:t>
            </w:r>
          </w:p>
        </w:tc>
        <w:tc>
          <w:tcPr>
            <w:tcW w:w="98" w:type="dxa"/>
          </w:tcPr>
          <w:p w:rsidR="00FC218B" w:rsidRPr="00A96088" w:rsidRDefault="00FC218B" w:rsidP="00690B2E">
            <w:pPr>
              <w:spacing w:before="40" w:after="40" w:line="300" w:lineRule="exact"/>
              <w:ind w:left="57" w:right="57"/>
              <w:jc w:val="left"/>
              <w:rPr>
                <w:rFonts w:ascii="Traditional Arabic" w:hAnsi="Traditional Arabic"/>
                <w:sz w:val="24"/>
                <w:szCs w:val="24"/>
                <w:rtl/>
                <w:lang w:val="en-GB"/>
              </w:rPr>
            </w:pP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7</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2</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9</w:t>
            </w:r>
          </w:p>
        </w:tc>
      </w:tr>
      <w:tr w:rsidR="00FC218B" w:rsidRPr="0005402C" w:rsidTr="00A96088">
        <w:tc>
          <w:tcPr>
            <w:tcW w:w="1553" w:type="dxa"/>
            <w:shd w:val="clear" w:color="auto" w:fill="auto"/>
          </w:tcPr>
          <w:p w:rsidR="00FC218B" w:rsidRPr="00A96088" w:rsidRDefault="00FC218B" w:rsidP="00690B2E">
            <w:pPr>
              <w:spacing w:before="40" w:after="40" w:line="300" w:lineRule="exact"/>
              <w:ind w:left="57" w:right="113"/>
              <w:jc w:val="left"/>
              <w:rPr>
                <w:rFonts w:ascii="Traditional Arabic" w:hAnsi="Traditional Arabic"/>
                <w:sz w:val="24"/>
                <w:szCs w:val="24"/>
                <w:rtl/>
                <w:lang w:val="en-GB"/>
              </w:rPr>
            </w:pPr>
            <w:r w:rsidRPr="00A96088">
              <w:rPr>
                <w:rFonts w:ascii="Traditional Arabic" w:hAnsi="Traditional Arabic"/>
                <w:sz w:val="24"/>
                <w:szCs w:val="24"/>
                <w:rtl/>
                <w:lang w:val="en-GB"/>
              </w:rPr>
              <w:t>1998</w:t>
            </w:r>
          </w:p>
        </w:tc>
        <w:tc>
          <w:tcPr>
            <w:tcW w:w="735"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10</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4</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14</w:t>
            </w:r>
          </w:p>
        </w:tc>
        <w:tc>
          <w:tcPr>
            <w:tcW w:w="98" w:type="dxa"/>
          </w:tcPr>
          <w:p w:rsidR="00FC218B" w:rsidRPr="00A96088" w:rsidRDefault="00FC218B" w:rsidP="00690B2E">
            <w:pPr>
              <w:spacing w:before="40" w:after="40" w:line="300" w:lineRule="exact"/>
              <w:ind w:left="57" w:right="57"/>
              <w:jc w:val="left"/>
              <w:rPr>
                <w:rFonts w:ascii="Traditional Arabic" w:hAnsi="Traditional Arabic"/>
                <w:sz w:val="24"/>
                <w:szCs w:val="24"/>
                <w:rtl/>
                <w:lang w:val="en-GB"/>
              </w:rPr>
            </w:pP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6</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1</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7</w:t>
            </w:r>
          </w:p>
        </w:tc>
        <w:tc>
          <w:tcPr>
            <w:tcW w:w="98" w:type="dxa"/>
          </w:tcPr>
          <w:p w:rsidR="00FC218B" w:rsidRPr="00A96088" w:rsidRDefault="00FC218B" w:rsidP="00690B2E">
            <w:pPr>
              <w:spacing w:before="40" w:after="40" w:line="300" w:lineRule="exact"/>
              <w:ind w:left="57" w:right="57"/>
              <w:jc w:val="left"/>
              <w:rPr>
                <w:rFonts w:ascii="Traditional Arabic" w:hAnsi="Traditional Arabic"/>
                <w:sz w:val="24"/>
                <w:szCs w:val="24"/>
                <w:rtl/>
                <w:lang w:val="en-GB"/>
              </w:rPr>
            </w:pP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7</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3</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10</w:t>
            </w:r>
          </w:p>
        </w:tc>
      </w:tr>
      <w:tr w:rsidR="00FC218B" w:rsidRPr="0005402C" w:rsidTr="00A96088">
        <w:tc>
          <w:tcPr>
            <w:tcW w:w="1553" w:type="dxa"/>
            <w:shd w:val="clear" w:color="auto" w:fill="auto"/>
          </w:tcPr>
          <w:p w:rsidR="00FC218B" w:rsidRPr="00A96088" w:rsidRDefault="00FC218B" w:rsidP="00690B2E">
            <w:pPr>
              <w:spacing w:before="40" w:after="40" w:line="300" w:lineRule="exact"/>
              <w:ind w:left="57" w:right="113"/>
              <w:jc w:val="left"/>
              <w:rPr>
                <w:rFonts w:ascii="Traditional Arabic" w:hAnsi="Traditional Arabic"/>
                <w:sz w:val="24"/>
                <w:szCs w:val="24"/>
                <w:rtl/>
                <w:lang w:val="en-GB"/>
              </w:rPr>
            </w:pPr>
            <w:r w:rsidRPr="00A96088">
              <w:rPr>
                <w:rFonts w:ascii="Traditional Arabic" w:hAnsi="Traditional Arabic"/>
                <w:sz w:val="24"/>
                <w:szCs w:val="24"/>
                <w:rtl/>
                <w:lang w:val="en-GB"/>
              </w:rPr>
              <w:t>1999</w:t>
            </w:r>
          </w:p>
        </w:tc>
        <w:tc>
          <w:tcPr>
            <w:tcW w:w="735"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8</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3</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11</w:t>
            </w:r>
          </w:p>
        </w:tc>
        <w:tc>
          <w:tcPr>
            <w:tcW w:w="98" w:type="dxa"/>
          </w:tcPr>
          <w:p w:rsidR="00FC218B" w:rsidRPr="00A96088" w:rsidRDefault="00FC218B" w:rsidP="00690B2E">
            <w:pPr>
              <w:spacing w:before="40" w:after="40" w:line="300" w:lineRule="exact"/>
              <w:ind w:left="57" w:right="57"/>
              <w:jc w:val="left"/>
              <w:rPr>
                <w:rFonts w:ascii="Traditional Arabic" w:hAnsi="Traditional Arabic"/>
                <w:sz w:val="24"/>
                <w:szCs w:val="24"/>
                <w:rtl/>
                <w:lang w:val="en-GB"/>
              </w:rPr>
            </w:pP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8</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1</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9</w:t>
            </w:r>
          </w:p>
        </w:tc>
        <w:tc>
          <w:tcPr>
            <w:tcW w:w="98" w:type="dxa"/>
          </w:tcPr>
          <w:p w:rsidR="00FC218B" w:rsidRPr="00A96088" w:rsidRDefault="00FC218B" w:rsidP="00690B2E">
            <w:pPr>
              <w:spacing w:before="40" w:after="40" w:line="300" w:lineRule="exact"/>
              <w:ind w:left="57" w:right="57"/>
              <w:jc w:val="left"/>
              <w:rPr>
                <w:rFonts w:ascii="Traditional Arabic" w:hAnsi="Traditional Arabic"/>
                <w:sz w:val="24"/>
                <w:szCs w:val="24"/>
                <w:rtl/>
                <w:lang w:val="en-GB"/>
              </w:rPr>
            </w:pP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11</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2</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13</w:t>
            </w:r>
          </w:p>
        </w:tc>
      </w:tr>
      <w:tr w:rsidR="00FC218B" w:rsidRPr="0005402C" w:rsidTr="00A96088">
        <w:tc>
          <w:tcPr>
            <w:tcW w:w="1553" w:type="dxa"/>
            <w:shd w:val="clear" w:color="auto" w:fill="auto"/>
          </w:tcPr>
          <w:p w:rsidR="00FC218B" w:rsidRPr="00A96088" w:rsidRDefault="00FC218B" w:rsidP="00690B2E">
            <w:pPr>
              <w:spacing w:before="40" w:after="40" w:line="300" w:lineRule="exact"/>
              <w:ind w:left="57" w:right="113"/>
              <w:jc w:val="left"/>
              <w:rPr>
                <w:rFonts w:ascii="Traditional Arabic" w:hAnsi="Traditional Arabic"/>
                <w:sz w:val="24"/>
                <w:szCs w:val="24"/>
                <w:rtl/>
                <w:lang w:val="en-GB"/>
              </w:rPr>
            </w:pPr>
            <w:r w:rsidRPr="00A96088">
              <w:rPr>
                <w:rFonts w:ascii="Traditional Arabic" w:hAnsi="Traditional Arabic"/>
                <w:sz w:val="24"/>
                <w:szCs w:val="24"/>
                <w:rtl/>
                <w:lang w:val="en-GB"/>
              </w:rPr>
              <w:t>2000</w:t>
            </w:r>
          </w:p>
        </w:tc>
        <w:tc>
          <w:tcPr>
            <w:tcW w:w="735"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12</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7</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19</w:t>
            </w:r>
          </w:p>
        </w:tc>
        <w:tc>
          <w:tcPr>
            <w:tcW w:w="98" w:type="dxa"/>
          </w:tcPr>
          <w:p w:rsidR="00FC218B" w:rsidRPr="00A96088" w:rsidRDefault="00FC218B" w:rsidP="00690B2E">
            <w:pPr>
              <w:spacing w:before="40" w:after="40" w:line="300" w:lineRule="exact"/>
              <w:ind w:left="57" w:right="57"/>
              <w:jc w:val="left"/>
              <w:rPr>
                <w:rFonts w:ascii="Traditional Arabic" w:hAnsi="Traditional Arabic"/>
                <w:sz w:val="24"/>
                <w:szCs w:val="24"/>
                <w:rtl/>
                <w:lang w:val="en-GB"/>
              </w:rPr>
            </w:pP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5</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1</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6</w:t>
            </w:r>
          </w:p>
        </w:tc>
        <w:tc>
          <w:tcPr>
            <w:tcW w:w="98" w:type="dxa"/>
          </w:tcPr>
          <w:p w:rsidR="00FC218B" w:rsidRPr="00A96088" w:rsidRDefault="00FC218B" w:rsidP="00690B2E">
            <w:pPr>
              <w:spacing w:before="40" w:after="40" w:line="300" w:lineRule="exact"/>
              <w:ind w:left="57" w:right="57"/>
              <w:jc w:val="left"/>
              <w:rPr>
                <w:rFonts w:ascii="Traditional Arabic" w:hAnsi="Traditional Arabic"/>
                <w:sz w:val="24"/>
                <w:szCs w:val="24"/>
                <w:rtl/>
                <w:lang w:val="en-GB"/>
              </w:rPr>
            </w:pP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3</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1</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4</w:t>
            </w:r>
          </w:p>
        </w:tc>
      </w:tr>
      <w:tr w:rsidR="00FC218B" w:rsidRPr="0005402C" w:rsidTr="00A96088">
        <w:tc>
          <w:tcPr>
            <w:tcW w:w="1553" w:type="dxa"/>
            <w:shd w:val="clear" w:color="auto" w:fill="auto"/>
          </w:tcPr>
          <w:p w:rsidR="00FC218B" w:rsidRPr="00A96088" w:rsidRDefault="00FC218B" w:rsidP="00690B2E">
            <w:pPr>
              <w:spacing w:before="40" w:after="40" w:line="300" w:lineRule="exact"/>
              <w:ind w:left="57" w:right="113"/>
              <w:jc w:val="left"/>
              <w:rPr>
                <w:rFonts w:ascii="Traditional Arabic" w:hAnsi="Traditional Arabic"/>
                <w:sz w:val="24"/>
                <w:szCs w:val="24"/>
                <w:rtl/>
                <w:lang w:val="en-GB"/>
              </w:rPr>
            </w:pPr>
            <w:r w:rsidRPr="00A96088">
              <w:rPr>
                <w:rFonts w:ascii="Traditional Arabic" w:hAnsi="Traditional Arabic"/>
                <w:sz w:val="24"/>
                <w:szCs w:val="24"/>
                <w:rtl/>
                <w:lang w:val="en-GB"/>
              </w:rPr>
              <w:t>2001</w:t>
            </w:r>
          </w:p>
        </w:tc>
        <w:tc>
          <w:tcPr>
            <w:tcW w:w="735"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10</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5</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15</w:t>
            </w:r>
          </w:p>
        </w:tc>
        <w:tc>
          <w:tcPr>
            <w:tcW w:w="98" w:type="dxa"/>
          </w:tcPr>
          <w:p w:rsidR="00FC218B" w:rsidRPr="00A96088" w:rsidRDefault="00FC218B" w:rsidP="00690B2E">
            <w:pPr>
              <w:spacing w:before="40" w:after="40" w:line="300" w:lineRule="exact"/>
              <w:ind w:left="57" w:right="57"/>
              <w:jc w:val="left"/>
              <w:rPr>
                <w:rFonts w:ascii="Traditional Arabic" w:hAnsi="Traditional Arabic"/>
                <w:sz w:val="24"/>
                <w:szCs w:val="24"/>
                <w:rtl/>
                <w:lang w:val="en-GB"/>
              </w:rPr>
            </w:pP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6</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2</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8</w:t>
            </w:r>
          </w:p>
        </w:tc>
        <w:tc>
          <w:tcPr>
            <w:tcW w:w="98" w:type="dxa"/>
          </w:tcPr>
          <w:p w:rsidR="00FC218B" w:rsidRPr="00A96088" w:rsidRDefault="00FC218B" w:rsidP="00690B2E">
            <w:pPr>
              <w:spacing w:before="40" w:after="40" w:line="300" w:lineRule="exact"/>
              <w:ind w:left="57" w:right="57"/>
              <w:jc w:val="left"/>
              <w:rPr>
                <w:rFonts w:ascii="Traditional Arabic" w:hAnsi="Traditional Arabic"/>
                <w:sz w:val="24"/>
                <w:szCs w:val="24"/>
                <w:rtl/>
                <w:lang w:val="en-GB"/>
              </w:rPr>
            </w:pP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6</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1</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7</w:t>
            </w:r>
          </w:p>
        </w:tc>
      </w:tr>
      <w:tr w:rsidR="00FC218B" w:rsidRPr="0005402C" w:rsidTr="00A96088">
        <w:tc>
          <w:tcPr>
            <w:tcW w:w="1553" w:type="dxa"/>
            <w:shd w:val="clear" w:color="auto" w:fill="auto"/>
          </w:tcPr>
          <w:p w:rsidR="00FC218B" w:rsidRPr="00A96088" w:rsidRDefault="00FC218B" w:rsidP="00690B2E">
            <w:pPr>
              <w:spacing w:before="40" w:after="40" w:line="300" w:lineRule="exact"/>
              <w:ind w:left="57" w:right="113"/>
              <w:jc w:val="left"/>
              <w:rPr>
                <w:rFonts w:ascii="Traditional Arabic" w:hAnsi="Traditional Arabic"/>
                <w:sz w:val="24"/>
                <w:szCs w:val="24"/>
                <w:rtl/>
                <w:lang w:val="en-GB"/>
              </w:rPr>
            </w:pPr>
            <w:r w:rsidRPr="00A96088">
              <w:rPr>
                <w:rFonts w:ascii="Traditional Arabic" w:hAnsi="Traditional Arabic"/>
                <w:sz w:val="24"/>
                <w:szCs w:val="24"/>
                <w:rtl/>
                <w:lang w:val="en-GB"/>
              </w:rPr>
              <w:t>2002</w:t>
            </w:r>
          </w:p>
        </w:tc>
        <w:tc>
          <w:tcPr>
            <w:tcW w:w="735"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11</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4</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15</w:t>
            </w:r>
          </w:p>
        </w:tc>
        <w:tc>
          <w:tcPr>
            <w:tcW w:w="98" w:type="dxa"/>
          </w:tcPr>
          <w:p w:rsidR="00FC218B" w:rsidRPr="00A96088" w:rsidRDefault="00FC218B" w:rsidP="00690B2E">
            <w:pPr>
              <w:spacing w:before="40" w:after="40" w:line="300" w:lineRule="exact"/>
              <w:ind w:left="57" w:right="57"/>
              <w:jc w:val="left"/>
              <w:rPr>
                <w:rFonts w:ascii="Traditional Arabic" w:hAnsi="Traditional Arabic"/>
                <w:sz w:val="24"/>
                <w:szCs w:val="24"/>
                <w:rtl/>
                <w:lang w:val="en-GB"/>
              </w:rPr>
            </w:pP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4</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3</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7</w:t>
            </w:r>
          </w:p>
        </w:tc>
        <w:tc>
          <w:tcPr>
            <w:tcW w:w="98" w:type="dxa"/>
          </w:tcPr>
          <w:p w:rsidR="00FC218B" w:rsidRPr="00A96088" w:rsidRDefault="00FC218B" w:rsidP="00690B2E">
            <w:pPr>
              <w:spacing w:before="40" w:after="40" w:line="300" w:lineRule="exact"/>
              <w:ind w:left="57" w:right="57"/>
              <w:jc w:val="left"/>
              <w:rPr>
                <w:rFonts w:ascii="Traditional Arabic" w:hAnsi="Traditional Arabic"/>
                <w:sz w:val="24"/>
                <w:szCs w:val="24"/>
                <w:rtl/>
                <w:lang w:val="en-GB"/>
              </w:rPr>
            </w:pP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3</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2</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5</w:t>
            </w:r>
          </w:p>
        </w:tc>
      </w:tr>
      <w:tr w:rsidR="00FC218B" w:rsidRPr="0005402C" w:rsidTr="00A96088">
        <w:tc>
          <w:tcPr>
            <w:tcW w:w="1553" w:type="dxa"/>
            <w:shd w:val="clear" w:color="auto" w:fill="auto"/>
          </w:tcPr>
          <w:p w:rsidR="00FC218B" w:rsidRPr="00A96088" w:rsidRDefault="00FC218B" w:rsidP="00690B2E">
            <w:pPr>
              <w:spacing w:before="40" w:after="40" w:line="300" w:lineRule="exact"/>
              <w:ind w:left="57" w:right="113"/>
              <w:jc w:val="left"/>
              <w:rPr>
                <w:rFonts w:ascii="Traditional Arabic" w:hAnsi="Traditional Arabic"/>
                <w:sz w:val="24"/>
                <w:szCs w:val="24"/>
                <w:rtl/>
                <w:lang w:val="en-GB"/>
              </w:rPr>
            </w:pPr>
            <w:r w:rsidRPr="00A96088">
              <w:rPr>
                <w:rFonts w:ascii="Traditional Arabic" w:hAnsi="Traditional Arabic"/>
                <w:sz w:val="24"/>
                <w:szCs w:val="24"/>
                <w:rtl/>
                <w:lang w:val="en-GB"/>
              </w:rPr>
              <w:t>2003</w:t>
            </w:r>
          </w:p>
        </w:tc>
        <w:tc>
          <w:tcPr>
            <w:tcW w:w="735"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7</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9</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16</w:t>
            </w:r>
          </w:p>
        </w:tc>
        <w:tc>
          <w:tcPr>
            <w:tcW w:w="98" w:type="dxa"/>
          </w:tcPr>
          <w:p w:rsidR="00FC218B" w:rsidRPr="00A96088" w:rsidRDefault="00FC218B" w:rsidP="00690B2E">
            <w:pPr>
              <w:spacing w:before="40" w:after="40" w:line="300" w:lineRule="exact"/>
              <w:ind w:left="57" w:right="57"/>
              <w:jc w:val="left"/>
              <w:rPr>
                <w:rFonts w:ascii="Traditional Arabic" w:hAnsi="Traditional Arabic"/>
                <w:sz w:val="24"/>
                <w:szCs w:val="24"/>
                <w:rtl/>
                <w:lang w:val="en-GB"/>
              </w:rPr>
            </w:pP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13</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10</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23</w:t>
            </w:r>
          </w:p>
        </w:tc>
        <w:tc>
          <w:tcPr>
            <w:tcW w:w="98" w:type="dxa"/>
          </w:tcPr>
          <w:p w:rsidR="00FC218B" w:rsidRPr="00A96088" w:rsidRDefault="00FC218B" w:rsidP="00690B2E">
            <w:pPr>
              <w:spacing w:before="40" w:after="40" w:line="300" w:lineRule="exact"/>
              <w:ind w:left="57" w:right="57"/>
              <w:jc w:val="left"/>
              <w:rPr>
                <w:rFonts w:ascii="Traditional Arabic" w:hAnsi="Traditional Arabic"/>
                <w:sz w:val="24"/>
                <w:szCs w:val="24"/>
                <w:rtl/>
                <w:lang w:val="en-GB"/>
              </w:rPr>
            </w:pP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9</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3</w:t>
            </w:r>
          </w:p>
        </w:tc>
        <w:tc>
          <w:tcPr>
            <w:tcW w:w="736" w:type="dxa"/>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12</w:t>
            </w:r>
          </w:p>
        </w:tc>
      </w:tr>
      <w:tr w:rsidR="00FC218B" w:rsidRPr="0005402C" w:rsidTr="00A96088">
        <w:tc>
          <w:tcPr>
            <w:tcW w:w="1553" w:type="dxa"/>
            <w:tcBorders>
              <w:bottom w:val="nil"/>
            </w:tcBorders>
            <w:shd w:val="clear" w:color="auto" w:fill="auto"/>
          </w:tcPr>
          <w:p w:rsidR="00FC218B" w:rsidRPr="00A96088" w:rsidRDefault="00FC218B" w:rsidP="00690B2E">
            <w:pPr>
              <w:spacing w:before="40" w:after="40" w:line="300" w:lineRule="exact"/>
              <w:ind w:left="57" w:right="113"/>
              <w:jc w:val="left"/>
              <w:rPr>
                <w:rFonts w:ascii="Traditional Arabic" w:hAnsi="Traditional Arabic"/>
                <w:sz w:val="24"/>
                <w:szCs w:val="24"/>
                <w:rtl/>
                <w:lang w:val="en-GB"/>
              </w:rPr>
            </w:pPr>
            <w:r w:rsidRPr="00A96088">
              <w:rPr>
                <w:rFonts w:ascii="Traditional Arabic" w:hAnsi="Traditional Arabic"/>
                <w:sz w:val="24"/>
                <w:szCs w:val="24"/>
                <w:rtl/>
                <w:lang w:val="en-GB"/>
              </w:rPr>
              <w:t>2004</w:t>
            </w:r>
          </w:p>
        </w:tc>
        <w:tc>
          <w:tcPr>
            <w:tcW w:w="735" w:type="dxa"/>
            <w:tcBorders>
              <w:bottom w:val="nil"/>
            </w:tcBorders>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14</w:t>
            </w:r>
          </w:p>
        </w:tc>
        <w:tc>
          <w:tcPr>
            <w:tcW w:w="736" w:type="dxa"/>
            <w:tcBorders>
              <w:bottom w:val="nil"/>
            </w:tcBorders>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4</w:t>
            </w:r>
          </w:p>
        </w:tc>
        <w:tc>
          <w:tcPr>
            <w:tcW w:w="736" w:type="dxa"/>
            <w:tcBorders>
              <w:bottom w:val="nil"/>
            </w:tcBorders>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18</w:t>
            </w:r>
          </w:p>
        </w:tc>
        <w:tc>
          <w:tcPr>
            <w:tcW w:w="98" w:type="dxa"/>
            <w:tcBorders>
              <w:bottom w:val="nil"/>
            </w:tcBorders>
          </w:tcPr>
          <w:p w:rsidR="00FC218B" w:rsidRPr="00A96088" w:rsidRDefault="00FC218B" w:rsidP="00690B2E">
            <w:pPr>
              <w:spacing w:before="40" w:after="40" w:line="300" w:lineRule="exact"/>
              <w:ind w:left="57" w:right="57"/>
              <w:jc w:val="left"/>
              <w:rPr>
                <w:rFonts w:ascii="Traditional Arabic" w:hAnsi="Traditional Arabic"/>
                <w:sz w:val="24"/>
                <w:szCs w:val="24"/>
                <w:rtl/>
                <w:lang w:val="en-GB"/>
              </w:rPr>
            </w:pPr>
          </w:p>
        </w:tc>
        <w:tc>
          <w:tcPr>
            <w:tcW w:w="736" w:type="dxa"/>
            <w:tcBorders>
              <w:bottom w:val="nil"/>
            </w:tcBorders>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10</w:t>
            </w:r>
          </w:p>
        </w:tc>
        <w:tc>
          <w:tcPr>
            <w:tcW w:w="736" w:type="dxa"/>
            <w:tcBorders>
              <w:bottom w:val="nil"/>
            </w:tcBorders>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3</w:t>
            </w:r>
          </w:p>
        </w:tc>
        <w:tc>
          <w:tcPr>
            <w:tcW w:w="736" w:type="dxa"/>
            <w:tcBorders>
              <w:bottom w:val="nil"/>
            </w:tcBorders>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13</w:t>
            </w:r>
          </w:p>
        </w:tc>
        <w:tc>
          <w:tcPr>
            <w:tcW w:w="98" w:type="dxa"/>
            <w:tcBorders>
              <w:bottom w:val="nil"/>
            </w:tcBorders>
          </w:tcPr>
          <w:p w:rsidR="00FC218B" w:rsidRPr="00A96088" w:rsidRDefault="00FC218B" w:rsidP="00690B2E">
            <w:pPr>
              <w:spacing w:before="40" w:after="40" w:line="300" w:lineRule="exact"/>
              <w:ind w:left="57" w:right="57"/>
              <w:jc w:val="left"/>
              <w:rPr>
                <w:rFonts w:ascii="Traditional Arabic" w:hAnsi="Traditional Arabic"/>
                <w:sz w:val="24"/>
                <w:szCs w:val="24"/>
                <w:rtl/>
                <w:lang w:val="en-GB"/>
              </w:rPr>
            </w:pPr>
          </w:p>
        </w:tc>
        <w:tc>
          <w:tcPr>
            <w:tcW w:w="736" w:type="dxa"/>
            <w:tcBorders>
              <w:bottom w:val="nil"/>
            </w:tcBorders>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5</w:t>
            </w:r>
          </w:p>
        </w:tc>
        <w:tc>
          <w:tcPr>
            <w:tcW w:w="736" w:type="dxa"/>
            <w:tcBorders>
              <w:bottom w:val="nil"/>
            </w:tcBorders>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1</w:t>
            </w:r>
          </w:p>
        </w:tc>
        <w:tc>
          <w:tcPr>
            <w:tcW w:w="736" w:type="dxa"/>
            <w:tcBorders>
              <w:bottom w:val="nil"/>
            </w:tcBorders>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6</w:t>
            </w:r>
          </w:p>
        </w:tc>
      </w:tr>
      <w:tr w:rsidR="00FC218B" w:rsidRPr="0005402C" w:rsidTr="00A96088">
        <w:tc>
          <w:tcPr>
            <w:tcW w:w="1553" w:type="dxa"/>
            <w:tcBorders>
              <w:top w:val="nil"/>
              <w:bottom w:val="nil"/>
            </w:tcBorders>
            <w:shd w:val="clear" w:color="auto" w:fill="auto"/>
          </w:tcPr>
          <w:p w:rsidR="00FC218B" w:rsidRPr="00A96088" w:rsidRDefault="00FC218B" w:rsidP="00690B2E">
            <w:pPr>
              <w:spacing w:before="40" w:after="40" w:line="300" w:lineRule="exact"/>
              <w:ind w:left="57" w:right="113"/>
              <w:jc w:val="left"/>
              <w:rPr>
                <w:rFonts w:ascii="Traditional Arabic" w:hAnsi="Traditional Arabic"/>
                <w:sz w:val="24"/>
                <w:szCs w:val="24"/>
                <w:rtl/>
                <w:lang w:val="en-GB"/>
              </w:rPr>
            </w:pPr>
            <w:r w:rsidRPr="00A96088">
              <w:rPr>
                <w:rFonts w:ascii="Traditional Arabic" w:hAnsi="Traditional Arabic"/>
                <w:sz w:val="24"/>
                <w:szCs w:val="24"/>
                <w:rtl/>
                <w:lang w:val="en-GB"/>
              </w:rPr>
              <w:t>2005</w:t>
            </w:r>
          </w:p>
        </w:tc>
        <w:tc>
          <w:tcPr>
            <w:tcW w:w="735" w:type="dxa"/>
            <w:tcBorders>
              <w:top w:val="nil"/>
              <w:bottom w:val="nil"/>
            </w:tcBorders>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9</w:t>
            </w:r>
          </w:p>
        </w:tc>
        <w:tc>
          <w:tcPr>
            <w:tcW w:w="736" w:type="dxa"/>
            <w:tcBorders>
              <w:top w:val="nil"/>
              <w:bottom w:val="nil"/>
            </w:tcBorders>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3</w:t>
            </w:r>
          </w:p>
        </w:tc>
        <w:tc>
          <w:tcPr>
            <w:tcW w:w="736" w:type="dxa"/>
            <w:tcBorders>
              <w:top w:val="nil"/>
              <w:bottom w:val="nil"/>
            </w:tcBorders>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12</w:t>
            </w:r>
          </w:p>
        </w:tc>
        <w:tc>
          <w:tcPr>
            <w:tcW w:w="98" w:type="dxa"/>
            <w:tcBorders>
              <w:top w:val="nil"/>
              <w:bottom w:val="nil"/>
            </w:tcBorders>
          </w:tcPr>
          <w:p w:rsidR="00FC218B" w:rsidRPr="00A96088" w:rsidRDefault="00FC218B" w:rsidP="00690B2E">
            <w:pPr>
              <w:spacing w:before="40" w:after="40" w:line="300" w:lineRule="exact"/>
              <w:ind w:left="57" w:right="57"/>
              <w:jc w:val="left"/>
              <w:rPr>
                <w:rFonts w:ascii="Traditional Arabic" w:hAnsi="Traditional Arabic"/>
                <w:sz w:val="24"/>
                <w:szCs w:val="24"/>
                <w:rtl/>
                <w:lang w:val="en-GB"/>
              </w:rPr>
            </w:pPr>
          </w:p>
        </w:tc>
        <w:tc>
          <w:tcPr>
            <w:tcW w:w="736" w:type="dxa"/>
            <w:tcBorders>
              <w:top w:val="nil"/>
              <w:bottom w:val="nil"/>
            </w:tcBorders>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5</w:t>
            </w:r>
          </w:p>
        </w:tc>
        <w:tc>
          <w:tcPr>
            <w:tcW w:w="736" w:type="dxa"/>
            <w:tcBorders>
              <w:top w:val="nil"/>
              <w:bottom w:val="nil"/>
            </w:tcBorders>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2</w:t>
            </w:r>
          </w:p>
        </w:tc>
        <w:tc>
          <w:tcPr>
            <w:tcW w:w="736" w:type="dxa"/>
            <w:tcBorders>
              <w:top w:val="nil"/>
              <w:bottom w:val="nil"/>
            </w:tcBorders>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7</w:t>
            </w:r>
          </w:p>
        </w:tc>
        <w:tc>
          <w:tcPr>
            <w:tcW w:w="98" w:type="dxa"/>
            <w:tcBorders>
              <w:top w:val="nil"/>
              <w:bottom w:val="nil"/>
            </w:tcBorders>
          </w:tcPr>
          <w:p w:rsidR="00FC218B" w:rsidRPr="00A96088" w:rsidRDefault="00FC218B" w:rsidP="00690B2E">
            <w:pPr>
              <w:spacing w:before="40" w:after="40" w:line="300" w:lineRule="exact"/>
              <w:ind w:left="57" w:right="57"/>
              <w:jc w:val="left"/>
              <w:rPr>
                <w:rFonts w:ascii="Traditional Arabic" w:hAnsi="Traditional Arabic"/>
                <w:sz w:val="24"/>
                <w:szCs w:val="24"/>
                <w:rtl/>
                <w:lang w:val="en-GB"/>
              </w:rPr>
            </w:pPr>
          </w:p>
        </w:tc>
        <w:tc>
          <w:tcPr>
            <w:tcW w:w="736" w:type="dxa"/>
            <w:tcBorders>
              <w:top w:val="nil"/>
              <w:bottom w:val="nil"/>
            </w:tcBorders>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5</w:t>
            </w:r>
          </w:p>
        </w:tc>
        <w:tc>
          <w:tcPr>
            <w:tcW w:w="736" w:type="dxa"/>
            <w:tcBorders>
              <w:top w:val="nil"/>
              <w:bottom w:val="nil"/>
            </w:tcBorders>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5</w:t>
            </w:r>
          </w:p>
        </w:tc>
        <w:tc>
          <w:tcPr>
            <w:tcW w:w="736" w:type="dxa"/>
            <w:tcBorders>
              <w:top w:val="nil"/>
              <w:bottom w:val="nil"/>
            </w:tcBorders>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10</w:t>
            </w:r>
          </w:p>
        </w:tc>
      </w:tr>
      <w:tr w:rsidR="00FC218B" w:rsidRPr="0005402C" w:rsidTr="00A96088">
        <w:tc>
          <w:tcPr>
            <w:tcW w:w="1553" w:type="dxa"/>
            <w:tcBorders>
              <w:top w:val="nil"/>
              <w:bottom w:val="single" w:sz="4" w:space="0" w:color="auto"/>
            </w:tcBorders>
            <w:shd w:val="clear" w:color="auto" w:fill="auto"/>
          </w:tcPr>
          <w:p w:rsidR="00FC218B" w:rsidRPr="00A96088" w:rsidRDefault="00FC218B" w:rsidP="00690B2E">
            <w:pPr>
              <w:spacing w:before="40" w:after="40" w:line="300" w:lineRule="exact"/>
              <w:ind w:left="57" w:right="113"/>
              <w:jc w:val="left"/>
              <w:rPr>
                <w:rFonts w:ascii="Traditional Arabic" w:hAnsi="Traditional Arabic"/>
                <w:sz w:val="24"/>
                <w:szCs w:val="24"/>
                <w:rtl/>
                <w:lang w:val="en-GB"/>
              </w:rPr>
            </w:pPr>
            <w:r w:rsidRPr="00A96088">
              <w:rPr>
                <w:rFonts w:ascii="Traditional Arabic" w:hAnsi="Traditional Arabic"/>
                <w:sz w:val="24"/>
                <w:szCs w:val="24"/>
                <w:rtl/>
                <w:lang w:val="en-GB"/>
              </w:rPr>
              <w:t>2006</w:t>
            </w:r>
          </w:p>
        </w:tc>
        <w:tc>
          <w:tcPr>
            <w:tcW w:w="735" w:type="dxa"/>
            <w:tcBorders>
              <w:top w:val="nil"/>
              <w:bottom w:val="single" w:sz="4" w:space="0" w:color="auto"/>
            </w:tcBorders>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16</w:t>
            </w:r>
          </w:p>
        </w:tc>
        <w:tc>
          <w:tcPr>
            <w:tcW w:w="736" w:type="dxa"/>
            <w:tcBorders>
              <w:top w:val="nil"/>
              <w:bottom w:val="single" w:sz="4" w:space="0" w:color="auto"/>
            </w:tcBorders>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12</w:t>
            </w:r>
          </w:p>
        </w:tc>
        <w:tc>
          <w:tcPr>
            <w:tcW w:w="736" w:type="dxa"/>
            <w:tcBorders>
              <w:top w:val="nil"/>
              <w:bottom w:val="single" w:sz="4" w:space="0" w:color="auto"/>
            </w:tcBorders>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28</w:t>
            </w:r>
          </w:p>
        </w:tc>
        <w:tc>
          <w:tcPr>
            <w:tcW w:w="98" w:type="dxa"/>
            <w:tcBorders>
              <w:top w:val="nil"/>
              <w:bottom w:val="single" w:sz="4" w:space="0" w:color="auto"/>
            </w:tcBorders>
          </w:tcPr>
          <w:p w:rsidR="00FC218B" w:rsidRPr="00A96088" w:rsidRDefault="00FC218B" w:rsidP="00690B2E">
            <w:pPr>
              <w:spacing w:before="40" w:after="40" w:line="300" w:lineRule="exact"/>
              <w:ind w:left="57" w:right="57"/>
              <w:jc w:val="left"/>
              <w:rPr>
                <w:rFonts w:ascii="Traditional Arabic" w:hAnsi="Traditional Arabic"/>
                <w:sz w:val="24"/>
                <w:szCs w:val="24"/>
                <w:rtl/>
                <w:lang w:val="en-GB"/>
              </w:rPr>
            </w:pPr>
          </w:p>
        </w:tc>
        <w:tc>
          <w:tcPr>
            <w:tcW w:w="736" w:type="dxa"/>
            <w:tcBorders>
              <w:top w:val="nil"/>
              <w:bottom w:val="single" w:sz="4" w:space="0" w:color="auto"/>
            </w:tcBorders>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9</w:t>
            </w:r>
          </w:p>
        </w:tc>
        <w:tc>
          <w:tcPr>
            <w:tcW w:w="736" w:type="dxa"/>
            <w:tcBorders>
              <w:top w:val="nil"/>
              <w:bottom w:val="single" w:sz="4" w:space="0" w:color="auto"/>
            </w:tcBorders>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5</w:t>
            </w:r>
          </w:p>
        </w:tc>
        <w:tc>
          <w:tcPr>
            <w:tcW w:w="736" w:type="dxa"/>
            <w:tcBorders>
              <w:top w:val="nil"/>
              <w:bottom w:val="single" w:sz="4" w:space="0" w:color="auto"/>
            </w:tcBorders>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14</w:t>
            </w:r>
          </w:p>
        </w:tc>
        <w:tc>
          <w:tcPr>
            <w:tcW w:w="98" w:type="dxa"/>
            <w:tcBorders>
              <w:top w:val="nil"/>
              <w:bottom w:val="single" w:sz="4" w:space="0" w:color="auto"/>
            </w:tcBorders>
          </w:tcPr>
          <w:p w:rsidR="00FC218B" w:rsidRPr="00A96088" w:rsidRDefault="00FC218B" w:rsidP="00690B2E">
            <w:pPr>
              <w:spacing w:before="40" w:after="40" w:line="300" w:lineRule="exact"/>
              <w:ind w:left="57" w:right="57"/>
              <w:jc w:val="left"/>
              <w:rPr>
                <w:rFonts w:ascii="Traditional Arabic" w:hAnsi="Traditional Arabic"/>
                <w:sz w:val="24"/>
                <w:szCs w:val="24"/>
                <w:rtl/>
                <w:lang w:val="en-GB"/>
              </w:rPr>
            </w:pPr>
          </w:p>
        </w:tc>
        <w:tc>
          <w:tcPr>
            <w:tcW w:w="736" w:type="dxa"/>
            <w:tcBorders>
              <w:top w:val="nil"/>
              <w:bottom w:val="single" w:sz="4" w:space="0" w:color="auto"/>
            </w:tcBorders>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5</w:t>
            </w:r>
          </w:p>
        </w:tc>
        <w:tc>
          <w:tcPr>
            <w:tcW w:w="736" w:type="dxa"/>
            <w:tcBorders>
              <w:top w:val="nil"/>
              <w:bottom w:val="single" w:sz="4" w:space="0" w:color="auto"/>
            </w:tcBorders>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
                <w:sz w:val="24"/>
                <w:szCs w:val="24"/>
                <w:rtl/>
                <w:lang w:val="en-GB"/>
              </w:rPr>
            </w:pPr>
            <w:r w:rsidRPr="00A96088">
              <w:rPr>
                <w:rFonts w:ascii="Traditional Arabic" w:hAnsi="Traditional Arabic"/>
                <w:b/>
                <w:sz w:val="24"/>
                <w:szCs w:val="24"/>
                <w:rtl/>
                <w:lang w:val="en-GB"/>
              </w:rPr>
              <w:t>2</w:t>
            </w:r>
          </w:p>
        </w:tc>
        <w:tc>
          <w:tcPr>
            <w:tcW w:w="736" w:type="dxa"/>
            <w:tcBorders>
              <w:top w:val="nil"/>
              <w:bottom w:val="single" w:sz="4" w:space="0" w:color="auto"/>
            </w:tcBorders>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7</w:t>
            </w:r>
          </w:p>
        </w:tc>
      </w:tr>
      <w:tr w:rsidR="00FC218B" w:rsidRPr="0005402C" w:rsidTr="00A96088">
        <w:tc>
          <w:tcPr>
            <w:tcW w:w="1553" w:type="dxa"/>
            <w:tcBorders>
              <w:top w:val="single" w:sz="4" w:space="0" w:color="auto"/>
              <w:bottom w:val="single" w:sz="12" w:space="0" w:color="auto"/>
            </w:tcBorders>
            <w:shd w:val="clear" w:color="auto" w:fill="auto"/>
          </w:tcPr>
          <w:p w:rsidR="00FC218B" w:rsidRPr="00A96088" w:rsidRDefault="00A96088" w:rsidP="00690B2E">
            <w:pPr>
              <w:spacing w:before="40" w:after="40" w:line="300" w:lineRule="exact"/>
              <w:ind w:left="57" w:right="113"/>
              <w:jc w:val="left"/>
              <w:rPr>
                <w:rFonts w:ascii="Traditional Arabic" w:hAnsi="Traditional Arabic"/>
                <w:bCs/>
                <w:sz w:val="24"/>
                <w:szCs w:val="24"/>
                <w:rtl/>
                <w:lang w:val="en-GB"/>
              </w:rPr>
            </w:pPr>
            <w:r>
              <w:rPr>
                <w:rFonts w:ascii="Traditional Arabic" w:hAnsi="Traditional Arabic" w:hint="cs"/>
                <w:bCs/>
                <w:sz w:val="24"/>
                <w:szCs w:val="24"/>
                <w:rtl/>
                <w:lang w:val="en-GB"/>
              </w:rPr>
              <w:t xml:space="preserve">   </w:t>
            </w:r>
            <w:r w:rsidR="00FC218B" w:rsidRPr="00A96088">
              <w:rPr>
                <w:rFonts w:ascii="Traditional Arabic" w:hAnsi="Traditional Arabic" w:hint="cs"/>
                <w:bCs/>
                <w:sz w:val="24"/>
                <w:szCs w:val="24"/>
                <w:rtl/>
                <w:lang w:val="en-GB"/>
              </w:rPr>
              <w:t>المجموع الكلي</w:t>
            </w:r>
          </w:p>
        </w:tc>
        <w:tc>
          <w:tcPr>
            <w:tcW w:w="735" w:type="dxa"/>
            <w:tcBorders>
              <w:top w:val="single" w:sz="4" w:space="0" w:color="auto"/>
              <w:bottom w:val="single" w:sz="12" w:space="0" w:color="auto"/>
            </w:tcBorders>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199</w:t>
            </w:r>
          </w:p>
        </w:tc>
        <w:tc>
          <w:tcPr>
            <w:tcW w:w="736" w:type="dxa"/>
            <w:tcBorders>
              <w:top w:val="single" w:sz="4" w:space="0" w:color="auto"/>
              <w:bottom w:val="single" w:sz="12" w:space="0" w:color="auto"/>
            </w:tcBorders>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110</w:t>
            </w:r>
          </w:p>
        </w:tc>
        <w:tc>
          <w:tcPr>
            <w:tcW w:w="736" w:type="dxa"/>
            <w:tcBorders>
              <w:top w:val="single" w:sz="4" w:space="0" w:color="auto"/>
              <w:bottom w:val="single" w:sz="12" w:space="0" w:color="auto"/>
            </w:tcBorders>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309</w:t>
            </w:r>
          </w:p>
        </w:tc>
        <w:tc>
          <w:tcPr>
            <w:tcW w:w="98" w:type="dxa"/>
            <w:tcBorders>
              <w:top w:val="single" w:sz="4" w:space="0" w:color="auto"/>
              <w:bottom w:val="single" w:sz="12" w:space="0" w:color="auto"/>
            </w:tcBorders>
          </w:tcPr>
          <w:p w:rsidR="00FC218B" w:rsidRPr="00A96088" w:rsidRDefault="00FC218B" w:rsidP="00690B2E">
            <w:pPr>
              <w:spacing w:before="40" w:after="40" w:line="300" w:lineRule="exact"/>
              <w:ind w:left="57" w:right="57"/>
              <w:jc w:val="left"/>
              <w:rPr>
                <w:rFonts w:ascii="Traditional Arabic" w:hAnsi="Traditional Arabic"/>
                <w:bCs/>
                <w:sz w:val="24"/>
                <w:szCs w:val="24"/>
                <w:rtl/>
                <w:lang w:val="en-GB"/>
              </w:rPr>
            </w:pPr>
          </w:p>
        </w:tc>
        <w:tc>
          <w:tcPr>
            <w:tcW w:w="736" w:type="dxa"/>
            <w:tcBorders>
              <w:top w:val="single" w:sz="4" w:space="0" w:color="auto"/>
              <w:bottom w:val="single" w:sz="12" w:space="0" w:color="auto"/>
            </w:tcBorders>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148</w:t>
            </w:r>
          </w:p>
        </w:tc>
        <w:tc>
          <w:tcPr>
            <w:tcW w:w="736" w:type="dxa"/>
            <w:tcBorders>
              <w:top w:val="single" w:sz="4" w:space="0" w:color="auto"/>
              <w:bottom w:val="single" w:sz="12" w:space="0" w:color="auto"/>
            </w:tcBorders>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60</w:t>
            </w:r>
          </w:p>
        </w:tc>
        <w:tc>
          <w:tcPr>
            <w:tcW w:w="736" w:type="dxa"/>
            <w:tcBorders>
              <w:top w:val="single" w:sz="4" w:space="0" w:color="auto"/>
              <w:bottom w:val="single" w:sz="12" w:space="0" w:color="auto"/>
            </w:tcBorders>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208</w:t>
            </w:r>
          </w:p>
        </w:tc>
        <w:tc>
          <w:tcPr>
            <w:tcW w:w="98" w:type="dxa"/>
            <w:tcBorders>
              <w:top w:val="single" w:sz="4" w:space="0" w:color="auto"/>
              <w:bottom w:val="single" w:sz="12" w:space="0" w:color="auto"/>
            </w:tcBorders>
          </w:tcPr>
          <w:p w:rsidR="00FC218B" w:rsidRPr="00A96088" w:rsidRDefault="00FC218B" w:rsidP="00690B2E">
            <w:pPr>
              <w:spacing w:before="40" w:after="40" w:line="300" w:lineRule="exact"/>
              <w:ind w:left="57" w:right="57"/>
              <w:jc w:val="left"/>
              <w:rPr>
                <w:rFonts w:ascii="Traditional Arabic" w:hAnsi="Traditional Arabic"/>
                <w:bCs/>
                <w:sz w:val="24"/>
                <w:szCs w:val="24"/>
                <w:rtl/>
                <w:lang w:val="en-GB"/>
              </w:rPr>
            </w:pPr>
          </w:p>
        </w:tc>
        <w:tc>
          <w:tcPr>
            <w:tcW w:w="736" w:type="dxa"/>
            <w:tcBorders>
              <w:top w:val="single" w:sz="4" w:space="0" w:color="auto"/>
              <w:bottom w:val="single" w:sz="12" w:space="0" w:color="auto"/>
            </w:tcBorders>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120</w:t>
            </w:r>
          </w:p>
        </w:tc>
        <w:tc>
          <w:tcPr>
            <w:tcW w:w="736" w:type="dxa"/>
            <w:tcBorders>
              <w:top w:val="single" w:sz="4" w:space="0" w:color="auto"/>
              <w:bottom w:val="single" w:sz="12" w:space="0" w:color="auto"/>
            </w:tcBorders>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45</w:t>
            </w:r>
          </w:p>
        </w:tc>
        <w:tc>
          <w:tcPr>
            <w:tcW w:w="736" w:type="dxa"/>
            <w:tcBorders>
              <w:top w:val="single" w:sz="4" w:space="0" w:color="auto"/>
              <w:bottom w:val="single" w:sz="12" w:space="0" w:color="auto"/>
            </w:tcBorders>
            <w:shd w:val="clear" w:color="auto" w:fill="auto"/>
            <w:vAlign w:val="bottom"/>
          </w:tcPr>
          <w:p w:rsidR="00FC218B" w:rsidRPr="00A96088" w:rsidRDefault="00FC218B" w:rsidP="00690B2E">
            <w:pPr>
              <w:spacing w:before="40" w:after="40" w:line="300" w:lineRule="exact"/>
              <w:ind w:left="57" w:right="57"/>
              <w:jc w:val="left"/>
              <w:rPr>
                <w:rFonts w:ascii="Traditional Arabic" w:hAnsi="Traditional Arabic"/>
                <w:bCs/>
                <w:sz w:val="24"/>
                <w:szCs w:val="24"/>
                <w:rtl/>
                <w:lang w:val="en-GB"/>
              </w:rPr>
            </w:pPr>
            <w:r w:rsidRPr="00A96088">
              <w:rPr>
                <w:rFonts w:ascii="Traditional Arabic" w:hAnsi="Traditional Arabic"/>
                <w:bCs/>
                <w:sz w:val="24"/>
                <w:szCs w:val="24"/>
                <w:rtl/>
                <w:lang w:val="en-GB"/>
              </w:rPr>
              <w:t>165</w:t>
            </w:r>
          </w:p>
        </w:tc>
      </w:tr>
    </w:tbl>
    <w:p w:rsidR="00C3424D" w:rsidRPr="00C3424D" w:rsidRDefault="00FC218B" w:rsidP="00C3424D">
      <w:pPr>
        <w:pStyle w:val="SingleTxtGA"/>
        <w:ind w:left="1337"/>
        <w:rPr>
          <w:sz w:val="16"/>
          <w:szCs w:val="26"/>
        </w:rPr>
      </w:pPr>
      <w:r w:rsidRPr="00C3424D">
        <w:rPr>
          <w:rFonts w:hint="cs"/>
          <w:i/>
          <w:iCs/>
          <w:sz w:val="16"/>
          <w:szCs w:val="26"/>
          <w:rtl/>
        </w:rPr>
        <w:t>المصدر</w:t>
      </w:r>
      <w:r w:rsidRPr="00C3424D">
        <w:rPr>
          <w:rFonts w:hint="cs"/>
          <w:sz w:val="16"/>
          <w:szCs w:val="26"/>
          <w:rtl/>
        </w:rPr>
        <w:t>: وزارة الصحة.</w:t>
      </w:r>
    </w:p>
    <w:p w:rsidR="00FC218B" w:rsidRPr="00472561" w:rsidRDefault="00FC218B" w:rsidP="00C3424D">
      <w:pPr>
        <w:pStyle w:val="SingleTxtGA"/>
        <w:spacing w:after="0"/>
        <w:rPr>
          <w:rFonts w:hint="cs"/>
          <w:sz w:val="22"/>
          <w:szCs w:val="22"/>
          <w:rtl/>
        </w:rPr>
      </w:pPr>
      <w:r w:rsidRPr="00A96088">
        <w:br w:type="page"/>
      </w:r>
      <w:r w:rsidRPr="00653CF1">
        <w:rPr>
          <w:rFonts w:hint="cs"/>
          <w:rtl/>
        </w:rPr>
        <w:t>الجدول 31</w:t>
      </w:r>
    </w:p>
    <w:p w:rsidR="00FC218B" w:rsidRPr="00653CF1" w:rsidRDefault="00FC218B" w:rsidP="00C3424D">
      <w:pPr>
        <w:pStyle w:val="SingleTxtGA"/>
        <w:rPr>
          <w:b/>
        </w:rPr>
      </w:pPr>
      <w:r w:rsidRPr="00653CF1">
        <w:rPr>
          <w:rFonts w:hint="cs"/>
          <w:bCs/>
          <w:rtl/>
        </w:rPr>
        <w:t>توزيع النسب المئوية للأسر المعيشية حسب الوقت الذي تستغرقه للوصول إلى السلع الأساسية والخدمات</w:t>
      </w:r>
    </w:p>
    <w:tbl>
      <w:tblPr>
        <w:bidiVisual/>
        <w:tblW w:w="5122" w:type="pct"/>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367"/>
        <w:gridCol w:w="529"/>
        <w:gridCol w:w="618"/>
        <w:gridCol w:w="598"/>
        <w:gridCol w:w="20"/>
        <w:gridCol w:w="529"/>
        <w:gridCol w:w="531"/>
        <w:gridCol w:w="334"/>
        <w:gridCol w:w="237"/>
        <w:gridCol w:w="527"/>
        <w:gridCol w:w="612"/>
        <w:gridCol w:w="357"/>
        <w:gridCol w:w="265"/>
        <w:gridCol w:w="527"/>
        <w:gridCol w:w="614"/>
        <w:gridCol w:w="448"/>
        <w:gridCol w:w="265"/>
        <w:gridCol w:w="525"/>
        <w:gridCol w:w="569"/>
        <w:gridCol w:w="166"/>
        <w:gridCol w:w="235"/>
      </w:tblGrid>
      <w:tr w:rsidR="00FC218B" w:rsidRPr="007A0B7F" w:rsidTr="004331C8">
        <w:trPr>
          <w:gridAfter w:val="1"/>
          <w:wAfter w:w="119" w:type="pct"/>
          <w:cantSplit/>
          <w:trHeight w:val="182"/>
          <w:tblHeader/>
        </w:trPr>
        <w:tc>
          <w:tcPr>
            <w:tcW w:w="692" w:type="pct"/>
            <w:vMerge w:val="restart"/>
            <w:tcBorders>
              <w:top w:val="single" w:sz="4" w:space="0" w:color="auto"/>
              <w:bottom w:val="single" w:sz="12" w:space="0" w:color="auto"/>
            </w:tcBorders>
            <w:shd w:val="clear" w:color="auto" w:fill="auto"/>
            <w:vAlign w:val="bottom"/>
          </w:tcPr>
          <w:p w:rsidR="00FC218B" w:rsidRPr="007A0B7F" w:rsidRDefault="00FC218B" w:rsidP="00C3424D">
            <w:pPr>
              <w:spacing w:before="20" w:after="60" w:line="280" w:lineRule="exact"/>
              <w:ind w:left="57" w:right="57"/>
              <w:jc w:val="left"/>
              <w:rPr>
                <w:rFonts w:ascii="Traditional Arabic" w:hAnsi="Traditional Arabic"/>
                <w:iCs/>
                <w:sz w:val="22"/>
                <w:szCs w:val="22"/>
                <w:lang w:val="en-GB"/>
              </w:rPr>
            </w:pPr>
            <w:r>
              <w:rPr>
                <w:rFonts w:ascii="Traditional Arabic" w:hAnsi="Traditional Arabic" w:hint="cs"/>
                <w:iCs/>
                <w:sz w:val="22"/>
                <w:szCs w:val="22"/>
                <w:rtl/>
                <w:lang w:val="en-GB"/>
              </w:rPr>
              <w:t>السلعة الأساسية أو الخدمة</w:t>
            </w:r>
          </w:p>
        </w:tc>
        <w:tc>
          <w:tcPr>
            <w:tcW w:w="4189" w:type="pct"/>
            <w:gridSpan w:val="19"/>
            <w:tcBorders>
              <w:top w:val="single" w:sz="4" w:space="0" w:color="auto"/>
              <w:bottom w:val="single" w:sz="4" w:space="0" w:color="auto"/>
            </w:tcBorders>
            <w:shd w:val="clear" w:color="auto" w:fill="auto"/>
            <w:vAlign w:val="bottom"/>
          </w:tcPr>
          <w:p w:rsidR="00FC218B" w:rsidRPr="007A0B7F" w:rsidRDefault="00FC218B" w:rsidP="00C3424D">
            <w:pPr>
              <w:spacing w:before="20" w:after="60" w:line="280" w:lineRule="exact"/>
              <w:ind w:left="143" w:right="113"/>
              <w:jc w:val="center"/>
              <w:rPr>
                <w:rFonts w:ascii="Traditional Arabic" w:hAnsi="Traditional Arabic"/>
                <w:iCs/>
                <w:sz w:val="22"/>
                <w:szCs w:val="22"/>
                <w:lang w:val="en-GB"/>
              </w:rPr>
            </w:pPr>
            <w:r>
              <w:rPr>
                <w:rFonts w:ascii="Traditional Arabic" w:hAnsi="Traditional Arabic" w:hint="cs"/>
                <w:iCs/>
                <w:sz w:val="22"/>
                <w:szCs w:val="22"/>
                <w:rtl/>
                <w:lang w:val="en-GB"/>
              </w:rPr>
              <w:t>المسافة إلى أقرب موضع للسلعة الأساسية أو الخدمة (بالدقائق)</w:t>
            </w:r>
          </w:p>
        </w:tc>
      </w:tr>
      <w:tr w:rsidR="00FC218B" w:rsidRPr="007A0B7F" w:rsidTr="00397B77">
        <w:trPr>
          <w:cantSplit/>
          <w:trHeight w:val="181"/>
          <w:tblHeader/>
        </w:trPr>
        <w:tc>
          <w:tcPr>
            <w:tcW w:w="692" w:type="pct"/>
            <w:vMerge/>
            <w:tcBorders>
              <w:top w:val="single" w:sz="12" w:space="0" w:color="auto"/>
            </w:tcBorders>
            <w:shd w:val="clear" w:color="auto" w:fill="auto"/>
            <w:vAlign w:val="bottom"/>
          </w:tcPr>
          <w:p w:rsidR="00FC218B" w:rsidRPr="007A0B7F" w:rsidRDefault="00FC218B" w:rsidP="00C3424D">
            <w:pPr>
              <w:spacing w:before="20" w:after="60" w:line="280" w:lineRule="exact"/>
              <w:ind w:left="57" w:right="57"/>
              <w:jc w:val="left"/>
              <w:rPr>
                <w:rFonts w:ascii="Traditional Arabic" w:hAnsi="Traditional Arabic"/>
                <w:iCs/>
                <w:sz w:val="22"/>
                <w:szCs w:val="22"/>
                <w:lang w:val="en-GB"/>
              </w:rPr>
            </w:pPr>
          </w:p>
        </w:tc>
        <w:tc>
          <w:tcPr>
            <w:tcW w:w="884" w:type="pct"/>
            <w:gridSpan w:val="3"/>
            <w:tcBorders>
              <w:top w:val="single" w:sz="4" w:space="0" w:color="auto"/>
              <w:bottom w:val="single" w:sz="4" w:space="0" w:color="auto"/>
              <w:right w:val="nil"/>
            </w:tcBorders>
            <w:shd w:val="clear" w:color="auto" w:fill="auto"/>
            <w:vAlign w:val="bottom"/>
          </w:tcPr>
          <w:p w:rsidR="00FC218B" w:rsidRPr="007A0B7F" w:rsidRDefault="00FC218B" w:rsidP="00C3424D">
            <w:pPr>
              <w:spacing w:before="20" w:after="60" w:line="280" w:lineRule="exact"/>
              <w:ind w:left="566" w:right="335" w:hanging="283"/>
              <w:jc w:val="left"/>
              <w:rPr>
                <w:rFonts w:ascii="Traditional Arabic" w:hAnsi="Traditional Arabic"/>
                <w:iCs/>
                <w:sz w:val="22"/>
                <w:szCs w:val="22"/>
                <w:rtl/>
                <w:lang w:val="en-GB"/>
              </w:rPr>
            </w:pPr>
            <w:r w:rsidRPr="007A0B7F">
              <w:rPr>
                <w:rFonts w:ascii="Traditional Arabic" w:hAnsi="Traditional Arabic"/>
                <w:iCs/>
                <w:sz w:val="22"/>
                <w:szCs w:val="22"/>
                <w:rtl/>
                <w:lang w:val="en-GB"/>
              </w:rPr>
              <w:t>&lt;15</w:t>
            </w:r>
          </w:p>
        </w:tc>
        <w:tc>
          <w:tcPr>
            <w:tcW w:w="10" w:type="pct"/>
            <w:tcBorders>
              <w:top w:val="single" w:sz="4" w:space="0" w:color="auto"/>
              <w:left w:val="nil"/>
              <w:bottom w:val="nil"/>
              <w:right w:val="nil"/>
            </w:tcBorders>
          </w:tcPr>
          <w:p w:rsidR="00FC218B" w:rsidRPr="007A0B7F" w:rsidRDefault="00FC218B" w:rsidP="00C3424D">
            <w:pPr>
              <w:spacing w:before="20" w:after="60" w:line="280" w:lineRule="exact"/>
              <w:ind w:left="566" w:right="113" w:hanging="283"/>
              <w:jc w:val="left"/>
              <w:rPr>
                <w:rFonts w:ascii="Traditional Arabic" w:hAnsi="Traditional Arabic"/>
                <w:iCs/>
                <w:sz w:val="22"/>
                <w:szCs w:val="22"/>
                <w:rtl/>
                <w:lang w:val="en-GB"/>
              </w:rPr>
            </w:pPr>
          </w:p>
        </w:tc>
        <w:tc>
          <w:tcPr>
            <w:tcW w:w="706" w:type="pct"/>
            <w:gridSpan w:val="3"/>
            <w:tcBorders>
              <w:top w:val="single" w:sz="4" w:space="0" w:color="auto"/>
              <w:left w:val="nil"/>
              <w:bottom w:val="single" w:sz="4" w:space="0" w:color="auto"/>
              <w:right w:val="nil"/>
            </w:tcBorders>
            <w:shd w:val="clear" w:color="auto" w:fill="auto"/>
            <w:vAlign w:val="bottom"/>
          </w:tcPr>
          <w:p w:rsidR="00FC218B" w:rsidRPr="007A0B7F" w:rsidRDefault="00FC218B" w:rsidP="00C3424D">
            <w:pPr>
              <w:tabs>
                <w:tab w:val="right" w:pos="1620"/>
              </w:tabs>
              <w:spacing w:before="20" w:after="60" w:line="280" w:lineRule="exact"/>
              <w:ind w:left="566" w:right="113" w:hanging="283"/>
              <w:jc w:val="left"/>
              <w:rPr>
                <w:rFonts w:ascii="Traditional Arabic" w:hAnsi="Traditional Arabic"/>
                <w:iCs/>
                <w:sz w:val="22"/>
                <w:szCs w:val="22"/>
                <w:rtl/>
                <w:lang w:val="en-GB"/>
              </w:rPr>
            </w:pPr>
            <w:r w:rsidRPr="007A0B7F">
              <w:rPr>
                <w:rFonts w:ascii="Traditional Arabic" w:hAnsi="Traditional Arabic"/>
                <w:iCs/>
                <w:sz w:val="22"/>
                <w:szCs w:val="22"/>
                <w:rtl/>
                <w:lang w:val="en-GB"/>
              </w:rPr>
              <w:t>15–29</w:t>
            </w:r>
          </w:p>
        </w:tc>
        <w:tc>
          <w:tcPr>
            <w:tcW w:w="120" w:type="pct"/>
            <w:tcBorders>
              <w:top w:val="single" w:sz="4" w:space="0" w:color="auto"/>
              <w:left w:val="nil"/>
              <w:bottom w:val="nil"/>
              <w:right w:val="nil"/>
            </w:tcBorders>
          </w:tcPr>
          <w:p w:rsidR="00FC218B" w:rsidRPr="007A0B7F" w:rsidRDefault="00FC218B" w:rsidP="00C3424D">
            <w:pPr>
              <w:spacing w:before="20" w:after="60" w:line="280" w:lineRule="exact"/>
              <w:ind w:left="566" w:right="113" w:hanging="283"/>
              <w:jc w:val="left"/>
              <w:rPr>
                <w:rFonts w:ascii="Traditional Arabic" w:hAnsi="Traditional Arabic"/>
                <w:iCs/>
                <w:sz w:val="22"/>
                <w:szCs w:val="22"/>
                <w:rtl/>
                <w:lang w:val="en-GB"/>
              </w:rPr>
            </w:pPr>
          </w:p>
        </w:tc>
        <w:tc>
          <w:tcPr>
            <w:tcW w:w="758" w:type="pct"/>
            <w:gridSpan w:val="3"/>
            <w:tcBorders>
              <w:top w:val="single" w:sz="4" w:space="0" w:color="auto"/>
              <w:left w:val="nil"/>
              <w:bottom w:val="single" w:sz="4" w:space="0" w:color="auto"/>
              <w:right w:val="nil"/>
            </w:tcBorders>
            <w:shd w:val="clear" w:color="auto" w:fill="auto"/>
            <w:vAlign w:val="bottom"/>
          </w:tcPr>
          <w:p w:rsidR="00FC218B" w:rsidRPr="007A0B7F" w:rsidRDefault="00FC218B" w:rsidP="00C3424D">
            <w:pPr>
              <w:spacing w:before="20" w:after="60" w:line="280" w:lineRule="exact"/>
              <w:ind w:left="90" w:right="113"/>
              <w:jc w:val="left"/>
              <w:rPr>
                <w:rFonts w:ascii="Traditional Arabic" w:hAnsi="Traditional Arabic"/>
                <w:iCs/>
                <w:sz w:val="22"/>
                <w:szCs w:val="22"/>
                <w:rtl/>
                <w:lang w:val="en-GB"/>
              </w:rPr>
            </w:pPr>
            <w:r w:rsidRPr="007A0B7F">
              <w:rPr>
                <w:rFonts w:ascii="Traditional Arabic" w:hAnsi="Traditional Arabic"/>
                <w:iCs/>
                <w:sz w:val="22"/>
                <w:szCs w:val="22"/>
                <w:rtl/>
                <w:lang w:val="en-GB"/>
              </w:rPr>
              <w:t>30–44</w:t>
            </w:r>
          </w:p>
        </w:tc>
        <w:tc>
          <w:tcPr>
            <w:tcW w:w="134" w:type="pct"/>
            <w:tcBorders>
              <w:top w:val="single" w:sz="4" w:space="0" w:color="auto"/>
              <w:left w:val="nil"/>
              <w:bottom w:val="nil"/>
              <w:right w:val="nil"/>
            </w:tcBorders>
          </w:tcPr>
          <w:p w:rsidR="00FC218B" w:rsidRPr="007A0B7F" w:rsidRDefault="00FC218B" w:rsidP="00C3424D">
            <w:pPr>
              <w:spacing w:before="20" w:after="60" w:line="280" w:lineRule="exact"/>
              <w:ind w:left="566" w:right="113" w:hanging="283"/>
              <w:jc w:val="left"/>
              <w:rPr>
                <w:rFonts w:ascii="Traditional Arabic" w:hAnsi="Traditional Arabic"/>
                <w:iCs/>
                <w:sz w:val="22"/>
                <w:szCs w:val="22"/>
                <w:rtl/>
                <w:lang w:val="en-GB"/>
              </w:rPr>
            </w:pPr>
          </w:p>
        </w:tc>
        <w:tc>
          <w:tcPr>
            <w:tcW w:w="805" w:type="pct"/>
            <w:gridSpan w:val="3"/>
            <w:tcBorders>
              <w:top w:val="single" w:sz="4" w:space="0" w:color="auto"/>
              <w:left w:val="nil"/>
              <w:bottom w:val="single" w:sz="4" w:space="0" w:color="auto"/>
              <w:right w:val="nil"/>
            </w:tcBorders>
            <w:shd w:val="clear" w:color="auto" w:fill="auto"/>
            <w:vAlign w:val="bottom"/>
          </w:tcPr>
          <w:p w:rsidR="00FC218B" w:rsidRPr="007A0B7F" w:rsidRDefault="00FC218B" w:rsidP="00C3424D">
            <w:pPr>
              <w:spacing w:before="20" w:after="60" w:line="280" w:lineRule="exact"/>
              <w:ind w:left="566" w:right="113" w:hanging="283"/>
              <w:jc w:val="left"/>
              <w:rPr>
                <w:rFonts w:ascii="Traditional Arabic" w:hAnsi="Traditional Arabic"/>
                <w:iCs/>
                <w:sz w:val="22"/>
                <w:szCs w:val="22"/>
                <w:rtl/>
                <w:lang w:val="en-GB"/>
              </w:rPr>
            </w:pPr>
            <w:r w:rsidRPr="007A0B7F">
              <w:rPr>
                <w:rFonts w:ascii="Traditional Arabic" w:hAnsi="Traditional Arabic"/>
                <w:iCs/>
                <w:sz w:val="22"/>
                <w:szCs w:val="22"/>
                <w:rtl/>
                <w:lang w:val="en-GB"/>
              </w:rPr>
              <w:t>45–60</w:t>
            </w:r>
          </w:p>
        </w:tc>
        <w:tc>
          <w:tcPr>
            <w:tcW w:w="134" w:type="pct"/>
            <w:tcBorders>
              <w:top w:val="single" w:sz="4" w:space="0" w:color="auto"/>
              <w:left w:val="nil"/>
              <w:bottom w:val="nil"/>
              <w:right w:val="nil"/>
            </w:tcBorders>
          </w:tcPr>
          <w:p w:rsidR="00FC218B" w:rsidRPr="007A0B7F" w:rsidRDefault="00FC218B" w:rsidP="00C3424D">
            <w:pPr>
              <w:spacing w:before="20" w:after="60" w:line="280" w:lineRule="exact"/>
              <w:ind w:left="566" w:right="113" w:hanging="283"/>
              <w:jc w:val="left"/>
              <w:rPr>
                <w:rFonts w:ascii="Traditional Arabic" w:hAnsi="Traditional Arabic"/>
                <w:iCs/>
                <w:sz w:val="22"/>
                <w:szCs w:val="22"/>
                <w:rtl/>
                <w:lang w:val="en-GB"/>
              </w:rPr>
            </w:pPr>
          </w:p>
        </w:tc>
        <w:tc>
          <w:tcPr>
            <w:tcW w:w="757" w:type="pct"/>
            <w:gridSpan w:val="4"/>
            <w:tcBorders>
              <w:top w:val="single" w:sz="4" w:space="0" w:color="auto"/>
              <w:left w:val="nil"/>
              <w:bottom w:val="single" w:sz="4" w:space="0" w:color="auto"/>
            </w:tcBorders>
            <w:shd w:val="clear" w:color="auto" w:fill="auto"/>
            <w:vAlign w:val="bottom"/>
          </w:tcPr>
          <w:p w:rsidR="00FC218B" w:rsidRPr="007A0B7F" w:rsidRDefault="00FC218B" w:rsidP="00C3424D">
            <w:pPr>
              <w:spacing w:before="20" w:after="60" w:line="280" w:lineRule="exact"/>
              <w:ind w:left="566" w:right="113" w:hanging="283"/>
              <w:jc w:val="left"/>
              <w:rPr>
                <w:rFonts w:ascii="Traditional Arabic" w:hAnsi="Traditional Arabic"/>
                <w:iCs/>
                <w:sz w:val="22"/>
                <w:szCs w:val="22"/>
                <w:rtl/>
                <w:lang w:val="en-GB"/>
              </w:rPr>
            </w:pPr>
            <w:r w:rsidRPr="007A0B7F">
              <w:rPr>
                <w:rFonts w:ascii="Traditional Arabic" w:hAnsi="Traditional Arabic"/>
                <w:iCs/>
                <w:sz w:val="22"/>
                <w:szCs w:val="22"/>
                <w:rtl/>
                <w:lang w:val="en-GB"/>
              </w:rPr>
              <w:t>60+</w:t>
            </w:r>
          </w:p>
        </w:tc>
      </w:tr>
      <w:tr w:rsidR="00397B77" w:rsidRPr="007A0B7F" w:rsidTr="00397B77">
        <w:trPr>
          <w:cantSplit/>
          <w:trHeight w:val="363"/>
          <w:tblHeader/>
        </w:trPr>
        <w:tc>
          <w:tcPr>
            <w:tcW w:w="692" w:type="pct"/>
            <w:vMerge/>
            <w:tcBorders>
              <w:bottom w:val="single" w:sz="12" w:space="0" w:color="auto"/>
            </w:tcBorders>
            <w:shd w:val="clear" w:color="auto" w:fill="auto"/>
            <w:vAlign w:val="bottom"/>
          </w:tcPr>
          <w:p w:rsidR="00FC218B" w:rsidRPr="007A0B7F" w:rsidRDefault="00FC218B" w:rsidP="00C3424D">
            <w:pPr>
              <w:spacing w:before="20" w:after="60" w:line="280" w:lineRule="exact"/>
              <w:ind w:left="57" w:right="57"/>
              <w:jc w:val="left"/>
              <w:rPr>
                <w:rFonts w:ascii="Traditional Arabic" w:hAnsi="Traditional Arabic"/>
                <w:iCs/>
                <w:sz w:val="22"/>
                <w:szCs w:val="22"/>
                <w:lang w:val="en-GB"/>
              </w:rPr>
            </w:pPr>
          </w:p>
        </w:tc>
        <w:tc>
          <w:tcPr>
            <w:tcW w:w="268" w:type="pct"/>
            <w:tcBorders>
              <w:top w:val="single" w:sz="4" w:space="0" w:color="auto"/>
              <w:bottom w:val="single" w:sz="12" w:space="0" w:color="auto"/>
              <w:right w:val="nil"/>
            </w:tcBorders>
            <w:shd w:val="clear" w:color="auto" w:fill="auto"/>
            <w:vAlign w:val="bottom"/>
          </w:tcPr>
          <w:p w:rsidR="00FC218B" w:rsidRPr="001333AB" w:rsidRDefault="00FC218B" w:rsidP="00C3424D">
            <w:pPr>
              <w:spacing w:before="20" w:after="60" w:line="280" w:lineRule="exact"/>
              <w:ind w:left="94" w:right="113"/>
              <w:jc w:val="left"/>
              <w:rPr>
                <w:rFonts w:ascii="Traditional Arabic" w:hAnsi="Traditional Arabic"/>
                <w:iCs/>
                <w:sz w:val="26"/>
                <w:szCs w:val="26"/>
                <w:lang w:val="en-GB"/>
              </w:rPr>
            </w:pPr>
            <w:r w:rsidRPr="001333AB">
              <w:rPr>
                <w:rFonts w:ascii="Traditional Arabic" w:hAnsi="Traditional Arabic" w:hint="cs"/>
                <w:iCs/>
                <w:sz w:val="26"/>
                <w:szCs w:val="26"/>
                <w:rtl/>
                <w:lang w:val="en-GB"/>
              </w:rPr>
              <w:t>ر</w:t>
            </w:r>
          </w:p>
        </w:tc>
        <w:tc>
          <w:tcPr>
            <w:tcW w:w="313" w:type="pct"/>
            <w:tcBorders>
              <w:top w:val="single" w:sz="4" w:space="0" w:color="auto"/>
              <w:left w:val="nil"/>
              <w:bottom w:val="single" w:sz="12" w:space="0" w:color="auto"/>
              <w:right w:val="nil"/>
            </w:tcBorders>
            <w:shd w:val="clear" w:color="auto" w:fill="auto"/>
            <w:vAlign w:val="bottom"/>
          </w:tcPr>
          <w:p w:rsidR="00FC218B" w:rsidRPr="001333AB" w:rsidRDefault="00FC218B" w:rsidP="00C3424D">
            <w:pPr>
              <w:spacing w:before="20" w:after="60" w:line="280" w:lineRule="exact"/>
              <w:ind w:left="97" w:right="-200"/>
              <w:jc w:val="left"/>
              <w:rPr>
                <w:rFonts w:ascii="Traditional Arabic" w:hAnsi="Traditional Arabic"/>
                <w:iCs/>
                <w:sz w:val="26"/>
                <w:szCs w:val="26"/>
                <w:lang w:val="en-GB"/>
              </w:rPr>
            </w:pPr>
            <w:r w:rsidRPr="001333AB">
              <w:rPr>
                <w:rFonts w:ascii="Traditional Arabic" w:hAnsi="Traditional Arabic" w:hint="cs"/>
                <w:iCs/>
                <w:sz w:val="26"/>
                <w:szCs w:val="26"/>
                <w:rtl/>
                <w:lang w:val="en-GB"/>
              </w:rPr>
              <w:t>ر.ف.</w:t>
            </w:r>
          </w:p>
        </w:tc>
        <w:tc>
          <w:tcPr>
            <w:tcW w:w="303" w:type="pct"/>
            <w:tcBorders>
              <w:top w:val="single" w:sz="4" w:space="0" w:color="auto"/>
              <w:left w:val="nil"/>
              <w:bottom w:val="single" w:sz="12" w:space="0" w:color="auto"/>
              <w:right w:val="nil"/>
            </w:tcBorders>
            <w:shd w:val="clear" w:color="auto" w:fill="auto"/>
            <w:vAlign w:val="bottom"/>
          </w:tcPr>
          <w:p w:rsidR="00FC218B" w:rsidRPr="001333AB" w:rsidRDefault="004331C8" w:rsidP="00C3424D">
            <w:pPr>
              <w:spacing w:before="20" w:after="60" w:line="280" w:lineRule="exact"/>
              <w:ind w:left="10" w:right="-292"/>
              <w:jc w:val="left"/>
              <w:rPr>
                <w:rFonts w:ascii="Traditional Arabic" w:hAnsi="Traditional Arabic"/>
                <w:iCs/>
                <w:sz w:val="26"/>
                <w:szCs w:val="26"/>
                <w:lang w:val="en-GB"/>
              </w:rPr>
            </w:pPr>
            <w:r>
              <w:rPr>
                <w:rFonts w:ascii="Traditional Arabic" w:hAnsi="Traditional Arabic" w:hint="cs"/>
                <w:iCs/>
                <w:sz w:val="26"/>
                <w:szCs w:val="26"/>
                <w:rtl/>
                <w:lang w:val="en-GB"/>
              </w:rPr>
              <w:t xml:space="preserve"> </w:t>
            </w:r>
            <w:r w:rsidR="00FC218B" w:rsidRPr="001333AB">
              <w:rPr>
                <w:rFonts w:ascii="Traditional Arabic" w:hAnsi="Traditional Arabic" w:hint="cs"/>
                <w:iCs/>
                <w:sz w:val="26"/>
                <w:szCs w:val="26"/>
                <w:rtl/>
                <w:lang w:val="en-GB"/>
              </w:rPr>
              <w:t>ح</w:t>
            </w:r>
          </w:p>
        </w:tc>
        <w:tc>
          <w:tcPr>
            <w:tcW w:w="10" w:type="pct"/>
            <w:tcBorders>
              <w:top w:val="nil"/>
              <w:left w:val="nil"/>
              <w:bottom w:val="single" w:sz="12" w:space="0" w:color="auto"/>
              <w:right w:val="nil"/>
            </w:tcBorders>
          </w:tcPr>
          <w:p w:rsidR="00FC218B" w:rsidRPr="001333AB" w:rsidRDefault="00FC218B" w:rsidP="00C3424D">
            <w:pPr>
              <w:spacing w:before="20" w:after="60" w:line="280" w:lineRule="exact"/>
              <w:ind w:left="566" w:right="113" w:hanging="283"/>
              <w:jc w:val="left"/>
              <w:rPr>
                <w:rFonts w:ascii="Traditional Arabic" w:hAnsi="Traditional Arabic"/>
                <w:iCs/>
                <w:sz w:val="26"/>
                <w:szCs w:val="26"/>
                <w:lang w:val="en-GB"/>
              </w:rPr>
            </w:pPr>
          </w:p>
        </w:tc>
        <w:tc>
          <w:tcPr>
            <w:tcW w:w="268" w:type="pct"/>
            <w:tcBorders>
              <w:top w:val="single" w:sz="4" w:space="0" w:color="auto"/>
              <w:left w:val="nil"/>
              <w:bottom w:val="single" w:sz="12" w:space="0" w:color="auto"/>
              <w:right w:val="nil"/>
            </w:tcBorders>
            <w:shd w:val="clear" w:color="auto" w:fill="auto"/>
            <w:vAlign w:val="bottom"/>
          </w:tcPr>
          <w:p w:rsidR="00FC218B" w:rsidRPr="001333AB" w:rsidRDefault="00FC218B" w:rsidP="00C3424D">
            <w:pPr>
              <w:spacing w:before="20" w:after="60" w:line="280" w:lineRule="exact"/>
              <w:ind w:left="94" w:right="113"/>
              <w:jc w:val="left"/>
              <w:rPr>
                <w:rFonts w:ascii="Traditional Arabic" w:hAnsi="Traditional Arabic"/>
                <w:iCs/>
                <w:sz w:val="26"/>
                <w:szCs w:val="26"/>
                <w:lang w:val="en-GB"/>
              </w:rPr>
            </w:pPr>
            <w:r w:rsidRPr="001333AB">
              <w:rPr>
                <w:rFonts w:ascii="Traditional Arabic" w:hAnsi="Traditional Arabic" w:hint="cs"/>
                <w:iCs/>
                <w:sz w:val="26"/>
                <w:szCs w:val="26"/>
                <w:rtl/>
                <w:lang w:val="en-GB"/>
              </w:rPr>
              <w:t>ر</w:t>
            </w:r>
          </w:p>
        </w:tc>
        <w:tc>
          <w:tcPr>
            <w:tcW w:w="269" w:type="pct"/>
            <w:tcBorders>
              <w:top w:val="single" w:sz="4" w:space="0" w:color="auto"/>
              <w:left w:val="nil"/>
              <w:bottom w:val="single" w:sz="12" w:space="0" w:color="auto"/>
              <w:right w:val="nil"/>
            </w:tcBorders>
            <w:shd w:val="clear" w:color="auto" w:fill="auto"/>
            <w:vAlign w:val="bottom"/>
          </w:tcPr>
          <w:p w:rsidR="00FC218B" w:rsidRPr="001333AB" w:rsidRDefault="00FC218B" w:rsidP="00C3424D">
            <w:pPr>
              <w:spacing w:before="20" w:after="60" w:line="280" w:lineRule="exact"/>
              <w:ind w:left="97" w:right="-200"/>
              <w:jc w:val="left"/>
              <w:rPr>
                <w:rFonts w:ascii="Traditional Arabic" w:hAnsi="Traditional Arabic"/>
                <w:iCs/>
                <w:sz w:val="26"/>
                <w:szCs w:val="26"/>
                <w:lang w:val="en-GB"/>
              </w:rPr>
            </w:pPr>
            <w:r w:rsidRPr="001333AB">
              <w:rPr>
                <w:rFonts w:ascii="Traditional Arabic" w:hAnsi="Traditional Arabic" w:hint="cs"/>
                <w:iCs/>
                <w:sz w:val="26"/>
                <w:szCs w:val="26"/>
                <w:rtl/>
                <w:lang w:val="en-GB"/>
              </w:rPr>
              <w:t>ر.ف.</w:t>
            </w:r>
          </w:p>
        </w:tc>
        <w:tc>
          <w:tcPr>
            <w:tcW w:w="169" w:type="pct"/>
            <w:tcBorders>
              <w:top w:val="single" w:sz="4" w:space="0" w:color="auto"/>
              <w:left w:val="nil"/>
              <w:bottom w:val="single" w:sz="12" w:space="0" w:color="auto"/>
              <w:right w:val="nil"/>
            </w:tcBorders>
            <w:shd w:val="clear" w:color="auto" w:fill="auto"/>
            <w:vAlign w:val="bottom"/>
          </w:tcPr>
          <w:p w:rsidR="00FC218B" w:rsidRPr="001333AB" w:rsidRDefault="004331C8" w:rsidP="00C3424D">
            <w:pPr>
              <w:spacing w:before="20" w:after="60" w:line="280" w:lineRule="exact"/>
              <w:ind w:left="10" w:right="-292"/>
              <w:jc w:val="left"/>
              <w:rPr>
                <w:rFonts w:ascii="Traditional Arabic" w:hAnsi="Traditional Arabic"/>
                <w:iCs/>
                <w:sz w:val="26"/>
                <w:szCs w:val="26"/>
                <w:lang w:val="en-GB"/>
              </w:rPr>
            </w:pPr>
            <w:r>
              <w:rPr>
                <w:rFonts w:ascii="Traditional Arabic" w:hAnsi="Traditional Arabic" w:hint="cs"/>
                <w:iCs/>
                <w:sz w:val="26"/>
                <w:szCs w:val="26"/>
                <w:rtl/>
                <w:lang w:val="en-GB"/>
              </w:rPr>
              <w:t xml:space="preserve"> </w:t>
            </w:r>
            <w:r w:rsidR="00FC218B" w:rsidRPr="001333AB">
              <w:rPr>
                <w:rFonts w:ascii="Traditional Arabic" w:hAnsi="Traditional Arabic" w:hint="cs"/>
                <w:iCs/>
                <w:sz w:val="26"/>
                <w:szCs w:val="26"/>
                <w:rtl/>
                <w:lang w:val="en-GB"/>
              </w:rPr>
              <w:t>ح</w:t>
            </w:r>
          </w:p>
        </w:tc>
        <w:tc>
          <w:tcPr>
            <w:tcW w:w="120" w:type="pct"/>
            <w:tcBorders>
              <w:top w:val="nil"/>
              <w:left w:val="nil"/>
              <w:bottom w:val="single" w:sz="12" w:space="0" w:color="auto"/>
              <w:right w:val="nil"/>
            </w:tcBorders>
          </w:tcPr>
          <w:p w:rsidR="00FC218B" w:rsidRPr="001333AB" w:rsidRDefault="00FC218B" w:rsidP="00C3424D">
            <w:pPr>
              <w:tabs>
                <w:tab w:val="right" w:pos="136"/>
              </w:tabs>
              <w:spacing w:before="20" w:after="60" w:line="280" w:lineRule="exact"/>
              <w:ind w:left="566" w:right="113" w:hanging="283"/>
              <w:jc w:val="left"/>
              <w:rPr>
                <w:rFonts w:ascii="Traditional Arabic" w:hAnsi="Traditional Arabic"/>
                <w:iCs/>
                <w:sz w:val="26"/>
                <w:szCs w:val="26"/>
                <w:lang w:val="en-GB"/>
              </w:rPr>
            </w:pPr>
          </w:p>
        </w:tc>
        <w:tc>
          <w:tcPr>
            <w:tcW w:w="267" w:type="pct"/>
            <w:tcBorders>
              <w:top w:val="single" w:sz="4" w:space="0" w:color="auto"/>
              <w:left w:val="nil"/>
              <w:bottom w:val="single" w:sz="12" w:space="0" w:color="auto"/>
              <w:right w:val="nil"/>
            </w:tcBorders>
            <w:shd w:val="clear" w:color="auto" w:fill="auto"/>
            <w:vAlign w:val="bottom"/>
          </w:tcPr>
          <w:p w:rsidR="00FC218B" w:rsidRPr="001333AB" w:rsidRDefault="00FC218B" w:rsidP="00C3424D">
            <w:pPr>
              <w:spacing w:before="20" w:after="60" w:line="280" w:lineRule="exact"/>
              <w:ind w:left="94" w:right="113"/>
              <w:jc w:val="left"/>
              <w:rPr>
                <w:rFonts w:ascii="Traditional Arabic" w:hAnsi="Traditional Arabic"/>
                <w:iCs/>
                <w:sz w:val="26"/>
                <w:szCs w:val="26"/>
                <w:lang w:val="en-GB"/>
              </w:rPr>
            </w:pPr>
            <w:r w:rsidRPr="001333AB">
              <w:rPr>
                <w:rFonts w:ascii="Traditional Arabic" w:hAnsi="Traditional Arabic" w:hint="cs"/>
                <w:iCs/>
                <w:sz w:val="26"/>
                <w:szCs w:val="26"/>
                <w:rtl/>
                <w:lang w:val="en-GB"/>
              </w:rPr>
              <w:t>ر</w:t>
            </w:r>
          </w:p>
        </w:tc>
        <w:tc>
          <w:tcPr>
            <w:tcW w:w="310" w:type="pct"/>
            <w:tcBorders>
              <w:top w:val="single" w:sz="4" w:space="0" w:color="auto"/>
              <w:left w:val="nil"/>
              <w:bottom w:val="single" w:sz="12" w:space="0" w:color="auto"/>
              <w:right w:val="nil"/>
            </w:tcBorders>
            <w:shd w:val="clear" w:color="auto" w:fill="auto"/>
            <w:vAlign w:val="bottom"/>
          </w:tcPr>
          <w:p w:rsidR="00FC218B" w:rsidRPr="001333AB" w:rsidRDefault="00FC218B" w:rsidP="00C3424D">
            <w:pPr>
              <w:spacing w:before="20" w:after="60" w:line="280" w:lineRule="exact"/>
              <w:ind w:left="97" w:right="-200"/>
              <w:jc w:val="left"/>
              <w:rPr>
                <w:rFonts w:ascii="Traditional Arabic" w:hAnsi="Traditional Arabic"/>
                <w:iCs/>
                <w:sz w:val="26"/>
                <w:szCs w:val="26"/>
                <w:lang w:val="en-GB"/>
              </w:rPr>
            </w:pPr>
            <w:r w:rsidRPr="001333AB">
              <w:rPr>
                <w:rFonts w:ascii="Traditional Arabic" w:hAnsi="Traditional Arabic" w:hint="cs"/>
                <w:iCs/>
                <w:sz w:val="26"/>
                <w:szCs w:val="26"/>
                <w:rtl/>
                <w:lang w:val="en-GB"/>
              </w:rPr>
              <w:t>ر.ف.</w:t>
            </w:r>
          </w:p>
        </w:tc>
        <w:tc>
          <w:tcPr>
            <w:tcW w:w="181" w:type="pct"/>
            <w:tcBorders>
              <w:top w:val="single" w:sz="4" w:space="0" w:color="auto"/>
              <w:left w:val="nil"/>
              <w:bottom w:val="single" w:sz="12" w:space="0" w:color="auto"/>
              <w:right w:val="nil"/>
            </w:tcBorders>
            <w:shd w:val="clear" w:color="auto" w:fill="auto"/>
            <w:vAlign w:val="bottom"/>
          </w:tcPr>
          <w:p w:rsidR="00FC218B" w:rsidRPr="001333AB" w:rsidRDefault="004331C8" w:rsidP="00C3424D">
            <w:pPr>
              <w:spacing w:before="20" w:after="60" w:line="280" w:lineRule="exact"/>
              <w:ind w:left="10" w:right="-292"/>
              <w:jc w:val="left"/>
              <w:rPr>
                <w:rFonts w:ascii="Traditional Arabic" w:hAnsi="Traditional Arabic"/>
                <w:iCs/>
                <w:sz w:val="26"/>
                <w:szCs w:val="26"/>
                <w:lang w:val="en-GB"/>
              </w:rPr>
            </w:pPr>
            <w:r>
              <w:rPr>
                <w:rFonts w:ascii="Traditional Arabic" w:hAnsi="Traditional Arabic" w:hint="cs"/>
                <w:iCs/>
                <w:sz w:val="26"/>
                <w:szCs w:val="26"/>
                <w:rtl/>
                <w:lang w:val="en-GB"/>
              </w:rPr>
              <w:t xml:space="preserve"> </w:t>
            </w:r>
            <w:r w:rsidR="00FC218B" w:rsidRPr="001333AB">
              <w:rPr>
                <w:rFonts w:ascii="Traditional Arabic" w:hAnsi="Traditional Arabic" w:hint="cs"/>
                <w:iCs/>
                <w:sz w:val="26"/>
                <w:szCs w:val="26"/>
                <w:rtl/>
                <w:lang w:val="en-GB"/>
              </w:rPr>
              <w:t>ح</w:t>
            </w:r>
          </w:p>
        </w:tc>
        <w:tc>
          <w:tcPr>
            <w:tcW w:w="134" w:type="pct"/>
            <w:tcBorders>
              <w:top w:val="nil"/>
              <w:left w:val="nil"/>
              <w:bottom w:val="single" w:sz="12" w:space="0" w:color="auto"/>
              <w:right w:val="nil"/>
            </w:tcBorders>
          </w:tcPr>
          <w:p w:rsidR="00FC218B" w:rsidRPr="001333AB" w:rsidRDefault="00FC218B" w:rsidP="00C3424D">
            <w:pPr>
              <w:spacing w:before="20" w:after="60" w:line="280" w:lineRule="exact"/>
              <w:ind w:left="566" w:right="113" w:hanging="283"/>
              <w:jc w:val="left"/>
              <w:rPr>
                <w:rFonts w:ascii="Traditional Arabic" w:hAnsi="Traditional Arabic"/>
                <w:iCs/>
                <w:sz w:val="26"/>
                <w:szCs w:val="26"/>
                <w:lang w:val="en-GB"/>
              </w:rPr>
            </w:pPr>
          </w:p>
        </w:tc>
        <w:tc>
          <w:tcPr>
            <w:tcW w:w="267" w:type="pct"/>
            <w:tcBorders>
              <w:top w:val="single" w:sz="4" w:space="0" w:color="auto"/>
              <w:left w:val="nil"/>
              <w:bottom w:val="single" w:sz="12" w:space="0" w:color="auto"/>
              <w:right w:val="nil"/>
            </w:tcBorders>
            <w:shd w:val="clear" w:color="auto" w:fill="auto"/>
            <w:vAlign w:val="bottom"/>
          </w:tcPr>
          <w:p w:rsidR="00FC218B" w:rsidRPr="001333AB" w:rsidRDefault="00FC218B" w:rsidP="00C3424D">
            <w:pPr>
              <w:spacing w:before="20" w:after="60" w:line="280" w:lineRule="exact"/>
              <w:ind w:left="94" w:right="113"/>
              <w:jc w:val="left"/>
              <w:rPr>
                <w:rFonts w:ascii="Traditional Arabic" w:hAnsi="Traditional Arabic"/>
                <w:iCs/>
                <w:sz w:val="26"/>
                <w:szCs w:val="26"/>
                <w:lang w:val="en-GB"/>
              </w:rPr>
            </w:pPr>
            <w:r w:rsidRPr="001333AB">
              <w:rPr>
                <w:rFonts w:ascii="Traditional Arabic" w:hAnsi="Traditional Arabic" w:hint="cs"/>
                <w:iCs/>
                <w:sz w:val="26"/>
                <w:szCs w:val="26"/>
                <w:rtl/>
                <w:lang w:val="en-GB"/>
              </w:rPr>
              <w:t>ر</w:t>
            </w:r>
          </w:p>
        </w:tc>
        <w:tc>
          <w:tcPr>
            <w:tcW w:w="311" w:type="pct"/>
            <w:tcBorders>
              <w:top w:val="single" w:sz="4" w:space="0" w:color="auto"/>
              <w:left w:val="nil"/>
              <w:bottom w:val="single" w:sz="12" w:space="0" w:color="auto"/>
              <w:right w:val="nil"/>
            </w:tcBorders>
            <w:shd w:val="clear" w:color="auto" w:fill="auto"/>
            <w:vAlign w:val="bottom"/>
          </w:tcPr>
          <w:p w:rsidR="00FC218B" w:rsidRPr="001333AB" w:rsidRDefault="00FC218B" w:rsidP="00C3424D">
            <w:pPr>
              <w:spacing w:before="20" w:after="60" w:line="280" w:lineRule="exact"/>
              <w:ind w:left="97" w:right="-200"/>
              <w:jc w:val="left"/>
              <w:rPr>
                <w:rFonts w:ascii="Traditional Arabic" w:hAnsi="Traditional Arabic"/>
                <w:iCs/>
                <w:sz w:val="26"/>
                <w:szCs w:val="26"/>
                <w:lang w:val="en-GB"/>
              </w:rPr>
            </w:pPr>
            <w:r w:rsidRPr="001333AB">
              <w:rPr>
                <w:rFonts w:ascii="Traditional Arabic" w:hAnsi="Traditional Arabic" w:hint="cs"/>
                <w:iCs/>
                <w:sz w:val="26"/>
                <w:szCs w:val="26"/>
                <w:rtl/>
                <w:lang w:val="en-GB"/>
              </w:rPr>
              <w:t>ر.ف.</w:t>
            </w:r>
          </w:p>
        </w:tc>
        <w:tc>
          <w:tcPr>
            <w:tcW w:w="227" w:type="pct"/>
            <w:tcBorders>
              <w:top w:val="single" w:sz="4" w:space="0" w:color="auto"/>
              <w:left w:val="nil"/>
              <w:bottom w:val="single" w:sz="12" w:space="0" w:color="auto"/>
              <w:right w:val="nil"/>
            </w:tcBorders>
            <w:shd w:val="clear" w:color="auto" w:fill="auto"/>
            <w:vAlign w:val="bottom"/>
          </w:tcPr>
          <w:p w:rsidR="00FC218B" w:rsidRPr="001333AB" w:rsidRDefault="004331C8" w:rsidP="00C3424D">
            <w:pPr>
              <w:spacing w:before="20" w:after="60" w:line="280" w:lineRule="exact"/>
              <w:ind w:left="10" w:right="-292"/>
              <w:jc w:val="left"/>
              <w:rPr>
                <w:rFonts w:ascii="Traditional Arabic" w:hAnsi="Traditional Arabic"/>
                <w:iCs/>
                <w:sz w:val="26"/>
                <w:szCs w:val="26"/>
                <w:lang w:val="en-GB"/>
              </w:rPr>
            </w:pPr>
            <w:r>
              <w:rPr>
                <w:rFonts w:ascii="Traditional Arabic" w:hAnsi="Traditional Arabic" w:hint="cs"/>
                <w:iCs/>
                <w:sz w:val="26"/>
                <w:szCs w:val="26"/>
                <w:rtl/>
                <w:lang w:val="en-GB"/>
              </w:rPr>
              <w:t xml:space="preserve"> </w:t>
            </w:r>
            <w:r w:rsidR="00FC218B" w:rsidRPr="001333AB">
              <w:rPr>
                <w:rFonts w:ascii="Traditional Arabic" w:hAnsi="Traditional Arabic" w:hint="cs"/>
                <w:iCs/>
                <w:sz w:val="26"/>
                <w:szCs w:val="26"/>
                <w:rtl/>
                <w:lang w:val="en-GB"/>
              </w:rPr>
              <w:t>ح</w:t>
            </w:r>
          </w:p>
        </w:tc>
        <w:tc>
          <w:tcPr>
            <w:tcW w:w="134" w:type="pct"/>
            <w:tcBorders>
              <w:top w:val="nil"/>
              <w:left w:val="nil"/>
              <w:bottom w:val="single" w:sz="12" w:space="0" w:color="auto"/>
              <w:right w:val="nil"/>
            </w:tcBorders>
          </w:tcPr>
          <w:p w:rsidR="00FC218B" w:rsidRPr="001333AB" w:rsidRDefault="00FC218B" w:rsidP="00C3424D">
            <w:pPr>
              <w:spacing w:before="20" w:after="60" w:line="280" w:lineRule="exact"/>
              <w:ind w:left="566" w:right="113" w:hanging="283"/>
              <w:jc w:val="left"/>
              <w:rPr>
                <w:rFonts w:ascii="Traditional Arabic" w:hAnsi="Traditional Arabic"/>
                <w:iCs/>
                <w:sz w:val="26"/>
                <w:szCs w:val="26"/>
                <w:lang w:val="en-GB"/>
              </w:rPr>
            </w:pPr>
          </w:p>
        </w:tc>
        <w:tc>
          <w:tcPr>
            <w:tcW w:w="266" w:type="pct"/>
            <w:tcBorders>
              <w:top w:val="single" w:sz="4" w:space="0" w:color="auto"/>
              <w:left w:val="nil"/>
              <w:bottom w:val="single" w:sz="12" w:space="0" w:color="auto"/>
              <w:right w:val="nil"/>
            </w:tcBorders>
            <w:shd w:val="clear" w:color="auto" w:fill="auto"/>
            <w:vAlign w:val="bottom"/>
          </w:tcPr>
          <w:p w:rsidR="00FC218B" w:rsidRPr="001333AB" w:rsidRDefault="00FC218B" w:rsidP="00C3424D">
            <w:pPr>
              <w:spacing w:before="20" w:after="60" w:line="280" w:lineRule="exact"/>
              <w:ind w:left="94" w:right="113"/>
              <w:jc w:val="left"/>
              <w:rPr>
                <w:rFonts w:ascii="Traditional Arabic" w:hAnsi="Traditional Arabic"/>
                <w:iCs/>
                <w:sz w:val="26"/>
                <w:szCs w:val="26"/>
                <w:lang w:val="en-GB"/>
              </w:rPr>
            </w:pPr>
            <w:r w:rsidRPr="001333AB">
              <w:rPr>
                <w:rFonts w:ascii="Traditional Arabic" w:hAnsi="Traditional Arabic" w:hint="cs"/>
                <w:iCs/>
                <w:sz w:val="26"/>
                <w:szCs w:val="26"/>
                <w:rtl/>
                <w:lang w:val="en-GB"/>
              </w:rPr>
              <w:t>ر</w:t>
            </w:r>
          </w:p>
        </w:tc>
        <w:tc>
          <w:tcPr>
            <w:tcW w:w="288" w:type="pct"/>
            <w:tcBorders>
              <w:top w:val="single" w:sz="4" w:space="0" w:color="auto"/>
              <w:left w:val="nil"/>
              <w:bottom w:val="single" w:sz="12" w:space="0" w:color="auto"/>
              <w:right w:val="nil"/>
            </w:tcBorders>
            <w:shd w:val="clear" w:color="auto" w:fill="auto"/>
            <w:vAlign w:val="bottom"/>
          </w:tcPr>
          <w:p w:rsidR="00FC218B" w:rsidRPr="001333AB" w:rsidRDefault="00FC218B" w:rsidP="00C3424D">
            <w:pPr>
              <w:spacing w:before="20" w:after="60" w:line="280" w:lineRule="exact"/>
              <w:ind w:left="97" w:right="-200"/>
              <w:jc w:val="left"/>
              <w:rPr>
                <w:rFonts w:ascii="Traditional Arabic" w:hAnsi="Traditional Arabic"/>
                <w:iCs/>
                <w:sz w:val="26"/>
                <w:szCs w:val="26"/>
                <w:lang w:val="en-GB"/>
              </w:rPr>
            </w:pPr>
            <w:r w:rsidRPr="001333AB">
              <w:rPr>
                <w:rFonts w:ascii="Traditional Arabic" w:hAnsi="Traditional Arabic" w:hint="cs"/>
                <w:iCs/>
                <w:sz w:val="26"/>
                <w:szCs w:val="26"/>
                <w:rtl/>
                <w:lang w:val="en-GB"/>
              </w:rPr>
              <w:t>ر.ف.</w:t>
            </w:r>
          </w:p>
        </w:tc>
        <w:tc>
          <w:tcPr>
            <w:tcW w:w="203" w:type="pct"/>
            <w:gridSpan w:val="2"/>
            <w:tcBorders>
              <w:top w:val="single" w:sz="4" w:space="0" w:color="auto"/>
              <w:left w:val="nil"/>
              <w:bottom w:val="single" w:sz="12" w:space="0" w:color="auto"/>
            </w:tcBorders>
            <w:shd w:val="clear" w:color="auto" w:fill="auto"/>
            <w:vAlign w:val="bottom"/>
          </w:tcPr>
          <w:p w:rsidR="00FC218B" w:rsidRPr="001333AB" w:rsidRDefault="004331C8" w:rsidP="00C3424D">
            <w:pPr>
              <w:spacing w:before="20" w:after="60" w:line="280" w:lineRule="exact"/>
              <w:ind w:left="10" w:right="-292"/>
              <w:jc w:val="left"/>
              <w:rPr>
                <w:rFonts w:ascii="Traditional Arabic" w:hAnsi="Traditional Arabic"/>
                <w:iCs/>
                <w:sz w:val="26"/>
                <w:szCs w:val="26"/>
                <w:lang w:val="en-GB"/>
              </w:rPr>
            </w:pPr>
            <w:r>
              <w:rPr>
                <w:rFonts w:ascii="Traditional Arabic" w:hAnsi="Traditional Arabic" w:hint="cs"/>
                <w:iCs/>
                <w:sz w:val="26"/>
                <w:szCs w:val="26"/>
                <w:rtl/>
                <w:lang w:val="en-GB"/>
              </w:rPr>
              <w:t xml:space="preserve"> </w:t>
            </w:r>
            <w:r w:rsidR="00FC218B" w:rsidRPr="001333AB">
              <w:rPr>
                <w:rFonts w:ascii="Traditional Arabic" w:hAnsi="Traditional Arabic" w:hint="cs"/>
                <w:iCs/>
                <w:sz w:val="26"/>
                <w:szCs w:val="26"/>
                <w:rtl/>
                <w:lang w:val="en-GB"/>
              </w:rPr>
              <w:t>ح</w:t>
            </w:r>
          </w:p>
        </w:tc>
      </w:tr>
      <w:tr w:rsidR="00397B77" w:rsidRPr="007A0B7F" w:rsidTr="00397B77">
        <w:trPr>
          <w:cantSplit/>
          <w:trHeight w:val="360"/>
        </w:trPr>
        <w:tc>
          <w:tcPr>
            <w:tcW w:w="692" w:type="pct"/>
            <w:tcBorders>
              <w:top w:val="single" w:sz="12" w:space="0" w:color="auto"/>
              <w:bottom w:val="nil"/>
            </w:tcBorders>
            <w:shd w:val="clear" w:color="auto" w:fill="auto"/>
            <w:vAlign w:val="center"/>
          </w:tcPr>
          <w:p w:rsidR="00FC218B" w:rsidRPr="001333AB" w:rsidRDefault="00FC218B" w:rsidP="00C3424D">
            <w:pPr>
              <w:spacing w:before="20" w:after="20" w:line="280" w:lineRule="exact"/>
              <w:ind w:left="57" w:right="57"/>
              <w:jc w:val="left"/>
              <w:rPr>
                <w:rFonts w:ascii="Traditional Arabic" w:hAnsi="Traditional Arabic"/>
                <w:i/>
                <w:sz w:val="22"/>
                <w:szCs w:val="22"/>
                <w:lang w:val="en-GB"/>
              </w:rPr>
            </w:pPr>
            <w:r>
              <w:rPr>
                <w:rFonts w:ascii="Traditional Arabic" w:hAnsi="Traditional Arabic" w:hint="cs"/>
                <w:i/>
                <w:sz w:val="22"/>
                <w:szCs w:val="22"/>
                <w:rtl/>
                <w:lang w:val="en-GB"/>
              </w:rPr>
              <w:t>إمدادات مياه الشرب</w:t>
            </w:r>
          </w:p>
        </w:tc>
        <w:tc>
          <w:tcPr>
            <w:tcW w:w="268" w:type="pct"/>
            <w:tcBorders>
              <w:top w:val="single" w:sz="12" w:space="0" w:color="auto"/>
              <w:bottom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98.7</w:t>
            </w:r>
          </w:p>
        </w:tc>
        <w:tc>
          <w:tcPr>
            <w:tcW w:w="313" w:type="pct"/>
            <w:tcBorders>
              <w:top w:val="single" w:sz="12" w:space="0" w:color="auto"/>
              <w:bottom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96.1</w:t>
            </w:r>
          </w:p>
        </w:tc>
        <w:tc>
          <w:tcPr>
            <w:tcW w:w="303" w:type="pct"/>
            <w:tcBorders>
              <w:top w:val="single" w:sz="12" w:space="0" w:color="auto"/>
              <w:bottom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100.0</w:t>
            </w:r>
          </w:p>
        </w:tc>
        <w:tc>
          <w:tcPr>
            <w:tcW w:w="10" w:type="pct"/>
            <w:tcBorders>
              <w:top w:val="single" w:sz="12" w:space="0" w:color="auto"/>
              <w:bottom w:val="nil"/>
            </w:tcBorders>
          </w:tcPr>
          <w:p w:rsidR="00FC218B" w:rsidRPr="007A0B7F" w:rsidRDefault="00FC218B" w:rsidP="00C3424D">
            <w:pPr>
              <w:spacing w:before="20" w:after="20" w:line="280" w:lineRule="exact"/>
              <w:ind w:left="566" w:right="113" w:hanging="283"/>
              <w:jc w:val="left"/>
              <w:rPr>
                <w:rFonts w:ascii="Traditional Arabic" w:hAnsi="Traditional Arabic"/>
                <w:sz w:val="22"/>
                <w:szCs w:val="22"/>
                <w:rtl/>
                <w:lang w:val="en-GB"/>
              </w:rPr>
            </w:pPr>
          </w:p>
        </w:tc>
        <w:tc>
          <w:tcPr>
            <w:tcW w:w="268" w:type="pct"/>
            <w:tcBorders>
              <w:top w:val="single" w:sz="12" w:space="0" w:color="auto"/>
              <w:bottom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1.0</w:t>
            </w:r>
          </w:p>
        </w:tc>
        <w:tc>
          <w:tcPr>
            <w:tcW w:w="269" w:type="pct"/>
            <w:tcBorders>
              <w:top w:val="single" w:sz="12" w:space="0" w:color="auto"/>
              <w:bottom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2.1</w:t>
            </w:r>
          </w:p>
        </w:tc>
        <w:tc>
          <w:tcPr>
            <w:tcW w:w="169" w:type="pct"/>
            <w:tcBorders>
              <w:top w:val="single" w:sz="12" w:space="0" w:color="auto"/>
              <w:bottom w:val="nil"/>
            </w:tcBorders>
            <w:shd w:val="clear" w:color="auto" w:fill="auto"/>
          </w:tcPr>
          <w:p w:rsidR="00FC218B" w:rsidRPr="007A0B7F" w:rsidRDefault="00FC218B" w:rsidP="00C3424D">
            <w:pPr>
              <w:spacing w:before="20" w:after="20" w:line="280" w:lineRule="exact"/>
              <w:ind w:left="62" w:right="-88"/>
              <w:jc w:val="left"/>
              <w:rPr>
                <w:rFonts w:ascii="Traditional Arabic" w:hAnsi="Traditional Arabic"/>
                <w:sz w:val="22"/>
                <w:szCs w:val="22"/>
                <w:rtl/>
                <w:lang w:val="en-GB"/>
              </w:rPr>
            </w:pPr>
            <w:r w:rsidRPr="007A0B7F">
              <w:rPr>
                <w:rFonts w:ascii="Traditional Arabic" w:hAnsi="Traditional Arabic"/>
                <w:sz w:val="22"/>
                <w:szCs w:val="22"/>
                <w:rtl/>
                <w:lang w:val="en-GB"/>
              </w:rPr>
              <w:t>0.0</w:t>
            </w:r>
          </w:p>
        </w:tc>
        <w:tc>
          <w:tcPr>
            <w:tcW w:w="120" w:type="pct"/>
            <w:tcBorders>
              <w:top w:val="single" w:sz="12" w:space="0" w:color="auto"/>
              <w:bottom w:val="nil"/>
            </w:tcBorders>
          </w:tcPr>
          <w:p w:rsidR="00FC218B" w:rsidRPr="007A0B7F" w:rsidRDefault="00FC218B" w:rsidP="00C3424D">
            <w:pPr>
              <w:spacing w:before="20" w:after="20" w:line="280" w:lineRule="exact"/>
              <w:ind w:left="566" w:right="113" w:hanging="283"/>
              <w:jc w:val="left"/>
              <w:rPr>
                <w:rFonts w:ascii="Traditional Arabic" w:hAnsi="Traditional Arabic"/>
                <w:sz w:val="22"/>
                <w:szCs w:val="22"/>
                <w:rtl/>
                <w:lang w:val="en-GB"/>
              </w:rPr>
            </w:pPr>
          </w:p>
        </w:tc>
        <w:tc>
          <w:tcPr>
            <w:tcW w:w="267" w:type="pct"/>
            <w:tcBorders>
              <w:top w:val="single" w:sz="12" w:space="0" w:color="auto"/>
              <w:bottom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0.2</w:t>
            </w:r>
          </w:p>
        </w:tc>
        <w:tc>
          <w:tcPr>
            <w:tcW w:w="310" w:type="pct"/>
            <w:tcBorders>
              <w:top w:val="single" w:sz="12" w:space="0" w:color="auto"/>
              <w:bottom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1.2</w:t>
            </w:r>
          </w:p>
        </w:tc>
        <w:tc>
          <w:tcPr>
            <w:tcW w:w="181" w:type="pct"/>
            <w:tcBorders>
              <w:top w:val="single" w:sz="12" w:space="0" w:color="auto"/>
              <w:bottom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0.0</w:t>
            </w:r>
          </w:p>
        </w:tc>
        <w:tc>
          <w:tcPr>
            <w:tcW w:w="134" w:type="pct"/>
            <w:tcBorders>
              <w:top w:val="single" w:sz="12" w:space="0" w:color="auto"/>
              <w:bottom w:val="nil"/>
            </w:tcBorders>
          </w:tcPr>
          <w:p w:rsidR="00FC218B" w:rsidRPr="007A0B7F" w:rsidRDefault="00FC218B" w:rsidP="00C3424D">
            <w:pPr>
              <w:spacing w:before="20" w:after="20" w:line="280" w:lineRule="exact"/>
              <w:ind w:left="566" w:right="113" w:hanging="283"/>
              <w:jc w:val="left"/>
              <w:rPr>
                <w:rFonts w:ascii="Traditional Arabic" w:hAnsi="Traditional Arabic"/>
                <w:sz w:val="22"/>
                <w:szCs w:val="22"/>
                <w:rtl/>
                <w:lang w:val="en-GB"/>
              </w:rPr>
            </w:pPr>
          </w:p>
        </w:tc>
        <w:tc>
          <w:tcPr>
            <w:tcW w:w="267" w:type="pct"/>
            <w:tcBorders>
              <w:top w:val="single" w:sz="12" w:space="0" w:color="auto"/>
              <w:bottom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0.0</w:t>
            </w:r>
          </w:p>
        </w:tc>
        <w:tc>
          <w:tcPr>
            <w:tcW w:w="311" w:type="pct"/>
            <w:tcBorders>
              <w:top w:val="single" w:sz="12" w:space="0" w:color="auto"/>
              <w:bottom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0.0</w:t>
            </w:r>
          </w:p>
        </w:tc>
        <w:tc>
          <w:tcPr>
            <w:tcW w:w="227" w:type="pct"/>
            <w:tcBorders>
              <w:top w:val="single" w:sz="12" w:space="0" w:color="auto"/>
              <w:bottom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0.0</w:t>
            </w:r>
          </w:p>
        </w:tc>
        <w:tc>
          <w:tcPr>
            <w:tcW w:w="134" w:type="pct"/>
            <w:tcBorders>
              <w:top w:val="single" w:sz="12" w:space="0" w:color="auto"/>
              <w:bottom w:val="nil"/>
            </w:tcBorders>
          </w:tcPr>
          <w:p w:rsidR="00FC218B" w:rsidRPr="007A0B7F" w:rsidRDefault="00FC218B" w:rsidP="00C3424D">
            <w:pPr>
              <w:spacing w:before="20" w:after="20" w:line="280" w:lineRule="exact"/>
              <w:ind w:left="566" w:right="113" w:hanging="283"/>
              <w:jc w:val="left"/>
              <w:rPr>
                <w:rFonts w:ascii="Traditional Arabic" w:hAnsi="Traditional Arabic"/>
                <w:sz w:val="22"/>
                <w:szCs w:val="22"/>
                <w:rtl/>
                <w:lang w:val="en-GB"/>
              </w:rPr>
            </w:pPr>
          </w:p>
        </w:tc>
        <w:tc>
          <w:tcPr>
            <w:tcW w:w="266" w:type="pct"/>
            <w:tcBorders>
              <w:top w:val="single" w:sz="12" w:space="0" w:color="auto"/>
              <w:bottom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0.1</w:t>
            </w:r>
          </w:p>
        </w:tc>
        <w:tc>
          <w:tcPr>
            <w:tcW w:w="288" w:type="pct"/>
            <w:tcBorders>
              <w:top w:val="single" w:sz="12" w:space="0" w:color="auto"/>
              <w:bottom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0.5</w:t>
            </w:r>
          </w:p>
        </w:tc>
        <w:tc>
          <w:tcPr>
            <w:tcW w:w="203" w:type="pct"/>
            <w:gridSpan w:val="2"/>
            <w:tcBorders>
              <w:top w:val="single" w:sz="12" w:space="0" w:color="auto"/>
              <w:bottom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0.0</w:t>
            </w:r>
          </w:p>
        </w:tc>
      </w:tr>
      <w:tr w:rsidR="00397B77" w:rsidRPr="007A0B7F" w:rsidTr="00397B77">
        <w:trPr>
          <w:cantSplit/>
          <w:trHeight w:val="360"/>
        </w:trPr>
        <w:tc>
          <w:tcPr>
            <w:tcW w:w="692" w:type="pct"/>
            <w:tcBorders>
              <w:top w:val="nil"/>
              <w:bottom w:val="nil"/>
            </w:tcBorders>
            <w:shd w:val="clear" w:color="auto" w:fill="auto"/>
            <w:vAlign w:val="center"/>
          </w:tcPr>
          <w:p w:rsidR="00FC218B" w:rsidRPr="001333AB" w:rsidRDefault="00FC218B" w:rsidP="00C3424D">
            <w:pPr>
              <w:spacing w:before="20" w:after="20" w:line="280" w:lineRule="exact"/>
              <w:ind w:left="57" w:right="57"/>
              <w:jc w:val="left"/>
              <w:rPr>
                <w:rFonts w:ascii="Traditional Arabic" w:hAnsi="Traditional Arabic"/>
                <w:i/>
                <w:sz w:val="22"/>
                <w:szCs w:val="22"/>
                <w:lang w:val="en-GB"/>
              </w:rPr>
            </w:pPr>
            <w:r>
              <w:rPr>
                <w:rFonts w:ascii="Traditional Arabic" w:hAnsi="Traditional Arabic" w:hint="cs"/>
                <w:i/>
                <w:sz w:val="22"/>
                <w:szCs w:val="22"/>
                <w:rtl/>
                <w:lang w:val="en-GB"/>
              </w:rPr>
              <w:t>الرعاية النهارية أو مدرسة الحضانة</w:t>
            </w:r>
          </w:p>
        </w:tc>
        <w:tc>
          <w:tcPr>
            <w:tcW w:w="268" w:type="pct"/>
            <w:tcBorders>
              <w:top w:val="nil"/>
              <w:bottom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37.7</w:t>
            </w:r>
          </w:p>
        </w:tc>
        <w:tc>
          <w:tcPr>
            <w:tcW w:w="313" w:type="pct"/>
            <w:tcBorders>
              <w:top w:val="nil"/>
              <w:bottom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33.9</w:t>
            </w:r>
          </w:p>
        </w:tc>
        <w:tc>
          <w:tcPr>
            <w:tcW w:w="303" w:type="pct"/>
            <w:tcBorders>
              <w:top w:val="nil"/>
              <w:bottom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95.8</w:t>
            </w:r>
          </w:p>
        </w:tc>
        <w:tc>
          <w:tcPr>
            <w:tcW w:w="10" w:type="pct"/>
            <w:tcBorders>
              <w:top w:val="nil"/>
              <w:bottom w:val="nil"/>
            </w:tcBorders>
          </w:tcPr>
          <w:p w:rsidR="00FC218B" w:rsidRPr="007A0B7F" w:rsidRDefault="00FC218B" w:rsidP="00C3424D">
            <w:pPr>
              <w:spacing w:before="20" w:after="20" w:line="280" w:lineRule="exact"/>
              <w:ind w:left="566" w:right="113" w:hanging="283"/>
              <w:jc w:val="left"/>
              <w:rPr>
                <w:rFonts w:ascii="Traditional Arabic" w:hAnsi="Traditional Arabic"/>
                <w:sz w:val="22"/>
                <w:szCs w:val="22"/>
                <w:rtl/>
                <w:lang w:val="en-GB"/>
              </w:rPr>
            </w:pPr>
          </w:p>
        </w:tc>
        <w:tc>
          <w:tcPr>
            <w:tcW w:w="268" w:type="pct"/>
            <w:tcBorders>
              <w:top w:val="nil"/>
              <w:bottom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41.9</w:t>
            </w:r>
          </w:p>
        </w:tc>
        <w:tc>
          <w:tcPr>
            <w:tcW w:w="269" w:type="pct"/>
            <w:tcBorders>
              <w:top w:val="nil"/>
              <w:bottom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44.0</w:t>
            </w:r>
          </w:p>
        </w:tc>
        <w:tc>
          <w:tcPr>
            <w:tcW w:w="169" w:type="pct"/>
            <w:tcBorders>
              <w:top w:val="nil"/>
              <w:bottom w:val="nil"/>
            </w:tcBorders>
            <w:shd w:val="clear" w:color="auto" w:fill="auto"/>
          </w:tcPr>
          <w:p w:rsidR="00FC218B" w:rsidRPr="007A0B7F" w:rsidRDefault="00FC218B" w:rsidP="00C3424D">
            <w:pPr>
              <w:tabs>
                <w:tab w:val="right" w:pos="810"/>
              </w:tabs>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4.2</w:t>
            </w:r>
          </w:p>
        </w:tc>
        <w:tc>
          <w:tcPr>
            <w:tcW w:w="120" w:type="pct"/>
            <w:tcBorders>
              <w:top w:val="nil"/>
              <w:bottom w:val="nil"/>
            </w:tcBorders>
          </w:tcPr>
          <w:p w:rsidR="00FC218B" w:rsidRPr="007A0B7F" w:rsidRDefault="00FC218B" w:rsidP="00C3424D">
            <w:pPr>
              <w:spacing w:before="20" w:after="20" w:line="280" w:lineRule="exact"/>
              <w:ind w:left="566" w:right="113" w:hanging="283"/>
              <w:jc w:val="left"/>
              <w:rPr>
                <w:rFonts w:ascii="Traditional Arabic" w:hAnsi="Traditional Arabic"/>
                <w:sz w:val="22"/>
                <w:szCs w:val="22"/>
                <w:rtl/>
                <w:lang w:val="en-GB"/>
              </w:rPr>
            </w:pPr>
          </w:p>
        </w:tc>
        <w:tc>
          <w:tcPr>
            <w:tcW w:w="267" w:type="pct"/>
            <w:tcBorders>
              <w:top w:val="nil"/>
              <w:bottom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12.0</w:t>
            </w:r>
          </w:p>
        </w:tc>
        <w:tc>
          <w:tcPr>
            <w:tcW w:w="310" w:type="pct"/>
            <w:tcBorders>
              <w:top w:val="nil"/>
              <w:bottom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12.8</w:t>
            </w:r>
          </w:p>
        </w:tc>
        <w:tc>
          <w:tcPr>
            <w:tcW w:w="181" w:type="pct"/>
            <w:tcBorders>
              <w:top w:val="nil"/>
              <w:bottom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0.0</w:t>
            </w:r>
          </w:p>
        </w:tc>
        <w:tc>
          <w:tcPr>
            <w:tcW w:w="134" w:type="pct"/>
            <w:tcBorders>
              <w:top w:val="nil"/>
              <w:bottom w:val="nil"/>
            </w:tcBorders>
          </w:tcPr>
          <w:p w:rsidR="00FC218B" w:rsidRPr="007A0B7F" w:rsidRDefault="00FC218B" w:rsidP="00C3424D">
            <w:pPr>
              <w:spacing w:before="20" w:after="20" w:line="280" w:lineRule="exact"/>
              <w:ind w:left="566" w:right="113" w:hanging="283"/>
              <w:jc w:val="left"/>
              <w:rPr>
                <w:rFonts w:ascii="Traditional Arabic" w:hAnsi="Traditional Arabic"/>
                <w:sz w:val="22"/>
                <w:szCs w:val="22"/>
                <w:rtl/>
                <w:lang w:val="en-GB"/>
              </w:rPr>
            </w:pPr>
          </w:p>
        </w:tc>
        <w:tc>
          <w:tcPr>
            <w:tcW w:w="267" w:type="pct"/>
            <w:tcBorders>
              <w:top w:val="nil"/>
              <w:bottom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2.7</w:t>
            </w:r>
          </w:p>
        </w:tc>
        <w:tc>
          <w:tcPr>
            <w:tcW w:w="311" w:type="pct"/>
            <w:tcBorders>
              <w:top w:val="nil"/>
              <w:bottom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1.1</w:t>
            </w:r>
          </w:p>
        </w:tc>
        <w:tc>
          <w:tcPr>
            <w:tcW w:w="227" w:type="pct"/>
            <w:tcBorders>
              <w:top w:val="nil"/>
              <w:bottom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0.0</w:t>
            </w:r>
          </w:p>
        </w:tc>
        <w:tc>
          <w:tcPr>
            <w:tcW w:w="134" w:type="pct"/>
            <w:tcBorders>
              <w:top w:val="nil"/>
              <w:bottom w:val="nil"/>
            </w:tcBorders>
          </w:tcPr>
          <w:p w:rsidR="00FC218B" w:rsidRPr="007A0B7F" w:rsidRDefault="00FC218B" w:rsidP="00C3424D">
            <w:pPr>
              <w:spacing w:before="20" w:after="20" w:line="280" w:lineRule="exact"/>
              <w:ind w:left="566" w:right="113" w:hanging="283"/>
              <w:jc w:val="left"/>
              <w:rPr>
                <w:rFonts w:ascii="Traditional Arabic" w:hAnsi="Traditional Arabic"/>
                <w:sz w:val="22"/>
                <w:szCs w:val="22"/>
                <w:rtl/>
                <w:lang w:val="en-GB"/>
              </w:rPr>
            </w:pPr>
          </w:p>
        </w:tc>
        <w:tc>
          <w:tcPr>
            <w:tcW w:w="266" w:type="pct"/>
            <w:tcBorders>
              <w:top w:val="nil"/>
              <w:bottom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5.7</w:t>
            </w:r>
          </w:p>
        </w:tc>
        <w:tc>
          <w:tcPr>
            <w:tcW w:w="288" w:type="pct"/>
            <w:tcBorders>
              <w:top w:val="nil"/>
              <w:bottom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8.1</w:t>
            </w:r>
          </w:p>
        </w:tc>
        <w:tc>
          <w:tcPr>
            <w:tcW w:w="203" w:type="pct"/>
            <w:gridSpan w:val="2"/>
            <w:tcBorders>
              <w:top w:val="nil"/>
              <w:bottom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0.0</w:t>
            </w:r>
          </w:p>
        </w:tc>
      </w:tr>
      <w:tr w:rsidR="00397B77" w:rsidRPr="007A0B7F" w:rsidTr="00397B77">
        <w:trPr>
          <w:cantSplit/>
          <w:trHeight w:val="360"/>
        </w:trPr>
        <w:tc>
          <w:tcPr>
            <w:tcW w:w="692" w:type="pct"/>
            <w:tcBorders>
              <w:top w:val="nil"/>
              <w:bottom w:val="nil"/>
            </w:tcBorders>
            <w:shd w:val="clear" w:color="auto" w:fill="auto"/>
            <w:vAlign w:val="center"/>
          </w:tcPr>
          <w:p w:rsidR="00FC218B" w:rsidRPr="001333AB" w:rsidRDefault="00FC218B" w:rsidP="00C3424D">
            <w:pPr>
              <w:spacing w:before="20" w:after="20" w:line="280" w:lineRule="exact"/>
              <w:ind w:left="57" w:right="57"/>
              <w:jc w:val="left"/>
              <w:rPr>
                <w:rFonts w:ascii="Traditional Arabic" w:hAnsi="Traditional Arabic"/>
                <w:i/>
                <w:sz w:val="22"/>
                <w:szCs w:val="22"/>
                <w:lang w:val="en-GB"/>
              </w:rPr>
            </w:pPr>
            <w:r>
              <w:rPr>
                <w:rFonts w:ascii="Traditional Arabic" w:hAnsi="Traditional Arabic" w:hint="cs"/>
                <w:i/>
                <w:sz w:val="22"/>
                <w:szCs w:val="22"/>
                <w:rtl/>
                <w:lang w:val="en-GB"/>
              </w:rPr>
              <w:t>التعليم قبل المدرسي</w:t>
            </w:r>
          </w:p>
        </w:tc>
        <w:tc>
          <w:tcPr>
            <w:tcW w:w="268" w:type="pct"/>
            <w:tcBorders>
              <w:top w:val="nil"/>
              <w:bottom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53.0</w:t>
            </w:r>
          </w:p>
        </w:tc>
        <w:tc>
          <w:tcPr>
            <w:tcW w:w="313" w:type="pct"/>
            <w:tcBorders>
              <w:top w:val="nil"/>
              <w:bottom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45.8</w:t>
            </w:r>
          </w:p>
        </w:tc>
        <w:tc>
          <w:tcPr>
            <w:tcW w:w="303" w:type="pct"/>
            <w:tcBorders>
              <w:top w:val="nil"/>
              <w:bottom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94.2</w:t>
            </w:r>
          </w:p>
        </w:tc>
        <w:tc>
          <w:tcPr>
            <w:tcW w:w="10" w:type="pct"/>
            <w:tcBorders>
              <w:top w:val="nil"/>
              <w:bottom w:val="nil"/>
            </w:tcBorders>
          </w:tcPr>
          <w:p w:rsidR="00FC218B" w:rsidRPr="007A0B7F" w:rsidRDefault="00FC218B" w:rsidP="00C3424D">
            <w:pPr>
              <w:spacing w:before="20" w:after="20" w:line="280" w:lineRule="exact"/>
              <w:ind w:left="566" w:right="113" w:hanging="283"/>
              <w:jc w:val="left"/>
              <w:rPr>
                <w:rFonts w:ascii="Traditional Arabic" w:hAnsi="Traditional Arabic"/>
                <w:sz w:val="22"/>
                <w:szCs w:val="22"/>
                <w:rtl/>
                <w:lang w:val="en-GB"/>
              </w:rPr>
            </w:pPr>
          </w:p>
        </w:tc>
        <w:tc>
          <w:tcPr>
            <w:tcW w:w="268" w:type="pct"/>
            <w:tcBorders>
              <w:top w:val="nil"/>
              <w:bottom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37.7</w:t>
            </w:r>
          </w:p>
        </w:tc>
        <w:tc>
          <w:tcPr>
            <w:tcW w:w="269" w:type="pct"/>
            <w:tcBorders>
              <w:top w:val="nil"/>
              <w:bottom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46.6</w:t>
            </w:r>
          </w:p>
        </w:tc>
        <w:tc>
          <w:tcPr>
            <w:tcW w:w="169" w:type="pct"/>
            <w:tcBorders>
              <w:top w:val="nil"/>
              <w:bottom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5.8</w:t>
            </w:r>
          </w:p>
        </w:tc>
        <w:tc>
          <w:tcPr>
            <w:tcW w:w="120" w:type="pct"/>
            <w:tcBorders>
              <w:top w:val="nil"/>
              <w:bottom w:val="nil"/>
            </w:tcBorders>
          </w:tcPr>
          <w:p w:rsidR="00FC218B" w:rsidRPr="007A0B7F" w:rsidRDefault="00FC218B" w:rsidP="00C3424D">
            <w:pPr>
              <w:spacing w:before="20" w:after="20" w:line="280" w:lineRule="exact"/>
              <w:ind w:left="566" w:right="113" w:hanging="283"/>
              <w:jc w:val="left"/>
              <w:rPr>
                <w:rFonts w:ascii="Traditional Arabic" w:hAnsi="Traditional Arabic"/>
                <w:sz w:val="22"/>
                <w:szCs w:val="22"/>
                <w:rtl/>
                <w:lang w:val="en-GB"/>
              </w:rPr>
            </w:pPr>
          </w:p>
        </w:tc>
        <w:tc>
          <w:tcPr>
            <w:tcW w:w="267" w:type="pct"/>
            <w:tcBorders>
              <w:top w:val="nil"/>
              <w:bottom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8.2</w:t>
            </w:r>
          </w:p>
        </w:tc>
        <w:tc>
          <w:tcPr>
            <w:tcW w:w="310" w:type="pct"/>
            <w:tcBorders>
              <w:top w:val="nil"/>
              <w:bottom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6.5</w:t>
            </w:r>
          </w:p>
        </w:tc>
        <w:tc>
          <w:tcPr>
            <w:tcW w:w="181" w:type="pct"/>
            <w:tcBorders>
              <w:top w:val="nil"/>
              <w:bottom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0.0</w:t>
            </w:r>
          </w:p>
        </w:tc>
        <w:tc>
          <w:tcPr>
            <w:tcW w:w="134" w:type="pct"/>
            <w:tcBorders>
              <w:top w:val="nil"/>
              <w:bottom w:val="nil"/>
            </w:tcBorders>
          </w:tcPr>
          <w:p w:rsidR="00FC218B" w:rsidRPr="007A0B7F" w:rsidRDefault="00FC218B" w:rsidP="00C3424D">
            <w:pPr>
              <w:spacing w:before="20" w:after="20" w:line="280" w:lineRule="exact"/>
              <w:ind w:left="566" w:right="113" w:hanging="283"/>
              <w:jc w:val="left"/>
              <w:rPr>
                <w:rFonts w:ascii="Traditional Arabic" w:hAnsi="Traditional Arabic"/>
                <w:sz w:val="22"/>
                <w:szCs w:val="22"/>
                <w:rtl/>
                <w:lang w:val="en-GB"/>
              </w:rPr>
            </w:pPr>
          </w:p>
        </w:tc>
        <w:tc>
          <w:tcPr>
            <w:tcW w:w="267" w:type="pct"/>
            <w:tcBorders>
              <w:top w:val="nil"/>
              <w:bottom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0.7</w:t>
            </w:r>
          </w:p>
        </w:tc>
        <w:tc>
          <w:tcPr>
            <w:tcW w:w="311" w:type="pct"/>
            <w:tcBorders>
              <w:top w:val="nil"/>
              <w:bottom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0.5</w:t>
            </w:r>
          </w:p>
        </w:tc>
        <w:tc>
          <w:tcPr>
            <w:tcW w:w="227" w:type="pct"/>
            <w:tcBorders>
              <w:top w:val="nil"/>
              <w:bottom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0.0</w:t>
            </w:r>
          </w:p>
        </w:tc>
        <w:tc>
          <w:tcPr>
            <w:tcW w:w="134" w:type="pct"/>
            <w:tcBorders>
              <w:top w:val="nil"/>
              <w:bottom w:val="nil"/>
            </w:tcBorders>
          </w:tcPr>
          <w:p w:rsidR="00FC218B" w:rsidRPr="007A0B7F" w:rsidRDefault="00FC218B" w:rsidP="00C3424D">
            <w:pPr>
              <w:spacing w:before="20" w:after="20" w:line="280" w:lineRule="exact"/>
              <w:ind w:left="566" w:right="113" w:hanging="283"/>
              <w:jc w:val="left"/>
              <w:rPr>
                <w:rFonts w:ascii="Traditional Arabic" w:hAnsi="Traditional Arabic"/>
                <w:sz w:val="22"/>
                <w:szCs w:val="22"/>
                <w:rtl/>
                <w:lang w:val="en-GB"/>
              </w:rPr>
            </w:pPr>
          </w:p>
        </w:tc>
        <w:tc>
          <w:tcPr>
            <w:tcW w:w="266" w:type="pct"/>
            <w:tcBorders>
              <w:top w:val="nil"/>
              <w:bottom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0.4</w:t>
            </w:r>
          </w:p>
        </w:tc>
        <w:tc>
          <w:tcPr>
            <w:tcW w:w="288" w:type="pct"/>
            <w:tcBorders>
              <w:top w:val="nil"/>
              <w:bottom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0.5</w:t>
            </w:r>
          </w:p>
        </w:tc>
        <w:tc>
          <w:tcPr>
            <w:tcW w:w="203" w:type="pct"/>
            <w:gridSpan w:val="2"/>
            <w:tcBorders>
              <w:top w:val="nil"/>
              <w:bottom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0.0</w:t>
            </w:r>
          </w:p>
        </w:tc>
      </w:tr>
      <w:tr w:rsidR="00397B77" w:rsidRPr="007A0B7F" w:rsidTr="00397B77">
        <w:trPr>
          <w:cantSplit/>
          <w:trHeight w:val="360"/>
        </w:trPr>
        <w:tc>
          <w:tcPr>
            <w:tcW w:w="692" w:type="pct"/>
            <w:tcBorders>
              <w:top w:val="nil"/>
              <w:bottom w:val="nil"/>
            </w:tcBorders>
            <w:shd w:val="clear" w:color="auto" w:fill="auto"/>
            <w:vAlign w:val="center"/>
          </w:tcPr>
          <w:p w:rsidR="00FC218B" w:rsidRPr="001333AB" w:rsidRDefault="00FC218B" w:rsidP="00C3424D">
            <w:pPr>
              <w:spacing w:before="20" w:after="20" w:line="280" w:lineRule="exact"/>
              <w:ind w:left="57" w:right="57"/>
              <w:jc w:val="left"/>
              <w:rPr>
                <w:rFonts w:ascii="Traditional Arabic" w:hAnsi="Traditional Arabic"/>
                <w:i/>
                <w:sz w:val="22"/>
                <w:szCs w:val="22"/>
                <w:lang w:val="en-GB"/>
              </w:rPr>
            </w:pPr>
            <w:r>
              <w:rPr>
                <w:rFonts w:ascii="Traditional Arabic" w:hAnsi="Traditional Arabic" w:hint="cs"/>
                <w:i/>
                <w:sz w:val="22"/>
                <w:szCs w:val="22"/>
                <w:rtl/>
                <w:lang w:val="en-GB"/>
              </w:rPr>
              <w:t>المدرسة الابتدائية</w:t>
            </w:r>
          </w:p>
        </w:tc>
        <w:tc>
          <w:tcPr>
            <w:tcW w:w="268" w:type="pct"/>
            <w:tcBorders>
              <w:top w:val="nil"/>
              <w:bottom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44.4</w:t>
            </w:r>
          </w:p>
        </w:tc>
        <w:tc>
          <w:tcPr>
            <w:tcW w:w="313" w:type="pct"/>
            <w:tcBorders>
              <w:top w:val="nil"/>
              <w:bottom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35.1</w:t>
            </w:r>
          </w:p>
        </w:tc>
        <w:tc>
          <w:tcPr>
            <w:tcW w:w="303" w:type="pct"/>
            <w:tcBorders>
              <w:top w:val="nil"/>
              <w:bottom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92.5</w:t>
            </w:r>
          </w:p>
        </w:tc>
        <w:tc>
          <w:tcPr>
            <w:tcW w:w="10" w:type="pct"/>
            <w:tcBorders>
              <w:top w:val="nil"/>
              <w:bottom w:val="nil"/>
            </w:tcBorders>
          </w:tcPr>
          <w:p w:rsidR="00FC218B" w:rsidRPr="007A0B7F" w:rsidRDefault="00FC218B" w:rsidP="00C3424D">
            <w:pPr>
              <w:spacing w:before="20" w:after="20" w:line="280" w:lineRule="exact"/>
              <w:ind w:left="566" w:right="113" w:hanging="283"/>
              <w:jc w:val="left"/>
              <w:rPr>
                <w:rFonts w:ascii="Traditional Arabic" w:hAnsi="Traditional Arabic"/>
                <w:sz w:val="22"/>
                <w:szCs w:val="22"/>
                <w:rtl/>
                <w:lang w:val="en-GB"/>
              </w:rPr>
            </w:pPr>
          </w:p>
        </w:tc>
        <w:tc>
          <w:tcPr>
            <w:tcW w:w="268" w:type="pct"/>
            <w:tcBorders>
              <w:top w:val="nil"/>
              <w:bottom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44.5</w:t>
            </w:r>
          </w:p>
        </w:tc>
        <w:tc>
          <w:tcPr>
            <w:tcW w:w="269" w:type="pct"/>
            <w:tcBorders>
              <w:top w:val="nil"/>
              <w:bottom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55.3</w:t>
            </w:r>
          </w:p>
        </w:tc>
        <w:tc>
          <w:tcPr>
            <w:tcW w:w="169" w:type="pct"/>
            <w:tcBorders>
              <w:top w:val="nil"/>
              <w:bottom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7.5</w:t>
            </w:r>
          </w:p>
        </w:tc>
        <w:tc>
          <w:tcPr>
            <w:tcW w:w="120" w:type="pct"/>
            <w:tcBorders>
              <w:top w:val="nil"/>
              <w:bottom w:val="nil"/>
            </w:tcBorders>
          </w:tcPr>
          <w:p w:rsidR="00FC218B" w:rsidRPr="007A0B7F" w:rsidRDefault="00FC218B" w:rsidP="00C3424D">
            <w:pPr>
              <w:spacing w:before="20" w:after="20" w:line="280" w:lineRule="exact"/>
              <w:ind w:left="566" w:right="113" w:hanging="283"/>
              <w:jc w:val="left"/>
              <w:rPr>
                <w:rFonts w:ascii="Traditional Arabic" w:hAnsi="Traditional Arabic"/>
                <w:sz w:val="22"/>
                <w:szCs w:val="22"/>
                <w:rtl/>
                <w:lang w:val="en-GB"/>
              </w:rPr>
            </w:pPr>
          </w:p>
        </w:tc>
        <w:tc>
          <w:tcPr>
            <w:tcW w:w="267" w:type="pct"/>
            <w:tcBorders>
              <w:top w:val="nil"/>
              <w:bottom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9.5</w:t>
            </w:r>
          </w:p>
        </w:tc>
        <w:tc>
          <w:tcPr>
            <w:tcW w:w="310" w:type="pct"/>
            <w:tcBorders>
              <w:top w:val="nil"/>
              <w:bottom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8.5</w:t>
            </w:r>
          </w:p>
        </w:tc>
        <w:tc>
          <w:tcPr>
            <w:tcW w:w="181" w:type="pct"/>
            <w:tcBorders>
              <w:top w:val="nil"/>
              <w:bottom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0.0</w:t>
            </w:r>
          </w:p>
        </w:tc>
        <w:tc>
          <w:tcPr>
            <w:tcW w:w="134" w:type="pct"/>
            <w:tcBorders>
              <w:top w:val="nil"/>
              <w:bottom w:val="nil"/>
            </w:tcBorders>
          </w:tcPr>
          <w:p w:rsidR="00FC218B" w:rsidRPr="007A0B7F" w:rsidRDefault="00FC218B" w:rsidP="00C3424D">
            <w:pPr>
              <w:spacing w:before="20" w:after="20" w:line="280" w:lineRule="exact"/>
              <w:ind w:left="566" w:right="113" w:hanging="283"/>
              <w:jc w:val="left"/>
              <w:rPr>
                <w:rFonts w:ascii="Traditional Arabic" w:hAnsi="Traditional Arabic"/>
                <w:sz w:val="22"/>
                <w:szCs w:val="22"/>
                <w:rtl/>
                <w:lang w:val="en-GB"/>
              </w:rPr>
            </w:pPr>
          </w:p>
        </w:tc>
        <w:tc>
          <w:tcPr>
            <w:tcW w:w="267" w:type="pct"/>
            <w:tcBorders>
              <w:top w:val="nil"/>
              <w:bottom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0.7</w:t>
            </w:r>
          </w:p>
        </w:tc>
        <w:tc>
          <w:tcPr>
            <w:tcW w:w="311" w:type="pct"/>
            <w:tcBorders>
              <w:top w:val="nil"/>
              <w:bottom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0.6</w:t>
            </w:r>
          </w:p>
        </w:tc>
        <w:tc>
          <w:tcPr>
            <w:tcW w:w="227" w:type="pct"/>
            <w:tcBorders>
              <w:top w:val="nil"/>
              <w:bottom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0.0</w:t>
            </w:r>
          </w:p>
        </w:tc>
        <w:tc>
          <w:tcPr>
            <w:tcW w:w="134" w:type="pct"/>
            <w:tcBorders>
              <w:top w:val="nil"/>
              <w:bottom w:val="nil"/>
            </w:tcBorders>
          </w:tcPr>
          <w:p w:rsidR="00FC218B" w:rsidRPr="007A0B7F" w:rsidRDefault="00FC218B" w:rsidP="00C3424D">
            <w:pPr>
              <w:spacing w:before="20" w:after="20" w:line="280" w:lineRule="exact"/>
              <w:ind w:left="566" w:right="113" w:hanging="283"/>
              <w:jc w:val="left"/>
              <w:rPr>
                <w:rFonts w:ascii="Traditional Arabic" w:hAnsi="Traditional Arabic"/>
                <w:sz w:val="22"/>
                <w:szCs w:val="22"/>
                <w:rtl/>
                <w:lang w:val="en-GB"/>
              </w:rPr>
            </w:pPr>
          </w:p>
        </w:tc>
        <w:tc>
          <w:tcPr>
            <w:tcW w:w="266" w:type="pct"/>
            <w:tcBorders>
              <w:top w:val="nil"/>
              <w:bottom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0.9</w:t>
            </w:r>
          </w:p>
        </w:tc>
        <w:tc>
          <w:tcPr>
            <w:tcW w:w="288" w:type="pct"/>
            <w:tcBorders>
              <w:top w:val="nil"/>
              <w:bottom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0.5</w:t>
            </w:r>
          </w:p>
        </w:tc>
        <w:tc>
          <w:tcPr>
            <w:tcW w:w="203" w:type="pct"/>
            <w:gridSpan w:val="2"/>
            <w:tcBorders>
              <w:top w:val="nil"/>
              <w:bottom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0.0</w:t>
            </w:r>
          </w:p>
        </w:tc>
      </w:tr>
      <w:tr w:rsidR="00397B77" w:rsidRPr="007A0B7F" w:rsidTr="00397B77">
        <w:trPr>
          <w:cantSplit/>
          <w:trHeight w:val="360"/>
        </w:trPr>
        <w:tc>
          <w:tcPr>
            <w:tcW w:w="692" w:type="pct"/>
            <w:tcBorders>
              <w:top w:val="nil"/>
              <w:bottom w:val="nil"/>
            </w:tcBorders>
            <w:shd w:val="clear" w:color="auto" w:fill="auto"/>
            <w:vAlign w:val="center"/>
          </w:tcPr>
          <w:p w:rsidR="00FC218B" w:rsidRPr="001333AB" w:rsidRDefault="00FC218B" w:rsidP="00C3424D">
            <w:pPr>
              <w:spacing w:before="20" w:after="20" w:line="280" w:lineRule="exact"/>
              <w:ind w:left="57" w:right="57"/>
              <w:jc w:val="left"/>
              <w:rPr>
                <w:rFonts w:ascii="Traditional Arabic" w:hAnsi="Traditional Arabic"/>
                <w:i/>
                <w:sz w:val="22"/>
                <w:szCs w:val="22"/>
                <w:lang w:val="en-GB"/>
              </w:rPr>
            </w:pPr>
            <w:r>
              <w:rPr>
                <w:rFonts w:ascii="Traditional Arabic" w:hAnsi="Traditional Arabic" w:hint="cs"/>
                <w:i/>
                <w:sz w:val="22"/>
                <w:szCs w:val="22"/>
                <w:rtl/>
                <w:lang w:val="en-GB"/>
              </w:rPr>
              <w:t>المدرسة الثانوية</w:t>
            </w:r>
          </w:p>
        </w:tc>
        <w:tc>
          <w:tcPr>
            <w:tcW w:w="268" w:type="pct"/>
            <w:tcBorders>
              <w:top w:val="nil"/>
              <w:bottom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20.1</w:t>
            </w:r>
          </w:p>
        </w:tc>
        <w:tc>
          <w:tcPr>
            <w:tcW w:w="313" w:type="pct"/>
            <w:tcBorders>
              <w:top w:val="nil"/>
              <w:bottom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20.9</w:t>
            </w:r>
          </w:p>
        </w:tc>
        <w:tc>
          <w:tcPr>
            <w:tcW w:w="303" w:type="pct"/>
            <w:tcBorders>
              <w:top w:val="nil"/>
              <w:bottom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89.2</w:t>
            </w:r>
          </w:p>
        </w:tc>
        <w:tc>
          <w:tcPr>
            <w:tcW w:w="10" w:type="pct"/>
            <w:tcBorders>
              <w:top w:val="nil"/>
              <w:bottom w:val="nil"/>
            </w:tcBorders>
          </w:tcPr>
          <w:p w:rsidR="00FC218B" w:rsidRPr="007A0B7F" w:rsidRDefault="00FC218B" w:rsidP="00C3424D">
            <w:pPr>
              <w:spacing w:before="20" w:after="20" w:line="280" w:lineRule="exact"/>
              <w:ind w:left="566" w:right="113" w:hanging="283"/>
              <w:jc w:val="left"/>
              <w:rPr>
                <w:rFonts w:ascii="Traditional Arabic" w:hAnsi="Traditional Arabic"/>
                <w:sz w:val="22"/>
                <w:szCs w:val="22"/>
                <w:rtl/>
                <w:lang w:val="en-GB"/>
              </w:rPr>
            </w:pPr>
          </w:p>
        </w:tc>
        <w:tc>
          <w:tcPr>
            <w:tcW w:w="268" w:type="pct"/>
            <w:tcBorders>
              <w:top w:val="nil"/>
              <w:bottom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39.1</w:t>
            </w:r>
          </w:p>
        </w:tc>
        <w:tc>
          <w:tcPr>
            <w:tcW w:w="269" w:type="pct"/>
            <w:tcBorders>
              <w:top w:val="nil"/>
              <w:bottom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34.8</w:t>
            </w:r>
          </w:p>
        </w:tc>
        <w:tc>
          <w:tcPr>
            <w:tcW w:w="169" w:type="pct"/>
            <w:tcBorders>
              <w:top w:val="nil"/>
              <w:bottom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10.8</w:t>
            </w:r>
          </w:p>
        </w:tc>
        <w:tc>
          <w:tcPr>
            <w:tcW w:w="120" w:type="pct"/>
            <w:tcBorders>
              <w:top w:val="nil"/>
              <w:bottom w:val="nil"/>
            </w:tcBorders>
          </w:tcPr>
          <w:p w:rsidR="00FC218B" w:rsidRPr="007A0B7F" w:rsidRDefault="00FC218B" w:rsidP="00C3424D">
            <w:pPr>
              <w:spacing w:before="20" w:after="20" w:line="280" w:lineRule="exact"/>
              <w:ind w:left="566" w:right="113" w:hanging="283"/>
              <w:jc w:val="left"/>
              <w:rPr>
                <w:rFonts w:ascii="Traditional Arabic" w:hAnsi="Traditional Arabic"/>
                <w:sz w:val="22"/>
                <w:szCs w:val="22"/>
                <w:rtl/>
                <w:lang w:val="en-GB"/>
              </w:rPr>
            </w:pPr>
          </w:p>
        </w:tc>
        <w:tc>
          <w:tcPr>
            <w:tcW w:w="267" w:type="pct"/>
            <w:tcBorders>
              <w:top w:val="nil"/>
              <w:bottom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30.7</w:t>
            </w:r>
          </w:p>
        </w:tc>
        <w:tc>
          <w:tcPr>
            <w:tcW w:w="310" w:type="pct"/>
            <w:tcBorders>
              <w:top w:val="nil"/>
              <w:bottom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33.0</w:t>
            </w:r>
          </w:p>
        </w:tc>
        <w:tc>
          <w:tcPr>
            <w:tcW w:w="181" w:type="pct"/>
            <w:tcBorders>
              <w:top w:val="nil"/>
              <w:bottom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0.0</w:t>
            </w:r>
          </w:p>
        </w:tc>
        <w:tc>
          <w:tcPr>
            <w:tcW w:w="134" w:type="pct"/>
            <w:tcBorders>
              <w:top w:val="nil"/>
              <w:bottom w:val="nil"/>
            </w:tcBorders>
          </w:tcPr>
          <w:p w:rsidR="00FC218B" w:rsidRPr="007A0B7F" w:rsidRDefault="00FC218B" w:rsidP="00C3424D">
            <w:pPr>
              <w:spacing w:before="20" w:after="20" w:line="280" w:lineRule="exact"/>
              <w:ind w:left="566" w:right="113" w:hanging="283"/>
              <w:jc w:val="left"/>
              <w:rPr>
                <w:rFonts w:ascii="Traditional Arabic" w:hAnsi="Traditional Arabic"/>
                <w:sz w:val="22"/>
                <w:szCs w:val="22"/>
                <w:rtl/>
                <w:lang w:val="en-GB"/>
              </w:rPr>
            </w:pPr>
          </w:p>
        </w:tc>
        <w:tc>
          <w:tcPr>
            <w:tcW w:w="267" w:type="pct"/>
            <w:tcBorders>
              <w:top w:val="nil"/>
              <w:bottom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6.5</w:t>
            </w:r>
          </w:p>
        </w:tc>
        <w:tc>
          <w:tcPr>
            <w:tcW w:w="311" w:type="pct"/>
            <w:tcBorders>
              <w:top w:val="nil"/>
              <w:bottom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6.8</w:t>
            </w:r>
          </w:p>
        </w:tc>
        <w:tc>
          <w:tcPr>
            <w:tcW w:w="227" w:type="pct"/>
            <w:tcBorders>
              <w:top w:val="nil"/>
              <w:bottom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0.0</w:t>
            </w:r>
          </w:p>
        </w:tc>
        <w:tc>
          <w:tcPr>
            <w:tcW w:w="134" w:type="pct"/>
            <w:tcBorders>
              <w:top w:val="nil"/>
              <w:bottom w:val="nil"/>
            </w:tcBorders>
          </w:tcPr>
          <w:p w:rsidR="00FC218B" w:rsidRPr="007A0B7F" w:rsidRDefault="00FC218B" w:rsidP="00C3424D">
            <w:pPr>
              <w:spacing w:before="20" w:after="20" w:line="280" w:lineRule="exact"/>
              <w:ind w:left="566" w:right="113" w:hanging="283"/>
              <w:jc w:val="left"/>
              <w:rPr>
                <w:rFonts w:ascii="Traditional Arabic" w:hAnsi="Traditional Arabic"/>
                <w:sz w:val="22"/>
                <w:szCs w:val="22"/>
                <w:rtl/>
                <w:lang w:val="en-GB"/>
              </w:rPr>
            </w:pPr>
          </w:p>
        </w:tc>
        <w:tc>
          <w:tcPr>
            <w:tcW w:w="266" w:type="pct"/>
            <w:tcBorders>
              <w:top w:val="nil"/>
              <w:bottom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3.7</w:t>
            </w:r>
          </w:p>
        </w:tc>
        <w:tc>
          <w:tcPr>
            <w:tcW w:w="288" w:type="pct"/>
            <w:tcBorders>
              <w:top w:val="nil"/>
              <w:bottom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4.4</w:t>
            </w:r>
          </w:p>
        </w:tc>
        <w:tc>
          <w:tcPr>
            <w:tcW w:w="203" w:type="pct"/>
            <w:gridSpan w:val="2"/>
            <w:tcBorders>
              <w:top w:val="nil"/>
              <w:bottom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0.0</w:t>
            </w:r>
          </w:p>
        </w:tc>
      </w:tr>
      <w:tr w:rsidR="00397B77" w:rsidRPr="007A0B7F" w:rsidTr="00397B77">
        <w:trPr>
          <w:cantSplit/>
          <w:trHeight w:val="360"/>
        </w:trPr>
        <w:tc>
          <w:tcPr>
            <w:tcW w:w="692" w:type="pct"/>
            <w:tcBorders>
              <w:top w:val="nil"/>
              <w:bottom w:val="nil"/>
            </w:tcBorders>
            <w:shd w:val="clear" w:color="auto" w:fill="auto"/>
            <w:vAlign w:val="center"/>
          </w:tcPr>
          <w:p w:rsidR="00FC218B" w:rsidRPr="001333AB" w:rsidRDefault="00FC218B" w:rsidP="00C3424D">
            <w:pPr>
              <w:spacing w:before="20" w:after="20" w:line="280" w:lineRule="exact"/>
              <w:ind w:left="57" w:right="57"/>
              <w:jc w:val="left"/>
              <w:rPr>
                <w:rFonts w:ascii="Traditional Arabic" w:hAnsi="Traditional Arabic"/>
                <w:i/>
                <w:sz w:val="22"/>
                <w:szCs w:val="22"/>
                <w:lang w:val="en-GB"/>
              </w:rPr>
            </w:pPr>
            <w:r>
              <w:rPr>
                <w:rFonts w:ascii="Traditional Arabic" w:hAnsi="Traditional Arabic" w:hint="cs"/>
                <w:i/>
                <w:sz w:val="22"/>
                <w:szCs w:val="22"/>
                <w:rtl/>
                <w:lang w:val="en-GB"/>
              </w:rPr>
              <w:t>العيادة الصحية أو المستشفى</w:t>
            </w:r>
          </w:p>
        </w:tc>
        <w:tc>
          <w:tcPr>
            <w:tcW w:w="268" w:type="pct"/>
            <w:tcBorders>
              <w:top w:val="nil"/>
              <w:bottom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26.1</w:t>
            </w:r>
          </w:p>
        </w:tc>
        <w:tc>
          <w:tcPr>
            <w:tcW w:w="313" w:type="pct"/>
            <w:tcBorders>
              <w:top w:val="nil"/>
              <w:bottom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20.9</w:t>
            </w:r>
          </w:p>
        </w:tc>
        <w:tc>
          <w:tcPr>
            <w:tcW w:w="303" w:type="pct"/>
            <w:tcBorders>
              <w:top w:val="nil"/>
              <w:bottom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69.8</w:t>
            </w:r>
          </w:p>
        </w:tc>
        <w:tc>
          <w:tcPr>
            <w:tcW w:w="10" w:type="pct"/>
            <w:tcBorders>
              <w:top w:val="nil"/>
              <w:bottom w:val="nil"/>
            </w:tcBorders>
          </w:tcPr>
          <w:p w:rsidR="00FC218B" w:rsidRPr="007A0B7F" w:rsidRDefault="00FC218B" w:rsidP="00C3424D">
            <w:pPr>
              <w:spacing w:before="20" w:after="20" w:line="280" w:lineRule="exact"/>
              <w:ind w:left="566" w:right="113" w:hanging="283"/>
              <w:jc w:val="left"/>
              <w:rPr>
                <w:rFonts w:ascii="Traditional Arabic" w:hAnsi="Traditional Arabic"/>
                <w:sz w:val="22"/>
                <w:szCs w:val="22"/>
                <w:rtl/>
                <w:lang w:val="en-GB"/>
              </w:rPr>
            </w:pPr>
          </w:p>
        </w:tc>
        <w:tc>
          <w:tcPr>
            <w:tcW w:w="268" w:type="pct"/>
            <w:tcBorders>
              <w:top w:val="nil"/>
              <w:bottom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40.6</w:t>
            </w:r>
          </w:p>
        </w:tc>
        <w:tc>
          <w:tcPr>
            <w:tcW w:w="269" w:type="pct"/>
            <w:tcBorders>
              <w:top w:val="nil"/>
              <w:bottom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46.1</w:t>
            </w:r>
          </w:p>
        </w:tc>
        <w:tc>
          <w:tcPr>
            <w:tcW w:w="169" w:type="pct"/>
            <w:tcBorders>
              <w:top w:val="nil"/>
              <w:bottom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25.2</w:t>
            </w:r>
          </w:p>
        </w:tc>
        <w:tc>
          <w:tcPr>
            <w:tcW w:w="120" w:type="pct"/>
            <w:tcBorders>
              <w:top w:val="nil"/>
              <w:bottom w:val="nil"/>
            </w:tcBorders>
          </w:tcPr>
          <w:p w:rsidR="00FC218B" w:rsidRPr="007A0B7F" w:rsidRDefault="00FC218B" w:rsidP="00C3424D">
            <w:pPr>
              <w:spacing w:before="20" w:after="20" w:line="280" w:lineRule="exact"/>
              <w:ind w:left="566" w:right="113" w:hanging="283"/>
              <w:jc w:val="left"/>
              <w:rPr>
                <w:rFonts w:ascii="Traditional Arabic" w:hAnsi="Traditional Arabic"/>
                <w:sz w:val="22"/>
                <w:szCs w:val="22"/>
                <w:rtl/>
                <w:lang w:val="en-GB"/>
              </w:rPr>
            </w:pPr>
          </w:p>
        </w:tc>
        <w:tc>
          <w:tcPr>
            <w:tcW w:w="267" w:type="pct"/>
            <w:tcBorders>
              <w:top w:val="nil"/>
              <w:bottom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25.7</w:t>
            </w:r>
          </w:p>
        </w:tc>
        <w:tc>
          <w:tcPr>
            <w:tcW w:w="310" w:type="pct"/>
            <w:tcBorders>
              <w:top w:val="nil"/>
              <w:bottom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24.0</w:t>
            </w:r>
          </w:p>
        </w:tc>
        <w:tc>
          <w:tcPr>
            <w:tcW w:w="181" w:type="pct"/>
            <w:tcBorders>
              <w:top w:val="nil"/>
              <w:bottom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5.0</w:t>
            </w:r>
          </w:p>
        </w:tc>
        <w:tc>
          <w:tcPr>
            <w:tcW w:w="134" w:type="pct"/>
            <w:tcBorders>
              <w:top w:val="nil"/>
              <w:bottom w:val="nil"/>
            </w:tcBorders>
          </w:tcPr>
          <w:p w:rsidR="00FC218B" w:rsidRPr="007A0B7F" w:rsidRDefault="00FC218B" w:rsidP="00C3424D">
            <w:pPr>
              <w:spacing w:before="20" w:after="20" w:line="280" w:lineRule="exact"/>
              <w:ind w:left="566" w:right="113" w:hanging="283"/>
              <w:jc w:val="left"/>
              <w:rPr>
                <w:rFonts w:ascii="Traditional Arabic" w:hAnsi="Traditional Arabic"/>
                <w:sz w:val="22"/>
                <w:szCs w:val="22"/>
                <w:rtl/>
                <w:lang w:val="en-GB"/>
              </w:rPr>
            </w:pPr>
          </w:p>
        </w:tc>
        <w:tc>
          <w:tcPr>
            <w:tcW w:w="267" w:type="pct"/>
            <w:tcBorders>
              <w:top w:val="nil"/>
              <w:bottom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3.7</w:t>
            </w:r>
          </w:p>
        </w:tc>
        <w:tc>
          <w:tcPr>
            <w:tcW w:w="311" w:type="pct"/>
            <w:tcBorders>
              <w:top w:val="nil"/>
              <w:bottom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4.4</w:t>
            </w:r>
          </w:p>
        </w:tc>
        <w:tc>
          <w:tcPr>
            <w:tcW w:w="227" w:type="pct"/>
            <w:tcBorders>
              <w:top w:val="nil"/>
              <w:bottom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0.0</w:t>
            </w:r>
          </w:p>
        </w:tc>
        <w:tc>
          <w:tcPr>
            <w:tcW w:w="134" w:type="pct"/>
            <w:tcBorders>
              <w:top w:val="nil"/>
              <w:bottom w:val="nil"/>
            </w:tcBorders>
          </w:tcPr>
          <w:p w:rsidR="00FC218B" w:rsidRPr="007A0B7F" w:rsidRDefault="00FC218B" w:rsidP="00C3424D">
            <w:pPr>
              <w:spacing w:before="20" w:after="20" w:line="280" w:lineRule="exact"/>
              <w:ind w:left="566" w:right="113" w:hanging="283"/>
              <w:jc w:val="left"/>
              <w:rPr>
                <w:rFonts w:ascii="Traditional Arabic" w:hAnsi="Traditional Arabic"/>
                <w:sz w:val="22"/>
                <w:szCs w:val="22"/>
                <w:rtl/>
                <w:lang w:val="en-GB"/>
              </w:rPr>
            </w:pPr>
          </w:p>
        </w:tc>
        <w:tc>
          <w:tcPr>
            <w:tcW w:w="266" w:type="pct"/>
            <w:tcBorders>
              <w:top w:val="nil"/>
              <w:bottom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3.9</w:t>
            </w:r>
          </w:p>
        </w:tc>
        <w:tc>
          <w:tcPr>
            <w:tcW w:w="288" w:type="pct"/>
            <w:tcBorders>
              <w:top w:val="nil"/>
              <w:bottom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4.6</w:t>
            </w:r>
          </w:p>
        </w:tc>
        <w:tc>
          <w:tcPr>
            <w:tcW w:w="203" w:type="pct"/>
            <w:gridSpan w:val="2"/>
            <w:tcBorders>
              <w:top w:val="nil"/>
              <w:bottom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0.0</w:t>
            </w:r>
          </w:p>
        </w:tc>
      </w:tr>
      <w:tr w:rsidR="00397B77" w:rsidRPr="007A0B7F" w:rsidTr="00397B77">
        <w:trPr>
          <w:cantSplit/>
          <w:trHeight w:val="360"/>
        </w:trPr>
        <w:tc>
          <w:tcPr>
            <w:tcW w:w="692" w:type="pct"/>
            <w:tcBorders>
              <w:top w:val="nil"/>
            </w:tcBorders>
            <w:shd w:val="clear" w:color="auto" w:fill="auto"/>
            <w:vAlign w:val="center"/>
          </w:tcPr>
          <w:p w:rsidR="00FC218B" w:rsidRPr="001333AB" w:rsidRDefault="00FC218B" w:rsidP="00C3424D">
            <w:pPr>
              <w:spacing w:before="20" w:after="20" w:line="280" w:lineRule="exact"/>
              <w:ind w:left="57" w:right="57"/>
              <w:jc w:val="left"/>
              <w:rPr>
                <w:rFonts w:ascii="Traditional Arabic" w:hAnsi="Traditional Arabic"/>
                <w:i/>
                <w:sz w:val="22"/>
                <w:szCs w:val="22"/>
                <w:lang w:val="en-GB"/>
              </w:rPr>
            </w:pPr>
            <w:r>
              <w:rPr>
                <w:rFonts w:ascii="Traditional Arabic" w:hAnsi="Traditional Arabic" w:hint="cs"/>
                <w:i/>
                <w:sz w:val="22"/>
                <w:szCs w:val="22"/>
                <w:rtl/>
                <w:lang w:val="en-GB"/>
              </w:rPr>
              <w:t>الأغذية أو المجمع التجاري</w:t>
            </w:r>
          </w:p>
        </w:tc>
        <w:tc>
          <w:tcPr>
            <w:tcW w:w="268" w:type="pct"/>
            <w:tcBorders>
              <w:top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55.3</w:t>
            </w:r>
          </w:p>
        </w:tc>
        <w:tc>
          <w:tcPr>
            <w:tcW w:w="313" w:type="pct"/>
            <w:tcBorders>
              <w:top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41.6</w:t>
            </w:r>
          </w:p>
        </w:tc>
        <w:tc>
          <w:tcPr>
            <w:tcW w:w="303" w:type="pct"/>
            <w:tcBorders>
              <w:top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85.8</w:t>
            </w:r>
          </w:p>
        </w:tc>
        <w:tc>
          <w:tcPr>
            <w:tcW w:w="10" w:type="pct"/>
            <w:tcBorders>
              <w:top w:val="nil"/>
            </w:tcBorders>
          </w:tcPr>
          <w:p w:rsidR="00FC218B" w:rsidRPr="007A0B7F" w:rsidRDefault="00FC218B" w:rsidP="00C3424D">
            <w:pPr>
              <w:spacing w:before="20" w:after="20" w:line="280" w:lineRule="exact"/>
              <w:ind w:left="566" w:right="113" w:hanging="283"/>
              <w:jc w:val="left"/>
              <w:rPr>
                <w:rFonts w:ascii="Traditional Arabic" w:hAnsi="Traditional Arabic"/>
                <w:sz w:val="22"/>
                <w:szCs w:val="22"/>
                <w:rtl/>
                <w:lang w:val="en-GB"/>
              </w:rPr>
            </w:pPr>
          </w:p>
        </w:tc>
        <w:tc>
          <w:tcPr>
            <w:tcW w:w="268" w:type="pct"/>
            <w:tcBorders>
              <w:top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27.3</w:t>
            </w:r>
          </w:p>
        </w:tc>
        <w:tc>
          <w:tcPr>
            <w:tcW w:w="269" w:type="pct"/>
            <w:tcBorders>
              <w:top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41.1</w:t>
            </w:r>
          </w:p>
        </w:tc>
        <w:tc>
          <w:tcPr>
            <w:tcW w:w="169" w:type="pct"/>
            <w:tcBorders>
              <w:top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12.5</w:t>
            </w:r>
          </w:p>
        </w:tc>
        <w:tc>
          <w:tcPr>
            <w:tcW w:w="120" w:type="pct"/>
            <w:tcBorders>
              <w:top w:val="nil"/>
            </w:tcBorders>
          </w:tcPr>
          <w:p w:rsidR="00FC218B" w:rsidRPr="007A0B7F" w:rsidRDefault="00FC218B" w:rsidP="00C3424D">
            <w:pPr>
              <w:spacing w:before="20" w:after="20" w:line="280" w:lineRule="exact"/>
              <w:ind w:left="566" w:right="113" w:hanging="283"/>
              <w:jc w:val="left"/>
              <w:rPr>
                <w:rFonts w:ascii="Traditional Arabic" w:hAnsi="Traditional Arabic"/>
                <w:sz w:val="22"/>
                <w:szCs w:val="22"/>
                <w:rtl/>
                <w:lang w:val="en-GB"/>
              </w:rPr>
            </w:pPr>
          </w:p>
        </w:tc>
        <w:tc>
          <w:tcPr>
            <w:tcW w:w="267" w:type="pct"/>
            <w:tcBorders>
              <w:top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14.2</w:t>
            </w:r>
          </w:p>
        </w:tc>
        <w:tc>
          <w:tcPr>
            <w:tcW w:w="310" w:type="pct"/>
            <w:tcBorders>
              <w:top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14.4</w:t>
            </w:r>
          </w:p>
        </w:tc>
        <w:tc>
          <w:tcPr>
            <w:tcW w:w="181" w:type="pct"/>
            <w:tcBorders>
              <w:top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1.7</w:t>
            </w:r>
          </w:p>
        </w:tc>
        <w:tc>
          <w:tcPr>
            <w:tcW w:w="134" w:type="pct"/>
            <w:tcBorders>
              <w:top w:val="nil"/>
            </w:tcBorders>
          </w:tcPr>
          <w:p w:rsidR="00FC218B" w:rsidRPr="007A0B7F" w:rsidRDefault="00FC218B" w:rsidP="00C3424D">
            <w:pPr>
              <w:spacing w:before="20" w:after="20" w:line="280" w:lineRule="exact"/>
              <w:ind w:left="566" w:right="113" w:hanging="283"/>
              <w:jc w:val="left"/>
              <w:rPr>
                <w:rFonts w:ascii="Traditional Arabic" w:hAnsi="Traditional Arabic"/>
                <w:sz w:val="22"/>
                <w:szCs w:val="22"/>
                <w:rtl/>
                <w:lang w:val="en-GB"/>
              </w:rPr>
            </w:pPr>
          </w:p>
        </w:tc>
        <w:tc>
          <w:tcPr>
            <w:tcW w:w="267" w:type="pct"/>
            <w:tcBorders>
              <w:top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1.4</w:t>
            </w:r>
          </w:p>
        </w:tc>
        <w:tc>
          <w:tcPr>
            <w:tcW w:w="311" w:type="pct"/>
            <w:tcBorders>
              <w:top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1.1</w:t>
            </w:r>
          </w:p>
        </w:tc>
        <w:tc>
          <w:tcPr>
            <w:tcW w:w="227" w:type="pct"/>
            <w:tcBorders>
              <w:top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0.0</w:t>
            </w:r>
          </w:p>
        </w:tc>
        <w:tc>
          <w:tcPr>
            <w:tcW w:w="134" w:type="pct"/>
            <w:tcBorders>
              <w:top w:val="nil"/>
            </w:tcBorders>
          </w:tcPr>
          <w:p w:rsidR="00FC218B" w:rsidRPr="007A0B7F" w:rsidRDefault="00FC218B" w:rsidP="00C3424D">
            <w:pPr>
              <w:spacing w:before="20" w:after="20" w:line="280" w:lineRule="exact"/>
              <w:ind w:left="566" w:right="113" w:hanging="283"/>
              <w:jc w:val="left"/>
              <w:rPr>
                <w:rFonts w:ascii="Traditional Arabic" w:hAnsi="Traditional Arabic"/>
                <w:sz w:val="22"/>
                <w:szCs w:val="22"/>
                <w:rtl/>
                <w:lang w:val="en-GB"/>
              </w:rPr>
            </w:pPr>
          </w:p>
        </w:tc>
        <w:tc>
          <w:tcPr>
            <w:tcW w:w="266" w:type="pct"/>
            <w:tcBorders>
              <w:top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1.7</w:t>
            </w:r>
          </w:p>
        </w:tc>
        <w:tc>
          <w:tcPr>
            <w:tcW w:w="288" w:type="pct"/>
            <w:tcBorders>
              <w:top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1.7</w:t>
            </w:r>
          </w:p>
        </w:tc>
        <w:tc>
          <w:tcPr>
            <w:tcW w:w="203" w:type="pct"/>
            <w:gridSpan w:val="2"/>
            <w:tcBorders>
              <w:top w:val="nil"/>
            </w:tcBorders>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0.0</w:t>
            </w:r>
          </w:p>
        </w:tc>
      </w:tr>
      <w:tr w:rsidR="00397B77" w:rsidRPr="007A0B7F" w:rsidTr="00397B77">
        <w:trPr>
          <w:cantSplit/>
          <w:trHeight w:val="360"/>
        </w:trPr>
        <w:tc>
          <w:tcPr>
            <w:tcW w:w="692" w:type="pct"/>
            <w:shd w:val="clear" w:color="auto" w:fill="auto"/>
            <w:vAlign w:val="center"/>
          </w:tcPr>
          <w:p w:rsidR="00FC218B" w:rsidRPr="001333AB" w:rsidRDefault="00FC218B" w:rsidP="00C3424D">
            <w:pPr>
              <w:spacing w:before="20" w:after="20" w:line="280" w:lineRule="exact"/>
              <w:ind w:left="57" w:right="57"/>
              <w:jc w:val="left"/>
              <w:rPr>
                <w:rFonts w:ascii="Traditional Arabic" w:hAnsi="Traditional Arabic"/>
                <w:i/>
                <w:sz w:val="22"/>
                <w:szCs w:val="22"/>
                <w:lang w:val="en-GB"/>
              </w:rPr>
            </w:pPr>
            <w:r>
              <w:rPr>
                <w:rFonts w:ascii="Traditional Arabic" w:hAnsi="Traditional Arabic" w:hint="cs"/>
                <w:i/>
                <w:sz w:val="22"/>
                <w:szCs w:val="22"/>
                <w:rtl/>
                <w:lang w:val="en-GB"/>
              </w:rPr>
              <w:t>النقل العام</w:t>
            </w:r>
          </w:p>
        </w:tc>
        <w:tc>
          <w:tcPr>
            <w:tcW w:w="268" w:type="pct"/>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86.4</w:t>
            </w:r>
          </w:p>
        </w:tc>
        <w:tc>
          <w:tcPr>
            <w:tcW w:w="313" w:type="pct"/>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85.0</w:t>
            </w:r>
          </w:p>
        </w:tc>
        <w:tc>
          <w:tcPr>
            <w:tcW w:w="303" w:type="pct"/>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97.5</w:t>
            </w:r>
          </w:p>
        </w:tc>
        <w:tc>
          <w:tcPr>
            <w:tcW w:w="10" w:type="pct"/>
          </w:tcPr>
          <w:p w:rsidR="00FC218B" w:rsidRPr="007A0B7F" w:rsidRDefault="00FC218B" w:rsidP="00C3424D">
            <w:pPr>
              <w:spacing w:before="20" w:after="20" w:line="280" w:lineRule="exact"/>
              <w:ind w:left="566" w:right="113" w:hanging="283"/>
              <w:jc w:val="left"/>
              <w:rPr>
                <w:rFonts w:ascii="Traditional Arabic" w:hAnsi="Traditional Arabic"/>
                <w:sz w:val="22"/>
                <w:szCs w:val="22"/>
                <w:rtl/>
                <w:lang w:val="en-GB"/>
              </w:rPr>
            </w:pPr>
          </w:p>
        </w:tc>
        <w:tc>
          <w:tcPr>
            <w:tcW w:w="268" w:type="pct"/>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10.4</w:t>
            </w:r>
          </w:p>
        </w:tc>
        <w:tc>
          <w:tcPr>
            <w:tcW w:w="269" w:type="pct"/>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12.1</w:t>
            </w:r>
          </w:p>
        </w:tc>
        <w:tc>
          <w:tcPr>
            <w:tcW w:w="169" w:type="pct"/>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1.7</w:t>
            </w:r>
          </w:p>
        </w:tc>
        <w:tc>
          <w:tcPr>
            <w:tcW w:w="120" w:type="pct"/>
          </w:tcPr>
          <w:p w:rsidR="00FC218B" w:rsidRPr="007A0B7F" w:rsidRDefault="00FC218B" w:rsidP="00C3424D">
            <w:pPr>
              <w:spacing w:before="20" w:after="20" w:line="280" w:lineRule="exact"/>
              <w:ind w:left="566" w:right="113" w:hanging="283"/>
              <w:jc w:val="left"/>
              <w:rPr>
                <w:rFonts w:ascii="Traditional Arabic" w:hAnsi="Traditional Arabic"/>
                <w:sz w:val="22"/>
                <w:szCs w:val="22"/>
                <w:rtl/>
                <w:lang w:val="en-GB"/>
              </w:rPr>
            </w:pPr>
          </w:p>
        </w:tc>
        <w:tc>
          <w:tcPr>
            <w:tcW w:w="267" w:type="pct"/>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2.7</w:t>
            </w:r>
          </w:p>
        </w:tc>
        <w:tc>
          <w:tcPr>
            <w:tcW w:w="310" w:type="pct"/>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2.3</w:t>
            </w:r>
          </w:p>
        </w:tc>
        <w:tc>
          <w:tcPr>
            <w:tcW w:w="181" w:type="pct"/>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0.0</w:t>
            </w:r>
          </w:p>
        </w:tc>
        <w:tc>
          <w:tcPr>
            <w:tcW w:w="134" w:type="pct"/>
          </w:tcPr>
          <w:p w:rsidR="00FC218B" w:rsidRPr="007A0B7F" w:rsidRDefault="00FC218B" w:rsidP="00C3424D">
            <w:pPr>
              <w:spacing w:before="20" w:after="20" w:line="280" w:lineRule="exact"/>
              <w:ind w:left="566" w:right="113" w:hanging="283"/>
              <w:jc w:val="left"/>
              <w:rPr>
                <w:rFonts w:ascii="Traditional Arabic" w:hAnsi="Traditional Arabic"/>
                <w:sz w:val="22"/>
                <w:szCs w:val="22"/>
                <w:rtl/>
                <w:lang w:val="en-GB"/>
              </w:rPr>
            </w:pPr>
          </w:p>
        </w:tc>
        <w:tc>
          <w:tcPr>
            <w:tcW w:w="267" w:type="pct"/>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0.4</w:t>
            </w:r>
          </w:p>
        </w:tc>
        <w:tc>
          <w:tcPr>
            <w:tcW w:w="311" w:type="pct"/>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0.0</w:t>
            </w:r>
          </w:p>
        </w:tc>
        <w:tc>
          <w:tcPr>
            <w:tcW w:w="227" w:type="pct"/>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0.8</w:t>
            </w:r>
          </w:p>
        </w:tc>
        <w:tc>
          <w:tcPr>
            <w:tcW w:w="134" w:type="pct"/>
          </w:tcPr>
          <w:p w:rsidR="00FC218B" w:rsidRPr="007A0B7F" w:rsidRDefault="00FC218B" w:rsidP="00C3424D">
            <w:pPr>
              <w:spacing w:before="20" w:after="20" w:line="280" w:lineRule="exact"/>
              <w:ind w:left="566" w:right="113" w:hanging="283"/>
              <w:jc w:val="left"/>
              <w:rPr>
                <w:rFonts w:ascii="Traditional Arabic" w:hAnsi="Traditional Arabic"/>
                <w:sz w:val="22"/>
                <w:szCs w:val="22"/>
                <w:rtl/>
                <w:lang w:val="en-GB"/>
              </w:rPr>
            </w:pPr>
          </w:p>
        </w:tc>
        <w:tc>
          <w:tcPr>
            <w:tcW w:w="266" w:type="pct"/>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0.2</w:t>
            </w:r>
          </w:p>
        </w:tc>
        <w:tc>
          <w:tcPr>
            <w:tcW w:w="288" w:type="pct"/>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0.5</w:t>
            </w:r>
          </w:p>
        </w:tc>
        <w:tc>
          <w:tcPr>
            <w:tcW w:w="203" w:type="pct"/>
            <w:gridSpan w:val="2"/>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0.0</w:t>
            </w:r>
          </w:p>
        </w:tc>
      </w:tr>
      <w:tr w:rsidR="00397B77" w:rsidRPr="007A0B7F" w:rsidTr="00397B77">
        <w:trPr>
          <w:cantSplit/>
          <w:trHeight w:val="360"/>
        </w:trPr>
        <w:tc>
          <w:tcPr>
            <w:tcW w:w="692" w:type="pct"/>
            <w:shd w:val="clear" w:color="auto" w:fill="auto"/>
            <w:vAlign w:val="center"/>
          </w:tcPr>
          <w:p w:rsidR="00FC218B" w:rsidRPr="001333AB" w:rsidRDefault="00FC218B" w:rsidP="00C3424D">
            <w:pPr>
              <w:spacing w:before="20" w:after="20" w:line="280" w:lineRule="exact"/>
              <w:ind w:left="57" w:right="57"/>
              <w:jc w:val="left"/>
              <w:rPr>
                <w:rFonts w:ascii="Traditional Arabic" w:hAnsi="Traditional Arabic"/>
                <w:i/>
                <w:sz w:val="22"/>
                <w:szCs w:val="22"/>
                <w:lang w:val="en-GB"/>
              </w:rPr>
            </w:pPr>
            <w:r>
              <w:rPr>
                <w:rFonts w:ascii="Traditional Arabic" w:hAnsi="Traditional Arabic" w:hint="cs"/>
                <w:i/>
                <w:sz w:val="22"/>
                <w:szCs w:val="22"/>
                <w:rtl/>
                <w:lang w:val="en-GB"/>
              </w:rPr>
              <w:t>مركز الشرطة</w:t>
            </w:r>
          </w:p>
        </w:tc>
        <w:tc>
          <w:tcPr>
            <w:tcW w:w="268" w:type="pct"/>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20.2</w:t>
            </w:r>
          </w:p>
        </w:tc>
        <w:tc>
          <w:tcPr>
            <w:tcW w:w="313" w:type="pct"/>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9.8</w:t>
            </w:r>
          </w:p>
        </w:tc>
        <w:tc>
          <w:tcPr>
            <w:tcW w:w="303" w:type="pct"/>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62.1</w:t>
            </w:r>
          </w:p>
        </w:tc>
        <w:tc>
          <w:tcPr>
            <w:tcW w:w="10" w:type="pct"/>
          </w:tcPr>
          <w:p w:rsidR="00FC218B" w:rsidRPr="007A0B7F" w:rsidRDefault="00FC218B" w:rsidP="00C3424D">
            <w:pPr>
              <w:spacing w:before="20" w:after="20" w:line="280" w:lineRule="exact"/>
              <w:ind w:left="566" w:right="113" w:hanging="283"/>
              <w:jc w:val="left"/>
              <w:rPr>
                <w:rFonts w:ascii="Traditional Arabic" w:hAnsi="Traditional Arabic"/>
                <w:sz w:val="22"/>
                <w:szCs w:val="22"/>
                <w:rtl/>
                <w:lang w:val="en-GB"/>
              </w:rPr>
            </w:pPr>
          </w:p>
        </w:tc>
        <w:tc>
          <w:tcPr>
            <w:tcW w:w="268" w:type="pct"/>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36.6</w:t>
            </w:r>
          </w:p>
        </w:tc>
        <w:tc>
          <w:tcPr>
            <w:tcW w:w="269" w:type="pct"/>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32.2</w:t>
            </w:r>
          </w:p>
        </w:tc>
        <w:tc>
          <w:tcPr>
            <w:tcW w:w="169" w:type="pct"/>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32.1</w:t>
            </w:r>
          </w:p>
        </w:tc>
        <w:tc>
          <w:tcPr>
            <w:tcW w:w="120" w:type="pct"/>
          </w:tcPr>
          <w:p w:rsidR="00FC218B" w:rsidRPr="007A0B7F" w:rsidRDefault="00FC218B" w:rsidP="00C3424D">
            <w:pPr>
              <w:spacing w:before="20" w:after="20" w:line="280" w:lineRule="exact"/>
              <w:ind w:left="566" w:right="113" w:hanging="283"/>
              <w:jc w:val="left"/>
              <w:rPr>
                <w:rFonts w:ascii="Traditional Arabic" w:hAnsi="Traditional Arabic"/>
                <w:sz w:val="22"/>
                <w:szCs w:val="22"/>
                <w:rtl/>
                <w:lang w:val="en-GB"/>
              </w:rPr>
            </w:pPr>
          </w:p>
        </w:tc>
        <w:tc>
          <w:tcPr>
            <w:tcW w:w="267" w:type="pct"/>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32.4</w:t>
            </w:r>
          </w:p>
        </w:tc>
        <w:tc>
          <w:tcPr>
            <w:tcW w:w="310" w:type="pct"/>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46.9</w:t>
            </w:r>
          </w:p>
        </w:tc>
        <w:tc>
          <w:tcPr>
            <w:tcW w:w="181" w:type="pct"/>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5.8</w:t>
            </w:r>
          </w:p>
        </w:tc>
        <w:tc>
          <w:tcPr>
            <w:tcW w:w="134" w:type="pct"/>
          </w:tcPr>
          <w:p w:rsidR="00FC218B" w:rsidRPr="007A0B7F" w:rsidRDefault="00FC218B" w:rsidP="00C3424D">
            <w:pPr>
              <w:spacing w:before="20" w:after="20" w:line="280" w:lineRule="exact"/>
              <w:ind w:left="566" w:right="113" w:hanging="283"/>
              <w:jc w:val="left"/>
              <w:rPr>
                <w:rFonts w:ascii="Traditional Arabic" w:hAnsi="Traditional Arabic"/>
                <w:sz w:val="22"/>
                <w:szCs w:val="22"/>
                <w:rtl/>
                <w:lang w:val="en-GB"/>
              </w:rPr>
            </w:pPr>
          </w:p>
        </w:tc>
        <w:tc>
          <w:tcPr>
            <w:tcW w:w="267" w:type="pct"/>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7.4</w:t>
            </w:r>
          </w:p>
        </w:tc>
        <w:tc>
          <w:tcPr>
            <w:tcW w:w="311" w:type="pct"/>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7.0</w:t>
            </w:r>
          </w:p>
        </w:tc>
        <w:tc>
          <w:tcPr>
            <w:tcW w:w="227" w:type="pct"/>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0.0</w:t>
            </w:r>
          </w:p>
        </w:tc>
        <w:tc>
          <w:tcPr>
            <w:tcW w:w="134" w:type="pct"/>
          </w:tcPr>
          <w:p w:rsidR="00FC218B" w:rsidRPr="007A0B7F" w:rsidRDefault="00FC218B" w:rsidP="00C3424D">
            <w:pPr>
              <w:spacing w:before="20" w:after="20" w:line="280" w:lineRule="exact"/>
              <w:ind w:left="566" w:right="113" w:hanging="283"/>
              <w:jc w:val="left"/>
              <w:rPr>
                <w:rFonts w:ascii="Traditional Arabic" w:hAnsi="Traditional Arabic"/>
                <w:sz w:val="22"/>
                <w:szCs w:val="22"/>
                <w:rtl/>
                <w:lang w:val="en-GB"/>
              </w:rPr>
            </w:pPr>
          </w:p>
        </w:tc>
        <w:tc>
          <w:tcPr>
            <w:tcW w:w="266" w:type="pct"/>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3.5</w:t>
            </w:r>
          </w:p>
        </w:tc>
        <w:tc>
          <w:tcPr>
            <w:tcW w:w="288" w:type="pct"/>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4.1</w:t>
            </w:r>
          </w:p>
        </w:tc>
        <w:tc>
          <w:tcPr>
            <w:tcW w:w="203" w:type="pct"/>
            <w:gridSpan w:val="2"/>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0.0</w:t>
            </w:r>
          </w:p>
        </w:tc>
      </w:tr>
      <w:tr w:rsidR="00397B77" w:rsidRPr="007A0B7F" w:rsidTr="00397B77">
        <w:trPr>
          <w:cantSplit/>
          <w:trHeight w:val="360"/>
        </w:trPr>
        <w:tc>
          <w:tcPr>
            <w:tcW w:w="692" w:type="pct"/>
            <w:shd w:val="clear" w:color="auto" w:fill="auto"/>
            <w:vAlign w:val="center"/>
          </w:tcPr>
          <w:p w:rsidR="00FC218B" w:rsidRPr="001333AB" w:rsidRDefault="00FC218B" w:rsidP="00C3424D">
            <w:pPr>
              <w:spacing w:before="20" w:after="20" w:line="280" w:lineRule="exact"/>
              <w:ind w:left="57" w:right="57"/>
              <w:jc w:val="left"/>
              <w:rPr>
                <w:rFonts w:ascii="Traditional Arabic" w:hAnsi="Traditional Arabic"/>
                <w:i/>
                <w:sz w:val="22"/>
                <w:szCs w:val="22"/>
                <w:lang w:val="en-GB"/>
              </w:rPr>
            </w:pPr>
            <w:r>
              <w:rPr>
                <w:rFonts w:ascii="Traditional Arabic" w:hAnsi="Traditional Arabic" w:hint="cs"/>
                <w:i/>
                <w:sz w:val="22"/>
                <w:szCs w:val="22"/>
                <w:rtl/>
                <w:lang w:val="en-GB"/>
              </w:rPr>
              <w:t>طريق صالح لجميع الأحوال الجوية</w:t>
            </w:r>
          </w:p>
        </w:tc>
        <w:tc>
          <w:tcPr>
            <w:tcW w:w="268" w:type="pct"/>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99.0</w:t>
            </w:r>
          </w:p>
        </w:tc>
        <w:tc>
          <w:tcPr>
            <w:tcW w:w="313" w:type="pct"/>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99.4</w:t>
            </w:r>
          </w:p>
        </w:tc>
        <w:tc>
          <w:tcPr>
            <w:tcW w:w="303" w:type="pct"/>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100.0</w:t>
            </w:r>
          </w:p>
        </w:tc>
        <w:tc>
          <w:tcPr>
            <w:tcW w:w="10" w:type="pct"/>
          </w:tcPr>
          <w:p w:rsidR="00FC218B" w:rsidRPr="007A0B7F" w:rsidRDefault="00FC218B" w:rsidP="00C3424D">
            <w:pPr>
              <w:spacing w:before="20" w:after="20" w:line="280" w:lineRule="exact"/>
              <w:ind w:left="566" w:right="113" w:hanging="283"/>
              <w:jc w:val="left"/>
              <w:rPr>
                <w:rFonts w:ascii="Traditional Arabic" w:hAnsi="Traditional Arabic"/>
                <w:sz w:val="22"/>
                <w:szCs w:val="22"/>
                <w:rtl/>
                <w:lang w:val="en-GB"/>
              </w:rPr>
            </w:pPr>
          </w:p>
        </w:tc>
        <w:tc>
          <w:tcPr>
            <w:tcW w:w="268" w:type="pct"/>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0.6</w:t>
            </w:r>
          </w:p>
        </w:tc>
        <w:tc>
          <w:tcPr>
            <w:tcW w:w="269" w:type="pct"/>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0.0</w:t>
            </w:r>
          </w:p>
        </w:tc>
        <w:tc>
          <w:tcPr>
            <w:tcW w:w="169" w:type="pct"/>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0.0</w:t>
            </w:r>
          </w:p>
        </w:tc>
        <w:tc>
          <w:tcPr>
            <w:tcW w:w="120" w:type="pct"/>
          </w:tcPr>
          <w:p w:rsidR="00FC218B" w:rsidRPr="007A0B7F" w:rsidRDefault="00FC218B" w:rsidP="00C3424D">
            <w:pPr>
              <w:spacing w:before="20" w:after="20" w:line="280" w:lineRule="exact"/>
              <w:ind w:left="566" w:right="113" w:hanging="283"/>
              <w:jc w:val="left"/>
              <w:rPr>
                <w:rFonts w:ascii="Traditional Arabic" w:hAnsi="Traditional Arabic"/>
                <w:sz w:val="22"/>
                <w:szCs w:val="22"/>
                <w:rtl/>
                <w:lang w:val="en-GB"/>
              </w:rPr>
            </w:pPr>
          </w:p>
        </w:tc>
        <w:tc>
          <w:tcPr>
            <w:tcW w:w="267" w:type="pct"/>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0.1</w:t>
            </w:r>
          </w:p>
        </w:tc>
        <w:tc>
          <w:tcPr>
            <w:tcW w:w="310" w:type="pct"/>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0.0</w:t>
            </w:r>
          </w:p>
        </w:tc>
        <w:tc>
          <w:tcPr>
            <w:tcW w:w="181" w:type="pct"/>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0.0</w:t>
            </w:r>
          </w:p>
        </w:tc>
        <w:tc>
          <w:tcPr>
            <w:tcW w:w="134" w:type="pct"/>
          </w:tcPr>
          <w:p w:rsidR="00FC218B" w:rsidRPr="007A0B7F" w:rsidRDefault="00FC218B" w:rsidP="00C3424D">
            <w:pPr>
              <w:spacing w:before="20" w:after="20" w:line="280" w:lineRule="exact"/>
              <w:ind w:left="566" w:right="113" w:hanging="283"/>
              <w:jc w:val="left"/>
              <w:rPr>
                <w:rFonts w:ascii="Traditional Arabic" w:hAnsi="Traditional Arabic"/>
                <w:sz w:val="22"/>
                <w:szCs w:val="22"/>
                <w:rtl/>
                <w:lang w:val="en-GB"/>
              </w:rPr>
            </w:pPr>
          </w:p>
        </w:tc>
        <w:tc>
          <w:tcPr>
            <w:tcW w:w="267" w:type="pct"/>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0.1</w:t>
            </w:r>
          </w:p>
        </w:tc>
        <w:tc>
          <w:tcPr>
            <w:tcW w:w="311" w:type="pct"/>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0.6</w:t>
            </w:r>
          </w:p>
        </w:tc>
        <w:tc>
          <w:tcPr>
            <w:tcW w:w="227" w:type="pct"/>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0.0</w:t>
            </w:r>
          </w:p>
        </w:tc>
        <w:tc>
          <w:tcPr>
            <w:tcW w:w="134" w:type="pct"/>
          </w:tcPr>
          <w:p w:rsidR="00FC218B" w:rsidRPr="007A0B7F" w:rsidRDefault="00FC218B" w:rsidP="00C3424D">
            <w:pPr>
              <w:spacing w:before="20" w:after="20" w:line="280" w:lineRule="exact"/>
              <w:ind w:left="566" w:right="113" w:hanging="283"/>
              <w:jc w:val="left"/>
              <w:rPr>
                <w:rFonts w:ascii="Traditional Arabic" w:hAnsi="Traditional Arabic"/>
                <w:sz w:val="22"/>
                <w:szCs w:val="22"/>
                <w:rtl/>
                <w:lang w:val="en-GB"/>
              </w:rPr>
            </w:pPr>
          </w:p>
        </w:tc>
        <w:tc>
          <w:tcPr>
            <w:tcW w:w="266" w:type="pct"/>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0.1</w:t>
            </w:r>
          </w:p>
        </w:tc>
        <w:tc>
          <w:tcPr>
            <w:tcW w:w="288" w:type="pct"/>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0.0</w:t>
            </w:r>
          </w:p>
        </w:tc>
        <w:tc>
          <w:tcPr>
            <w:tcW w:w="203" w:type="pct"/>
            <w:gridSpan w:val="2"/>
            <w:shd w:val="clear" w:color="auto" w:fill="auto"/>
          </w:tcPr>
          <w:p w:rsidR="00FC218B" w:rsidRPr="007A0B7F" w:rsidRDefault="00FC218B" w:rsidP="00C3424D">
            <w:pPr>
              <w:spacing w:before="20" w:after="20" w:line="280" w:lineRule="exact"/>
              <w:ind w:left="62" w:right="-121"/>
              <w:jc w:val="left"/>
              <w:rPr>
                <w:rFonts w:ascii="Traditional Arabic" w:hAnsi="Traditional Arabic"/>
                <w:sz w:val="22"/>
                <w:szCs w:val="22"/>
                <w:rtl/>
                <w:lang w:val="en-GB"/>
              </w:rPr>
            </w:pPr>
            <w:r w:rsidRPr="007A0B7F">
              <w:rPr>
                <w:rFonts w:ascii="Traditional Arabic" w:hAnsi="Traditional Arabic"/>
                <w:sz w:val="22"/>
                <w:szCs w:val="22"/>
                <w:rtl/>
                <w:lang w:val="en-GB"/>
              </w:rPr>
              <w:t>0.0</w:t>
            </w:r>
          </w:p>
        </w:tc>
      </w:tr>
    </w:tbl>
    <w:p w:rsidR="00FC218B" w:rsidRPr="00C3424D" w:rsidRDefault="00FC218B" w:rsidP="00C3424D">
      <w:pPr>
        <w:pStyle w:val="SingleTxtGA"/>
        <w:tabs>
          <w:tab w:val="clear" w:pos="1928"/>
          <w:tab w:val="left" w:pos="917"/>
        </w:tabs>
        <w:spacing w:before="60" w:after="60" w:line="300" w:lineRule="exact"/>
        <w:ind w:left="91"/>
        <w:rPr>
          <w:sz w:val="16"/>
          <w:szCs w:val="26"/>
        </w:rPr>
      </w:pPr>
      <w:r w:rsidRPr="00C3424D">
        <w:rPr>
          <w:rFonts w:hint="cs"/>
          <w:iCs/>
          <w:sz w:val="16"/>
          <w:szCs w:val="26"/>
          <w:rtl/>
          <w:lang w:bidi="ar-EG"/>
        </w:rPr>
        <w:t>المصدر</w:t>
      </w:r>
      <w:r w:rsidRPr="00C3424D">
        <w:rPr>
          <w:rFonts w:hint="cs"/>
          <w:sz w:val="16"/>
          <w:szCs w:val="26"/>
          <w:rtl/>
          <w:lang w:bidi="ar-EG"/>
        </w:rPr>
        <w:t>:</w:t>
      </w:r>
      <w:r w:rsidR="00C3424D">
        <w:rPr>
          <w:rFonts w:hint="cs"/>
          <w:sz w:val="16"/>
          <w:szCs w:val="26"/>
          <w:rtl/>
          <w:lang w:bidi="ar-EG"/>
        </w:rPr>
        <w:tab/>
      </w:r>
      <w:r w:rsidRPr="00C3424D">
        <w:rPr>
          <w:rFonts w:hint="cs"/>
          <w:sz w:val="16"/>
          <w:szCs w:val="26"/>
          <w:rtl/>
        </w:rPr>
        <w:t>تقرير استبيان مؤشرات الرفاه الرئيسية لعام 2005، الجداول من 2-11أ إلى 2-11ي</w:t>
      </w:r>
      <w:r w:rsidRPr="00C3424D">
        <w:rPr>
          <w:sz w:val="16"/>
          <w:szCs w:val="26"/>
        </w:rPr>
        <w:t>.</w:t>
      </w:r>
    </w:p>
    <w:p w:rsidR="00C3424D" w:rsidRDefault="00FC218B" w:rsidP="00C3424D">
      <w:pPr>
        <w:pStyle w:val="SingleTxtGA"/>
        <w:tabs>
          <w:tab w:val="clear" w:pos="1928"/>
          <w:tab w:val="clear" w:pos="2608"/>
          <w:tab w:val="left" w:pos="889"/>
          <w:tab w:val="left" w:pos="1575"/>
        </w:tabs>
        <w:spacing w:after="60" w:line="300" w:lineRule="exact"/>
        <w:ind w:left="91"/>
        <w:rPr>
          <w:rFonts w:hint="cs"/>
          <w:sz w:val="16"/>
          <w:szCs w:val="26"/>
          <w:rtl/>
        </w:rPr>
      </w:pPr>
      <w:r w:rsidRPr="00C3424D">
        <w:rPr>
          <w:rFonts w:hint="cs"/>
          <w:i/>
          <w:iCs/>
          <w:sz w:val="16"/>
          <w:szCs w:val="26"/>
          <w:rtl/>
        </w:rPr>
        <w:t>دليل</w:t>
      </w:r>
      <w:r w:rsidRPr="00C3424D">
        <w:rPr>
          <w:sz w:val="16"/>
          <w:szCs w:val="26"/>
        </w:rPr>
        <w:t>:</w:t>
      </w:r>
      <w:r w:rsidRPr="00C3424D">
        <w:rPr>
          <w:sz w:val="16"/>
          <w:szCs w:val="26"/>
        </w:rPr>
        <w:tab/>
      </w:r>
      <w:r w:rsidR="00C3424D">
        <w:rPr>
          <w:rFonts w:hint="cs"/>
          <w:sz w:val="16"/>
          <w:szCs w:val="26"/>
          <w:rtl/>
        </w:rPr>
        <w:t>ر</w:t>
      </w:r>
      <w:r w:rsidR="00C3424D">
        <w:rPr>
          <w:rFonts w:hint="cs"/>
          <w:sz w:val="16"/>
          <w:szCs w:val="26"/>
          <w:rtl/>
        </w:rPr>
        <w:tab/>
        <w:t>ريفية</w:t>
      </w:r>
    </w:p>
    <w:p w:rsidR="00C3424D" w:rsidRDefault="00C3424D" w:rsidP="00C3424D">
      <w:pPr>
        <w:pStyle w:val="SingleTxtGA"/>
        <w:tabs>
          <w:tab w:val="clear" w:pos="1928"/>
          <w:tab w:val="clear" w:pos="2608"/>
          <w:tab w:val="left" w:pos="889"/>
          <w:tab w:val="left" w:pos="1575"/>
        </w:tabs>
        <w:spacing w:after="60" w:line="300" w:lineRule="exact"/>
        <w:ind w:left="91"/>
        <w:rPr>
          <w:rFonts w:hint="cs"/>
          <w:sz w:val="16"/>
          <w:szCs w:val="26"/>
          <w:rtl/>
        </w:rPr>
      </w:pPr>
      <w:r>
        <w:rPr>
          <w:rFonts w:hint="cs"/>
          <w:sz w:val="16"/>
          <w:szCs w:val="26"/>
          <w:rtl/>
        </w:rPr>
        <w:tab/>
        <w:t>ر</w:t>
      </w:r>
      <w:r w:rsidR="001515C8">
        <w:rPr>
          <w:rFonts w:hint="cs"/>
          <w:sz w:val="16"/>
          <w:szCs w:val="26"/>
          <w:rtl/>
        </w:rPr>
        <w:t>.</w:t>
      </w:r>
      <w:r>
        <w:rPr>
          <w:rFonts w:hint="cs"/>
          <w:sz w:val="16"/>
          <w:szCs w:val="26"/>
          <w:rtl/>
        </w:rPr>
        <w:t xml:space="preserve"> </w:t>
      </w:r>
      <w:r w:rsidR="00FC218B" w:rsidRPr="00C3424D">
        <w:rPr>
          <w:rFonts w:hint="cs"/>
          <w:sz w:val="16"/>
          <w:szCs w:val="26"/>
          <w:rtl/>
        </w:rPr>
        <w:t>ف</w:t>
      </w:r>
      <w:r w:rsidR="001515C8">
        <w:rPr>
          <w:rFonts w:hint="cs"/>
          <w:sz w:val="16"/>
          <w:szCs w:val="26"/>
          <w:rtl/>
        </w:rPr>
        <w:t>.</w:t>
      </w:r>
      <w:r>
        <w:rPr>
          <w:rFonts w:hint="cs"/>
          <w:sz w:val="16"/>
          <w:szCs w:val="26"/>
          <w:rtl/>
        </w:rPr>
        <w:tab/>
        <w:t>ريفية فقيرة</w:t>
      </w:r>
    </w:p>
    <w:p w:rsidR="00FC218B" w:rsidRPr="00C3424D" w:rsidRDefault="00C3424D" w:rsidP="00C3424D">
      <w:pPr>
        <w:pStyle w:val="SingleTxtGA"/>
        <w:tabs>
          <w:tab w:val="clear" w:pos="1928"/>
          <w:tab w:val="clear" w:pos="2608"/>
          <w:tab w:val="left" w:pos="889"/>
          <w:tab w:val="left" w:pos="1575"/>
        </w:tabs>
        <w:spacing w:after="240" w:line="300" w:lineRule="exact"/>
        <w:ind w:left="91"/>
        <w:rPr>
          <w:rFonts w:hint="cs"/>
          <w:sz w:val="16"/>
          <w:szCs w:val="26"/>
          <w:rtl/>
        </w:rPr>
      </w:pPr>
      <w:r>
        <w:rPr>
          <w:rFonts w:hint="cs"/>
          <w:sz w:val="16"/>
          <w:szCs w:val="26"/>
          <w:rtl/>
        </w:rPr>
        <w:tab/>
      </w:r>
      <w:r w:rsidR="00FC218B" w:rsidRPr="00C3424D">
        <w:rPr>
          <w:rFonts w:hint="cs"/>
          <w:sz w:val="16"/>
          <w:szCs w:val="26"/>
          <w:rtl/>
        </w:rPr>
        <w:t>ح</w:t>
      </w:r>
      <w:r w:rsidR="00FC218B" w:rsidRPr="00C3424D">
        <w:rPr>
          <w:rFonts w:hint="cs"/>
          <w:sz w:val="16"/>
          <w:szCs w:val="26"/>
          <w:rtl/>
        </w:rPr>
        <w:tab/>
        <w:t>حضرية</w:t>
      </w:r>
    </w:p>
    <w:p w:rsidR="00FC218B" w:rsidRPr="0005402C" w:rsidRDefault="00FC218B" w:rsidP="00C3424D">
      <w:pPr>
        <w:pStyle w:val="SingleTxtGA"/>
        <w:spacing w:after="0"/>
        <w:rPr>
          <w:bCs/>
          <w:lang w:bidi="ar-EG"/>
        </w:rPr>
      </w:pPr>
      <w:r>
        <w:rPr>
          <w:rFonts w:hint="cs"/>
          <w:rtl/>
        </w:rPr>
        <w:t>الجدول 32</w:t>
      </w:r>
    </w:p>
    <w:p w:rsidR="00FC218B" w:rsidRPr="009B3429" w:rsidRDefault="00FC218B" w:rsidP="00C3424D">
      <w:pPr>
        <w:pStyle w:val="SingleTxtGA"/>
        <w:rPr>
          <w:bCs/>
        </w:rPr>
      </w:pPr>
      <w:r w:rsidRPr="009B3429">
        <w:rPr>
          <w:rFonts w:hint="cs"/>
          <w:bCs/>
          <w:rtl/>
        </w:rPr>
        <w:t>النسبة المئوية لتوزيع الأسر المعيشية حسب الحالة الاجتماعية لرب الأسرة</w:t>
      </w:r>
    </w:p>
    <w:tbl>
      <w:tblPr>
        <w:bidiVisual/>
        <w:tblW w:w="7279" w:type="dxa"/>
        <w:tblInd w:w="1225" w:type="dxa"/>
        <w:tblBorders>
          <w:top w:val="single" w:sz="4" w:space="0" w:color="FFFFFF"/>
          <w:bottom w:val="single" w:sz="12" w:space="0" w:color="FFFFFF"/>
        </w:tblBorders>
        <w:tblLayout w:type="fixed"/>
        <w:tblCellMar>
          <w:left w:w="0" w:type="dxa"/>
          <w:right w:w="0" w:type="dxa"/>
        </w:tblCellMar>
        <w:tblLook w:val="01E0" w:firstRow="1" w:lastRow="1" w:firstColumn="1" w:lastColumn="1" w:noHBand="0" w:noVBand="0"/>
      </w:tblPr>
      <w:tblGrid>
        <w:gridCol w:w="3611"/>
        <w:gridCol w:w="1400"/>
        <w:gridCol w:w="1428"/>
        <w:gridCol w:w="840"/>
      </w:tblGrid>
      <w:tr w:rsidR="00FC218B" w:rsidRPr="007A0B7F" w:rsidTr="00C3424D">
        <w:trPr>
          <w:trHeight w:val="339"/>
          <w:tblHeader/>
        </w:trPr>
        <w:tc>
          <w:tcPr>
            <w:tcW w:w="3611" w:type="dxa"/>
            <w:tcBorders>
              <w:top w:val="single" w:sz="4" w:space="0" w:color="auto"/>
              <w:bottom w:val="single" w:sz="12" w:space="0" w:color="auto"/>
            </w:tcBorders>
            <w:shd w:val="clear" w:color="auto" w:fill="auto"/>
            <w:vAlign w:val="center"/>
          </w:tcPr>
          <w:p w:rsidR="00FC218B" w:rsidRPr="00C3424D" w:rsidRDefault="00FC218B" w:rsidP="00C3424D">
            <w:pPr>
              <w:spacing w:before="20" w:after="60" w:line="280" w:lineRule="exact"/>
              <w:ind w:left="57"/>
              <w:jc w:val="left"/>
              <w:rPr>
                <w:rFonts w:ascii="Traditional Arabic" w:hAnsi="Traditional Arabic"/>
                <w:iCs/>
                <w:sz w:val="24"/>
                <w:szCs w:val="24"/>
                <w:lang w:val="en-GB"/>
              </w:rPr>
            </w:pPr>
            <w:r w:rsidRPr="00C3424D">
              <w:rPr>
                <w:rFonts w:ascii="Traditional Arabic" w:hAnsi="Traditional Arabic" w:hint="cs"/>
                <w:iCs/>
                <w:sz w:val="24"/>
                <w:szCs w:val="24"/>
                <w:rtl/>
                <w:lang w:val="en-GB"/>
              </w:rPr>
              <w:t>الحالة الاجتماعية</w:t>
            </w:r>
          </w:p>
        </w:tc>
        <w:tc>
          <w:tcPr>
            <w:tcW w:w="1400" w:type="dxa"/>
            <w:tcBorders>
              <w:top w:val="single" w:sz="4" w:space="0" w:color="auto"/>
              <w:bottom w:val="single" w:sz="12" w:space="0" w:color="auto"/>
            </w:tcBorders>
            <w:shd w:val="clear" w:color="auto" w:fill="auto"/>
            <w:vAlign w:val="center"/>
          </w:tcPr>
          <w:p w:rsidR="00FC218B" w:rsidRPr="00C3424D" w:rsidRDefault="00FC218B" w:rsidP="00C3424D">
            <w:pPr>
              <w:spacing w:before="20" w:after="60" w:line="280" w:lineRule="exact"/>
              <w:ind w:left="57"/>
              <w:jc w:val="left"/>
              <w:rPr>
                <w:rFonts w:ascii="Traditional Arabic" w:hAnsi="Traditional Arabic"/>
                <w:iCs/>
                <w:sz w:val="24"/>
                <w:szCs w:val="24"/>
                <w:lang w:val="en-GB"/>
              </w:rPr>
            </w:pPr>
            <w:r w:rsidRPr="00C3424D">
              <w:rPr>
                <w:rFonts w:ascii="Traditional Arabic" w:hAnsi="Traditional Arabic" w:hint="cs"/>
                <w:iCs/>
                <w:sz w:val="24"/>
                <w:szCs w:val="24"/>
                <w:rtl/>
                <w:lang w:val="en-GB"/>
              </w:rPr>
              <w:t>رب الأسرة ذكر</w:t>
            </w:r>
          </w:p>
        </w:tc>
        <w:tc>
          <w:tcPr>
            <w:tcW w:w="1428" w:type="dxa"/>
            <w:tcBorders>
              <w:top w:val="single" w:sz="4" w:space="0" w:color="auto"/>
              <w:bottom w:val="single" w:sz="12" w:space="0" w:color="auto"/>
            </w:tcBorders>
            <w:shd w:val="clear" w:color="auto" w:fill="auto"/>
            <w:vAlign w:val="center"/>
          </w:tcPr>
          <w:p w:rsidR="00FC218B" w:rsidRPr="00C3424D" w:rsidRDefault="00FC218B" w:rsidP="00C3424D">
            <w:pPr>
              <w:spacing w:before="20" w:after="60" w:line="280" w:lineRule="exact"/>
              <w:ind w:left="57"/>
              <w:jc w:val="left"/>
              <w:rPr>
                <w:rFonts w:ascii="Traditional Arabic" w:hAnsi="Traditional Arabic"/>
                <w:iCs/>
                <w:sz w:val="24"/>
                <w:szCs w:val="24"/>
                <w:lang w:val="en-GB"/>
              </w:rPr>
            </w:pPr>
            <w:r w:rsidRPr="00C3424D">
              <w:rPr>
                <w:rFonts w:ascii="Traditional Arabic" w:hAnsi="Traditional Arabic" w:hint="cs"/>
                <w:iCs/>
                <w:sz w:val="24"/>
                <w:szCs w:val="24"/>
                <w:rtl/>
                <w:lang w:val="en-GB"/>
              </w:rPr>
              <w:t>ربة الأسرة أنثى</w:t>
            </w:r>
          </w:p>
        </w:tc>
        <w:tc>
          <w:tcPr>
            <w:tcW w:w="840" w:type="dxa"/>
            <w:tcBorders>
              <w:top w:val="single" w:sz="4" w:space="0" w:color="auto"/>
              <w:bottom w:val="single" w:sz="12" w:space="0" w:color="auto"/>
            </w:tcBorders>
            <w:shd w:val="clear" w:color="auto" w:fill="auto"/>
            <w:vAlign w:val="center"/>
          </w:tcPr>
          <w:p w:rsidR="00FC218B" w:rsidRPr="00C3424D" w:rsidRDefault="00FC218B" w:rsidP="00C3424D">
            <w:pPr>
              <w:spacing w:before="20" w:after="60" w:line="280" w:lineRule="exact"/>
              <w:ind w:left="57"/>
              <w:jc w:val="left"/>
              <w:rPr>
                <w:rFonts w:ascii="Traditional Arabic" w:hAnsi="Traditional Arabic"/>
                <w:b/>
                <w:bCs/>
                <w:iCs/>
                <w:sz w:val="24"/>
                <w:szCs w:val="24"/>
                <w:lang w:val="en-GB"/>
              </w:rPr>
            </w:pPr>
            <w:r w:rsidRPr="00C3424D">
              <w:rPr>
                <w:rFonts w:ascii="Traditional Arabic" w:hAnsi="Traditional Arabic" w:hint="cs"/>
                <w:b/>
                <w:bCs/>
                <w:iCs/>
                <w:sz w:val="24"/>
                <w:szCs w:val="24"/>
                <w:rtl/>
                <w:lang w:val="en-GB"/>
              </w:rPr>
              <w:t>المجموع</w:t>
            </w:r>
          </w:p>
        </w:tc>
      </w:tr>
      <w:tr w:rsidR="00FC218B" w:rsidRPr="007A0B7F" w:rsidTr="00C3424D">
        <w:trPr>
          <w:trHeight w:val="144"/>
        </w:trPr>
        <w:tc>
          <w:tcPr>
            <w:tcW w:w="3611" w:type="dxa"/>
            <w:tcBorders>
              <w:top w:val="single" w:sz="12" w:space="0" w:color="auto"/>
            </w:tcBorders>
            <w:shd w:val="clear" w:color="auto" w:fill="auto"/>
            <w:vAlign w:val="center"/>
          </w:tcPr>
          <w:p w:rsidR="00FC218B" w:rsidRPr="00C3424D" w:rsidRDefault="00FC218B" w:rsidP="00C3424D">
            <w:pPr>
              <w:spacing w:before="20" w:after="20" w:line="280" w:lineRule="exact"/>
              <w:ind w:left="57"/>
              <w:jc w:val="left"/>
              <w:rPr>
                <w:rFonts w:ascii="Traditional Arabic" w:hAnsi="Traditional Arabic"/>
                <w:sz w:val="24"/>
                <w:szCs w:val="24"/>
                <w:lang w:val="en-GB"/>
              </w:rPr>
            </w:pPr>
            <w:r w:rsidRPr="00C3424D">
              <w:rPr>
                <w:rFonts w:ascii="Traditional Arabic" w:hAnsi="Traditional Arabic" w:hint="cs"/>
                <w:sz w:val="24"/>
                <w:szCs w:val="24"/>
                <w:rtl/>
                <w:lang w:val="en-GB"/>
              </w:rPr>
              <w:t>غير مرتبط</w:t>
            </w:r>
          </w:p>
        </w:tc>
        <w:tc>
          <w:tcPr>
            <w:tcW w:w="1400" w:type="dxa"/>
            <w:tcBorders>
              <w:top w:val="single" w:sz="12" w:space="0" w:color="auto"/>
            </w:tcBorders>
            <w:shd w:val="clear" w:color="auto" w:fill="auto"/>
            <w:vAlign w:val="center"/>
          </w:tcPr>
          <w:p w:rsidR="00FC218B" w:rsidRPr="00C3424D" w:rsidRDefault="00FC218B" w:rsidP="00C3424D">
            <w:pPr>
              <w:spacing w:before="20" w:after="20" w:line="280" w:lineRule="exact"/>
              <w:ind w:left="57"/>
              <w:jc w:val="left"/>
              <w:rPr>
                <w:rFonts w:ascii="Traditional Arabic" w:hAnsi="Traditional Arabic"/>
                <w:sz w:val="24"/>
                <w:szCs w:val="24"/>
                <w:rtl/>
                <w:lang w:val="en-GB"/>
              </w:rPr>
            </w:pPr>
            <w:r w:rsidRPr="00C3424D">
              <w:rPr>
                <w:rFonts w:ascii="Traditional Arabic" w:hAnsi="Traditional Arabic"/>
                <w:sz w:val="24"/>
                <w:szCs w:val="24"/>
                <w:rtl/>
                <w:lang w:val="en-GB"/>
              </w:rPr>
              <w:t>29.5</w:t>
            </w:r>
          </w:p>
        </w:tc>
        <w:tc>
          <w:tcPr>
            <w:tcW w:w="1428" w:type="dxa"/>
            <w:tcBorders>
              <w:top w:val="single" w:sz="12" w:space="0" w:color="auto"/>
            </w:tcBorders>
            <w:shd w:val="clear" w:color="auto" w:fill="auto"/>
            <w:vAlign w:val="center"/>
          </w:tcPr>
          <w:p w:rsidR="00FC218B" w:rsidRPr="00C3424D" w:rsidRDefault="00FC218B" w:rsidP="00C3424D">
            <w:pPr>
              <w:spacing w:before="20" w:after="20" w:line="280" w:lineRule="exact"/>
              <w:ind w:left="57"/>
              <w:jc w:val="left"/>
              <w:rPr>
                <w:rFonts w:ascii="Traditional Arabic" w:hAnsi="Traditional Arabic"/>
                <w:sz w:val="24"/>
                <w:szCs w:val="24"/>
                <w:rtl/>
                <w:lang w:val="en-GB"/>
              </w:rPr>
            </w:pPr>
            <w:r w:rsidRPr="00C3424D">
              <w:rPr>
                <w:rFonts w:ascii="Traditional Arabic" w:hAnsi="Traditional Arabic"/>
                <w:sz w:val="24"/>
                <w:szCs w:val="24"/>
                <w:rtl/>
                <w:lang w:val="en-GB"/>
              </w:rPr>
              <w:t>48.3</w:t>
            </w:r>
          </w:p>
        </w:tc>
        <w:tc>
          <w:tcPr>
            <w:tcW w:w="840" w:type="dxa"/>
            <w:tcBorders>
              <w:top w:val="single" w:sz="12" w:space="0" w:color="auto"/>
            </w:tcBorders>
            <w:shd w:val="clear" w:color="auto" w:fill="auto"/>
            <w:vAlign w:val="center"/>
          </w:tcPr>
          <w:p w:rsidR="00FC218B" w:rsidRPr="00C3424D" w:rsidRDefault="00FC218B" w:rsidP="00C3424D">
            <w:pPr>
              <w:spacing w:before="20" w:after="20" w:line="280" w:lineRule="exact"/>
              <w:ind w:left="57"/>
              <w:jc w:val="left"/>
              <w:rPr>
                <w:rFonts w:ascii="Traditional Arabic" w:hAnsi="Traditional Arabic"/>
                <w:bCs/>
                <w:sz w:val="24"/>
                <w:szCs w:val="24"/>
                <w:rtl/>
                <w:lang w:val="en-GB"/>
              </w:rPr>
            </w:pPr>
            <w:r w:rsidRPr="00C3424D">
              <w:rPr>
                <w:rFonts w:ascii="Traditional Arabic" w:hAnsi="Traditional Arabic"/>
                <w:bCs/>
                <w:sz w:val="24"/>
                <w:szCs w:val="24"/>
                <w:rtl/>
                <w:lang w:val="en-GB"/>
              </w:rPr>
              <w:t>38.4</w:t>
            </w:r>
          </w:p>
        </w:tc>
      </w:tr>
      <w:tr w:rsidR="00FC218B" w:rsidRPr="007A0B7F" w:rsidTr="00C3424D">
        <w:trPr>
          <w:trHeight w:val="323"/>
        </w:trPr>
        <w:tc>
          <w:tcPr>
            <w:tcW w:w="3611" w:type="dxa"/>
            <w:shd w:val="clear" w:color="auto" w:fill="auto"/>
            <w:vAlign w:val="center"/>
          </w:tcPr>
          <w:p w:rsidR="00FC218B" w:rsidRPr="00C3424D" w:rsidRDefault="00FC218B" w:rsidP="00C3424D">
            <w:pPr>
              <w:spacing w:before="20" w:after="20" w:line="280" w:lineRule="exact"/>
              <w:ind w:left="57"/>
              <w:jc w:val="left"/>
              <w:rPr>
                <w:rFonts w:ascii="Traditional Arabic" w:hAnsi="Traditional Arabic"/>
                <w:sz w:val="24"/>
                <w:szCs w:val="24"/>
                <w:lang w:val="en-GB"/>
              </w:rPr>
            </w:pPr>
            <w:r w:rsidRPr="00C3424D">
              <w:rPr>
                <w:rFonts w:ascii="Traditional Arabic" w:hAnsi="Traditional Arabic" w:hint="cs"/>
                <w:sz w:val="24"/>
                <w:szCs w:val="24"/>
                <w:rtl/>
                <w:lang w:val="en-GB"/>
              </w:rPr>
              <w:t>متزوج قانونا</w:t>
            </w:r>
            <w:r w:rsidR="00F10F7C">
              <w:rPr>
                <w:rFonts w:hint="cs"/>
                <w:rtl/>
              </w:rPr>
              <w:t>ً</w:t>
            </w:r>
          </w:p>
        </w:tc>
        <w:tc>
          <w:tcPr>
            <w:tcW w:w="1400" w:type="dxa"/>
            <w:shd w:val="clear" w:color="auto" w:fill="auto"/>
            <w:vAlign w:val="center"/>
          </w:tcPr>
          <w:p w:rsidR="00FC218B" w:rsidRPr="00C3424D" w:rsidRDefault="00FC218B" w:rsidP="00C3424D">
            <w:pPr>
              <w:spacing w:before="20" w:after="20" w:line="280" w:lineRule="exact"/>
              <w:ind w:left="57"/>
              <w:jc w:val="left"/>
              <w:rPr>
                <w:rFonts w:ascii="Traditional Arabic" w:hAnsi="Traditional Arabic"/>
                <w:sz w:val="24"/>
                <w:szCs w:val="24"/>
                <w:rtl/>
                <w:lang w:val="en-GB"/>
              </w:rPr>
            </w:pPr>
            <w:r w:rsidRPr="00C3424D">
              <w:rPr>
                <w:rFonts w:ascii="Traditional Arabic" w:hAnsi="Traditional Arabic"/>
                <w:sz w:val="24"/>
                <w:szCs w:val="24"/>
                <w:rtl/>
                <w:lang w:val="en-GB"/>
              </w:rPr>
              <w:t>40.0</w:t>
            </w:r>
          </w:p>
        </w:tc>
        <w:tc>
          <w:tcPr>
            <w:tcW w:w="1428" w:type="dxa"/>
            <w:shd w:val="clear" w:color="auto" w:fill="auto"/>
            <w:vAlign w:val="center"/>
          </w:tcPr>
          <w:p w:rsidR="00FC218B" w:rsidRPr="00C3424D" w:rsidRDefault="00FC218B" w:rsidP="00C3424D">
            <w:pPr>
              <w:spacing w:before="20" w:after="20" w:line="280" w:lineRule="exact"/>
              <w:ind w:left="57"/>
              <w:jc w:val="left"/>
              <w:rPr>
                <w:rFonts w:ascii="Traditional Arabic" w:hAnsi="Traditional Arabic"/>
                <w:sz w:val="24"/>
                <w:szCs w:val="24"/>
                <w:rtl/>
                <w:lang w:val="en-GB"/>
              </w:rPr>
            </w:pPr>
            <w:r w:rsidRPr="00C3424D">
              <w:rPr>
                <w:rFonts w:ascii="Traditional Arabic" w:hAnsi="Traditional Arabic"/>
                <w:sz w:val="24"/>
                <w:szCs w:val="24"/>
                <w:rtl/>
                <w:lang w:val="en-GB"/>
              </w:rPr>
              <w:t>12.3</w:t>
            </w:r>
          </w:p>
        </w:tc>
        <w:tc>
          <w:tcPr>
            <w:tcW w:w="840" w:type="dxa"/>
            <w:shd w:val="clear" w:color="auto" w:fill="auto"/>
            <w:vAlign w:val="center"/>
          </w:tcPr>
          <w:p w:rsidR="00FC218B" w:rsidRPr="00C3424D" w:rsidRDefault="00FC218B" w:rsidP="00C3424D">
            <w:pPr>
              <w:spacing w:before="20" w:after="20" w:line="280" w:lineRule="exact"/>
              <w:ind w:left="57"/>
              <w:jc w:val="left"/>
              <w:rPr>
                <w:rFonts w:ascii="Traditional Arabic" w:hAnsi="Traditional Arabic"/>
                <w:bCs/>
                <w:sz w:val="24"/>
                <w:szCs w:val="24"/>
                <w:rtl/>
                <w:lang w:val="en-GB"/>
              </w:rPr>
            </w:pPr>
            <w:r w:rsidRPr="00C3424D">
              <w:rPr>
                <w:rFonts w:ascii="Traditional Arabic" w:hAnsi="Traditional Arabic"/>
                <w:bCs/>
                <w:sz w:val="24"/>
                <w:szCs w:val="24"/>
                <w:rtl/>
                <w:lang w:val="en-GB"/>
              </w:rPr>
              <w:t>27.0</w:t>
            </w:r>
          </w:p>
        </w:tc>
      </w:tr>
      <w:tr w:rsidR="00FC218B" w:rsidRPr="007A0B7F" w:rsidTr="00C3424D">
        <w:trPr>
          <w:trHeight w:val="323"/>
        </w:trPr>
        <w:tc>
          <w:tcPr>
            <w:tcW w:w="3611" w:type="dxa"/>
            <w:shd w:val="clear" w:color="auto" w:fill="auto"/>
            <w:vAlign w:val="center"/>
          </w:tcPr>
          <w:p w:rsidR="00FC218B" w:rsidRPr="00C3424D" w:rsidRDefault="00FC218B" w:rsidP="00C3424D">
            <w:pPr>
              <w:spacing w:before="20" w:after="20" w:line="280" w:lineRule="exact"/>
              <w:ind w:left="57"/>
              <w:jc w:val="left"/>
              <w:rPr>
                <w:rFonts w:ascii="Traditional Arabic" w:hAnsi="Traditional Arabic"/>
                <w:sz w:val="24"/>
                <w:szCs w:val="24"/>
                <w:lang w:val="en-GB"/>
              </w:rPr>
            </w:pPr>
            <w:r w:rsidRPr="00C3424D">
              <w:rPr>
                <w:rFonts w:ascii="Traditional Arabic" w:hAnsi="Traditional Arabic" w:hint="cs"/>
                <w:sz w:val="24"/>
                <w:szCs w:val="24"/>
                <w:rtl/>
                <w:lang w:val="en-GB"/>
              </w:rPr>
              <w:t>في ارتباط عرفي</w:t>
            </w:r>
          </w:p>
        </w:tc>
        <w:tc>
          <w:tcPr>
            <w:tcW w:w="1400" w:type="dxa"/>
            <w:shd w:val="clear" w:color="auto" w:fill="auto"/>
            <w:vAlign w:val="center"/>
          </w:tcPr>
          <w:p w:rsidR="00FC218B" w:rsidRPr="00C3424D" w:rsidRDefault="00FC218B" w:rsidP="00C3424D">
            <w:pPr>
              <w:spacing w:before="20" w:after="20" w:line="280" w:lineRule="exact"/>
              <w:ind w:left="57"/>
              <w:jc w:val="left"/>
              <w:rPr>
                <w:rFonts w:ascii="Traditional Arabic" w:hAnsi="Traditional Arabic"/>
                <w:sz w:val="24"/>
                <w:szCs w:val="24"/>
                <w:rtl/>
                <w:lang w:val="en-GB"/>
              </w:rPr>
            </w:pPr>
            <w:r w:rsidRPr="00C3424D">
              <w:rPr>
                <w:rFonts w:ascii="Traditional Arabic" w:hAnsi="Traditional Arabic"/>
                <w:sz w:val="24"/>
                <w:szCs w:val="24"/>
                <w:rtl/>
                <w:lang w:val="en-GB"/>
              </w:rPr>
              <w:t>18.3</w:t>
            </w:r>
          </w:p>
        </w:tc>
        <w:tc>
          <w:tcPr>
            <w:tcW w:w="1428" w:type="dxa"/>
            <w:shd w:val="clear" w:color="auto" w:fill="auto"/>
            <w:vAlign w:val="center"/>
          </w:tcPr>
          <w:p w:rsidR="00FC218B" w:rsidRPr="00C3424D" w:rsidRDefault="00FC218B" w:rsidP="00C3424D">
            <w:pPr>
              <w:spacing w:before="20" w:after="20" w:line="280" w:lineRule="exact"/>
              <w:ind w:left="57"/>
              <w:jc w:val="left"/>
              <w:rPr>
                <w:rFonts w:ascii="Traditional Arabic" w:hAnsi="Traditional Arabic"/>
                <w:sz w:val="24"/>
                <w:szCs w:val="24"/>
                <w:rtl/>
                <w:lang w:val="en-GB"/>
              </w:rPr>
            </w:pPr>
            <w:r w:rsidRPr="00C3424D">
              <w:rPr>
                <w:rFonts w:ascii="Traditional Arabic" w:hAnsi="Traditional Arabic"/>
                <w:sz w:val="24"/>
                <w:szCs w:val="24"/>
                <w:rtl/>
                <w:lang w:val="en-GB"/>
              </w:rPr>
              <w:t>14.9</w:t>
            </w:r>
          </w:p>
        </w:tc>
        <w:tc>
          <w:tcPr>
            <w:tcW w:w="840" w:type="dxa"/>
            <w:shd w:val="clear" w:color="auto" w:fill="auto"/>
            <w:vAlign w:val="center"/>
          </w:tcPr>
          <w:p w:rsidR="00FC218B" w:rsidRPr="00C3424D" w:rsidRDefault="00FC218B" w:rsidP="00C3424D">
            <w:pPr>
              <w:spacing w:before="20" w:after="20" w:line="280" w:lineRule="exact"/>
              <w:ind w:left="57"/>
              <w:jc w:val="left"/>
              <w:rPr>
                <w:rFonts w:ascii="Traditional Arabic" w:hAnsi="Traditional Arabic"/>
                <w:bCs/>
                <w:sz w:val="24"/>
                <w:szCs w:val="24"/>
                <w:rtl/>
                <w:lang w:val="en-GB"/>
              </w:rPr>
            </w:pPr>
            <w:r w:rsidRPr="00C3424D">
              <w:rPr>
                <w:rFonts w:ascii="Traditional Arabic" w:hAnsi="Traditional Arabic"/>
                <w:bCs/>
                <w:sz w:val="24"/>
                <w:szCs w:val="24"/>
                <w:rtl/>
                <w:lang w:val="en-GB"/>
              </w:rPr>
              <w:t>16.7</w:t>
            </w:r>
          </w:p>
        </w:tc>
      </w:tr>
      <w:tr w:rsidR="00FC218B" w:rsidRPr="007A0B7F" w:rsidTr="00C3424D">
        <w:trPr>
          <w:trHeight w:val="323"/>
        </w:trPr>
        <w:tc>
          <w:tcPr>
            <w:tcW w:w="3611" w:type="dxa"/>
            <w:tcBorders>
              <w:bottom w:val="nil"/>
            </w:tcBorders>
            <w:shd w:val="clear" w:color="auto" w:fill="auto"/>
            <w:vAlign w:val="center"/>
          </w:tcPr>
          <w:p w:rsidR="00FC218B" w:rsidRPr="00C3424D" w:rsidRDefault="00FC218B" w:rsidP="00C3424D">
            <w:pPr>
              <w:spacing w:before="20" w:after="20" w:line="280" w:lineRule="exact"/>
              <w:ind w:left="57"/>
              <w:jc w:val="left"/>
              <w:rPr>
                <w:rFonts w:ascii="Traditional Arabic" w:hAnsi="Traditional Arabic"/>
                <w:sz w:val="24"/>
                <w:szCs w:val="24"/>
                <w:lang w:val="en-GB"/>
              </w:rPr>
            </w:pPr>
            <w:r w:rsidRPr="00C3424D">
              <w:rPr>
                <w:rFonts w:ascii="Traditional Arabic" w:hAnsi="Traditional Arabic" w:hint="cs"/>
                <w:sz w:val="24"/>
                <w:szCs w:val="24"/>
                <w:rtl/>
                <w:lang w:val="en-GB"/>
              </w:rPr>
              <w:t>مرتبط في علاقة تزاور</w:t>
            </w:r>
          </w:p>
        </w:tc>
        <w:tc>
          <w:tcPr>
            <w:tcW w:w="1400" w:type="dxa"/>
            <w:tcBorders>
              <w:bottom w:val="nil"/>
            </w:tcBorders>
            <w:shd w:val="clear" w:color="auto" w:fill="auto"/>
            <w:vAlign w:val="center"/>
          </w:tcPr>
          <w:p w:rsidR="00FC218B" w:rsidRPr="00C3424D" w:rsidRDefault="00FC218B" w:rsidP="00C3424D">
            <w:pPr>
              <w:spacing w:before="20" w:after="20" w:line="280" w:lineRule="exact"/>
              <w:ind w:left="57"/>
              <w:jc w:val="left"/>
              <w:rPr>
                <w:rFonts w:ascii="Traditional Arabic" w:hAnsi="Traditional Arabic"/>
                <w:sz w:val="24"/>
                <w:szCs w:val="24"/>
                <w:rtl/>
                <w:lang w:val="en-GB"/>
              </w:rPr>
            </w:pPr>
            <w:r w:rsidRPr="00C3424D">
              <w:rPr>
                <w:rFonts w:ascii="Traditional Arabic" w:hAnsi="Traditional Arabic"/>
                <w:sz w:val="24"/>
                <w:szCs w:val="24"/>
                <w:rtl/>
                <w:lang w:val="en-GB"/>
              </w:rPr>
              <w:t>6.3</w:t>
            </w:r>
          </w:p>
        </w:tc>
        <w:tc>
          <w:tcPr>
            <w:tcW w:w="1428" w:type="dxa"/>
            <w:tcBorders>
              <w:bottom w:val="nil"/>
            </w:tcBorders>
            <w:shd w:val="clear" w:color="auto" w:fill="auto"/>
            <w:vAlign w:val="center"/>
          </w:tcPr>
          <w:p w:rsidR="00FC218B" w:rsidRPr="00C3424D" w:rsidRDefault="00FC218B" w:rsidP="00C3424D">
            <w:pPr>
              <w:spacing w:before="20" w:after="20" w:line="280" w:lineRule="exact"/>
              <w:ind w:left="57"/>
              <w:jc w:val="left"/>
              <w:rPr>
                <w:rFonts w:ascii="Traditional Arabic" w:hAnsi="Traditional Arabic"/>
                <w:sz w:val="24"/>
                <w:szCs w:val="24"/>
                <w:rtl/>
                <w:lang w:val="en-GB"/>
              </w:rPr>
            </w:pPr>
            <w:r w:rsidRPr="00C3424D">
              <w:rPr>
                <w:rFonts w:ascii="Traditional Arabic" w:hAnsi="Traditional Arabic"/>
                <w:sz w:val="24"/>
                <w:szCs w:val="24"/>
                <w:rtl/>
                <w:lang w:val="en-GB"/>
              </w:rPr>
              <w:t>10.3</w:t>
            </w:r>
          </w:p>
        </w:tc>
        <w:tc>
          <w:tcPr>
            <w:tcW w:w="840" w:type="dxa"/>
            <w:tcBorders>
              <w:bottom w:val="nil"/>
            </w:tcBorders>
            <w:shd w:val="clear" w:color="auto" w:fill="auto"/>
            <w:vAlign w:val="center"/>
          </w:tcPr>
          <w:p w:rsidR="00FC218B" w:rsidRPr="00C3424D" w:rsidRDefault="00FC218B" w:rsidP="00C3424D">
            <w:pPr>
              <w:spacing w:before="20" w:after="20" w:line="280" w:lineRule="exact"/>
              <w:ind w:left="57"/>
              <w:jc w:val="left"/>
              <w:rPr>
                <w:rFonts w:ascii="Traditional Arabic" w:hAnsi="Traditional Arabic"/>
                <w:bCs/>
                <w:sz w:val="24"/>
                <w:szCs w:val="24"/>
                <w:rtl/>
                <w:lang w:val="en-GB"/>
              </w:rPr>
            </w:pPr>
            <w:r w:rsidRPr="00C3424D">
              <w:rPr>
                <w:rFonts w:ascii="Traditional Arabic" w:hAnsi="Traditional Arabic"/>
                <w:bCs/>
                <w:sz w:val="24"/>
                <w:szCs w:val="24"/>
                <w:rtl/>
                <w:lang w:val="en-GB"/>
              </w:rPr>
              <w:t>8.2</w:t>
            </w:r>
          </w:p>
        </w:tc>
      </w:tr>
      <w:tr w:rsidR="00FC218B" w:rsidRPr="007A0B7F" w:rsidTr="00C3424D">
        <w:trPr>
          <w:trHeight w:val="323"/>
        </w:trPr>
        <w:tc>
          <w:tcPr>
            <w:tcW w:w="3611" w:type="dxa"/>
            <w:tcBorders>
              <w:top w:val="nil"/>
              <w:bottom w:val="single" w:sz="12" w:space="0" w:color="auto"/>
            </w:tcBorders>
            <w:shd w:val="clear" w:color="auto" w:fill="auto"/>
            <w:vAlign w:val="center"/>
          </w:tcPr>
          <w:p w:rsidR="00FC218B" w:rsidRPr="00C3424D" w:rsidRDefault="00FC218B" w:rsidP="00C3424D">
            <w:pPr>
              <w:spacing w:before="20" w:after="20" w:line="280" w:lineRule="exact"/>
              <w:ind w:left="57"/>
              <w:jc w:val="left"/>
              <w:rPr>
                <w:rFonts w:ascii="Traditional Arabic" w:hAnsi="Traditional Arabic"/>
                <w:sz w:val="24"/>
                <w:szCs w:val="24"/>
                <w:lang w:val="en-GB"/>
              </w:rPr>
            </w:pPr>
            <w:r w:rsidRPr="00C3424D">
              <w:rPr>
                <w:rFonts w:ascii="Traditional Arabic" w:hAnsi="Traditional Arabic" w:hint="cs"/>
                <w:sz w:val="24"/>
                <w:szCs w:val="24"/>
                <w:rtl/>
                <w:lang w:val="en-GB"/>
              </w:rPr>
              <w:t>أرمل/مطلق/منفصل</w:t>
            </w:r>
          </w:p>
        </w:tc>
        <w:tc>
          <w:tcPr>
            <w:tcW w:w="1400" w:type="dxa"/>
            <w:tcBorders>
              <w:top w:val="nil"/>
              <w:bottom w:val="single" w:sz="12" w:space="0" w:color="auto"/>
            </w:tcBorders>
            <w:shd w:val="clear" w:color="auto" w:fill="auto"/>
            <w:vAlign w:val="center"/>
          </w:tcPr>
          <w:p w:rsidR="00FC218B" w:rsidRPr="00C3424D" w:rsidRDefault="00FC218B" w:rsidP="00C3424D">
            <w:pPr>
              <w:spacing w:before="20" w:after="20" w:line="280" w:lineRule="exact"/>
              <w:ind w:left="57"/>
              <w:jc w:val="left"/>
              <w:rPr>
                <w:rFonts w:ascii="Traditional Arabic" w:hAnsi="Traditional Arabic"/>
                <w:sz w:val="24"/>
                <w:szCs w:val="24"/>
                <w:rtl/>
                <w:lang w:val="en-GB"/>
              </w:rPr>
            </w:pPr>
            <w:r w:rsidRPr="00C3424D">
              <w:rPr>
                <w:rFonts w:ascii="Traditional Arabic" w:hAnsi="Traditional Arabic"/>
                <w:sz w:val="24"/>
                <w:szCs w:val="24"/>
                <w:rtl/>
                <w:lang w:val="en-GB"/>
              </w:rPr>
              <w:t>5.2</w:t>
            </w:r>
          </w:p>
        </w:tc>
        <w:tc>
          <w:tcPr>
            <w:tcW w:w="1428" w:type="dxa"/>
            <w:tcBorders>
              <w:top w:val="nil"/>
              <w:bottom w:val="single" w:sz="12" w:space="0" w:color="auto"/>
            </w:tcBorders>
            <w:shd w:val="clear" w:color="auto" w:fill="auto"/>
            <w:vAlign w:val="center"/>
          </w:tcPr>
          <w:p w:rsidR="00FC218B" w:rsidRPr="00C3424D" w:rsidRDefault="00FC218B" w:rsidP="00C3424D">
            <w:pPr>
              <w:spacing w:before="20" w:after="20" w:line="280" w:lineRule="exact"/>
              <w:ind w:left="57"/>
              <w:jc w:val="left"/>
              <w:rPr>
                <w:rFonts w:ascii="Traditional Arabic" w:hAnsi="Traditional Arabic"/>
                <w:sz w:val="24"/>
                <w:szCs w:val="24"/>
                <w:rtl/>
                <w:lang w:val="en-GB"/>
              </w:rPr>
            </w:pPr>
            <w:r w:rsidRPr="00C3424D">
              <w:rPr>
                <w:rFonts w:ascii="Traditional Arabic" w:hAnsi="Traditional Arabic"/>
                <w:sz w:val="24"/>
                <w:szCs w:val="24"/>
                <w:rtl/>
                <w:lang w:val="en-GB"/>
              </w:rPr>
              <w:t>13.7</w:t>
            </w:r>
          </w:p>
        </w:tc>
        <w:tc>
          <w:tcPr>
            <w:tcW w:w="840" w:type="dxa"/>
            <w:tcBorders>
              <w:top w:val="nil"/>
              <w:bottom w:val="single" w:sz="12" w:space="0" w:color="auto"/>
            </w:tcBorders>
            <w:shd w:val="clear" w:color="auto" w:fill="auto"/>
            <w:vAlign w:val="center"/>
          </w:tcPr>
          <w:p w:rsidR="00FC218B" w:rsidRPr="00C3424D" w:rsidRDefault="00FC218B" w:rsidP="00C3424D">
            <w:pPr>
              <w:spacing w:before="20" w:after="20" w:line="280" w:lineRule="exact"/>
              <w:ind w:left="57"/>
              <w:jc w:val="left"/>
              <w:rPr>
                <w:rFonts w:ascii="Traditional Arabic" w:hAnsi="Traditional Arabic"/>
                <w:bCs/>
                <w:sz w:val="24"/>
                <w:szCs w:val="24"/>
                <w:rtl/>
                <w:lang w:val="en-GB"/>
              </w:rPr>
            </w:pPr>
            <w:r w:rsidRPr="00C3424D">
              <w:rPr>
                <w:rFonts w:ascii="Traditional Arabic" w:hAnsi="Traditional Arabic"/>
                <w:bCs/>
                <w:sz w:val="24"/>
                <w:szCs w:val="24"/>
                <w:rtl/>
                <w:lang w:val="en-GB"/>
              </w:rPr>
              <w:t>9.2</w:t>
            </w:r>
          </w:p>
        </w:tc>
      </w:tr>
    </w:tbl>
    <w:p w:rsidR="00FC218B" w:rsidRPr="00C3424D" w:rsidRDefault="00FC218B" w:rsidP="00C3424D">
      <w:pPr>
        <w:pStyle w:val="SingleTxtGA"/>
        <w:rPr>
          <w:rFonts w:hint="cs"/>
          <w:sz w:val="16"/>
          <w:szCs w:val="26"/>
          <w:rtl/>
        </w:rPr>
      </w:pPr>
      <w:r w:rsidRPr="00C3424D">
        <w:rPr>
          <w:rFonts w:hint="cs"/>
          <w:iCs/>
          <w:sz w:val="16"/>
          <w:szCs w:val="26"/>
          <w:rtl/>
          <w:lang w:bidi="ar-EG"/>
        </w:rPr>
        <w:t>المصدر</w:t>
      </w:r>
      <w:r w:rsidRPr="00C3424D">
        <w:rPr>
          <w:rFonts w:hint="cs"/>
          <w:sz w:val="16"/>
          <w:szCs w:val="26"/>
          <w:rtl/>
          <w:lang w:bidi="ar-EG"/>
        </w:rPr>
        <w:t xml:space="preserve">: </w:t>
      </w:r>
      <w:r w:rsidRPr="00C3424D">
        <w:rPr>
          <w:rFonts w:hint="cs"/>
          <w:sz w:val="16"/>
          <w:szCs w:val="26"/>
          <w:rtl/>
        </w:rPr>
        <w:t>تقرير استبيان مؤشرات الرفاه الرئيسية لعام 2005، الجدول 1-7.</w:t>
      </w:r>
    </w:p>
    <w:p w:rsidR="00FC218B" w:rsidRDefault="00C3424D" w:rsidP="00C3424D">
      <w:pPr>
        <w:pStyle w:val="SingleTxtGA"/>
        <w:rPr>
          <w:rFonts w:hint="cs"/>
          <w:rtl/>
        </w:rPr>
      </w:pPr>
      <w:r>
        <w:rPr>
          <w:rtl/>
        </w:rPr>
        <w:br w:type="page"/>
      </w:r>
      <w:r w:rsidR="00FC218B" w:rsidRPr="007F3F7C">
        <w:rPr>
          <w:rFonts w:hint="cs"/>
          <w:rtl/>
        </w:rPr>
        <w:t>الشكل 11</w:t>
      </w:r>
    </w:p>
    <w:p w:rsidR="00C3424D" w:rsidRDefault="00C3424D" w:rsidP="00C3424D">
      <w:pPr>
        <w:pStyle w:val="SingleTxtG"/>
        <w:ind w:left="1247" w:right="1247"/>
        <w:jc w:val="right"/>
        <w:rPr>
          <w:lang w:val="en-US"/>
        </w:rPr>
      </w:pPr>
      <w:r>
        <w:rPr>
          <w:noProof/>
        </w:rPr>
        <w:pict>
          <v:shape id="_x0000_s1547" type="#_x0000_t75" style="position:absolute;left:0;text-align:left;margin-left:41.8pt;margin-top:-6.1pt;width:383.25pt;height:179.25pt;z-index:81">
            <v:imagedata r:id="rId16" o:title=""/>
          </v:shape>
        </w:pict>
      </w:r>
    </w:p>
    <w:p w:rsidR="00C3424D" w:rsidRDefault="00C3424D" w:rsidP="00C3424D">
      <w:pPr>
        <w:pStyle w:val="SingleTxtG"/>
        <w:ind w:left="1247" w:right="1247"/>
        <w:jc w:val="right"/>
        <w:rPr>
          <w:lang w:val="en-US"/>
        </w:rPr>
      </w:pPr>
    </w:p>
    <w:p w:rsidR="00C3424D" w:rsidRDefault="00C3424D" w:rsidP="00C3424D">
      <w:pPr>
        <w:pStyle w:val="SingleTxtG"/>
        <w:ind w:left="1247" w:right="1247"/>
        <w:jc w:val="right"/>
        <w:rPr>
          <w:lang w:val="en-US"/>
        </w:rPr>
      </w:pPr>
    </w:p>
    <w:p w:rsidR="00C3424D" w:rsidRDefault="00C3424D" w:rsidP="00C3424D">
      <w:pPr>
        <w:pStyle w:val="SingleTxtG"/>
        <w:ind w:left="1247" w:right="1247"/>
        <w:jc w:val="right"/>
        <w:rPr>
          <w:lang w:val="en-US"/>
        </w:rPr>
      </w:pPr>
    </w:p>
    <w:p w:rsidR="00C3424D" w:rsidRDefault="00C3424D" w:rsidP="00C3424D">
      <w:pPr>
        <w:pStyle w:val="SingleTxtG"/>
        <w:ind w:left="1247" w:right="1247"/>
        <w:jc w:val="right"/>
        <w:rPr>
          <w:lang w:val="en-US"/>
        </w:rPr>
      </w:pPr>
    </w:p>
    <w:p w:rsidR="00C3424D" w:rsidRDefault="00C3424D" w:rsidP="00C3424D">
      <w:pPr>
        <w:pStyle w:val="SingleTxtG"/>
        <w:ind w:left="1247" w:right="1247"/>
        <w:jc w:val="right"/>
        <w:rPr>
          <w:lang w:val="en-US"/>
        </w:rPr>
      </w:pPr>
    </w:p>
    <w:p w:rsidR="00C3424D" w:rsidRDefault="00C3424D" w:rsidP="00C3424D">
      <w:pPr>
        <w:pStyle w:val="SingleTxtG"/>
        <w:ind w:left="1247" w:right="1247"/>
        <w:jc w:val="right"/>
        <w:rPr>
          <w:lang w:val="en-US"/>
        </w:rPr>
      </w:pPr>
      <w:r>
        <w:rPr>
          <w:lang w:val="en-US"/>
        </w:rPr>
        <w:t>\</w:t>
      </w:r>
    </w:p>
    <w:p w:rsidR="00C3424D" w:rsidRDefault="00C3424D" w:rsidP="00C3424D">
      <w:pPr>
        <w:pStyle w:val="SingleTxtG"/>
        <w:ind w:left="1247" w:right="1247"/>
        <w:jc w:val="right"/>
        <w:rPr>
          <w:lang w:val="en-US"/>
        </w:rPr>
      </w:pPr>
    </w:p>
    <w:p w:rsidR="00C3424D" w:rsidRDefault="00C3424D" w:rsidP="00C3424D">
      <w:pPr>
        <w:pStyle w:val="SingleTxtG"/>
        <w:ind w:left="1247" w:right="1247"/>
        <w:jc w:val="right"/>
        <w:rPr>
          <w:lang w:val="en-US"/>
        </w:rPr>
      </w:pPr>
    </w:p>
    <w:p w:rsidR="00C3424D" w:rsidRDefault="00C3424D" w:rsidP="00C3424D">
      <w:pPr>
        <w:pStyle w:val="SingleTxtG"/>
        <w:ind w:left="1247" w:right="1247"/>
        <w:jc w:val="right"/>
        <w:rPr>
          <w:lang w:val="en-US"/>
        </w:rPr>
      </w:pPr>
    </w:p>
    <w:p w:rsidR="00FC218B" w:rsidRPr="00154B3F" w:rsidRDefault="00FC218B" w:rsidP="003D5030">
      <w:pPr>
        <w:pStyle w:val="SingleTxtGA"/>
        <w:spacing w:before="120" w:after="0"/>
      </w:pPr>
      <w:r>
        <w:rPr>
          <w:rFonts w:hint="cs"/>
          <w:rtl/>
        </w:rPr>
        <w:t>الجدول 33</w:t>
      </w:r>
    </w:p>
    <w:p w:rsidR="00FC218B" w:rsidRPr="00154B3F" w:rsidRDefault="00FC218B" w:rsidP="00C3424D">
      <w:pPr>
        <w:pStyle w:val="SingleTxtGA"/>
        <w:rPr>
          <w:bCs/>
        </w:rPr>
      </w:pPr>
      <w:r>
        <w:rPr>
          <w:rFonts w:hint="cs"/>
          <w:bCs/>
          <w:rtl/>
        </w:rPr>
        <w:t>النسب المئوية لتوزيع حيازات الأراضي حسب جنس أرباب الأسر المعيشية</w:t>
      </w:r>
    </w:p>
    <w:tbl>
      <w:tblPr>
        <w:bidiVisual/>
        <w:tblW w:w="6719" w:type="dxa"/>
        <w:tblInd w:w="1253"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723"/>
        <w:gridCol w:w="1843"/>
        <w:gridCol w:w="2159"/>
        <w:gridCol w:w="994"/>
      </w:tblGrid>
      <w:tr w:rsidR="00FC218B" w:rsidRPr="007A0B7F" w:rsidTr="00C3424D">
        <w:trPr>
          <w:trHeight w:val="339"/>
          <w:tblHeader/>
        </w:trPr>
        <w:tc>
          <w:tcPr>
            <w:tcW w:w="1723" w:type="dxa"/>
            <w:tcBorders>
              <w:top w:val="single" w:sz="4" w:space="0" w:color="auto"/>
              <w:bottom w:val="single" w:sz="12" w:space="0" w:color="auto"/>
            </w:tcBorders>
            <w:shd w:val="clear" w:color="auto" w:fill="auto"/>
            <w:vAlign w:val="bottom"/>
          </w:tcPr>
          <w:p w:rsidR="00FC218B" w:rsidRPr="00C3424D" w:rsidRDefault="00FC218B" w:rsidP="003D5030">
            <w:pPr>
              <w:spacing w:before="20" w:after="60" w:line="240" w:lineRule="exact"/>
              <w:ind w:left="57"/>
              <w:jc w:val="left"/>
              <w:rPr>
                <w:rFonts w:ascii="Traditional Arabic" w:hAnsi="Traditional Arabic"/>
                <w:iCs/>
                <w:sz w:val="24"/>
                <w:szCs w:val="24"/>
                <w:lang w:val="en-GB"/>
              </w:rPr>
            </w:pPr>
            <w:r w:rsidRPr="00C3424D">
              <w:rPr>
                <w:rFonts w:ascii="Traditional Arabic" w:hAnsi="Traditional Arabic" w:hint="cs"/>
                <w:iCs/>
                <w:sz w:val="24"/>
                <w:szCs w:val="24"/>
                <w:rtl/>
                <w:lang w:val="en-GB"/>
              </w:rPr>
              <w:t>حيازة الأراضي</w:t>
            </w:r>
          </w:p>
        </w:tc>
        <w:tc>
          <w:tcPr>
            <w:tcW w:w="1843" w:type="dxa"/>
            <w:tcBorders>
              <w:top w:val="single" w:sz="4" w:space="0" w:color="auto"/>
              <w:bottom w:val="single" w:sz="12" w:space="0" w:color="auto"/>
            </w:tcBorders>
            <w:shd w:val="clear" w:color="auto" w:fill="auto"/>
            <w:vAlign w:val="bottom"/>
          </w:tcPr>
          <w:p w:rsidR="00FC218B" w:rsidRPr="00C3424D" w:rsidRDefault="00FC218B" w:rsidP="003D5030">
            <w:pPr>
              <w:spacing w:before="20" w:after="60" w:line="240" w:lineRule="exact"/>
              <w:ind w:left="57"/>
              <w:jc w:val="left"/>
              <w:rPr>
                <w:rFonts w:ascii="Traditional Arabic" w:hAnsi="Traditional Arabic"/>
                <w:iCs/>
                <w:sz w:val="24"/>
                <w:szCs w:val="24"/>
                <w:lang w:val="en-GB"/>
              </w:rPr>
            </w:pPr>
            <w:r w:rsidRPr="00C3424D">
              <w:rPr>
                <w:rFonts w:ascii="Traditional Arabic" w:hAnsi="Traditional Arabic" w:hint="cs"/>
                <w:iCs/>
                <w:sz w:val="24"/>
                <w:szCs w:val="24"/>
                <w:rtl/>
                <w:lang w:val="en-GB"/>
              </w:rPr>
              <w:t>رب الأسرة الذكر</w:t>
            </w:r>
          </w:p>
        </w:tc>
        <w:tc>
          <w:tcPr>
            <w:tcW w:w="2159" w:type="dxa"/>
            <w:tcBorders>
              <w:top w:val="single" w:sz="4" w:space="0" w:color="auto"/>
              <w:bottom w:val="single" w:sz="12" w:space="0" w:color="auto"/>
            </w:tcBorders>
            <w:shd w:val="clear" w:color="auto" w:fill="auto"/>
            <w:vAlign w:val="bottom"/>
          </w:tcPr>
          <w:p w:rsidR="00FC218B" w:rsidRPr="00C3424D" w:rsidRDefault="00FC218B" w:rsidP="003D5030">
            <w:pPr>
              <w:spacing w:before="20" w:after="60" w:line="240" w:lineRule="exact"/>
              <w:ind w:left="57"/>
              <w:jc w:val="left"/>
              <w:rPr>
                <w:rFonts w:ascii="Traditional Arabic" w:hAnsi="Traditional Arabic"/>
                <w:iCs/>
                <w:sz w:val="24"/>
                <w:szCs w:val="24"/>
                <w:lang w:val="en-GB"/>
              </w:rPr>
            </w:pPr>
            <w:r w:rsidRPr="00C3424D">
              <w:rPr>
                <w:rFonts w:ascii="Traditional Arabic" w:hAnsi="Traditional Arabic" w:hint="cs"/>
                <w:iCs/>
                <w:sz w:val="24"/>
                <w:szCs w:val="24"/>
                <w:rtl/>
                <w:lang w:val="en-GB"/>
              </w:rPr>
              <w:t>ربة الأسرة الأنثى</w:t>
            </w:r>
          </w:p>
        </w:tc>
        <w:tc>
          <w:tcPr>
            <w:tcW w:w="994" w:type="dxa"/>
            <w:tcBorders>
              <w:top w:val="single" w:sz="4" w:space="0" w:color="auto"/>
              <w:bottom w:val="single" w:sz="12" w:space="0" w:color="auto"/>
            </w:tcBorders>
            <w:shd w:val="clear" w:color="auto" w:fill="auto"/>
            <w:vAlign w:val="bottom"/>
          </w:tcPr>
          <w:p w:rsidR="00FC218B" w:rsidRPr="00C3424D" w:rsidRDefault="00FC218B" w:rsidP="003D5030">
            <w:pPr>
              <w:spacing w:before="20" w:after="60" w:line="240" w:lineRule="exact"/>
              <w:ind w:left="57"/>
              <w:jc w:val="left"/>
              <w:rPr>
                <w:rFonts w:ascii="Traditional Arabic" w:hAnsi="Traditional Arabic"/>
                <w:bCs/>
                <w:iCs/>
                <w:sz w:val="24"/>
                <w:szCs w:val="24"/>
                <w:lang w:val="en-GB"/>
              </w:rPr>
            </w:pPr>
            <w:r w:rsidRPr="00C3424D">
              <w:rPr>
                <w:rFonts w:ascii="Traditional Arabic" w:hAnsi="Traditional Arabic" w:hint="cs"/>
                <w:bCs/>
                <w:iCs/>
                <w:sz w:val="24"/>
                <w:szCs w:val="24"/>
                <w:rtl/>
                <w:lang w:val="en-GB"/>
              </w:rPr>
              <w:t>المجموع</w:t>
            </w:r>
          </w:p>
        </w:tc>
      </w:tr>
      <w:tr w:rsidR="00FC218B" w:rsidRPr="007A0B7F" w:rsidTr="00690B2E">
        <w:trPr>
          <w:trHeight w:val="323"/>
        </w:trPr>
        <w:tc>
          <w:tcPr>
            <w:tcW w:w="1723" w:type="dxa"/>
            <w:tcBorders>
              <w:top w:val="single" w:sz="12" w:space="0" w:color="auto"/>
            </w:tcBorders>
            <w:shd w:val="clear" w:color="auto" w:fill="auto"/>
          </w:tcPr>
          <w:p w:rsidR="00FC218B" w:rsidRPr="00C3424D" w:rsidRDefault="00FC218B" w:rsidP="00690B2E">
            <w:pPr>
              <w:spacing w:before="20" w:after="20" w:line="240" w:lineRule="exact"/>
              <w:ind w:left="57"/>
              <w:jc w:val="left"/>
              <w:rPr>
                <w:rFonts w:ascii="Traditional Arabic" w:hAnsi="Traditional Arabic"/>
                <w:sz w:val="24"/>
                <w:szCs w:val="24"/>
                <w:rtl/>
                <w:lang w:val="en-GB"/>
              </w:rPr>
            </w:pPr>
            <w:r w:rsidRPr="00C3424D">
              <w:rPr>
                <w:rFonts w:ascii="Traditional Arabic" w:hAnsi="Traditional Arabic" w:hint="cs"/>
                <w:sz w:val="24"/>
                <w:szCs w:val="24"/>
                <w:rtl/>
                <w:lang w:val="en-GB"/>
              </w:rPr>
              <w:t>لا يوجد</w:t>
            </w:r>
          </w:p>
        </w:tc>
        <w:tc>
          <w:tcPr>
            <w:tcW w:w="1843" w:type="dxa"/>
            <w:tcBorders>
              <w:top w:val="single" w:sz="12" w:space="0" w:color="auto"/>
            </w:tcBorders>
            <w:shd w:val="clear" w:color="auto" w:fill="auto"/>
          </w:tcPr>
          <w:p w:rsidR="00FC218B" w:rsidRPr="00C3424D" w:rsidRDefault="00FC218B" w:rsidP="00690B2E">
            <w:pPr>
              <w:spacing w:before="20" w:after="20" w:line="240" w:lineRule="exact"/>
              <w:ind w:left="57"/>
              <w:jc w:val="left"/>
              <w:rPr>
                <w:rFonts w:ascii="Traditional Arabic" w:hAnsi="Traditional Arabic"/>
                <w:sz w:val="24"/>
                <w:szCs w:val="24"/>
                <w:rtl/>
                <w:lang w:val="en-GB"/>
              </w:rPr>
            </w:pPr>
            <w:r w:rsidRPr="00C3424D">
              <w:rPr>
                <w:rFonts w:ascii="Traditional Arabic" w:hAnsi="Traditional Arabic"/>
                <w:sz w:val="24"/>
                <w:szCs w:val="24"/>
                <w:rtl/>
                <w:lang w:val="en-GB"/>
              </w:rPr>
              <w:t>49.4</w:t>
            </w:r>
          </w:p>
        </w:tc>
        <w:tc>
          <w:tcPr>
            <w:tcW w:w="2159" w:type="dxa"/>
            <w:tcBorders>
              <w:top w:val="single" w:sz="12" w:space="0" w:color="auto"/>
            </w:tcBorders>
            <w:shd w:val="clear" w:color="auto" w:fill="auto"/>
          </w:tcPr>
          <w:p w:rsidR="00FC218B" w:rsidRPr="00C3424D" w:rsidRDefault="00FC218B" w:rsidP="00690B2E">
            <w:pPr>
              <w:spacing w:before="20" w:after="20" w:line="240" w:lineRule="exact"/>
              <w:ind w:left="57"/>
              <w:jc w:val="left"/>
              <w:rPr>
                <w:rFonts w:ascii="Traditional Arabic" w:hAnsi="Traditional Arabic"/>
                <w:sz w:val="24"/>
                <w:szCs w:val="24"/>
                <w:rtl/>
                <w:lang w:val="en-GB"/>
              </w:rPr>
            </w:pPr>
            <w:r w:rsidRPr="00C3424D">
              <w:rPr>
                <w:rFonts w:ascii="Traditional Arabic" w:hAnsi="Traditional Arabic"/>
                <w:sz w:val="24"/>
                <w:szCs w:val="24"/>
                <w:rtl/>
                <w:lang w:val="en-GB"/>
              </w:rPr>
              <w:t>50.6</w:t>
            </w:r>
          </w:p>
        </w:tc>
        <w:tc>
          <w:tcPr>
            <w:tcW w:w="994" w:type="dxa"/>
            <w:tcBorders>
              <w:top w:val="single" w:sz="12" w:space="0" w:color="auto"/>
            </w:tcBorders>
            <w:shd w:val="clear" w:color="auto" w:fill="auto"/>
          </w:tcPr>
          <w:p w:rsidR="00FC218B" w:rsidRPr="00C3424D" w:rsidRDefault="00FC218B" w:rsidP="00690B2E">
            <w:pPr>
              <w:spacing w:before="20" w:after="20" w:line="240" w:lineRule="exact"/>
              <w:ind w:left="57"/>
              <w:jc w:val="left"/>
              <w:rPr>
                <w:rFonts w:ascii="Traditional Arabic" w:hAnsi="Traditional Arabic"/>
                <w:bCs/>
                <w:sz w:val="24"/>
                <w:szCs w:val="24"/>
                <w:rtl/>
                <w:lang w:val="en-GB"/>
              </w:rPr>
            </w:pPr>
            <w:r w:rsidRPr="00C3424D">
              <w:rPr>
                <w:rFonts w:ascii="Traditional Arabic" w:hAnsi="Traditional Arabic"/>
                <w:bCs/>
                <w:sz w:val="24"/>
                <w:szCs w:val="24"/>
                <w:rtl/>
                <w:lang w:val="en-GB"/>
              </w:rPr>
              <w:t>100</w:t>
            </w:r>
          </w:p>
        </w:tc>
      </w:tr>
      <w:tr w:rsidR="00FC218B" w:rsidRPr="007A0B7F" w:rsidTr="00690B2E">
        <w:trPr>
          <w:trHeight w:val="323"/>
        </w:trPr>
        <w:tc>
          <w:tcPr>
            <w:tcW w:w="1723" w:type="dxa"/>
            <w:shd w:val="clear" w:color="auto" w:fill="auto"/>
          </w:tcPr>
          <w:p w:rsidR="00FC218B" w:rsidRPr="00C3424D" w:rsidRDefault="00FC218B" w:rsidP="00690B2E">
            <w:pPr>
              <w:spacing w:before="20" w:after="20" w:line="240" w:lineRule="exact"/>
              <w:ind w:left="57"/>
              <w:jc w:val="left"/>
              <w:rPr>
                <w:rFonts w:ascii="Traditional Arabic" w:hAnsi="Traditional Arabic"/>
                <w:sz w:val="24"/>
                <w:szCs w:val="24"/>
                <w:rtl/>
                <w:lang w:val="en-GB"/>
              </w:rPr>
            </w:pPr>
            <w:r w:rsidRPr="00C3424D">
              <w:rPr>
                <w:rFonts w:ascii="Traditional Arabic" w:hAnsi="Traditional Arabic"/>
                <w:sz w:val="24"/>
                <w:szCs w:val="24"/>
                <w:rtl/>
                <w:lang w:val="en-GB"/>
              </w:rPr>
              <w:t xml:space="preserve">&lt;1 </w:t>
            </w:r>
            <w:r w:rsidRPr="00C3424D">
              <w:rPr>
                <w:rFonts w:ascii="Traditional Arabic" w:hAnsi="Traditional Arabic" w:hint="cs"/>
                <w:sz w:val="24"/>
                <w:szCs w:val="24"/>
                <w:rtl/>
                <w:lang w:val="en-GB"/>
              </w:rPr>
              <w:t>فدان</w:t>
            </w:r>
          </w:p>
        </w:tc>
        <w:tc>
          <w:tcPr>
            <w:tcW w:w="1843" w:type="dxa"/>
            <w:shd w:val="clear" w:color="auto" w:fill="auto"/>
          </w:tcPr>
          <w:p w:rsidR="00FC218B" w:rsidRPr="00C3424D" w:rsidRDefault="00FC218B" w:rsidP="00690B2E">
            <w:pPr>
              <w:spacing w:before="20" w:after="20" w:line="240" w:lineRule="exact"/>
              <w:ind w:left="57"/>
              <w:jc w:val="left"/>
              <w:rPr>
                <w:rFonts w:ascii="Traditional Arabic" w:hAnsi="Traditional Arabic"/>
                <w:sz w:val="24"/>
                <w:szCs w:val="24"/>
                <w:rtl/>
                <w:lang w:val="en-GB"/>
              </w:rPr>
            </w:pPr>
            <w:r w:rsidRPr="00C3424D">
              <w:rPr>
                <w:rFonts w:ascii="Traditional Arabic" w:hAnsi="Traditional Arabic"/>
                <w:sz w:val="24"/>
                <w:szCs w:val="24"/>
                <w:rtl/>
                <w:lang w:val="en-GB"/>
              </w:rPr>
              <w:t>53.2</w:t>
            </w:r>
          </w:p>
        </w:tc>
        <w:tc>
          <w:tcPr>
            <w:tcW w:w="2159" w:type="dxa"/>
            <w:shd w:val="clear" w:color="auto" w:fill="auto"/>
          </w:tcPr>
          <w:p w:rsidR="00FC218B" w:rsidRPr="00C3424D" w:rsidRDefault="00FC218B" w:rsidP="00690B2E">
            <w:pPr>
              <w:spacing w:before="20" w:after="20" w:line="240" w:lineRule="exact"/>
              <w:ind w:left="57"/>
              <w:jc w:val="left"/>
              <w:rPr>
                <w:rFonts w:ascii="Traditional Arabic" w:hAnsi="Traditional Arabic"/>
                <w:sz w:val="24"/>
                <w:szCs w:val="24"/>
                <w:rtl/>
                <w:lang w:val="en-GB"/>
              </w:rPr>
            </w:pPr>
            <w:r w:rsidRPr="00C3424D">
              <w:rPr>
                <w:rFonts w:ascii="Traditional Arabic" w:hAnsi="Traditional Arabic"/>
                <w:sz w:val="24"/>
                <w:szCs w:val="24"/>
                <w:rtl/>
                <w:lang w:val="en-GB"/>
              </w:rPr>
              <w:t>46.8</w:t>
            </w:r>
          </w:p>
        </w:tc>
        <w:tc>
          <w:tcPr>
            <w:tcW w:w="994" w:type="dxa"/>
            <w:shd w:val="clear" w:color="auto" w:fill="auto"/>
          </w:tcPr>
          <w:p w:rsidR="00FC218B" w:rsidRPr="00C3424D" w:rsidRDefault="00FC218B" w:rsidP="00690B2E">
            <w:pPr>
              <w:spacing w:before="20" w:after="20" w:line="240" w:lineRule="exact"/>
              <w:ind w:left="57"/>
              <w:jc w:val="left"/>
              <w:rPr>
                <w:rFonts w:ascii="Traditional Arabic" w:hAnsi="Traditional Arabic"/>
                <w:bCs/>
                <w:sz w:val="24"/>
                <w:szCs w:val="24"/>
                <w:rtl/>
                <w:lang w:val="en-GB"/>
              </w:rPr>
            </w:pPr>
            <w:r w:rsidRPr="00C3424D">
              <w:rPr>
                <w:rFonts w:ascii="Traditional Arabic" w:hAnsi="Traditional Arabic"/>
                <w:bCs/>
                <w:sz w:val="24"/>
                <w:szCs w:val="24"/>
                <w:rtl/>
                <w:lang w:val="en-GB"/>
              </w:rPr>
              <w:t>100</w:t>
            </w:r>
          </w:p>
        </w:tc>
      </w:tr>
      <w:tr w:rsidR="00FC218B" w:rsidRPr="007A0B7F" w:rsidTr="00690B2E">
        <w:trPr>
          <w:trHeight w:val="323"/>
        </w:trPr>
        <w:tc>
          <w:tcPr>
            <w:tcW w:w="1723" w:type="dxa"/>
            <w:shd w:val="clear" w:color="auto" w:fill="auto"/>
          </w:tcPr>
          <w:p w:rsidR="00FC218B" w:rsidRPr="00C3424D" w:rsidRDefault="00FC218B" w:rsidP="00690B2E">
            <w:pPr>
              <w:spacing w:before="20" w:after="20" w:line="240" w:lineRule="exact"/>
              <w:ind w:left="57"/>
              <w:jc w:val="left"/>
              <w:rPr>
                <w:rFonts w:ascii="Traditional Arabic" w:hAnsi="Traditional Arabic"/>
                <w:sz w:val="24"/>
                <w:szCs w:val="24"/>
                <w:rtl/>
                <w:lang w:val="en-GB"/>
              </w:rPr>
            </w:pPr>
            <w:r w:rsidRPr="00C3424D">
              <w:rPr>
                <w:rFonts w:ascii="Traditional Arabic" w:hAnsi="Traditional Arabic"/>
                <w:sz w:val="24"/>
                <w:szCs w:val="24"/>
                <w:rtl/>
                <w:lang w:val="en-GB"/>
              </w:rPr>
              <w:t>1</w:t>
            </w:r>
            <w:r w:rsidR="00C3424D">
              <w:rPr>
                <w:rFonts w:ascii="Traditional Arabic" w:hAnsi="Traditional Arabic" w:hint="cs"/>
                <w:sz w:val="24"/>
                <w:szCs w:val="24"/>
                <w:rtl/>
                <w:lang w:val="en-GB"/>
              </w:rPr>
              <w:t>-</w:t>
            </w:r>
            <w:r w:rsidRPr="00C3424D">
              <w:rPr>
                <w:rFonts w:ascii="Traditional Arabic" w:hAnsi="Traditional Arabic"/>
                <w:sz w:val="24"/>
                <w:szCs w:val="24"/>
                <w:rtl/>
                <w:lang w:val="en-GB"/>
              </w:rPr>
              <w:t xml:space="preserve">1.99 </w:t>
            </w:r>
            <w:r w:rsidRPr="00C3424D">
              <w:rPr>
                <w:rFonts w:ascii="Traditional Arabic" w:hAnsi="Traditional Arabic" w:hint="cs"/>
                <w:sz w:val="24"/>
                <w:szCs w:val="24"/>
                <w:rtl/>
                <w:lang w:val="en-GB"/>
              </w:rPr>
              <w:t>فدان</w:t>
            </w:r>
          </w:p>
        </w:tc>
        <w:tc>
          <w:tcPr>
            <w:tcW w:w="1843" w:type="dxa"/>
            <w:shd w:val="clear" w:color="auto" w:fill="auto"/>
          </w:tcPr>
          <w:p w:rsidR="00FC218B" w:rsidRPr="00C3424D" w:rsidRDefault="00FC218B" w:rsidP="00690B2E">
            <w:pPr>
              <w:spacing w:before="20" w:after="20" w:line="240" w:lineRule="exact"/>
              <w:ind w:left="57"/>
              <w:jc w:val="left"/>
              <w:rPr>
                <w:rFonts w:ascii="Traditional Arabic" w:hAnsi="Traditional Arabic"/>
                <w:sz w:val="24"/>
                <w:szCs w:val="24"/>
                <w:rtl/>
                <w:lang w:val="en-GB"/>
              </w:rPr>
            </w:pPr>
            <w:r w:rsidRPr="00C3424D">
              <w:rPr>
                <w:rFonts w:ascii="Traditional Arabic" w:hAnsi="Traditional Arabic"/>
                <w:sz w:val="24"/>
                <w:szCs w:val="24"/>
                <w:rtl/>
                <w:lang w:val="en-GB"/>
              </w:rPr>
              <w:t>59.7</w:t>
            </w:r>
          </w:p>
        </w:tc>
        <w:tc>
          <w:tcPr>
            <w:tcW w:w="2159" w:type="dxa"/>
            <w:shd w:val="clear" w:color="auto" w:fill="auto"/>
          </w:tcPr>
          <w:p w:rsidR="00FC218B" w:rsidRPr="00C3424D" w:rsidRDefault="00FC218B" w:rsidP="00690B2E">
            <w:pPr>
              <w:spacing w:before="20" w:after="20" w:line="240" w:lineRule="exact"/>
              <w:ind w:left="57"/>
              <w:jc w:val="left"/>
              <w:rPr>
                <w:rFonts w:ascii="Traditional Arabic" w:hAnsi="Traditional Arabic"/>
                <w:sz w:val="24"/>
                <w:szCs w:val="24"/>
                <w:rtl/>
                <w:lang w:val="en-GB"/>
              </w:rPr>
            </w:pPr>
            <w:r w:rsidRPr="00C3424D">
              <w:rPr>
                <w:rFonts w:ascii="Traditional Arabic" w:hAnsi="Traditional Arabic"/>
                <w:sz w:val="24"/>
                <w:szCs w:val="24"/>
                <w:rtl/>
                <w:lang w:val="en-GB"/>
              </w:rPr>
              <w:t>40.3</w:t>
            </w:r>
          </w:p>
        </w:tc>
        <w:tc>
          <w:tcPr>
            <w:tcW w:w="994" w:type="dxa"/>
            <w:shd w:val="clear" w:color="auto" w:fill="auto"/>
          </w:tcPr>
          <w:p w:rsidR="00FC218B" w:rsidRPr="00C3424D" w:rsidRDefault="00FC218B" w:rsidP="00690B2E">
            <w:pPr>
              <w:spacing w:before="20" w:after="20" w:line="240" w:lineRule="exact"/>
              <w:ind w:left="57"/>
              <w:jc w:val="left"/>
              <w:rPr>
                <w:rFonts w:ascii="Traditional Arabic" w:hAnsi="Traditional Arabic"/>
                <w:bCs/>
                <w:sz w:val="24"/>
                <w:szCs w:val="24"/>
                <w:rtl/>
                <w:lang w:val="en-GB"/>
              </w:rPr>
            </w:pPr>
            <w:r w:rsidRPr="00C3424D">
              <w:rPr>
                <w:rFonts w:ascii="Traditional Arabic" w:hAnsi="Traditional Arabic"/>
                <w:bCs/>
                <w:sz w:val="24"/>
                <w:szCs w:val="24"/>
                <w:rtl/>
                <w:lang w:val="en-GB"/>
              </w:rPr>
              <w:t>100</w:t>
            </w:r>
          </w:p>
        </w:tc>
      </w:tr>
      <w:tr w:rsidR="00FC218B" w:rsidRPr="007A0B7F" w:rsidTr="00690B2E">
        <w:trPr>
          <w:trHeight w:val="323"/>
        </w:trPr>
        <w:tc>
          <w:tcPr>
            <w:tcW w:w="1723" w:type="dxa"/>
            <w:shd w:val="clear" w:color="auto" w:fill="auto"/>
          </w:tcPr>
          <w:p w:rsidR="00FC218B" w:rsidRPr="00C3424D" w:rsidRDefault="00FC218B" w:rsidP="00690B2E">
            <w:pPr>
              <w:spacing w:before="20" w:after="20" w:line="240" w:lineRule="exact"/>
              <w:ind w:left="57"/>
              <w:jc w:val="left"/>
              <w:rPr>
                <w:rFonts w:ascii="Traditional Arabic" w:hAnsi="Traditional Arabic"/>
                <w:sz w:val="24"/>
                <w:szCs w:val="24"/>
                <w:rtl/>
                <w:lang w:val="en-GB"/>
              </w:rPr>
            </w:pPr>
            <w:r w:rsidRPr="00C3424D">
              <w:rPr>
                <w:rFonts w:ascii="Traditional Arabic" w:hAnsi="Traditional Arabic"/>
                <w:sz w:val="24"/>
                <w:szCs w:val="24"/>
                <w:rtl/>
                <w:lang w:val="en-GB"/>
              </w:rPr>
              <w:t>2</w:t>
            </w:r>
            <w:r w:rsidR="00C3424D">
              <w:rPr>
                <w:rFonts w:ascii="Traditional Arabic" w:hAnsi="Traditional Arabic" w:hint="cs"/>
                <w:sz w:val="24"/>
                <w:szCs w:val="24"/>
                <w:rtl/>
                <w:lang w:val="en-GB"/>
              </w:rPr>
              <w:t>-</w:t>
            </w:r>
            <w:r w:rsidRPr="00C3424D">
              <w:rPr>
                <w:rFonts w:ascii="Traditional Arabic" w:hAnsi="Traditional Arabic"/>
                <w:sz w:val="24"/>
                <w:szCs w:val="24"/>
                <w:rtl/>
                <w:lang w:val="en-GB"/>
              </w:rPr>
              <w:t xml:space="preserve">3.99 </w:t>
            </w:r>
            <w:r w:rsidRPr="00C3424D">
              <w:rPr>
                <w:rFonts w:ascii="Traditional Arabic" w:hAnsi="Traditional Arabic" w:hint="cs"/>
                <w:sz w:val="24"/>
                <w:szCs w:val="24"/>
                <w:rtl/>
                <w:lang w:val="en-GB"/>
              </w:rPr>
              <w:t>أفدنة</w:t>
            </w:r>
          </w:p>
        </w:tc>
        <w:tc>
          <w:tcPr>
            <w:tcW w:w="1843" w:type="dxa"/>
            <w:shd w:val="clear" w:color="auto" w:fill="auto"/>
          </w:tcPr>
          <w:p w:rsidR="00FC218B" w:rsidRPr="00C3424D" w:rsidRDefault="00FC218B" w:rsidP="00690B2E">
            <w:pPr>
              <w:spacing w:before="20" w:after="20" w:line="240" w:lineRule="exact"/>
              <w:ind w:left="57"/>
              <w:jc w:val="left"/>
              <w:rPr>
                <w:rFonts w:ascii="Traditional Arabic" w:hAnsi="Traditional Arabic"/>
                <w:sz w:val="24"/>
                <w:szCs w:val="24"/>
                <w:rtl/>
                <w:lang w:val="en-GB"/>
              </w:rPr>
            </w:pPr>
            <w:r w:rsidRPr="00C3424D">
              <w:rPr>
                <w:rFonts w:ascii="Traditional Arabic" w:hAnsi="Traditional Arabic"/>
                <w:sz w:val="24"/>
                <w:szCs w:val="24"/>
                <w:rtl/>
                <w:lang w:val="en-GB"/>
              </w:rPr>
              <w:t>91.2</w:t>
            </w:r>
          </w:p>
        </w:tc>
        <w:tc>
          <w:tcPr>
            <w:tcW w:w="2159" w:type="dxa"/>
            <w:shd w:val="clear" w:color="auto" w:fill="auto"/>
          </w:tcPr>
          <w:p w:rsidR="00FC218B" w:rsidRPr="00C3424D" w:rsidRDefault="00FC218B" w:rsidP="00690B2E">
            <w:pPr>
              <w:spacing w:before="20" w:after="20" w:line="240" w:lineRule="exact"/>
              <w:ind w:left="57"/>
              <w:jc w:val="left"/>
              <w:rPr>
                <w:rFonts w:ascii="Traditional Arabic" w:hAnsi="Traditional Arabic"/>
                <w:sz w:val="24"/>
                <w:szCs w:val="24"/>
                <w:rtl/>
                <w:lang w:val="en-GB"/>
              </w:rPr>
            </w:pPr>
            <w:r w:rsidRPr="00C3424D">
              <w:rPr>
                <w:rFonts w:ascii="Traditional Arabic" w:hAnsi="Traditional Arabic"/>
                <w:sz w:val="24"/>
                <w:szCs w:val="24"/>
                <w:rtl/>
                <w:lang w:val="en-GB"/>
              </w:rPr>
              <w:t>8.8</w:t>
            </w:r>
          </w:p>
        </w:tc>
        <w:tc>
          <w:tcPr>
            <w:tcW w:w="994" w:type="dxa"/>
            <w:shd w:val="clear" w:color="auto" w:fill="auto"/>
          </w:tcPr>
          <w:p w:rsidR="00FC218B" w:rsidRPr="00C3424D" w:rsidRDefault="00FC218B" w:rsidP="00690B2E">
            <w:pPr>
              <w:spacing w:before="20" w:after="20" w:line="240" w:lineRule="exact"/>
              <w:ind w:left="57"/>
              <w:jc w:val="left"/>
              <w:rPr>
                <w:rFonts w:ascii="Traditional Arabic" w:hAnsi="Traditional Arabic"/>
                <w:bCs/>
                <w:sz w:val="24"/>
                <w:szCs w:val="24"/>
                <w:rtl/>
                <w:lang w:val="en-GB"/>
              </w:rPr>
            </w:pPr>
            <w:r w:rsidRPr="00C3424D">
              <w:rPr>
                <w:rFonts w:ascii="Traditional Arabic" w:hAnsi="Traditional Arabic"/>
                <w:bCs/>
                <w:sz w:val="24"/>
                <w:szCs w:val="24"/>
                <w:rtl/>
                <w:lang w:val="en-GB"/>
              </w:rPr>
              <w:t>100</w:t>
            </w:r>
          </w:p>
        </w:tc>
      </w:tr>
      <w:tr w:rsidR="00FC218B" w:rsidRPr="007A0B7F" w:rsidTr="00690B2E">
        <w:trPr>
          <w:trHeight w:val="323"/>
        </w:trPr>
        <w:tc>
          <w:tcPr>
            <w:tcW w:w="1723" w:type="dxa"/>
            <w:shd w:val="clear" w:color="auto" w:fill="auto"/>
          </w:tcPr>
          <w:p w:rsidR="00FC218B" w:rsidRPr="00C3424D" w:rsidRDefault="00FC218B" w:rsidP="00690B2E">
            <w:pPr>
              <w:spacing w:before="20" w:after="20" w:line="240" w:lineRule="exact"/>
              <w:ind w:left="57"/>
              <w:jc w:val="left"/>
              <w:rPr>
                <w:rFonts w:ascii="Traditional Arabic" w:hAnsi="Traditional Arabic"/>
                <w:sz w:val="24"/>
                <w:szCs w:val="24"/>
                <w:rtl/>
                <w:lang w:val="en-GB"/>
              </w:rPr>
            </w:pPr>
            <w:r w:rsidRPr="00C3424D">
              <w:rPr>
                <w:rFonts w:ascii="Traditional Arabic" w:hAnsi="Traditional Arabic"/>
                <w:sz w:val="24"/>
                <w:szCs w:val="24"/>
                <w:rtl/>
                <w:lang w:val="en-GB"/>
              </w:rPr>
              <w:t>4</w:t>
            </w:r>
            <w:r w:rsidR="00C3424D">
              <w:rPr>
                <w:rFonts w:ascii="Traditional Arabic" w:hAnsi="Traditional Arabic" w:hint="cs"/>
                <w:sz w:val="24"/>
                <w:szCs w:val="24"/>
                <w:rtl/>
                <w:lang w:val="en-GB"/>
              </w:rPr>
              <w:t>-</w:t>
            </w:r>
            <w:r w:rsidRPr="00C3424D">
              <w:rPr>
                <w:rFonts w:ascii="Traditional Arabic" w:hAnsi="Traditional Arabic"/>
                <w:sz w:val="24"/>
                <w:szCs w:val="24"/>
                <w:rtl/>
                <w:lang w:val="en-GB"/>
              </w:rPr>
              <w:t xml:space="preserve">5.99 </w:t>
            </w:r>
            <w:r w:rsidRPr="00C3424D">
              <w:rPr>
                <w:rFonts w:ascii="Traditional Arabic" w:hAnsi="Traditional Arabic" w:hint="cs"/>
                <w:sz w:val="24"/>
                <w:szCs w:val="24"/>
                <w:rtl/>
                <w:lang w:val="en-GB"/>
              </w:rPr>
              <w:t>أفدنة</w:t>
            </w:r>
          </w:p>
        </w:tc>
        <w:tc>
          <w:tcPr>
            <w:tcW w:w="1843" w:type="dxa"/>
            <w:shd w:val="clear" w:color="auto" w:fill="auto"/>
          </w:tcPr>
          <w:p w:rsidR="00FC218B" w:rsidRPr="00C3424D" w:rsidRDefault="00FC218B" w:rsidP="00690B2E">
            <w:pPr>
              <w:spacing w:before="20" w:after="20" w:line="240" w:lineRule="exact"/>
              <w:ind w:left="57"/>
              <w:jc w:val="left"/>
              <w:rPr>
                <w:rFonts w:ascii="Traditional Arabic" w:hAnsi="Traditional Arabic"/>
                <w:sz w:val="24"/>
                <w:szCs w:val="24"/>
                <w:rtl/>
                <w:lang w:val="en-GB"/>
              </w:rPr>
            </w:pPr>
            <w:r w:rsidRPr="00C3424D">
              <w:rPr>
                <w:rFonts w:ascii="Traditional Arabic" w:hAnsi="Traditional Arabic"/>
                <w:sz w:val="24"/>
                <w:szCs w:val="24"/>
                <w:rtl/>
                <w:lang w:val="en-GB"/>
              </w:rPr>
              <w:t>79.4</w:t>
            </w:r>
          </w:p>
        </w:tc>
        <w:tc>
          <w:tcPr>
            <w:tcW w:w="2159" w:type="dxa"/>
            <w:shd w:val="clear" w:color="auto" w:fill="auto"/>
          </w:tcPr>
          <w:p w:rsidR="00FC218B" w:rsidRPr="00C3424D" w:rsidRDefault="00FC218B" w:rsidP="00690B2E">
            <w:pPr>
              <w:spacing w:before="20" w:after="20" w:line="240" w:lineRule="exact"/>
              <w:ind w:left="57"/>
              <w:jc w:val="left"/>
              <w:rPr>
                <w:rFonts w:ascii="Traditional Arabic" w:hAnsi="Traditional Arabic"/>
                <w:sz w:val="24"/>
                <w:szCs w:val="24"/>
                <w:rtl/>
                <w:lang w:val="en-GB"/>
              </w:rPr>
            </w:pPr>
            <w:r w:rsidRPr="00C3424D">
              <w:rPr>
                <w:rFonts w:ascii="Traditional Arabic" w:hAnsi="Traditional Arabic"/>
                <w:sz w:val="24"/>
                <w:szCs w:val="24"/>
                <w:rtl/>
                <w:lang w:val="en-GB"/>
              </w:rPr>
              <w:t>20.6</w:t>
            </w:r>
          </w:p>
        </w:tc>
        <w:tc>
          <w:tcPr>
            <w:tcW w:w="994" w:type="dxa"/>
            <w:shd w:val="clear" w:color="auto" w:fill="auto"/>
          </w:tcPr>
          <w:p w:rsidR="00FC218B" w:rsidRPr="00C3424D" w:rsidRDefault="00FC218B" w:rsidP="00690B2E">
            <w:pPr>
              <w:spacing w:before="20" w:after="20" w:line="240" w:lineRule="exact"/>
              <w:ind w:left="57"/>
              <w:jc w:val="left"/>
              <w:rPr>
                <w:rFonts w:ascii="Traditional Arabic" w:hAnsi="Traditional Arabic"/>
                <w:bCs/>
                <w:sz w:val="24"/>
                <w:szCs w:val="24"/>
                <w:rtl/>
                <w:lang w:val="en-GB"/>
              </w:rPr>
            </w:pPr>
            <w:r w:rsidRPr="00C3424D">
              <w:rPr>
                <w:rFonts w:ascii="Traditional Arabic" w:hAnsi="Traditional Arabic"/>
                <w:bCs/>
                <w:sz w:val="24"/>
                <w:szCs w:val="24"/>
                <w:rtl/>
                <w:lang w:val="en-GB"/>
              </w:rPr>
              <w:t>100</w:t>
            </w:r>
          </w:p>
        </w:tc>
      </w:tr>
      <w:tr w:rsidR="00FC218B" w:rsidRPr="007A0B7F" w:rsidTr="00690B2E">
        <w:trPr>
          <w:trHeight w:val="323"/>
        </w:trPr>
        <w:tc>
          <w:tcPr>
            <w:tcW w:w="1723" w:type="dxa"/>
            <w:shd w:val="clear" w:color="auto" w:fill="auto"/>
          </w:tcPr>
          <w:p w:rsidR="00FC218B" w:rsidRPr="00C3424D" w:rsidRDefault="00FC218B" w:rsidP="00690B2E">
            <w:pPr>
              <w:spacing w:before="20" w:after="20" w:line="240" w:lineRule="exact"/>
              <w:ind w:left="57"/>
              <w:jc w:val="left"/>
              <w:rPr>
                <w:rFonts w:ascii="Traditional Arabic" w:hAnsi="Traditional Arabic"/>
                <w:sz w:val="24"/>
                <w:szCs w:val="24"/>
                <w:rtl/>
                <w:lang w:val="en-GB"/>
              </w:rPr>
            </w:pPr>
            <w:r w:rsidRPr="00C3424D">
              <w:rPr>
                <w:rFonts w:ascii="Traditional Arabic" w:hAnsi="Traditional Arabic"/>
                <w:sz w:val="24"/>
                <w:szCs w:val="24"/>
                <w:rtl/>
                <w:lang w:val="en-GB"/>
              </w:rPr>
              <w:t xml:space="preserve">6+ </w:t>
            </w:r>
            <w:r w:rsidRPr="00C3424D">
              <w:rPr>
                <w:rFonts w:ascii="Traditional Arabic" w:hAnsi="Traditional Arabic" w:hint="cs"/>
                <w:sz w:val="24"/>
                <w:szCs w:val="24"/>
                <w:rtl/>
                <w:lang w:val="en-GB"/>
              </w:rPr>
              <w:t>أفدنة</w:t>
            </w:r>
          </w:p>
        </w:tc>
        <w:tc>
          <w:tcPr>
            <w:tcW w:w="1843" w:type="dxa"/>
            <w:shd w:val="clear" w:color="auto" w:fill="auto"/>
          </w:tcPr>
          <w:p w:rsidR="00FC218B" w:rsidRPr="00C3424D" w:rsidRDefault="00FC218B" w:rsidP="00690B2E">
            <w:pPr>
              <w:spacing w:before="20" w:after="20" w:line="240" w:lineRule="exact"/>
              <w:ind w:left="57"/>
              <w:jc w:val="left"/>
              <w:rPr>
                <w:rFonts w:ascii="Traditional Arabic" w:hAnsi="Traditional Arabic"/>
                <w:sz w:val="24"/>
                <w:szCs w:val="24"/>
                <w:rtl/>
                <w:lang w:val="en-GB"/>
              </w:rPr>
            </w:pPr>
            <w:r w:rsidRPr="00C3424D">
              <w:rPr>
                <w:rFonts w:ascii="Traditional Arabic" w:hAnsi="Traditional Arabic"/>
                <w:sz w:val="24"/>
                <w:szCs w:val="24"/>
                <w:rtl/>
                <w:lang w:val="en-GB"/>
              </w:rPr>
              <w:t>52.4</w:t>
            </w:r>
          </w:p>
        </w:tc>
        <w:tc>
          <w:tcPr>
            <w:tcW w:w="2159" w:type="dxa"/>
            <w:shd w:val="clear" w:color="auto" w:fill="auto"/>
          </w:tcPr>
          <w:p w:rsidR="00FC218B" w:rsidRPr="00C3424D" w:rsidRDefault="00FC218B" w:rsidP="00690B2E">
            <w:pPr>
              <w:spacing w:before="20" w:after="20" w:line="240" w:lineRule="exact"/>
              <w:ind w:left="57"/>
              <w:jc w:val="left"/>
              <w:rPr>
                <w:rFonts w:ascii="Traditional Arabic" w:hAnsi="Traditional Arabic"/>
                <w:sz w:val="24"/>
                <w:szCs w:val="24"/>
                <w:rtl/>
                <w:lang w:val="en-GB"/>
              </w:rPr>
            </w:pPr>
            <w:r w:rsidRPr="00C3424D">
              <w:rPr>
                <w:rFonts w:ascii="Traditional Arabic" w:hAnsi="Traditional Arabic"/>
                <w:sz w:val="24"/>
                <w:szCs w:val="24"/>
                <w:rtl/>
                <w:lang w:val="en-GB"/>
              </w:rPr>
              <w:t>47.6</w:t>
            </w:r>
          </w:p>
        </w:tc>
        <w:tc>
          <w:tcPr>
            <w:tcW w:w="994" w:type="dxa"/>
            <w:shd w:val="clear" w:color="auto" w:fill="auto"/>
          </w:tcPr>
          <w:p w:rsidR="00FC218B" w:rsidRPr="00C3424D" w:rsidRDefault="00FC218B" w:rsidP="00690B2E">
            <w:pPr>
              <w:spacing w:before="20" w:after="20" w:line="240" w:lineRule="exact"/>
              <w:ind w:left="57"/>
              <w:jc w:val="left"/>
              <w:rPr>
                <w:rFonts w:ascii="Traditional Arabic" w:hAnsi="Traditional Arabic"/>
                <w:bCs/>
                <w:sz w:val="24"/>
                <w:szCs w:val="24"/>
                <w:rtl/>
                <w:lang w:val="en-GB"/>
              </w:rPr>
            </w:pPr>
            <w:r w:rsidRPr="00C3424D">
              <w:rPr>
                <w:rFonts w:ascii="Traditional Arabic" w:hAnsi="Traditional Arabic"/>
                <w:bCs/>
                <w:sz w:val="24"/>
                <w:szCs w:val="24"/>
                <w:rtl/>
                <w:lang w:val="en-GB"/>
              </w:rPr>
              <w:t>100</w:t>
            </w:r>
          </w:p>
        </w:tc>
      </w:tr>
    </w:tbl>
    <w:p w:rsidR="00FC218B" w:rsidRPr="00C3424D" w:rsidRDefault="00FC218B" w:rsidP="00C3424D">
      <w:pPr>
        <w:pStyle w:val="SingleTxtGA"/>
        <w:ind w:left="1309"/>
        <w:rPr>
          <w:rFonts w:hint="cs"/>
          <w:sz w:val="16"/>
          <w:szCs w:val="26"/>
          <w:rtl/>
        </w:rPr>
      </w:pPr>
      <w:r w:rsidRPr="00C3424D">
        <w:rPr>
          <w:rFonts w:hint="cs"/>
          <w:iCs/>
          <w:sz w:val="16"/>
          <w:szCs w:val="26"/>
          <w:rtl/>
          <w:lang w:bidi="ar-EG"/>
        </w:rPr>
        <w:t>المصدر</w:t>
      </w:r>
      <w:r w:rsidRPr="00C3424D">
        <w:rPr>
          <w:rFonts w:hint="cs"/>
          <w:sz w:val="16"/>
          <w:szCs w:val="26"/>
          <w:rtl/>
          <w:lang w:bidi="ar-EG"/>
        </w:rPr>
        <w:t xml:space="preserve">: </w:t>
      </w:r>
      <w:r w:rsidRPr="00C3424D">
        <w:rPr>
          <w:rFonts w:hint="cs"/>
          <w:sz w:val="16"/>
          <w:szCs w:val="26"/>
          <w:rtl/>
        </w:rPr>
        <w:t>تقرير استبيان مؤشرات الرفاه الرئيسية لعام 2005، الجدول 1-9.</w:t>
      </w:r>
    </w:p>
    <w:p w:rsidR="00FC218B" w:rsidRPr="006034B8" w:rsidRDefault="00FC218B" w:rsidP="00C3424D">
      <w:pPr>
        <w:pStyle w:val="SingleTxtGA"/>
      </w:pPr>
      <w:r>
        <w:rPr>
          <w:rFonts w:hint="cs"/>
          <w:rtl/>
        </w:rPr>
        <w:t>الشكل 12</w:t>
      </w:r>
    </w:p>
    <w:p w:rsidR="008C5593" w:rsidRDefault="003D5030" w:rsidP="008C5593">
      <w:pPr>
        <w:pStyle w:val="SingleTxtG"/>
        <w:bidi/>
        <w:jc w:val="left"/>
        <w:rPr>
          <w:rFonts w:hint="cs"/>
          <w:rtl/>
        </w:rPr>
      </w:pPr>
      <w:r>
        <w:rPr>
          <w:rFonts w:hint="cs"/>
          <w:noProof/>
          <w:rtl/>
          <w:lang w:val="en-US"/>
        </w:rPr>
        <w:pict>
          <v:group id="_x0000_s1564" style="position:absolute;left:0;text-align:left;margin-left:58.7pt;margin-top:.3pt;width:367.5pt;height:220.65pt;z-index:82" coordorigin="2308,2207" coordsize="7350,4890">
            <v:shape id="_x0000_s1563" type="#_x0000_t75" style="position:absolute;left:2308;top:2207;width:7350;height:4890">
              <v:imagedata r:id="rId17" o:title=""/>
            </v:shape>
            <v:group id="_x0000_s1561" style="position:absolute;left:2901;top:2424;width:6507;height:4449" coordorigin="2907,2415" coordsize="6507,4449">
              <v:shape id="_x0000_s1551" type="#_x0000_t202" style="position:absolute;left:3089;top:2415;width:5760;height:723" stroked="f">
                <v:textbox inset="0,0,0,0">
                  <w:txbxContent>
                    <w:p w:rsidR="008C5593" w:rsidRPr="008C5593" w:rsidRDefault="008C5593" w:rsidP="008C5593">
                      <w:pPr>
                        <w:jc w:val="center"/>
                        <w:rPr>
                          <w:rFonts w:hint="cs"/>
                          <w:b/>
                          <w:bCs/>
                          <w:sz w:val="16"/>
                          <w:szCs w:val="26"/>
                        </w:rPr>
                      </w:pPr>
                      <w:r>
                        <w:rPr>
                          <w:rFonts w:hint="cs"/>
                          <w:b/>
                          <w:bCs/>
                          <w:sz w:val="16"/>
                          <w:szCs w:val="26"/>
                          <w:rtl/>
                        </w:rPr>
                        <w:t>النسب المئوية لتوزيع حيازات الأراضي حسب جنس رب الأسرة المعيشية</w:t>
                      </w:r>
                    </w:p>
                  </w:txbxContent>
                </v:textbox>
              </v:shape>
              <v:group id="_x0000_s1560" style="position:absolute;left:2907;top:4215;width:6507;height:2649" coordorigin="2907,4215" coordsize="6507,2649">
                <v:shape id="_x0000_s1552" type="#_x0000_t202" style="position:absolute;left:8100;top:4215;width:1314;height:597" stroked="f">
                  <v:textbox inset="0,0,0,0">
                    <w:txbxContent>
                      <w:p w:rsidR="008C5593" w:rsidRDefault="008C5593" w:rsidP="008C5593">
                        <w:pPr>
                          <w:spacing w:after="40" w:line="240" w:lineRule="exact"/>
                          <w:jc w:val="center"/>
                          <w:rPr>
                            <w:rFonts w:hint="cs"/>
                            <w:sz w:val="12"/>
                            <w:szCs w:val="22"/>
                            <w:rtl/>
                          </w:rPr>
                        </w:pPr>
                        <w:r>
                          <w:rPr>
                            <w:rFonts w:hint="cs"/>
                            <w:sz w:val="12"/>
                            <w:szCs w:val="22"/>
                            <w:rtl/>
                          </w:rPr>
                          <w:t>رب الأسرة الذكر</w:t>
                        </w:r>
                      </w:p>
                      <w:p w:rsidR="008C5593" w:rsidRPr="008C5593" w:rsidRDefault="008C5593" w:rsidP="008C5593">
                        <w:pPr>
                          <w:spacing w:line="240" w:lineRule="exact"/>
                          <w:jc w:val="center"/>
                          <w:rPr>
                            <w:rFonts w:hint="cs"/>
                            <w:sz w:val="12"/>
                            <w:szCs w:val="22"/>
                          </w:rPr>
                        </w:pPr>
                        <w:r>
                          <w:rPr>
                            <w:rFonts w:hint="cs"/>
                            <w:sz w:val="12"/>
                            <w:szCs w:val="22"/>
                            <w:rtl/>
                          </w:rPr>
                          <w:t>رب الأسرة الأنثى</w:t>
                        </w:r>
                      </w:p>
                    </w:txbxContent>
                  </v:textbox>
                </v:shape>
                <v:shape id="_x0000_s1553" type="#_x0000_t202" style="position:absolute;left:2907;top:5610;width:5187;height:1254" stroked="f">
                  <v:textbox inset="0,0,0,0">
                    <w:txbxContent>
                      <w:p w:rsidR="008C5593" w:rsidRPr="008C5593" w:rsidRDefault="008C5593" w:rsidP="008C5593"/>
                    </w:txbxContent>
                  </v:textbox>
                </v:shape>
                <v:shape id="_x0000_s1554" type="#_x0000_t202" style="position:absolute;left:7071;top:5610;width:771;height:324" stroked="f">
                  <v:textbox inset="0,0,0,0">
                    <w:txbxContent>
                      <w:p w:rsidR="008C5593" w:rsidRPr="008C5593" w:rsidRDefault="008C5593" w:rsidP="008C5593">
                        <w:pPr>
                          <w:spacing w:line="240" w:lineRule="exact"/>
                          <w:jc w:val="center"/>
                          <w:rPr>
                            <w:rFonts w:hint="cs"/>
                            <w:sz w:val="12"/>
                            <w:szCs w:val="22"/>
                          </w:rPr>
                        </w:pPr>
                        <w:r>
                          <w:rPr>
                            <w:rFonts w:hint="cs"/>
                            <w:sz w:val="12"/>
                            <w:szCs w:val="22"/>
                            <w:rtl/>
                          </w:rPr>
                          <w:t>6+ أفدنة</w:t>
                        </w:r>
                      </w:p>
                    </w:txbxContent>
                  </v:textbox>
                </v:shape>
                <v:shape id="_x0000_s1555" type="#_x0000_t202" style="position:absolute;left:6174;top:5631;width:771;height:558" stroked="f">
                  <v:textbox inset="0,0,0,0">
                    <w:txbxContent>
                      <w:p w:rsidR="008C5593" w:rsidRPr="008C5593" w:rsidRDefault="008C5593" w:rsidP="008C5593">
                        <w:pPr>
                          <w:spacing w:line="240" w:lineRule="exact"/>
                          <w:jc w:val="center"/>
                          <w:rPr>
                            <w:rFonts w:hint="cs"/>
                            <w:sz w:val="12"/>
                            <w:szCs w:val="22"/>
                          </w:rPr>
                        </w:pPr>
                        <w:r>
                          <w:rPr>
                            <w:rFonts w:hint="cs"/>
                            <w:sz w:val="12"/>
                            <w:szCs w:val="22"/>
                            <w:rtl/>
                          </w:rPr>
                          <w:t>4 - 5.99 أفدنة</w:t>
                        </w:r>
                      </w:p>
                    </w:txbxContent>
                  </v:textbox>
                </v:shape>
                <v:shape id="_x0000_s1556" type="#_x0000_t202" style="position:absolute;left:5379;top:5631;width:771;height:558" stroked="f">
                  <v:textbox inset="0,0,0,0">
                    <w:txbxContent>
                      <w:p w:rsidR="008C5593" w:rsidRPr="008C5593" w:rsidRDefault="008C5593" w:rsidP="008C5593">
                        <w:pPr>
                          <w:spacing w:line="240" w:lineRule="exact"/>
                          <w:jc w:val="center"/>
                          <w:rPr>
                            <w:rFonts w:hint="cs"/>
                            <w:sz w:val="12"/>
                            <w:szCs w:val="22"/>
                          </w:rPr>
                        </w:pPr>
                        <w:r>
                          <w:rPr>
                            <w:rFonts w:hint="cs"/>
                            <w:sz w:val="12"/>
                            <w:szCs w:val="22"/>
                            <w:rtl/>
                          </w:rPr>
                          <w:t>2 - 3.99 أفدنة</w:t>
                        </w:r>
                      </w:p>
                    </w:txbxContent>
                  </v:textbox>
                </v:shape>
                <v:shape id="_x0000_s1557" type="#_x0000_t202" style="position:absolute;left:4599;top:5616;width:687;height:558" stroked="f">
                  <v:textbox inset="0,0,0,0">
                    <w:txbxContent>
                      <w:p w:rsidR="008C5593" w:rsidRPr="008C5593" w:rsidRDefault="008C5593" w:rsidP="008C5593">
                        <w:pPr>
                          <w:spacing w:line="240" w:lineRule="exact"/>
                          <w:jc w:val="center"/>
                          <w:rPr>
                            <w:rFonts w:hint="cs"/>
                            <w:sz w:val="12"/>
                            <w:szCs w:val="22"/>
                          </w:rPr>
                        </w:pPr>
                        <w:r>
                          <w:rPr>
                            <w:rFonts w:hint="cs"/>
                            <w:sz w:val="12"/>
                            <w:szCs w:val="22"/>
                            <w:rtl/>
                          </w:rPr>
                          <w:t>1 - 1.99 فدان</w:t>
                        </w:r>
                      </w:p>
                    </w:txbxContent>
                  </v:textbox>
                </v:shape>
                <v:shape id="_x0000_s1558" type="#_x0000_t202" style="position:absolute;left:3774;top:5631;width:771;height:252" stroked="f">
                  <v:textbox inset="0,0,0,0">
                    <w:txbxContent>
                      <w:p w:rsidR="008C5593" w:rsidRPr="008C5593" w:rsidRDefault="008C5593" w:rsidP="008C5593">
                        <w:pPr>
                          <w:spacing w:line="240" w:lineRule="exact"/>
                          <w:jc w:val="center"/>
                          <w:rPr>
                            <w:rFonts w:hint="cs"/>
                            <w:sz w:val="12"/>
                            <w:szCs w:val="22"/>
                          </w:rPr>
                        </w:pPr>
                        <w:r>
                          <w:rPr>
                            <w:rFonts w:hint="cs"/>
                            <w:sz w:val="12"/>
                            <w:szCs w:val="22"/>
                            <w:rtl/>
                          </w:rPr>
                          <w:t>&lt; 1 فدان</w:t>
                        </w:r>
                      </w:p>
                    </w:txbxContent>
                  </v:textbox>
                </v:shape>
                <v:shape id="_x0000_s1559" type="#_x0000_t202" style="position:absolute;left:2934;top:5631;width:771;height:327" stroked="f">
                  <v:textbox inset="0,0,0,0">
                    <w:txbxContent>
                      <w:p w:rsidR="008C5593" w:rsidRPr="008C5593" w:rsidRDefault="008C5593" w:rsidP="008C5593">
                        <w:pPr>
                          <w:spacing w:line="240" w:lineRule="exact"/>
                          <w:jc w:val="center"/>
                          <w:rPr>
                            <w:rFonts w:hint="cs"/>
                            <w:sz w:val="12"/>
                            <w:szCs w:val="22"/>
                          </w:rPr>
                        </w:pPr>
                        <w:r>
                          <w:rPr>
                            <w:rFonts w:hint="cs"/>
                            <w:sz w:val="12"/>
                            <w:szCs w:val="22"/>
                            <w:rtl/>
                          </w:rPr>
                          <w:t>لا يوجد</w:t>
                        </w:r>
                      </w:p>
                    </w:txbxContent>
                  </v:textbox>
                </v:shape>
              </v:group>
            </v:group>
            <w10:wrap anchorx="page"/>
          </v:group>
        </w:pict>
      </w:r>
    </w:p>
    <w:p w:rsidR="008C5593" w:rsidRDefault="008C5593" w:rsidP="008C5593">
      <w:pPr>
        <w:pStyle w:val="SingleTxtG"/>
        <w:bidi/>
        <w:jc w:val="left"/>
        <w:rPr>
          <w:rFonts w:hint="cs"/>
          <w:rtl/>
        </w:rPr>
      </w:pPr>
    </w:p>
    <w:p w:rsidR="008C5593" w:rsidRDefault="008C5593" w:rsidP="008C5593">
      <w:pPr>
        <w:pStyle w:val="SingleTxtG"/>
        <w:bidi/>
        <w:jc w:val="left"/>
        <w:rPr>
          <w:rFonts w:hint="cs"/>
          <w:rtl/>
        </w:rPr>
      </w:pPr>
    </w:p>
    <w:p w:rsidR="008C5593" w:rsidRDefault="008C5593" w:rsidP="008C5593">
      <w:pPr>
        <w:pStyle w:val="SingleTxtG"/>
        <w:bidi/>
        <w:jc w:val="left"/>
        <w:rPr>
          <w:rFonts w:hint="cs"/>
          <w:rtl/>
        </w:rPr>
      </w:pPr>
    </w:p>
    <w:p w:rsidR="008C5593" w:rsidRDefault="008C5593" w:rsidP="008C5593">
      <w:pPr>
        <w:pStyle w:val="SingleTxtG"/>
        <w:bidi/>
        <w:jc w:val="left"/>
        <w:rPr>
          <w:rFonts w:hint="cs"/>
          <w:rtl/>
        </w:rPr>
      </w:pPr>
    </w:p>
    <w:p w:rsidR="008C5593" w:rsidRDefault="008C5593" w:rsidP="008C5593">
      <w:pPr>
        <w:pStyle w:val="SingleTxtG"/>
        <w:bidi/>
        <w:jc w:val="left"/>
        <w:rPr>
          <w:rFonts w:hint="cs"/>
          <w:rtl/>
        </w:rPr>
      </w:pPr>
    </w:p>
    <w:p w:rsidR="008C5593" w:rsidRDefault="008C5593" w:rsidP="008C5593">
      <w:pPr>
        <w:pStyle w:val="SingleTxtG"/>
        <w:bidi/>
        <w:jc w:val="left"/>
        <w:rPr>
          <w:rFonts w:hint="cs"/>
          <w:rtl/>
        </w:rPr>
      </w:pPr>
    </w:p>
    <w:p w:rsidR="008C5593" w:rsidRDefault="008C5593" w:rsidP="008C5593">
      <w:pPr>
        <w:pStyle w:val="SingleTxtG"/>
        <w:bidi/>
        <w:jc w:val="left"/>
        <w:rPr>
          <w:rFonts w:hint="cs"/>
          <w:rtl/>
        </w:rPr>
      </w:pPr>
    </w:p>
    <w:p w:rsidR="003D5030" w:rsidRDefault="003D5030" w:rsidP="003D5030">
      <w:pPr>
        <w:pStyle w:val="SingleTxtG"/>
        <w:bidi/>
        <w:jc w:val="left"/>
        <w:rPr>
          <w:rFonts w:hint="cs"/>
          <w:rtl/>
        </w:rPr>
      </w:pPr>
    </w:p>
    <w:p w:rsidR="003D5030" w:rsidRDefault="003D5030" w:rsidP="003D5030">
      <w:pPr>
        <w:pStyle w:val="SingleTxtG"/>
        <w:bidi/>
        <w:jc w:val="left"/>
        <w:rPr>
          <w:rFonts w:hint="cs"/>
          <w:rtl/>
        </w:rPr>
      </w:pPr>
    </w:p>
    <w:p w:rsidR="003D5030" w:rsidRDefault="003D5030" w:rsidP="003D5030">
      <w:pPr>
        <w:pStyle w:val="SingleTxtG"/>
        <w:bidi/>
        <w:jc w:val="left"/>
        <w:rPr>
          <w:rFonts w:hint="cs"/>
          <w:rtl/>
        </w:rPr>
      </w:pPr>
    </w:p>
    <w:p w:rsidR="003D5030" w:rsidRDefault="003D5030" w:rsidP="003D5030">
      <w:pPr>
        <w:pStyle w:val="SingleTxtG"/>
        <w:bidi/>
        <w:jc w:val="left"/>
        <w:rPr>
          <w:rFonts w:hint="cs"/>
          <w:rtl/>
        </w:rPr>
      </w:pPr>
    </w:p>
    <w:p w:rsidR="00FC218B" w:rsidRPr="00B93C35" w:rsidRDefault="00FC218B" w:rsidP="003D5030">
      <w:pPr>
        <w:pStyle w:val="SingleTxtGA"/>
        <w:spacing w:after="0"/>
      </w:pPr>
      <w:bookmarkStart w:id="4" w:name="_Toc211171915"/>
      <w:bookmarkStart w:id="5" w:name="_Toc211182765"/>
      <w:bookmarkStart w:id="6" w:name="_Toc234040742"/>
      <w:r>
        <w:rPr>
          <w:rFonts w:hint="cs"/>
          <w:rtl/>
        </w:rPr>
        <w:t>الجدول 34</w:t>
      </w:r>
    </w:p>
    <w:bookmarkEnd w:id="4"/>
    <w:bookmarkEnd w:id="5"/>
    <w:bookmarkEnd w:id="6"/>
    <w:p w:rsidR="00FC218B" w:rsidRPr="00B93C35" w:rsidRDefault="00FC218B" w:rsidP="003D5030">
      <w:pPr>
        <w:pStyle w:val="SingleTxtGA"/>
        <w:rPr>
          <w:bCs/>
        </w:rPr>
      </w:pPr>
      <w:r>
        <w:rPr>
          <w:rFonts w:hint="cs"/>
          <w:bCs/>
          <w:rtl/>
        </w:rPr>
        <w:t>الاغتصاب والجرائم الجنسية (المبلغ عنها والمكتشفة) في الفترة 1997-2006</w:t>
      </w:r>
    </w:p>
    <w:tbl>
      <w:tblPr>
        <w:bidiVisual/>
        <w:tblW w:w="8330" w:type="dxa"/>
        <w:tblInd w:w="1309" w:type="dxa"/>
        <w:tblBorders>
          <w:top w:val="single" w:sz="4" w:space="0" w:color="auto"/>
          <w:bottom w:val="single" w:sz="12" w:space="0" w:color="auto"/>
        </w:tblBorders>
        <w:shd w:val="clear" w:color="000000" w:fill="auto"/>
        <w:tblLayout w:type="fixed"/>
        <w:tblCellMar>
          <w:left w:w="0" w:type="dxa"/>
          <w:right w:w="0" w:type="dxa"/>
        </w:tblCellMar>
        <w:tblLook w:val="0000" w:firstRow="0" w:lastRow="0" w:firstColumn="0" w:lastColumn="0" w:noHBand="0" w:noVBand="0"/>
      </w:tblPr>
      <w:tblGrid>
        <w:gridCol w:w="638"/>
        <w:gridCol w:w="663"/>
        <w:gridCol w:w="663"/>
        <w:gridCol w:w="101"/>
        <w:gridCol w:w="663"/>
        <w:gridCol w:w="665"/>
        <w:gridCol w:w="101"/>
        <w:gridCol w:w="665"/>
        <w:gridCol w:w="663"/>
        <w:gridCol w:w="101"/>
        <w:gridCol w:w="665"/>
        <w:gridCol w:w="669"/>
        <w:gridCol w:w="101"/>
        <w:gridCol w:w="668"/>
        <w:gridCol w:w="667"/>
        <w:gridCol w:w="637"/>
      </w:tblGrid>
      <w:tr w:rsidR="00FC218B" w:rsidRPr="008C5593" w:rsidTr="008C5593">
        <w:trPr>
          <w:trHeight w:val="219"/>
          <w:tblHeader/>
        </w:trPr>
        <w:tc>
          <w:tcPr>
            <w:tcW w:w="638" w:type="dxa"/>
            <w:vMerge w:val="restart"/>
            <w:tcBorders>
              <w:top w:val="single" w:sz="4" w:space="0" w:color="auto"/>
              <w:bottom w:val="single" w:sz="12" w:space="0" w:color="auto"/>
            </w:tcBorders>
            <w:shd w:val="clear" w:color="000000" w:fill="auto"/>
            <w:vAlign w:val="bottom"/>
          </w:tcPr>
          <w:p w:rsidR="00FC218B" w:rsidRPr="008C5593" w:rsidRDefault="00FC218B" w:rsidP="008C5593">
            <w:pPr>
              <w:spacing w:before="20" w:after="20" w:line="280" w:lineRule="exact"/>
              <w:ind w:left="57" w:right="57"/>
              <w:rPr>
                <w:rFonts w:ascii="Traditional Arabic" w:hAnsi="Traditional Arabic"/>
                <w:iCs/>
                <w:sz w:val="24"/>
                <w:szCs w:val="24"/>
              </w:rPr>
            </w:pPr>
            <w:r w:rsidRPr="008C5593">
              <w:rPr>
                <w:rFonts w:ascii="Traditional Arabic" w:hAnsi="Traditional Arabic" w:hint="cs"/>
                <w:iCs/>
                <w:sz w:val="24"/>
                <w:szCs w:val="24"/>
                <w:rtl/>
              </w:rPr>
              <w:t>السنة</w:t>
            </w:r>
          </w:p>
        </w:tc>
        <w:tc>
          <w:tcPr>
            <w:tcW w:w="1326" w:type="dxa"/>
            <w:gridSpan w:val="2"/>
            <w:tcBorders>
              <w:top w:val="single" w:sz="4" w:space="0" w:color="auto"/>
              <w:bottom w:val="single" w:sz="4" w:space="0" w:color="auto"/>
              <w:right w:val="nil"/>
            </w:tcBorders>
            <w:shd w:val="clear" w:color="000000" w:fill="auto"/>
            <w:vAlign w:val="bottom"/>
          </w:tcPr>
          <w:p w:rsidR="00FC218B" w:rsidRPr="008C5593" w:rsidRDefault="00FC218B" w:rsidP="008C5593">
            <w:pPr>
              <w:spacing w:before="20" w:after="20" w:line="280" w:lineRule="exact"/>
              <w:ind w:right="113"/>
              <w:jc w:val="center"/>
              <w:rPr>
                <w:rFonts w:ascii="Traditional Arabic" w:hAnsi="Traditional Arabic"/>
                <w:iCs/>
                <w:sz w:val="24"/>
                <w:szCs w:val="24"/>
              </w:rPr>
            </w:pPr>
            <w:r w:rsidRPr="008C5593">
              <w:rPr>
                <w:rFonts w:ascii="Traditional Arabic" w:hAnsi="Traditional Arabic" w:hint="cs"/>
                <w:iCs/>
                <w:sz w:val="24"/>
                <w:szCs w:val="24"/>
                <w:rtl/>
              </w:rPr>
              <w:t>إفساد أنثى</w:t>
            </w:r>
          </w:p>
        </w:tc>
        <w:tc>
          <w:tcPr>
            <w:tcW w:w="101" w:type="dxa"/>
            <w:tcBorders>
              <w:top w:val="single" w:sz="4" w:space="0" w:color="auto"/>
              <w:left w:val="nil"/>
              <w:bottom w:val="nil"/>
              <w:right w:val="nil"/>
            </w:tcBorders>
            <w:shd w:val="clear" w:color="000000" w:fill="auto"/>
          </w:tcPr>
          <w:p w:rsidR="00FC218B" w:rsidRPr="008C5593" w:rsidRDefault="00FC218B" w:rsidP="008C5593">
            <w:pPr>
              <w:spacing w:before="20" w:after="20" w:line="280" w:lineRule="exact"/>
              <w:ind w:right="113"/>
              <w:jc w:val="center"/>
              <w:rPr>
                <w:rFonts w:ascii="Traditional Arabic" w:hAnsi="Traditional Arabic"/>
                <w:iCs/>
                <w:sz w:val="24"/>
                <w:szCs w:val="24"/>
              </w:rPr>
            </w:pPr>
          </w:p>
        </w:tc>
        <w:tc>
          <w:tcPr>
            <w:tcW w:w="1328" w:type="dxa"/>
            <w:gridSpan w:val="2"/>
            <w:tcBorders>
              <w:top w:val="single" w:sz="4" w:space="0" w:color="auto"/>
              <w:left w:val="nil"/>
              <w:bottom w:val="single" w:sz="4" w:space="0" w:color="auto"/>
              <w:right w:val="nil"/>
            </w:tcBorders>
            <w:shd w:val="clear" w:color="000000" w:fill="auto"/>
            <w:vAlign w:val="bottom"/>
          </w:tcPr>
          <w:p w:rsidR="00FC218B" w:rsidRPr="008C5593" w:rsidRDefault="00FC218B" w:rsidP="008C5593">
            <w:pPr>
              <w:spacing w:before="20" w:after="20" w:line="280" w:lineRule="exact"/>
              <w:ind w:right="113"/>
              <w:jc w:val="center"/>
              <w:rPr>
                <w:rFonts w:ascii="Traditional Arabic" w:hAnsi="Traditional Arabic"/>
                <w:iCs/>
                <w:sz w:val="24"/>
                <w:szCs w:val="24"/>
              </w:rPr>
            </w:pPr>
            <w:r w:rsidRPr="008C5593">
              <w:rPr>
                <w:rFonts w:ascii="Traditional Arabic" w:hAnsi="Traditional Arabic" w:hint="cs"/>
                <w:iCs/>
                <w:sz w:val="24"/>
                <w:szCs w:val="24"/>
                <w:rtl/>
              </w:rPr>
              <w:t>الزنا بالمحارم</w:t>
            </w:r>
          </w:p>
        </w:tc>
        <w:tc>
          <w:tcPr>
            <w:tcW w:w="101" w:type="dxa"/>
            <w:tcBorders>
              <w:top w:val="single" w:sz="4" w:space="0" w:color="auto"/>
              <w:left w:val="nil"/>
              <w:bottom w:val="nil"/>
              <w:right w:val="nil"/>
            </w:tcBorders>
            <w:shd w:val="clear" w:color="000000" w:fill="auto"/>
          </w:tcPr>
          <w:p w:rsidR="00FC218B" w:rsidRPr="008C5593" w:rsidRDefault="00FC218B" w:rsidP="008C5593">
            <w:pPr>
              <w:spacing w:before="20" w:after="20" w:line="280" w:lineRule="exact"/>
              <w:ind w:right="113"/>
              <w:jc w:val="center"/>
              <w:rPr>
                <w:rFonts w:ascii="Traditional Arabic" w:hAnsi="Traditional Arabic"/>
                <w:iCs/>
                <w:sz w:val="24"/>
                <w:szCs w:val="24"/>
              </w:rPr>
            </w:pPr>
          </w:p>
        </w:tc>
        <w:tc>
          <w:tcPr>
            <w:tcW w:w="1328" w:type="dxa"/>
            <w:gridSpan w:val="2"/>
            <w:tcBorders>
              <w:top w:val="single" w:sz="4" w:space="0" w:color="auto"/>
              <w:left w:val="nil"/>
              <w:bottom w:val="single" w:sz="4" w:space="0" w:color="auto"/>
              <w:right w:val="nil"/>
            </w:tcBorders>
            <w:shd w:val="clear" w:color="000000" w:fill="auto"/>
            <w:vAlign w:val="bottom"/>
          </w:tcPr>
          <w:p w:rsidR="00FC218B" w:rsidRPr="008C5593" w:rsidRDefault="00FC218B" w:rsidP="008C5593">
            <w:pPr>
              <w:spacing w:before="20" w:after="20" w:line="280" w:lineRule="exact"/>
              <w:ind w:right="113"/>
              <w:jc w:val="center"/>
              <w:rPr>
                <w:rFonts w:ascii="Traditional Arabic" w:hAnsi="Traditional Arabic"/>
                <w:iCs/>
                <w:sz w:val="24"/>
                <w:szCs w:val="24"/>
              </w:rPr>
            </w:pPr>
            <w:r w:rsidRPr="008C5593">
              <w:rPr>
                <w:rFonts w:ascii="Traditional Arabic" w:hAnsi="Traditional Arabic" w:hint="cs"/>
                <w:iCs/>
                <w:sz w:val="24"/>
                <w:szCs w:val="24"/>
                <w:rtl/>
              </w:rPr>
              <w:t>الاعتداء الجنسي</w:t>
            </w:r>
          </w:p>
        </w:tc>
        <w:tc>
          <w:tcPr>
            <w:tcW w:w="101" w:type="dxa"/>
            <w:tcBorders>
              <w:top w:val="single" w:sz="4" w:space="0" w:color="auto"/>
              <w:left w:val="nil"/>
              <w:bottom w:val="nil"/>
              <w:right w:val="nil"/>
            </w:tcBorders>
            <w:shd w:val="clear" w:color="000000" w:fill="auto"/>
          </w:tcPr>
          <w:p w:rsidR="00FC218B" w:rsidRPr="008C5593" w:rsidRDefault="00FC218B" w:rsidP="008C5593">
            <w:pPr>
              <w:spacing w:before="20" w:after="20" w:line="280" w:lineRule="exact"/>
              <w:ind w:right="113"/>
              <w:jc w:val="center"/>
              <w:rPr>
                <w:rFonts w:ascii="Traditional Arabic" w:hAnsi="Traditional Arabic"/>
                <w:iCs/>
                <w:sz w:val="24"/>
                <w:szCs w:val="24"/>
              </w:rPr>
            </w:pPr>
          </w:p>
        </w:tc>
        <w:tc>
          <w:tcPr>
            <w:tcW w:w="1334" w:type="dxa"/>
            <w:gridSpan w:val="2"/>
            <w:tcBorders>
              <w:top w:val="single" w:sz="4" w:space="0" w:color="auto"/>
              <w:left w:val="nil"/>
              <w:bottom w:val="single" w:sz="4" w:space="0" w:color="auto"/>
              <w:right w:val="nil"/>
            </w:tcBorders>
            <w:shd w:val="clear" w:color="000000" w:fill="auto"/>
            <w:vAlign w:val="bottom"/>
          </w:tcPr>
          <w:p w:rsidR="00FC218B" w:rsidRPr="008C5593" w:rsidRDefault="00FC218B" w:rsidP="008C5593">
            <w:pPr>
              <w:spacing w:before="20" w:after="20" w:line="280" w:lineRule="exact"/>
              <w:ind w:right="113"/>
              <w:jc w:val="center"/>
              <w:rPr>
                <w:rFonts w:ascii="Traditional Arabic" w:hAnsi="Traditional Arabic"/>
                <w:iCs/>
                <w:sz w:val="24"/>
                <w:szCs w:val="24"/>
              </w:rPr>
            </w:pPr>
            <w:r w:rsidRPr="008C5593">
              <w:rPr>
                <w:rFonts w:ascii="Traditional Arabic" w:hAnsi="Traditional Arabic" w:hint="cs"/>
                <w:iCs/>
                <w:sz w:val="24"/>
                <w:szCs w:val="24"/>
                <w:rtl/>
              </w:rPr>
              <w:t>الاغتصاب</w:t>
            </w:r>
          </w:p>
        </w:tc>
        <w:tc>
          <w:tcPr>
            <w:tcW w:w="101" w:type="dxa"/>
            <w:tcBorders>
              <w:top w:val="single" w:sz="4" w:space="0" w:color="auto"/>
              <w:left w:val="nil"/>
              <w:bottom w:val="nil"/>
              <w:right w:val="nil"/>
            </w:tcBorders>
            <w:shd w:val="clear" w:color="000000" w:fill="auto"/>
          </w:tcPr>
          <w:p w:rsidR="00FC218B" w:rsidRPr="008C5593" w:rsidRDefault="00FC218B" w:rsidP="008C5593">
            <w:pPr>
              <w:spacing w:before="20" w:after="20" w:line="280" w:lineRule="exact"/>
              <w:ind w:right="113"/>
              <w:jc w:val="center"/>
              <w:rPr>
                <w:rFonts w:ascii="Traditional Arabic" w:hAnsi="Traditional Arabic"/>
                <w:iCs/>
                <w:sz w:val="24"/>
                <w:szCs w:val="24"/>
              </w:rPr>
            </w:pPr>
          </w:p>
        </w:tc>
        <w:tc>
          <w:tcPr>
            <w:tcW w:w="1335" w:type="dxa"/>
            <w:gridSpan w:val="2"/>
            <w:tcBorders>
              <w:top w:val="single" w:sz="4" w:space="0" w:color="auto"/>
              <w:left w:val="nil"/>
              <w:bottom w:val="single" w:sz="4" w:space="0" w:color="auto"/>
            </w:tcBorders>
            <w:shd w:val="clear" w:color="000000" w:fill="auto"/>
            <w:vAlign w:val="bottom"/>
          </w:tcPr>
          <w:p w:rsidR="00FC218B" w:rsidRPr="008C5593" w:rsidRDefault="00FC218B" w:rsidP="008C5593">
            <w:pPr>
              <w:spacing w:before="20" w:after="20" w:line="280" w:lineRule="exact"/>
              <w:ind w:right="113"/>
              <w:jc w:val="center"/>
              <w:rPr>
                <w:rFonts w:ascii="Traditional Arabic" w:hAnsi="Traditional Arabic"/>
                <w:iCs/>
                <w:sz w:val="24"/>
                <w:szCs w:val="24"/>
              </w:rPr>
            </w:pPr>
            <w:r w:rsidRPr="008C5593">
              <w:rPr>
                <w:rFonts w:ascii="Traditional Arabic" w:hAnsi="Traditional Arabic" w:hint="cs"/>
                <w:iCs/>
                <w:sz w:val="24"/>
                <w:szCs w:val="24"/>
                <w:rtl/>
              </w:rPr>
              <w:t>هتك العرض</w:t>
            </w:r>
          </w:p>
        </w:tc>
        <w:tc>
          <w:tcPr>
            <w:tcW w:w="637" w:type="dxa"/>
            <w:vMerge w:val="restart"/>
            <w:tcBorders>
              <w:top w:val="single" w:sz="4" w:space="0" w:color="auto"/>
            </w:tcBorders>
            <w:shd w:val="clear" w:color="000000" w:fill="auto"/>
            <w:noWrap/>
            <w:vAlign w:val="bottom"/>
          </w:tcPr>
          <w:p w:rsidR="00FC218B" w:rsidRPr="008C5593" w:rsidRDefault="00FC218B" w:rsidP="008C5593">
            <w:pPr>
              <w:spacing w:before="20" w:after="20" w:line="280" w:lineRule="exact"/>
              <w:ind w:left="57" w:right="57"/>
              <w:jc w:val="right"/>
              <w:rPr>
                <w:rFonts w:ascii="Traditional Arabic" w:hAnsi="Traditional Arabic"/>
                <w:bCs/>
                <w:iCs/>
                <w:sz w:val="24"/>
                <w:szCs w:val="24"/>
              </w:rPr>
            </w:pPr>
            <w:r w:rsidRPr="008C5593">
              <w:rPr>
                <w:rFonts w:ascii="Traditional Arabic" w:hAnsi="Traditional Arabic" w:hint="cs"/>
                <w:bCs/>
                <w:iCs/>
                <w:sz w:val="24"/>
                <w:szCs w:val="24"/>
                <w:rtl/>
              </w:rPr>
              <w:t>المجموع</w:t>
            </w:r>
          </w:p>
        </w:tc>
      </w:tr>
      <w:tr w:rsidR="00FC218B" w:rsidRPr="008C5593" w:rsidTr="008C5593">
        <w:trPr>
          <w:trHeight w:val="87"/>
          <w:tblHeader/>
        </w:trPr>
        <w:tc>
          <w:tcPr>
            <w:tcW w:w="638" w:type="dxa"/>
            <w:vMerge/>
            <w:tcBorders>
              <w:top w:val="single" w:sz="12" w:space="0" w:color="auto"/>
              <w:bottom w:val="single" w:sz="12" w:space="0" w:color="auto"/>
            </w:tcBorders>
            <w:shd w:val="clear" w:color="000000" w:fill="auto"/>
            <w:vAlign w:val="bottom"/>
          </w:tcPr>
          <w:p w:rsidR="00FC218B" w:rsidRPr="008C5593" w:rsidRDefault="00FC218B" w:rsidP="008C5593">
            <w:pPr>
              <w:spacing w:before="20" w:after="20" w:line="280" w:lineRule="exact"/>
              <w:ind w:right="113"/>
              <w:rPr>
                <w:rFonts w:ascii="Traditional Arabic" w:hAnsi="Traditional Arabic"/>
                <w:iCs/>
                <w:sz w:val="24"/>
                <w:szCs w:val="24"/>
              </w:rPr>
            </w:pPr>
          </w:p>
        </w:tc>
        <w:tc>
          <w:tcPr>
            <w:tcW w:w="663" w:type="dxa"/>
            <w:tcBorders>
              <w:top w:val="single" w:sz="4" w:space="0" w:color="auto"/>
              <w:bottom w:val="single" w:sz="12" w:space="0" w:color="auto"/>
              <w:right w:val="nil"/>
            </w:tcBorders>
            <w:shd w:val="clear" w:color="000000" w:fill="auto"/>
            <w:vAlign w:val="bottom"/>
          </w:tcPr>
          <w:p w:rsidR="00FC218B" w:rsidRPr="008C5593" w:rsidRDefault="00FC218B" w:rsidP="008C5593">
            <w:pPr>
              <w:spacing w:before="20" w:after="20" w:line="280" w:lineRule="exact"/>
              <w:ind w:left="57" w:right="57"/>
              <w:jc w:val="right"/>
              <w:rPr>
                <w:rFonts w:ascii="Traditional Arabic" w:hAnsi="Traditional Arabic"/>
                <w:iCs/>
                <w:sz w:val="24"/>
                <w:szCs w:val="24"/>
              </w:rPr>
            </w:pPr>
            <w:r w:rsidRPr="008C5593">
              <w:rPr>
                <w:rFonts w:ascii="Traditional Arabic" w:hAnsi="Traditional Arabic" w:hint="cs"/>
                <w:iCs/>
                <w:sz w:val="24"/>
                <w:szCs w:val="24"/>
                <w:rtl/>
              </w:rPr>
              <w:t>مبلغ عنه</w:t>
            </w:r>
          </w:p>
        </w:tc>
        <w:tc>
          <w:tcPr>
            <w:tcW w:w="663" w:type="dxa"/>
            <w:tcBorders>
              <w:top w:val="single" w:sz="4" w:space="0" w:color="auto"/>
              <w:left w:val="nil"/>
              <w:bottom w:val="single" w:sz="12" w:space="0" w:color="auto"/>
              <w:right w:val="nil"/>
            </w:tcBorders>
            <w:shd w:val="clear" w:color="000000" w:fill="auto"/>
            <w:vAlign w:val="bottom"/>
          </w:tcPr>
          <w:p w:rsidR="00FC218B" w:rsidRPr="008C5593" w:rsidRDefault="00FC218B" w:rsidP="008C5593">
            <w:pPr>
              <w:spacing w:before="20" w:after="20" w:line="280" w:lineRule="exact"/>
              <w:ind w:left="57" w:right="57"/>
              <w:jc w:val="right"/>
              <w:rPr>
                <w:rFonts w:ascii="Traditional Arabic" w:hAnsi="Traditional Arabic"/>
                <w:iCs/>
                <w:sz w:val="24"/>
                <w:szCs w:val="24"/>
              </w:rPr>
            </w:pPr>
            <w:r w:rsidRPr="008C5593">
              <w:rPr>
                <w:rFonts w:ascii="Traditional Arabic" w:hAnsi="Traditional Arabic" w:hint="cs"/>
                <w:iCs/>
                <w:sz w:val="24"/>
                <w:szCs w:val="24"/>
                <w:rtl/>
              </w:rPr>
              <w:t>مكتشف</w:t>
            </w:r>
          </w:p>
        </w:tc>
        <w:tc>
          <w:tcPr>
            <w:tcW w:w="101" w:type="dxa"/>
            <w:tcBorders>
              <w:top w:val="nil"/>
              <w:left w:val="nil"/>
              <w:bottom w:val="single" w:sz="12" w:space="0" w:color="auto"/>
              <w:right w:val="nil"/>
            </w:tcBorders>
            <w:shd w:val="clear" w:color="000000" w:fill="auto"/>
          </w:tcPr>
          <w:p w:rsidR="00FC218B" w:rsidRPr="008C5593" w:rsidRDefault="00FC218B" w:rsidP="008C5593">
            <w:pPr>
              <w:spacing w:before="20" w:after="20" w:line="280" w:lineRule="exact"/>
              <w:ind w:left="57" w:right="57"/>
              <w:jc w:val="right"/>
              <w:rPr>
                <w:rFonts w:ascii="Traditional Arabic" w:hAnsi="Traditional Arabic"/>
                <w:iCs/>
                <w:sz w:val="24"/>
                <w:szCs w:val="24"/>
              </w:rPr>
            </w:pPr>
          </w:p>
        </w:tc>
        <w:tc>
          <w:tcPr>
            <w:tcW w:w="663" w:type="dxa"/>
            <w:tcBorders>
              <w:top w:val="single" w:sz="4" w:space="0" w:color="auto"/>
              <w:left w:val="nil"/>
              <w:bottom w:val="single" w:sz="12" w:space="0" w:color="auto"/>
              <w:right w:val="nil"/>
            </w:tcBorders>
            <w:shd w:val="clear" w:color="000000" w:fill="auto"/>
            <w:vAlign w:val="bottom"/>
          </w:tcPr>
          <w:p w:rsidR="00FC218B" w:rsidRPr="008C5593" w:rsidRDefault="00FC218B" w:rsidP="008C5593">
            <w:pPr>
              <w:spacing w:before="20" w:after="20" w:line="280" w:lineRule="exact"/>
              <w:ind w:left="57" w:right="57"/>
              <w:jc w:val="right"/>
              <w:rPr>
                <w:rFonts w:ascii="Traditional Arabic" w:hAnsi="Traditional Arabic"/>
                <w:iCs/>
                <w:sz w:val="24"/>
                <w:szCs w:val="24"/>
              </w:rPr>
            </w:pPr>
            <w:r w:rsidRPr="008C5593">
              <w:rPr>
                <w:rFonts w:ascii="Traditional Arabic" w:hAnsi="Traditional Arabic" w:hint="cs"/>
                <w:iCs/>
                <w:sz w:val="24"/>
                <w:szCs w:val="24"/>
                <w:rtl/>
              </w:rPr>
              <w:t>مبلغ عنه</w:t>
            </w:r>
          </w:p>
        </w:tc>
        <w:tc>
          <w:tcPr>
            <w:tcW w:w="665" w:type="dxa"/>
            <w:tcBorders>
              <w:top w:val="single" w:sz="4" w:space="0" w:color="auto"/>
              <w:left w:val="nil"/>
              <w:bottom w:val="single" w:sz="12" w:space="0" w:color="auto"/>
              <w:right w:val="nil"/>
            </w:tcBorders>
            <w:shd w:val="clear" w:color="000000" w:fill="auto"/>
            <w:vAlign w:val="bottom"/>
          </w:tcPr>
          <w:p w:rsidR="00FC218B" w:rsidRPr="008C5593" w:rsidRDefault="00FC218B" w:rsidP="008C5593">
            <w:pPr>
              <w:spacing w:before="20" w:after="20" w:line="280" w:lineRule="exact"/>
              <w:ind w:left="57" w:right="57"/>
              <w:jc w:val="right"/>
              <w:rPr>
                <w:rFonts w:ascii="Traditional Arabic" w:hAnsi="Traditional Arabic"/>
                <w:iCs/>
                <w:sz w:val="24"/>
                <w:szCs w:val="24"/>
              </w:rPr>
            </w:pPr>
            <w:r w:rsidRPr="008C5593">
              <w:rPr>
                <w:rFonts w:ascii="Traditional Arabic" w:hAnsi="Traditional Arabic" w:hint="cs"/>
                <w:iCs/>
                <w:sz w:val="24"/>
                <w:szCs w:val="24"/>
                <w:rtl/>
              </w:rPr>
              <w:t>مكتشف</w:t>
            </w:r>
          </w:p>
        </w:tc>
        <w:tc>
          <w:tcPr>
            <w:tcW w:w="101" w:type="dxa"/>
            <w:tcBorders>
              <w:top w:val="nil"/>
              <w:left w:val="nil"/>
              <w:bottom w:val="single" w:sz="12" w:space="0" w:color="auto"/>
              <w:right w:val="nil"/>
            </w:tcBorders>
            <w:shd w:val="clear" w:color="000000" w:fill="auto"/>
          </w:tcPr>
          <w:p w:rsidR="00FC218B" w:rsidRPr="008C5593" w:rsidRDefault="00FC218B" w:rsidP="008C5593">
            <w:pPr>
              <w:spacing w:before="20" w:after="20" w:line="280" w:lineRule="exact"/>
              <w:ind w:left="57" w:right="57"/>
              <w:jc w:val="right"/>
              <w:rPr>
                <w:rFonts w:ascii="Traditional Arabic" w:hAnsi="Traditional Arabic"/>
                <w:iCs/>
                <w:sz w:val="24"/>
                <w:szCs w:val="24"/>
              </w:rPr>
            </w:pPr>
          </w:p>
        </w:tc>
        <w:tc>
          <w:tcPr>
            <w:tcW w:w="665" w:type="dxa"/>
            <w:tcBorders>
              <w:top w:val="single" w:sz="4" w:space="0" w:color="auto"/>
              <w:left w:val="nil"/>
              <w:bottom w:val="single" w:sz="12" w:space="0" w:color="auto"/>
              <w:right w:val="nil"/>
            </w:tcBorders>
            <w:shd w:val="clear" w:color="000000" w:fill="auto"/>
            <w:vAlign w:val="bottom"/>
          </w:tcPr>
          <w:p w:rsidR="00FC218B" w:rsidRPr="008C5593" w:rsidRDefault="00FC218B" w:rsidP="008C5593">
            <w:pPr>
              <w:spacing w:before="20" w:after="20" w:line="280" w:lineRule="exact"/>
              <w:ind w:left="57" w:right="57"/>
              <w:jc w:val="right"/>
              <w:rPr>
                <w:rFonts w:ascii="Traditional Arabic" w:hAnsi="Traditional Arabic"/>
                <w:iCs/>
                <w:sz w:val="24"/>
                <w:szCs w:val="24"/>
              </w:rPr>
            </w:pPr>
            <w:r w:rsidRPr="008C5593">
              <w:rPr>
                <w:rFonts w:ascii="Traditional Arabic" w:hAnsi="Traditional Arabic" w:hint="cs"/>
                <w:iCs/>
                <w:sz w:val="24"/>
                <w:szCs w:val="24"/>
                <w:rtl/>
              </w:rPr>
              <w:t>مبلغ عنه</w:t>
            </w:r>
          </w:p>
        </w:tc>
        <w:tc>
          <w:tcPr>
            <w:tcW w:w="663" w:type="dxa"/>
            <w:tcBorders>
              <w:top w:val="single" w:sz="4" w:space="0" w:color="auto"/>
              <w:left w:val="nil"/>
              <w:bottom w:val="single" w:sz="12" w:space="0" w:color="auto"/>
              <w:right w:val="nil"/>
            </w:tcBorders>
            <w:shd w:val="clear" w:color="000000" w:fill="auto"/>
            <w:vAlign w:val="bottom"/>
          </w:tcPr>
          <w:p w:rsidR="00FC218B" w:rsidRPr="008C5593" w:rsidRDefault="00FC218B" w:rsidP="008C5593">
            <w:pPr>
              <w:spacing w:before="20" w:after="20" w:line="280" w:lineRule="exact"/>
              <w:ind w:left="57" w:right="57"/>
              <w:jc w:val="right"/>
              <w:rPr>
                <w:rFonts w:ascii="Traditional Arabic" w:hAnsi="Traditional Arabic"/>
                <w:iCs/>
                <w:sz w:val="24"/>
                <w:szCs w:val="24"/>
              </w:rPr>
            </w:pPr>
            <w:r w:rsidRPr="008C5593">
              <w:rPr>
                <w:rFonts w:ascii="Traditional Arabic" w:hAnsi="Traditional Arabic" w:hint="cs"/>
                <w:iCs/>
                <w:sz w:val="24"/>
                <w:szCs w:val="24"/>
                <w:rtl/>
              </w:rPr>
              <w:t>مكتشف</w:t>
            </w:r>
          </w:p>
        </w:tc>
        <w:tc>
          <w:tcPr>
            <w:tcW w:w="101" w:type="dxa"/>
            <w:tcBorders>
              <w:top w:val="nil"/>
              <w:left w:val="nil"/>
              <w:bottom w:val="single" w:sz="12" w:space="0" w:color="auto"/>
              <w:right w:val="nil"/>
            </w:tcBorders>
            <w:shd w:val="clear" w:color="000000" w:fill="auto"/>
          </w:tcPr>
          <w:p w:rsidR="00FC218B" w:rsidRPr="008C5593" w:rsidRDefault="00FC218B" w:rsidP="008C5593">
            <w:pPr>
              <w:spacing w:before="20" w:after="20" w:line="280" w:lineRule="exact"/>
              <w:ind w:left="57" w:right="57"/>
              <w:jc w:val="right"/>
              <w:rPr>
                <w:rFonts w:ascii="Traditional Arabic" w:hAnsi="Traditional Arabic"/>
                <w:iCs/>
                <w:sz w:val="24"/>
                <w:szCs w:val="24"/>
              </w:rPr>
            </w:pPr>
          </w:p>
        </w:tc>
        <w:tc>
          <w:tcPr>
            <w:tcW w:w="665" w:type="dxa"/>
            <w:tcBorders>
              <w:top w:val="single" w:sz="4" w:space="0" w:color="auto"/>
              <w:left w:val="nil"/>
              <w:bottom w:val="single" w:sz="12" w:space="0" w:color="auto"/>
              <w:right w:val="nil"/>
            </w:tcBorders>
            <w:shd w:val="clear" w:color="000000" w:fill="auto"/>
            <w:vAlign w:val="bottom"/>
          </w:tcPr>
          <w:p w:rsidR="00FC218B" w:rsidRPr="008C5593" w:rsidRDefault="00FC218B" w:rsidP="008C5593">
            <w:pPr>
              <w:spacing w:before="20" w:after="20" w:line="280" w:lineRule="exact"/>
              <w:ind w:left="57" w:right="57"/>
              <w:jc w:val="right"/>
              <w:rPr>
                <w:rFonts w:ascii="Traditional Arabic" w:hAnsi="Traditional Arabic"/>
                <w:iCs/>
                <w:sz w:val="24"/>
                <w:szCs w:val="24"/>
              </w:rPr>
            </w:pPr>
            <w:r w:rsidRPr="008C5593">
              <w:rPr>
                <w:rFonts w:ascii="Traditional Arabic" w:hAnsi="Traditional Arabic" w:hint="cs"/>
                <w:iCs/>
                <w:sz w:val="24"/>
                <w:szCs w:val="24"/>
                <w:rtl/>
              </w:rPr>
              <w:t>مبلغ عنه</w:t>
            </w:r>
          </w:p>
        </w:tc>
        <w:tc>
          <w:tcPr>
            <w:tcW w:w="669" w:type="dxa"/>
            <w:tcBorders>
              <w:top w:val="single" w:sz="4" w:space="0" w:color="auto"/>
              <w:left w:val="nil"/>
              <w:bottom w:val="single" w:sz="12" w:space="0" w:color="auto"/>
              <w:right w:val="nil"/>
            </w:tcBorders>
            <w:shd w:val="clear" w:color="000000" w:fill="auto"/>
            <w:vAlign w:val="bottom"/>
          </w:tcPr>
          <w:p w:rsidR="00FC218B" w:rsidRPr="008C5593" w:rsidRDefault="00FC218B" w:rsidP="008C5593">
            <w:pPr>
              <w:spacing w:before="20" w:after="20" w:line="280" w:lineRule="exact"/>
              <w:ind w:left="57" w:right="57"/>
              <w:jc w:val="right"/>
              <w:rPr>
                <w:rFonts w:ascii="Traditional Arabic" w:hAnsi="Traditional Arabic"/>
                <w:iCs/>
                <w:sz w:val="24"/>
                <w:szCs w:val="24"/>
              </w:rPr>
            </w:pPr>
            <w:r w:rsidRPr="008C5593">
              <w:rPr>
                <w:rFonts w:ascii="Traditional Arabic" w:hAnsi="Traditional Arabic" w:hint="cs"/>
                <w:iCs/>
                <w:sz w:val="24"/>
                <w:szCs w:val="24"/>
                <w:rtl/>
              </w:rPr>
              <w:t>مكتشف</w:t>
            </w:r>
          </w:p>
        </w:tc>
        <w:tc>
          <w:tcPr>
            <w:tcW w:w="101" w:type="dxa"/>
            <w:tcBorders>
              <w:top w:val="nil"/>
              <w:left w:val="nil"/>
              <w:bottom w:val="single" w:sz="12" w:space="0" w:color="auto"/>
              <w:right w:val="nil"/>
            </w:tcBorders>
            <w:shd w:val="clear" w:color="000000" w:fill="auto"/>
          </w:tcPr>
          <w:p w:rsidR="00FC218B" w:rsidRPr="008C5593" w:rsidRDefault="00FC218B" w:rsidP="008C5593">
            <w:pPr>
              <w:spacing w:before="20" w:after="20" w:line="280" w:lineRule="exact"/>
              <w:ind w:left="57" w:right="57"/>
              <w:jc w:val="right"/>
              <w:rPr>
                <w:rFonts w:ascii="Traditional Arabic" w:hAnsi="Traditional Arabic"/>
                <w:iCs/>
                <w:sz w:val="24"/>
                <w:szCs w:val="24"/>
              </w:rPr>
            </w:pPr>
          </w:p>
        </w:tc>
        <w:tc>
          <w:tcPr>
            <w:tcW w:w="668" w:type="dxa"/>
            <w:tcBorders>
              <w:top w:val="single" w:sz="4" w:space="0" w:color="auto"/>
              <w:left w:val="nil"/>
              <w:bottom w:val="single" w:sz="12" w:space="0" w:color="auto"/>
              <w:right w:val="nil"/>
            </w:tcBorders>
            <w:shd w:val="clear" w:color="000000" w:fill="auto"/>
            <w:vAlign w:val="bottom"/>
          </w:tcPr>
          <w:p w:rsidR="00FC218B" w:rsidRPr="008C5593" w:rsidRDefault="00FC218B" w:rsidP="008C5593">
            <w:pPr>
              <w:spacing w:before="20" w:after="20" w:line="280" w:lineRule="exact"/>
              <w:ind w:left="57" w:right="57"/>
              <w:jc w:val="right"/>
              <w:rPr>
                <w:rFonts w:ascii="Traditional Arabic" w:hAnsi="Traditional Arabic"/>
                <w:iCs/>
                <w:sz w:val="24"/>
                <w:szCs w:val="24"/>
              </w:rPr>
            </w:pPr>
            <w:r w:rsidRPr="008C5593">
              <w:rPr>
                <w:rFonts w:ascii="Traditional Arabic" w:hAnsi="Traditional Arabic" w:hint="cs"/>
                <w:iCs/>
                <w:sz w:val="24"/>
                <w:szCs w:val="24"/>
                <w:rtl/>
              </w:rPr>
              <w:t>مبلغ عنه</w:t>
            </w:r>
          </w:p>
        </w:tc>
        <w:tc>
          <w:tcPr>
            <w:tcW w:w="667" w:type="dxa"/>
            <w:tcBorders>
              <w:top w:val="single" w:sz="4" w:space="0" w:color="auto"/>
              <w:left w:val="nil"/>
              <w:bottom w:val="single" w:sz="12" w:space="0" w:color="auto"/>
            </w:tcBorders>
            <w:shd w:val="clear" w:color="000000" w:fill="auto"/>
            <w:vAlign w:val="bottom"/>
          </w:tcPr>
          <w:p w:rsidR="00FC218B" w:rsidRPr="008C5593" w:rsidRDefault="00FC218B" w:rsidP="008C5593">
            <w:pPr>
              <w:spacing w:before="20" w:after="20" w:line="280" w:lineRule="exact"/>
              <w:ind w:left="57" w:right="57"/>
              <w:jc w:val="right"/>
              <w:rPr>
                <w:rFonts w:ascii="Traditional Arabic" w:hAnsi="Traditional Arabic"/>
                <w:iCs/>
                <w:sz w:val="24"/>
                <w:szCs w:val="24"/>
              </w:rPr>
            </w:pPr>
            <w:r w:rsidRPr="008C5593">
              <w:rPr>
                <w:rFonts w:ascii="Traditional Arabic" w:hAnsi="Traditional Arabic" w:hint="cs"/>
                <w:iCs/>
                <w:sz w:val="24"/>
                <w:szCs w:val="24"/>
                <w:rtl/>
              </w:rPr>
              <w:t>مكتشف</w:t>
            </w:r>
          </w:p>
        </w:tc>
        <w:tc>
          <w:tcPr>
            <w:tcW w:w="637" w:type="dxa"/>
            <w:vMerge/>
            <w:tcBorders>
              <w:bottom w:val="single" w:sz="12" w:space="0" w:color="auto"/>
            </w:tcBorders>
            <w:shd w:val="clear" w:color="000000" w:fill="auto"/>
            <w:vAlign w:val="bottom"/>
          </w:tcPr>
          <w:p w:rsidR="00FC218B" w:rsidRPr="008C5593" w:rsidRDefault="00FC218B" w:rsidP="008C5593">
            <w:pPr>
              <w:spacing w:before="20" w:after="20" w:line="280" w:lineRule="exact"/>
              <w:ind w:right="113"/>
              <w:jc w:val="right"/>
              <w:rPr>
                <w:rFonts w:ascii="Traditional Arabic" w:hAnsi="Traditional Arabic"/>
                <w:bCs/>
                <w:i/>
                <w:sz w:val="24"/>
                <w:szCs w:val="24"/>
              </w:rPr>
            </w:pPr>
          </w:p>
        </w:tc>
      </w:tr>
      <w:tr w:rsidR="00FC218B" w:rsidRPr="008C5593" w:rsidTr="008C5593">
        <w:trPr>
          <w:trHeight w:val="284"/>
        </w:trPr>
        <w:tc>
          <w:tcPr>
            <w:tcW w:w="638" w:type="dxa"/>
            <w:tcBorders>
              <w:top w:val="single" w:sz="12" w:space="0" w:color="auto"/>
            </w:tcBorders>
            <w:shd w:val="clear" w:color="000000" w:fill="auto"/>
            <w:noWrap/>
          </w:tcPr>
          <w:p w:rsidR="00FC218B" w:rsidRPr="008C5593" w:rsidRDefault="00FC218B" w:rsidP="008C5593">
            <w:pPr>
              <w:spacing w:before="20" w:after="20" w:line="280" w:lineRule="exact"/>
              <w:ind w:left="57" w:right="57"/>
              <w:rPr>
                <w:rFonts w:ascii="Traditional Arabic" w:hAnsi="Traditional Arabic"/>
                <w:sz w:val="24"/>
                <w:szCs w:val="24"/>
                <w:rtl/>
              </w:rPr>
            </w:pPr>
            <w:r w:rsidRPr="008C5593">
              <w:rPr>
                <w:rFonts w:ascii="Traditional Arabic" w:hAnsi="Traditional Arabic"/>
                <w:sz w:val="24"/>
                <w:szCs w:val="24"/>
                <w:rtl/>
              </w:rPr>
              <w:t>1997</w:t>
            </w:r>
          </w:p>
        </w:tc>
        <w:tc>
          <w:tcPr>
            <w:tcW w:w="663" w:type="dxa"/>
            <w:tcBorders>
              <w:top w:val="single" w:sz="12" w:space="0" w:color="auto"/>
            </w:tcBorders>
            <w:shd w:val="clear" w:color="000000" w:fill="auto"/>
            <w:vAlign w:val="bottom"/>
          </w:tcPr>
          <w:p w:rsidR="00FC218B" w:rsidRPr="008C5593" w:rsidRDefault="00FC218B" w:rsidP="008C5593">
            <w:pPr>
              <w:spacing w:before="20" w:after="20" w:line="280" w:lineRule="exact"/>
              <w:ind w:left="57" w:right="57"/>
              <w:jc w:val="left"/>
              <w:rPr>
                <w:rFonts w:ascii="Traditional Arabic" w:hAnsi="Traditional Arabic"/>
                <w:sz w:val="24"/>
                <w:szCs w:val="24"/>
                <w:rtl/>
              </w:rPr>
            </w:pPr>
            <w:r w:rsidRPr="008C5593">
              <w:rPr>
                <w:rFonts w:ascii="Traditional Arabic" w:hAnsi="Traditional Arabic"/>
                <w:sz w:val="24"/>
                <w:szCs w:val="24"/>
                <w:rtl/>
              </w:rPr>
              <w:t>23</w:t>
            </w:r>
          </w:p>
        </w:tc>
        <w:tc>
          <w:tcPr>
            <w:tcW w:w="663" w:type="dxa"/>
            <w:tcBorders>
              <w:top w:val="single" w:sz="12" w:space="0" w:color="auto"/>
            </w:tcBorders>
            <w:shd w:val="clear" w:color="000000" w:fill="auto"/>
            <w:vAlign w:val="bottom"/>
          </w:tcPr>
          <w:p w:rsidR="00FC218B" w:rsidRPr="008C5593" w:rsidRDefault="00FC218B" w:rsidP="008C5593">
            <w:pPr>
              <w:spacing w:before="20" w:after="20" w:line="280" w:lineRule="exact"/>
              <w:ind w:left="57" w:right="57"/>
              <w:jc w:val="left"/>
              <w:rPr>
                <w:rFonts w:ascii="Traditional Arabic" w:hAnsi="Traditional Arabic"/>
                <w:sz w:val="24"/>
                <w:szCs w:val="24"/>
                <w:rtl/>
              </w:rPr>
            </w:pPr>
            <w:r w:rsidRPr="008C5593">
              <w:rPr>
                <w:rFonts w:ascii="Traditional Arabic" w:hAnsi="Traditional Arabic"/>
                <w:sz w:val="24"/>
                <w:szCs w:val="24"/>
                <w:rtl/>
              </w:rPr>
              <w:t>22</w:t>
            </w:r>
          </w:p>
        </w:tc>
        <w:tc>
          <w:tcPr>
            <w:tcW w:w="101" w:type="dxa"/>
            <w:tcBorders>
              <w:top w:val="single" w:sz="12" w:space="0" w:color="auto"/>
            </w:tcBorders>
            <w:shd w:val="clear" w:color="000000" w:fill="auto"/>
          </w:tcPr>
          <w:p w:rsidR="00FC218B" w:rsidRPr="008C5593" w:rsidRDefault="00FC218B" w:rsidP="008C5593">
            <w:pPr>
              <w:spacing w:before="20" w:after="20" w:line="280" w:lineRule="exact"/>
              <w:ind w:left="57" w:right="57"/>
              <w:jc w:val="left"/>
              <w:rPr>
                <w:rFonts w:ascii="Traditional Arabic" w:hAnsi="Traditional Arabic"/>
                <w:sz w:val="24"/>
                <w:szCs w:val="24"/>
                <w:rtl/>
              </w:rPr>
            </w:pPr>
          </w:p>
        </w:tc>
        <w:tc>
          <w:tcPr>
            <w:tcW w:w="663" w:type="dxa"/>
            <w:tcBorders>
              <w:top w:val="single" w:sz="12" w:space="0" w:color="auto"/>
            </w:tcBorders>
            <w:shd w:val="clear" w:color="000000" w:fill="auto"/>
            <w:vAlign w:val="bottom"/>
          </w:tcPr>
          <w:p w:rsidR="00FC218B" w:rsidRPr="008C5593" w:rsidRDefault="00FC218B" w:rsidP="008C5593">
            <w:pPr>
              <w:spacing w:before="20" w:after="20" w:line="280" w:lineRule="exact"/>
              <w:ind w:left="57" w:right="57"/>
              <w:jc w:val="left"/>
              <w:rPr>
                <w:rFonts w:ascii="Traditional Arabic" w:hAnsi="Traditional Arabic"/>
                <w:sz w:val="24"/>
                <w:szCs w:val="24"/>
                <w:rtl/>
              </w:rPr>
            </w:pPr>
            <w:r w:rsidRPr="008C5593">
              <w:rPr>
                <w:rFonts w:ascii="Traditional Arabic" w:hAnsi="Traditional Arabic"/>
                <w:sz w:val="24"/>
                <w:szCs w:val="24"/>
                <w:rtl/>
              </w:rPr>
              <w:t>6</w:t>
            </w:r>
          </w:p>
        </w:tc>
        <w:tc>
          <w:tcPr>
            <w:tcW w:w="665" w:type="dxa"/>
            <w:tcBorders>
              <w:top w:val="single" w:sz="12" w:space="0" w:color="auto"/>
            </w:tcBorders>
            <w:shd w:val="clear" w:color="000000" w:fill="auto"/>
            <w:vAlign w:val="bottom"/>
          </w:tcPr>
          <w:p w:rsidR="00FC218B" w:rsidRPr="008C5593" w:rsidRDefault="00FC218B" w:rsidP="008C5593">
            <w:pPr>
              <w:spacing w:before="20" w:after="20" w:line="280" w:lineRule="exact"/>
              <w:ind w:left="57" w:right="57"/>
              <w:jc w:val="left"/>
              <w:rPr>
                <w:rFonts w:ascii="Traditional Arabic" w:hAnsi="Traditional Arabic"/>
                <w:sz w:val="24"/>
                <w:szCs w:val="24"/>
                <w:rtl/>
              </w:rPr>
            </w:pPr>
            <w:r w:rsidRPr="008C5593">
              <w:rPr>
                <w:rFonts w:ascii="Traditional Arabic" w:hAnsi="Traditional Arabic"/>
                <w:sz w:val="24"/>
                <w:szCs w:val="24"/>
                <w:rtl/>
              </w:rPr>
              <w:t>5</w:t>
            </w:r>
          </w:p>
        </w:tc>
        <w:tc>
          <w:tcPr>
            <w:tcW w:w="101" w:type="dxa"/>
            <w:tcBorders>
              <w:top w:val="single" w:sz="12" w:space="0" w:color="auto"/>
            </w:tcBorders>
            <w:shd w:val="clear" w:color="000000" w:fill="auto"/>
          </w:tcPr>
          <w:p w:rsidR="00FC218B" w:rsidRPr="008C5593" w:rsidRDefault="00FC218B" w:rsidP="008C5593">
            <w:pPr>
              <w:spacing w:before="20" w:after="20" w:line="280" w:lineRule="exact"/>
              <w:ind w:left="57" w:right="57"/>
              <w:jc w:val="left"/>
              <w:rPr>
                <w:rFonts w:ascii="Traditional Arabic" w:hAnsi="Traditional Arabic"/>
                <w:sz w:val="24"/>
                <w:szCs w:val="24"/>
                <w:rtl/>
              </w:rPr>
            </w:pPr>
          </w:p>
        </w:tc>
        <w:tc>
          <w:tcPr>
            <w:tcW w:w="665" w:type="dxa"/>
            <w:tcBorders>
              <w:top w:val="single" w:sz="12" w:space="0" w:color="auto"/>
            </w:tcBorders>
            <w:shd w:val="clear" w:color="000000" w:fill="auto"/>
            <w:vAlign w:val="bottom"/>
          </w:tcPr>
          <w:p w:rsidR="00FC218B" w:rsidRPr="008C5593" w:rsidRDefault="00FC218B" w:rsidP="008C5593">
            <w:pPr>
              <w:spacing w:before="20" w:after="20" w:line="280" w:lineRule="exact"/>
              <w:ind w:left="57" w:right="57"/>
              <w:jc w:val="left"/>
              <w:rPr>
                <w:rFonts w:ascii="Traditional Arabic" w:hAnsi="Traditional Arabic"/>
                <w:sz w:val="24"/>
                <w:szCs w:val="24"/>
                <w:rtl/>
              </w:rPr>
            </w:pPr>
            <w:r w:rsidRPr="008C5593">
              <w:rPr>
                <w:rFonts w:ascii="Traditional Arabic" w:hAnsi="Traditional Arabic"/>
                <w:sz w:val="24"/>
                <w:szCs w:val="24"/>
                <w:rtl/>
              </w:rPr>
              <w:t>55</w:t>
            </w:r>
          </w:p>
        </w:tc>
        <w:tc>
          <w:tcPr>
            <w:tcW w:w="663" w:type="dxa"/>
            <w:tcBorders>
              <w:top w:val="single" w:sz="12" w:space="0" w:color="auto"/>
            </w:tcBorders>
            <w:shd w:val="clear" w:color="000000" w:fill="auto"/>
            <w:vAlign w:val="bottom"/>
          </w:tcPr>
          <w:p w:rsidR="00FC218B" w:rsidRPr="008C5593" w:rsidRDefault="00FC218B" w:rsidP="008C5593">
            <w:pPr>
              <w:spacing w:before="20" w:after="20" w:line="280" w:lineRule="exact"/>
              <w:ind w:left="57" w:right="57"/>
              <w:jc w:val="left"/>
              <w:rPr>
                <w:rFonts w:ascii="Traditional Arabic" w:hAnsi="Traditional Arabic"/>
                <w:sz w:val="24"/>
                <w:szCs w:val="24"/>
                <w:rtl/>
              </w:rPr>
            </w:pPr>
            <w:r w:rsidRPr="008C5593">
              <w:rPr>
                <w:rFonts w:ascii="Traditional Arabic" w:hAnsi="Traditional Arabic"/>
                <w:sz w:val="24"/>
                <w:szCs w:val="24"/>
                <w:rtl/>
              </w:rPr>
              <w:t>45</w:t>
            </w:r>
          </w:p>
        </w:tc>
        <w:tc>
          <w:tcPr>
            <w:tcW w:w="101" w:type="dxa"/>
            <w:tcBorders>
              <w:top w:val="single" w:sz="12" w:space="0" w:color="auto"/>
            </w:tcBorders>
            <w:shd w:val="clear" w:color="000000" w:fill="auto"/>
          </w:tcPr>
          <w:p w:rsidR="00FC218B" w:rsidRPr="008C5593" w:rsidRDefault="00FC218B" w:rsidP="008C5593">
            <w:pPr>
              <w:spacing w:before="20" w:after="20" w:line="280" w:lineRule="exact"/>
              <w:ind w:left="57" w:right="57"/>
              <w:jc w:val="left"/>
              <w:rPr>
                <w:rFonts w:ascii="Traditional Arabic" w:hAnsi="Traditional Arabic"/>
                <w:sz w:val="24"/>
                <w:szCs w:val="24"/>
                <w:rtl/>
              </w:rPr>
            </w:pPr>
          </w:p>
        </w:tc>
        <w:tc>
          <w:tcPr>
            <w:tcW w:w="665" w:type="dxa"/>
            <w:tcBorders>
              <w:top w:val="single" w:sz="12" w:space="0" w:color="auto"/>
            </w:tcBorders>
            <w:shd w:val="clear" w:color="000000" w:fill="auto"/>
            <w:noWrap/>
            <w:vAlign w:val="bottom"/>
          </w:tcPr>
          <w:p w:rsidR="00FC218B" w:rsidRPr="008C5593" w:rsidRDefault="00FC218B" w:rsidP="008C5593">
            <w:pPr>
              <w:spacing w:before="20" w:after="20" w:line="280" w:lineRule="exact"/>
              <w:ind w:left="57" w:right="57"/>
              <w:jc w:val="left"/>
              <w:rPr>
                <w:rFonts w:ascii="Traditional Arabic" w:hAnsi="Traditional Arabic"/>
                <w:sz w:val="24"/>
                <w:szCs w:val="24"/>
                <w:rtl/>
              </w:rPr>
            </w:pPr>
            <w:r w:rsidRPr="008C5593">
              <w:rPr>
                <w:rFonts w:ascii="Traditional Arabic" w:hAnsi="Traditional Arabic"/>
                <w:sz w:val="24"/>
                <w:szCs w:val="24"/>
                <w:rtl/>
              </w:rPr>
              <w:t>28</w:t>
            </w:r>
          </w:p>
        </w:tc>
        <w:tc>
          <w:tcPr>
            <w:tcW w:w="669" w:type="dxa"/>
            <w:tcBorders>
              <w:top w:val="single" w:sz="12" w:space="0" w:color="auto"/>
            </w:tcBorders>
            <w:shd w:val="clear" w:color="000000" w:fill="auto"/>
            <w:noWrap/>
            <w:vAlign w:val="bottom"/>
          </w:tcPr>
          <w:p w:rsidR="00FC218B" w:rsidRPr="008C5593" w:rsidRDefault="00FC218B" w:rsidP="008C5593">
            <w:pPr>
              <w:spacing w:before="20" w:after="20" w:line="280" w:lineRule="exact"/>
              <w:ind w:left="57" w:right="57"/>
              <w:jc w:val="left"/>
              <w:rPr>
                <w:rFonts w:ascii="Traditional Arabic" w:hAnsi="Traditional Arabic"/>
                <w:sz w:val="24"/>
                <w:szCs w:val="24"/>
                <w:rtl/>
              </w:rPr>
            </w:pPr>
            <w:r w:rsidRPr="008C5593">
              <w:rPr>
                <w:rFonts w:ascii="Traditional Arabic" w:hAnsi="Traditional Arabic"/>
                <w:sz w:val="24"/>
                <w:szCs w:val="24"/>
                <w:rtl/>
              </w:rPr>
              <w:t>25</w:t>
            </w:r>
          </w:p>
        </w:tc>
        <w:tc>
          <w:tcPr>
            <w:tcW w:w="101" w:type="dxa"/>
            <w:tcBorders>
              <w:top w:val="single" w:sz="12" w:space="0" w:color="auto"/>
            </w:tcBorders>
            <w:shd w:val="clear" w:color="000000" w:fill="auto"/>
          </w:tcPr>
          <w:p w:rsidR="00FC218B" w:rsidRPr="008C5593" w:rsidRDefault="00FC218B" w:rsidP="008C5593">
            <w:pPr>
              <w:spacing w:before="20" w:after="20" w:line="280" w:lineRule="exact"/>
              <w:ind w:left="57" w:right="57"/>
              <w:jc w:val="left"/>
              <w:rPr>
                <w:rFonts w:ascii="Traditional Arabic" w:hAnsi="Traditional Arabic"/>
                <w:sz w:val="24"/>
                <w:szCs w:val="24"/>
                <w:rtl/>
              </w:rPr>
            </w:pPr>
          </w:p>
        </w:tc>
        <w:tc>
          <w:tcPr>
            <w:tcW w:w="668" w:type="dxa"/>
            <w:tcBorders>
              <w:top w:val="single" w:sz="12" w:space="0" w:color="auto"/>
            </w:tcBorders>
            <w:shd w:val="clear" w:color="000000" w:fill="auto"/>
            <w:vAlign w:val="bottom"/>
          </w:tcPr>
          <w:p w:rsidR="00FC218B" w:rsidRPr="008C5593" w:rsidRDefault="00FC218B" w:rsidP="008C5593">
            <w:pPr>
              <w:spacing w:before="20" w:after="20" w:line="280" w:lineRule="exact"/>
              <w:ind w:left="57" w:right="57"/>
              <w:jc w:val="left"/>
              <w:rPr>
                <w:rFonts w:ascii="Traditional Arabic" w:hAnsi="Traditional Arabic"/>
                <w:sz w:val="24"/>
                <w:szCs w:val="24"/>
                <w:rtl/>
              </w:rPr>
            </w:pPr>
            <w:r w:rsidRPr="008C5593">
              <w:rPr>
                <w:rFonts w:ascii="Traditional Arabic" w:hAnsi="Traditional Arabic"/>
                <w:sz w:val="24"/>
                <w:szCs w:val="24"/>
                <w:rtl/>
              </w:rPr>
              <w:t>1</w:t>
            </w:r>
          </w:p>
        </w:tc>
        <w:tc>
          <w:tcPr>
            <w:tcW w:w="667" w:type="dxa"/>
            <w:tcBorders>
              <w:top w:val="single" w:sz="12" w:space="0" w:color="auto"/>
            </w:tcBorders>
            <w:shd w:val="clear" w:color="000000" w:fill="auto"/>
            <w:vAlign w:val="bottom"/>
          </w:tcPr>
          <w:p w:rsidR="00FC218B" w:rsidRPr="008C5593" w:rsidRDefault="00FC218B" w:rsidP="008C5593">
            <w:pPr>
              <w:spacing w:before="20" w:after="20" w:line="280" w:lineRule="exact"/>
              <w:ind w:left="57" w:right="57"/>
              <w:jc w:val="left"/>
              <w:rPr>
                <w:rFonts w:ascii="Traditional Arabic" w:hAnsi="Traditional Arabic"/>
                <w:sz w:val="24"/>
                <w:szCs w:val="24"/>
                <w:rtl/>
              </w:rPr>
            </w:pPr>
            <w:r w:rsidRPr="008C5593">
              <w:rPr>
                <w:rFonts w:ascii="Traditional Arabic" w:hAnsi="Traditional Arabic"/>
                <w:sz w:val="24"/>
                <w:szCs w:val="24"/>
                <w:rtl/>
              </w:rPr>
              <w:t>1</w:t>
            </w:r>
          </w:p>
        </w:tc>
        <w:tc>
          <w:tcPr>
            <w:tcW w:w="637" w:type="dxa"/>
            <w:tcBorders>
              <w:top w:val="single" w:sz="12" w:space="0" w:color="auto"/>
            </w:tcBorders>
            <w:shd w:val="clear" w:color="000000" w:fill="auto"/>
            <w:noWrap/>
            <w:vAlign w:val="bottom"/>
          </w:tcPr>
          <w:p w:rsidR="00FC218B" w:rsidRPr="008C5593" w:rsidRDefault="00FC218B" w:rsidP="008C5593">
            <w:pPr>
              <w:spacing w:before="20" w:after="20" w:line="280" w:lineRule="exact"/>
              <w:ind w:left="57" w:right="57"/>
              <w:jc w:val="left"/>
              <w:rPr>
                <w:rFonts w:ascii="Traditional Arabic" w:hAnsi="Traditional Arabic"/>
                <w:bCs/>
                <w:sz w:val="24"/>
                <w:szCs w:val="24"/>
                <w:rtl/>
              </w:rPr>
            </w:pPr>
            <w:r w:rsidRPr="008C5593">
              <w:rPr>
                <w:rFonts w:ascii="Traditional Arabic" w:hAnsi="Traditional Arabic"/>
                <w:bCs/>
                <w:sz w:val="24"/>
                <w:szCs w:val="24"/>
                <w:rtl/>
              </w:rPr>
              <w:t>211</w:t>
            </w:r>
          </w:p>
        </w:tc>
      </w:tr>
      <w:tr w:rsidR="00FC218B" w:rsidRPr="008C5593" w:rsidTr="008C5593">
        <w:trPr>
          <w:trHeight w:val="284"/>
        </w:trPr>
        <w:tc>
          <w:tcPr>
            <w:tcW w:w="638" w:type="dxa"/>
            <w:shd w:val="clear" w:color="000000" w:fill="auto"/>
            <w:noWrap/>
          </w:tcPr>
          <w:p w:rsidR="00FC218B" w:rsidRPr="008C5593" w:rsidRDefault="00FC218B" w:rsidP="008C5593">
            <w:pPr>
              <w:spacing w:before="20" w:after="20" w:line="280" w:lineRule="exact"/>
              <w:ind w:left="57" w:right="57"/>
              <w:rPr>
                <w:rFonts w:ascii="Traditional Arabic" w:hAnsi="Traditional Arabic"/>
                <w:sz w:val="24"/>
                <w:szCs w:val="24"/>
                <w:rtl/>
              </w:rPr>
            </w:pPr>
            <w:r w:rsidRPr="008C5593">
              <w:rPr>
                <w:rFonts w:ascii="Traditional Arabic" w:hAnsi="Traditional Arabic"/>
                <w:sz w:val="24"/>
                <w:szCs w:val="24"/>
                <w:rtl/>
              </w:rPr>
              <w:t>1998</w:t>
            </w:r>
          </w:p>
        </w:tc>
        <w:tc>
          <w:tcPr>
            <w:tcW w:w="663" w:type="dxa"/>
            <w:shd w:val="clear" w:color="000000" w:fill="auto"/>
            <w:noWrap/>
            <w:vAlign w:val="bottom"/>
          </w:tcPr>
          <w:p w:rsidR="00FC218B" w:rsidRPr="008C5593" w:rsidRDefault="00FC218B" w:rsidP="008C5593">
            <w:pPr>
              <w:spacing w:before="20" w:after="20" w:line="280" w:lineRule="exact"/>
              <w:ind w:left="57" w:right="57"/>
              <w:jc w:val="left"/>
              <w:rPr>
                <w:rFonts w:ascii="Traditional Arabic" w:hAnsi="Traditional Arabic"/>
                <w:sz w:val="24"/>
                <w:szCs w:val="24"/>
                <w:rtl/>
              </w:rPr>
            </w:pPr>
            <w:r w:rsidRPr="008C5593">
              <w:rPr>
                <w:rFonts w:ascii="Traditional Arabic" w:hAnsi="Traditional Arabic"/>
                <w:sz w:val="24"/>
                <w:szCs w:val="24"/>
                <w:rtl/>
              </w:rPr>
              <w:t>29</w:t>
            </w:r>
          </w:p>
        </w:tc>
        <w:tc>
          <w:tcPr>
            <w:tcW w:w="663" w:type="dxa"/>
            <w:shd w:val="clear" w:color="000000" w:fill="auto"/>
            <w:noWrap/>
            <w:vAlign w:val="bottom"/>
          </w:tcPr>
          <w:p w:rsidR="00FC218B" w:rsidRPr="008C5593" w:rsidRDefault="00FC218B" w:rsidP="008C5593">
            <w:pPr>
              <w:spacing w:before="20" w:after="20" w:line="280" w:lineRule="exact"/>
              <w:ind w:left="57" w:right="57"/>
              <w:jc w:val="left"/>
              <w:rPr>
                <w:rFonts w:ascii="Traditional Arabic" w:hAnsi="Traditional Arabic"/>
                <w:sz w:val="24"/>
                <w:szCs w:val="24"/>
                <w:rtl/>
              </w:rPr>
            </w:pPr>
            <w:r w:rsidRPr="008C5593">
              <w:rPr>
                <w:rFonts w:ascii="Traditional Arabic" w:hAnsi="Traditional Arabic"/>
                <w:sz w:val="24"/>
                <w:szCs w:val="24"/>
                <w:rtl/>
              </w:rPr>
              <w:t>25</w:t>
            </w:r>
          </w:p>
        </w:tc>
        <w:tc>
          <w:tcPr>
            <w:tcW w:w="101" w:type="dxa"/>
            <w:shd w:val="clear" w:color="000000" w:fill="auto"/>
          </w:tcPr>
          <w:p w:rsidR="00FC218B" w:rsidRPr="008C5593" w:rsidRDefault="00FC218B" w:rsidP="008C5593">
            <w:pPr>
              <w:spacing w:before="20" w:after="20" w:line="280" w:lineRule="exact"/>
              <w:ind w:left="57" w:right="57"/>
              <w:jc w:val="left"/>
              <w:rPr>
                <w:rFonts w:ascii="Traditional Arabic" w:hAnsi="Traditional Arabic"/>
                <w:sz w:val="24"/>
                <w:szCs w:val="24"/>
                <w:rtl/>
              </w:rPr>
            </w:pPr>
          </w:p>
        </w:tc>
        <w:tc>
          <w:tcPr>
            <w:tcW w:w="663" w:type="dxa"/>
            <w:shd w:val="clear" w:color="000000" w:fill="auto"/>
            <w:noWrap/>
            <w:vAlign w:val="bottom"/>
          </w:tcPr>
          <w:p w:rsidR="00FC218B" w:rsidRPr="008C5593" w:rsidRDefault="00FC218B" w:rsidP="008C5593">
            <w:pPr>
              <w:spacing w:before="20" w:after="20" w:line="280" w:lineRule="exact"/>
              <w:ind w:left="57" w:right="57"/>
              <w:jc w:val="left"/>
              <w:rPr>
                <w:rFonts w:ascii="Traditional Arabic" w:hAnsi="Traditional Arabic"/>
                <w:sz w:val="24"/>
                <w:szCs w:val="24"/>
                <w:rtl/>
              </w:rPr>
            </w:pPr>
            <w:r w:rsidRPr="008C5593">
              <w:rPr>
                <w:rFonts w:ascii="Traditional Arabic" w:hAnsi="Traditional Arabic"/>
                <w:sz w:val="24"/>
                <w:szCs w:val="24"/>
                <w:rtl/>
              </w:rPr>
              <w:t>5</w:t>
            </w:r>
          </w:p>
        </w:tc>
        <w:tc>
          <w:tcPr>
            <w:tcW w:w="665" w:type="dxa"/>
            <w:shd w:val="clear" w:color="000000" w:fill="auto"/>
            <w:noWrap/>
            <w:vAlign w:val="bottom"/>
          </w:tcPr>
          <w:p w:rsidR="00FC218B" w:rsidRPr="008C5593" w:rsidRDefault="00FC218B" w:rsidP="008C5593">
            <w:pPr>
              <w:spacing w:before="20" w:after="20" w:line="280" w:lineRule="exact"/>
              <w:ind w:left="57" w:right="57"/>
              <w:jc w:val="left"/>
              <w:rPr>
                <w:rFonts w:ascii="Traditional Arabic" w:hAnsi="Traditional Arabic"/>
                <w:sz w:val="24"/>
                <w:szCs w:val="24"/>
                <w:rtl/>
              </w:rPr>
            </w:pPr>
            <w:r w:rsidRPr="008C5593">
              <w:rPr>
                <w:rFonts w:ascii="Traditional Arabic" w:hAnsi="Traditional Arabic"/>
                <w:sz w:val="24"/>
                <w:szCs w:val="24"/>
                <w:rtl/>
              </w:rPr>
              <w:t>5</w:t>
            </w:r>
          </w:p>
        </w:tc>
        <w:tc>
          <w:tcPr>
            <w:tcW w:w="101" w:type="dxa"/>
            <w:shd w:val="clear" w:color="000000" w:fill="auto"/>
          </w:tcPr>
          <w:p w:rsidR="00FC218B" w:rsidRPr="008C5593" w:rsidRDefault="00FC218B" w:rsidP="008C5593">
            <w:pPr>
              <w:spacing w:before="20" w:after="20" w:line="280" w:lineRule="exact"/>
              <w:ind w:left="57" w:right="57"/>
              <w:jc w:val="left"/>
              <w:rPr>
                <w:rFonts w:ascii="Traditional Arabic" w:hAnsi="Traditional Arabic"/>
                <w:sz w:val="24"/>
                <w:szCs w:val="24"/>
                <w:rtl/>
              </w:rPr>
            </w:pPr>
          </w:p>
        </w:tc>
        <w:tc>
          <w:tcPr>
            <w:tcW w:w="665" w:type="dxa"/>
            <w:shd w:val="clear" w:color="000000" w:fill="auto"/>
            <w:noWrap/>
            <w:vAlign w:val="bottom"/>
          </w:tcPr>
          <w:p w:rsidR="00FC218B" w:rsidRPr="008C5593" w:rsidRDefault="00FC218B" w:rsidP="008C5593">
            <w:pPr>
              <w:spacing w:before="20" w:after="20" w:line="280" w:lineRule="exact"/>
              <w:ind w:left="57" w:right="57"/>
              <w:jc w:val="left"/>
              <w:rPr>
                <w:rFonts w:ascii="Traditional Arabic" w:hAnsi="Traditional Arabic"/>
                <w:sz w:val="24"/>
                <w:szCs w:val="24"/>
                <w:rtl/>
              </w:rPr>
            </w:pPr>
            <w:r w:rsidRPr="008C5593">
              <w:rPr>
                <w:rFonts w:ascii="Traditional Arabic" w:hAnsi="Traditional Arabic"/>
                <w:sz w:val="24"/>
                <w:szCs w:val="24"/>
                <w:rtl/>
              </w:rPr>
              <w:t>54</w:t>
            </w:r>
          </w:p>
        </w:tc>
        <w:tc>
          <w:tcPr>
            <w:tcW w:w="663" w:type="dxa"/>
            <w:shd w:val="clear" w:color="000000" w:fill="auto"/>
            <w:noWrap/>
            <w:vAlign w:val="bottom"/>
          </w:tcPr>
          <w:p w:rsidR="00FC218B" w:rsidRPr="008C5593" w:rsidRDefault="00FC218B" w:rsidP="008C5593">
            <w:pPr>
              <w:spacing w:before="20" w:after="20" w:line="280" w:lineRule="exact"/>
              <w:ind w:left="57" w:right="57"/>
              <w:jc w:val="left"/>
              <w:rPr>
                <w:rFonts w:ascii="Traditional Arabic" w:hAnsi="Traditional Arabic"/>
                <w:sz w:val="24"/>
                <w:szCs w:val="24"/>
                <w:rtl/>
              </w:rPr>
            </w:pPr>
            <w:r w:rsidRPr="008C5593">
              <w:rPr>
                <w:rFonts w:ascii="Traditional Arabic" w:hAnsi="Traditional Arabic"/>
                <w:sz w:val="24"/>
                <w:szCs w:val="24"/>
                <w:rtl/>
              </w:rPr>
              <w:t>36</w:t>
            </w:r>
          </w:p>
        </w:tc>
        <w:tc>
          <w:tcPr>
            <w:tcW w:w="101" w:type="dxa"/>
            <w:shd w:val="clear" w:color="000000" w:fill="auto"/>
          </w:tcPr>
          <w:p w:rsidR="00FC218B" w:rsidRPr="008C5593" w:rsidRDefault="00FC218B" w:rsidP="008C5593">
            <w:pPr>
              <w:spacing w:before="20" w:after="20" w:line="280" w:lineRule="exact"/>
              <w:ind w:left="57" w:right="57"/>
              <w:jc w:val="left"/>
              <w:rPr>
                <w:rFonts w:ascii="Traditional Arabic" w:hAnsi="Traditional Arabic"/>
                <w:sz w:val="24"/>
                <w:szCs w:val="24"/>
                <w:rtl/>
              </w:rPr>
            </w:pPr>
          </w:p>
        </w:tc>
        <w:tc>
          <w:tcPr>
            <w:tcW w:w="665" w:type="dxa"/>
            <w:shd w:val="clear" w:color="000000" w:fill="auto"/>
            <w:noWrap/>
            <w:vAlign w:val="bottom"/>
          </w:tcPr>
          <w:p w:rsidR="00FC218B" w:rsidRPr="008C5593" w:rsidRDefault="00FC218B" w:rsidP="008C5593">
            <w:pPr>
              <w:spacing w:before="20" w:after="20" w:line="280" w:lineRule="exact"/>
              <w:ind w:left="57" w:right="57"/>
              <w:jc w:val="left"/>
              <w:rPr>
                <w:rFonts w:ascii="Traditional Arabic" w:hAnsi="Traditional Arabic"/>
                <w:sz w:val="24"/>
                <w:szCs w:val="24"/>
                <w:rtl/>
              </w:rPr>
            </w:pPr>
            <w:r w:rsidRPr="008C5593">
              <w:rPr>
                <w:rFonts w:ascii="Traditional Arabic" w:hAnsi="Traditional Arabic"/>
                <w:sz w:val="24"/>
                <w:szCs w:val="24"/>
                <w:rtl/>
              </w:rPr>
              <w:t>35</w:t>
            </w:r>
          </w:p>
        </w:tc>
        <w:tc>
          <w:tcPr>
            <w:tcW w:w="669" w:type="dxa"/>
            <w:shd w:val="clear" w:color="000000" w:fill="auto"/>
            <w:noWrap/>
            <w:vAlign w:val="bottom"/>
          </w:tcPr>
          <w:p w:rsidR="00FC218B" w:rsidRPr="008C5593" w:rsidRDefault="00FC218B" w:rsidP="008C5593">
            <w:pPr>
              <w:spacing w:before="20" w:after="20" w:line="280" w:lineRule="exact"/>
              <w:ind w:left="57" w:right="57"/>
              <w:jc w:val="left"/>
              <w:rPr>
                <w:rFonts w:ascii="Traditional Arabic" w:hAnsi="Traditional Arabic"/>
                <w:sz w:val="24"/>
                <w:szCs w:val="24"/>
                <w:rtl/>
              </w:rPr>
            </w:pPr>
            <w:r w:rsidRPr="008C5593">
              <w:rPr>
                <w:rFonts w:ascii="Traditional Arabic" w:hAnsi="Traditional Arabic"/>
                <w:sz w:val="24"/>
                <w:szCs w:val="24"/>
                <w:rtl/>
              </w:rPr>
              <w:t>21</w:t>
            </w:r>
          </w:p>
        </w:tc>
        <w:tc>
          <w:tcPr>
            <w:tcW w:w="101" w:type="dxa"/>
            <w:shd w:val="clear" w:color="000000" w:fill="auto"/>
          </w:tcPr>
          <w:p w:rsidR="00FC218B" w:rsidRPr="008C5593" w:rsidRDefault="00FC218B" w:rsidP="008C5593">
            <w:pPr>
              <w:spacing w:before="20" w:after="20" w:line="280" w:lineRule="exact"/>
              <w:ind w:left="57" w:right="57"/>
              <w:jc w:val="left"/>
              <w:rPr>
                <w:rFonts w:ascii="Traditional Arabic" w:hAnsi="Traditional Arabic"/>
                <w:sz w:val="24"/>
                <w:szCs w:val="24"/>
                <w:rtl/>
              </w:rPr>
            </w:pPr>
          </w:p>
        </w:tc>
        <w:tc>
          <w:tcPr>
            <w:tcW w:w="668" w:type="dxa"/>
            <w:shd w:val="clear" w:color="000000" w:fill="auto"/>
            <w:noWrap/>
            <w:vAlign w:val="bottom"/>
          </w:tcPr>
          <w:p w:rsidR="00FC218B" w:rsidRPr="008C5593" w:rsidRDefault="00FC218B" w:rsidP="008C5593">
            <w:pPr>
              <w:spacing w:before="20" w:after="20" w:line="280" w:lineRule="exact"/>
              <w:ind w:left="57" w:right="57"/>
              <w:jc w:val="left"/>
              <w:rPr>
                <w:rFonts w:ascii="Traditional Arabic" w:hAnsi="Traditional Arabic"/>
                <w:sz w:val="24"/>
                <w:szCs w:val="24"/>
                <w:rtl/>
              </w:rPr>
            </w:pPr>
            <w:r w:rsidRPr="008C5593">
              <w:rPr>
                <w:rFonts w:ascii="Traditional Arabic" w:hAnsi="Traditional Arabic"/>
                <w:sz w:val="24"/>
                <w:szCs w:val="24"/>
                <w:rtl/>
              </w:rPr>
              <w:t>3</w:t>
            </w:r>
          </w:p>
        </w:tc>
        <w:tc>
          <w:tcPr>
            <w:tcW w:w="667" w:type="dxa"/>
            <w:shd w:val="clear" w:color="000000" w:fill="auto"/>
            <w:noWrap/>
            <w:vAlign w:val="bottom"/>
          </w:tcPr>
          <w:p w:rsidR="00FC218B" w:rsidRPr="008C5593" w:rsidRDefault="00FC218B" w:rsidP="008C5593">
            <w:pPr>
              <w:spacing w:before="20" w:after="20" w:line="280" w:lineRule="exact"/>
              <w:ind w:left="57" w:right="57"/>
              <w:jc w:val="left"/>
              <w:rPr>
                <w:rFonts w:ascii="Traditional Arabic" w:hAnsi="Traditional Arabic"/>
                <w:sz w:val="24"/>
                <w:szCs w:val="24"/>
                <w:rtl/>
              </w:rPr>
            </w:pPr>
            <w:r w:rsidRPr="008C5593">
              <w:rPr>
                <w:rFonts w:ascii="Traditional Arabic" w:hAnsi="Traditional Arabic"/>
                <w:sz w:val="24"/>
                <w:szCs w:val="24"/>
                <w:rtl/>
              </w:rPr>
              <w:t>2</w:t>
            </w:r>
          </w:p>
        </w:tc>
        <w:tc>
          <w:tcPr>
            <w:tcW w:w="637" w:type="dxa"/>
            <w:shd w:val="clear" w:color="000000" w:fill="auto"/>
            <w:noWrap/>
            <w:vAlign w:val="bottom"/>
          </w:tcPr>
          <w:p w:rsidR="00FC218B" w:rsidRPr="008C5593" w:rsidRDefault="00FC218B" w:rsidP="008C5593">
            <w:pPr>
              <w:spacing w:before="20" w:after="20" w:line="280" w:lineRule="exact"/>
              <w:ind w:left="57" w:right="57"/>
              <w:jc w:val="left"/>
              <w:rPr>
                <w:rFonts w:ascii="Traditional Arabic" w:hAnsi="Traditional Arabic"/>
                <w:bCs/>
                <w:sz w:val="24"/>
                <w:szCs w:val="24"/>
                <w:rtl/>
              </w:rPr>
            </w:pPr>
            <w:r w:rsidRPr="008C5593">
              <w:rPr>
                <w:rFonts w:ascii="Traditional Arabic" w:hAnsi="Traditional Arabic"/>
                <w:bCs/>
                <w:sz w:val="24"/>
                <w:szCs w:val="24"/>
                <w:rtl/>
              </w:rPr>
              <w:t>215</w:t>
            </w:r>
          </w:p>
        </w:tc>
      </w:tr>
      <w:tr w:rsidR="00FC218B" w:rsidRPr="008C5593" w:rsidTr="008C5593">
        <w:trPr>
          <w:trHeight w:val="284"/>
        </w:trPr>
        <w:tc>
          <w:tcPr>
            <w:tcW w:w="638" w:type="dxa"/>
            <w:shd w:val="clear" w:color="000000" w:fill="auto"/>
            <w:noWrap/>
          </w:tcPr>
          <w:p w:rsidR="00FC218B" w:rsidRPr="008C5593" w:rsidRDefault="00FC218B" w:rsidP="008C5593">
            <w:pPr>
              <w:spacing w:before="20" w:after="20" w:line="280" w:lineRule="exact"/>
              <w:ind w:left="57" w:right="57"/>
              <w:rPr>
                <w:rFonts w:ascii="Traditional Arabic" w:hAnsi="Traditional Arabic"/>
                <w:sz w:val="24"/>
                <w:szCs w:val="24"/>
                <w:rtl/>
              </w:rPr>
            </w:pPr>
            <w:r w:rsidRPr="008C5593">
              <w:rPr>
                <w:rFonts w:ascii="Traditional Arabic" w:hAnsi="Traditional Arabic"/>
                <w:sz w:val="24"/>
                <w:szCs w:val="24"/>
                <w:rtl/>
              </w:rPr>
              <w:t>1999</w:t>
            </w:r>
          </w:p>
        </w:tc>
        <w:tc>
          <w:tcPr>
            <w:tcW w:w="663" w:type="dxa"/>
            <w:shd w:val="clear" w:color="000000" w:fill="auto"/>
            <w:noWrap/>
            <w:vAlign w:val="bottom"/>
          </w:tcPr>
          <w:p w:rsidR="00FC218B" w:rsidRPr="008C5593" w:rsidRDefault="00FC218B" w:rsidP="008C5593">
            <w:pPr>
              <w:spacing w:before="20" w:after="20" w:line="280" w:lineRule="exact"/>
              <w:ind w:left="57" w:right="57"/>
              <w:jc w:val="left"/>
              <w:rPr>
                <w:rFonts w:ascii="Traditional Arabic" w:hAnsi="Traditional Arabic"/>
                <w:sz w:val="24"/>
                <w:szCs w:val="24"/>
                <w:rtl/>
              </w:rPr>
            </w:pPr>
            <w:r w:rsidRPr="008C5593">
              <w:rPr>
                <w:rFonts w:ascii="Traditional Arabic" w:hAnsi="Traditional Arabic"/>
                <w:sz w:val="24"/>
                <w:szCs w:val="24"/>
                <w:rtl/>
              </w:rPr>
              <w:t>38</w:t>
            </w:r>
          </w:p>
        </w:tc>
        <w:tc>
          <w:tcPr>
            <w:tcW w:w="663" w:type="dxa"/>
            <w:shd w:val="clear" w:color="000000" w:fill="auto"/>
            <w:noWrap/>
            <w:vAlign w:val="bottom"/>
          </w:tcPr>
          <w:p w:rsidR="00FC218B" w:rsidRPr="008C5593" w:rsidRDefault="00FC218B" w:rsidP="008C5593">
            <w:pPr>
              <w:spacing w:before="20" w:after="20" w:line="280" w:lineRule="exact"/>
              <w:ind w:left="57" w:right="57"/>
              <w:jc w:val="left"/>
              <w:rPr>
                <w:rFonts w:ascii="Traditional Arabic" w:hAnsi="Traditional Arabic"/>
                <w:sz w:val="24"/>
                <w:szCs w:val="24"/>
                <w:rtl/>
              </w:rPr>
            </w:pPr>
            <w:r w:rsidRPr="008C5593">
              <w:rPr>
                <w:rFonts w:ascii="Traditional Arabic" w:hAnsi="Traditional Arabic"/>
                <w:sz w:val="24"/>
                <w:szCs w:val="24"/>
                <w:rtl/>
              </w:rPr>
              <w:t>25</w:t>
            </w:r>
          </w:p>
        </w:tc>
        <w:tc>
          <w:tcPr>
            <w:tcW w:w="101" w:type="dxa"/>
            <w:shd w:val="clear" w:color="000000" w:fill="auto"/>
          </w:tcPr>
          <w:p w:rsidR="00FC218B" w:rsidRPr="008C5593" w:rsidRDefault="00FC218B" w:rsidP="008C5593">
            <w:pPr>
              <w:spacing w:before="20" w:after="20" w:line="280" w:lineRule="exact"/>
              <w:ind w:left="57" w:right="57"/>
              <w:jc w:val="left"/>
              <w:rPr>
                <w:rFonts w:ascii="Traditional Arabic" w:hAnsi="Traditional Arabic"/>
                <w:sz w:val="24"/>
                <w:szCs w:val="24"/>
                <w:rtl/>
              </w:rPr>
            </w:pPr>
          </w:p>
        </w:tc>
        <w:tc>
          <w:tcPr>
            <w:tcW w:w="663" w:type="dxa"/>
            <w:shd w:val="clear" w:color="000000" w:fill="auto"/>
            <w:noWrap/>
            <w:vAlign w:val="bottom"/>
          </w:tcPr>
          <w:p w:rsidR="00FC218B" w:rsidRPr="008C5593" w:rsidRDefault="00FC218B" w:rsidP="008C5593">
            <w:pPr>
              <w:spacing w:before="20" w:after="20" w:line="280" w:lineRule="exact"/>
              <w:ind w:left="57" w:right="57"/>
              <w:jc w:val="left"/>
              <w:rPr>
                <w:rFonts w:ascii="Traditional Arabic" w:hAnsi="Traditional Arabic"/>
                <w:sz w:val="24"/>
                <w:szCs w:val="24"/>
                <w:rtl/>
              </w:rPr>
            </w:pPr>
            <w:r w:rsidRPr="008C5593">
              <w:rPr>
                <w:rFonts w:ascii="Traditional Arabic" w:hAnsi="Traditional Arabic"/>
                <w:sz w:val="24"/>
                <w:szCs w:val="24"/>
                <w:rtl/>
              </w:rPr>
              <w:t>4</w:t>
            </w:r>
          </w:p>
        </w:tc>
        <w:tc>
          <w:tcPr>
            <w:tcW w:w="665" w:type="dxa"/>
            <w:shd w:val="clear" w:color="000000" w:fill="auto"/>
            <w:noWrap/>
            <w:vAlign w:val="bottom"/>
          </w:tcPr>
          <w:p w:rsidR="00FC218B" w:rsidRPr="008C5593" w:rsidRDefault="00FC218B" w:rsidP="008C5593">
            <w:pPr>
              <w:spacing w:before="20" w:after="20" w:line="280" w:lineRule="exact"/>
              <w:ind w:left="57" w:right="57"/>
              <w:jc w:val="left"/>
              <w:rPr>
                <w:rFonts w:ascii="Traditional Arabic" w:hAnsi="Traditional Arabic"/>
                <w:sz w:val="24"/>
                <w:szCs w:val="24"/>
                <w:rtl/>
              </w:rPr>
            </w:pPr>
            <w:r w:rsidRPr="008C5593">
              <w:rPr>
                <w:rFonts w:ascii="Traditional Arabic" w:hAnsi="Traditional Arabic"/>
                <w:sz w:val="24"/>
                <w:szCs w:val="24"/>
                <w:rtl/>
              </w:rPr>
              <w:t>4</w:t>
            </w:r>
          </w:p>
        </w:tc>
        <w:tc>
          <w:tcPr>
            <w:tcW w:w="101" w:type="dxa"/>
            <w:shd w:val="clear" w:color="000000" w:fill="auto"/>
          </w:tcPr>
          <w:p w:rsidR="00FC218B" w:rsidRPr="008C5593" w:rsidRDefault="00FC218B" w:rsidP="008C5593">
            <w:pPr>
              <w:spacing w:before="20" w:after="20" w:line="280" w:lineRule="exact"/>
              <w:ind w:left="57" w:right="57"/>
              <w:jc w:val="left"/>
              <w:rPr>
                <w:rFonts w:ascii="Traditional Arabic" w:hAnsi="Traditional Arabic"/>
                <w:sz w:val="24"/>
                <w:szCs w:val="24"/>
                <w:rtl/>
              </w:rPr>
            </w:pPr>
          </w:p>
        </w:tc>
        <w:tc>
          <w:tcPr>
            <w:tcW w:w="665" w:type="dxa"/>
            <w:shd w:val="clear" w:color="000000" w:fill="auto"/>
            <w:noWrap/>
            <w:vAlign w:val="bottom"/>
          </w:tcPr>
          <w:p w:rsidR="00FC218B" w:rsidRPr="008C5593" w:rsidRDefault="00FC218B" w:rsidP="008C5593">
            <w:pPr>
              <w:spacing w:before="20" w:after="20" w:line="280" w:lineRule="exact"/>
              <w:ind w:left="57" w:right="57"/>
              <w:jc w:val="left"/>
              <w:rPr>
                <w:rFonts w:ascii="Traditional Arabic" w:hAnsi="Traditional Arabic"/>
                <w:sz w:val="24"/>
                <w:szCs w:val="24"/>
                <w:rtl/>
              </w:rPr>
            </w:pPr>
            <w:r w:rsidRPr="008C5593">
              <w:rPr>
                <w:rFonts w:ascii="Traditional Arabic" w:hAnsi="Traditional Arabic"/>
                <w:sz w:val="24"/>
                <w:szCs w:val="24"/>
                <w:rtl/>
              </w:rPr>
              <w:t>57</w:t>
            </w:r>
          </w:p>
        </w:tc>
        <w:tc>
          <w:tcPr>
            <w:tcW w:w="663" w:type="dxa"/>
            <w:shd w:val="clear" w:color="000000" w:fill="auto"/>
            <w:noWrap/>
            <w:vAlign w:val="bottom"/>
          </w:tcPr>
          <w:p w:rsidR="00FC218B" w:rsidRPr="008C5593" w:rsidRDefault="00FC218B" w:rsidP="008C5593">
            <w:pPr>
              <w:spacing w:before="20" w:after="20" w:line="280" w:lineRule="exact"/>
              <w:ind w:left="57" w:right="57"/>
              <w:jc w:val="left"/>
              <w:rPr>
                <w:rFonts w:ascii="Traditional Arabic" w:hAnsi="Traditional Arabic"/>
                <w:sz w:val="24"/>
                <w:szCs w:val="24"/>
                <w:rtl/>
              </w:rPr>
            </w:pPr>
            <w:r w:rsidRPr="008C5593">
              <w:rPr>
                <w:rFonts w:ascii="Traditional Arabic" w:hAnsi="Traditional Arabic"/>
                <w:sz w:val="24"/>
                <w:szCs w:val="24"/>
                <w:rtl/>
              </w:rPr>
              <w:t>39</w:t>
            </w:r>
          </w:p>
        </w:tc>
        <w:tc>
          <w:tcPr>
            <w:tcW w:w="101" w:type="dxa"/>
            <w:shd w:val="clear" w:color="000000" w:fill="auto"/>
          </w:tcPr>
          <w:p w:rsidR="00FC218B" w:rsidRPr="008C5593" w:rsidRDefault="00FC218B" w:rsidP="008C5593">
            <w:pPr>
              <w:spacing w:before="20" w:after="20" w:line="280" w:lineRule="exact"/>
              <w:ind w:left="57" w:right="57"/>
              <w:jc w:val="left"/>
              <w:rPr>
                <w:rFonts w:ascii="Traditional Arabic" w:hAnsi="Traditional Arabic"/>
                <w:sz w:val="24"/>
                <w:szCs w:val="24"/>
                <w:rtl/>
              </w:rPr>
            </w:pPr>
          </w:p>
        </w:tc>
        <w:tc>
          <w:tcPr>
            <w:tcW w:w="665" w:type="dxa"/>
            <w:shd w:val="clear" w:color="000000" w:fill="auto"/>
            <w:noWrap/>
            <w:vAlign w:val="bottom"/>
          </w:tcPr>
          <w:p w:rsidR="00FC218B" w:rsidRPr="008C5593" w:rsidRDefault="00FC218B" w:rsidP="008C5593">
            <w:pPr>
              <w:spacing w:before="20" w:after="20" w:line="280" w:lineRule="exact"/>
              <w:ind w:left="57" w:right="57"/>
              <w:jc w:val="left"/>
              <w:rPr>
                <w:rFonts w:ascii="Traditional Arabic" w:hAnsi="Traditional Arabic"/>
                <w:sz w:val="24"/>
                <w:szCs w:val="24"/>
                <w:rtl/>
              </w:rPr>
            </w:pPr>
            <w:r w:rsidRPr="008C5593">
              <w:rPr>
                <w:rFonts w:ascii="Traditional Arabic" w:hAnsi="Traditional Arabic"/>
                <w:sz w:val="24"/>
                <w:szCs w:val="24"/>
                <w:rtl/>
              </w:rPr>
              <w:t>22</w:t>
            </w:r>
          </w:p>
        </w:tc>
        <w:tc>
          <w:tcPr>
            <w:tcW w:w="669" w:type="dxa"/>
            <w:shd w:val="clear" w:color="000000" w:fill="auto"/>
            <w:noWrap/>
            <w:vAlign w:val="bottom"/>
          </w:tcPr>
          <w:p w:rsidR="00FC218B" w:rsidRPr="008C5593" w:rsidRDefault="00FC218B" w:rsidP="008C5593">
            <w:pPr>
              <w:spacing w:before="20" w:after="20" w:line="280" w:lineRule="exact"/>
              <w:ind w:left="57" w:right="57"/>
              <w:jc w:val="left"/>
              <w:rPr>
                <w:rFonts w:ascii="Traditional Arabic" w:hAnsi="Traditional Arabic"/>
                <w:sz w:val="24"/>
                <w:szCs w:val="24"/>
                <w:rtl/>
              </w:rPr>
            </w:pPr>
            <w:r w:rsidRPr="008C5593">
              <w:rPr>
                <w:rFonts w:ascii="Traditional Arabic" w:hAnsi="Traditional Arabic"/>
                <w:sz w:val="24"/>
                <w:szCs w:val="24"/>
                <w:rtl/>
              </w:rPr>
              <w:t>11</w:t>
            </w:r>
          </w:p>
        </w:tc>
        <w:tc>
          <w:tcPr>
            <w:tcW w:w="101" w:type="dxa"/>
            <w:shd w:val="clear" w:color="000000" w:fill="auto"/>
          </w:tcPr>
          <w:p w:rsidR="00FC218B" w:rsidRPr="008C5593" w:rsidRDefault="00FC218B" w:rsidP="008C5593">
            <w:pPr>
              <w:spacing w:before="20" w:after="20" w:line="280" w:lineRule="exact"/>
              <w:ind w:left="57" w:right="57"/>
              <w:jc w:val="left"/>
              <w:rPr>
                <w:rFonts w:ascii="Traditional Arabic" w:hAnsi="Traditional Arabic"/>
                <w:sz w:val="24"/>
                <w:szCs w:val="24"/>
                <w:rtl/>
              </w:rPr>
            </w:pPr>
          </w:p>
        </w:tc>
        <w:tc>
          <w:tcPr>
            <w:tcW w:w="668" w:type="dxa"/>
            <w:shd w:val="clear" w:color="000000" w:fill="auto"/>
            <w:noWrap/>
            <w:vAlign w:val="bottom"/>
          </w:tcPr>
          <w:p w:rsidR="00FC218B" w:rsidRPr="008C5593" w:rsidRDefault="00FC218B" w:rsidP="008C5593">
            <w:pPr>
              <w:spacing w:before="20" w:after="20" w:line="280" w:lineRule="exact"/>
              <w:ind w:left="57" w:right="57"/>
              <w:jc w:val="left"/>
              <w:rPr>
                <w:rFonts w:ascii="Traditional Arabic" w:hAnsi="Traditional Arabic"/>
                <w:sz w:val="24"/>
                <w:szCs w:val="24"/>
                <w:rtl/>
              </w:rPr>
            </w:pPr>
            <w:r w:rsidRPr="008C5593">
              <w:rPr>
                <w:rFonts w:ascii="Traditional Arabic" w:hAnsi="Traditional Arabic"/>
                <w:sz w:val="24"/>
                <w:szCs w:val="24"/>
                <w:rtl/>
              </w:rPr>
              <w:t>2</w:t>
            </w:r>
          </w:p>
        </w:tc>
        <w:tc>
          <w:tcPr>
            <w:tcW w:w="667" w:type="dxa"/>
            <w:shd w:val="clear" w:color="000000" w:fill="auto"/>
            <w:noWrap/>
            <w:vAlign w:val="bottom"/>
          </w:tcPr>
          <w:p w:rsidR="00FC218B" w:rsidRPr="008C5593" w:rsidRDefault="00FC218B" w:rsidP="008C5593">
            <w:pPr>
              <w:spacing w:before="20" w:after="20" w:line="280" w:lineRule="exact"/>
              <w:ind w:left="57" w:right="57"/>
              <w:jc w:val="left"/>
              <w:rPr>
                <w:rFonts w:ascii="Traditional Arabic" w:hAnsi="Traditional Arabic"/>
                <w:sz w:val="24"/>
                <w:szCs w:val="24"/>
                <w:rtl/>
              </w:rPr>
            </w:pPr>
            <w:r w:rsidRPr="008C5593">
              <w:rPr>
                <w:rFonts w:ascii="Traditional Arabic" w:hAnsi="Traditional Arabic"/>
                <w:sz w:val="24"/>
                <w:szCs w:val="24"/>
                <w:rtl/>
              </w:rPr>
              <w:t>2</w:t>
            </w:r>
          </w:p>
        </w:tc>
        <w:tc>
          <w:tcPr>
            <w:tcW w:w="637" w:type="dxa"/>
            <w:shd w:val="clear" w:color="000000" w:fill="auto"/>
            <w:noWrap/>
            <w:vAlign w:val="bottom"/>
          </w:tcPr>
          <w:p w:rsidR="00FC218B" w:rsidRPr="008C5593" w:rsidRDefault="00FC218B" w:rsidP="008C5593">
            <w:pPr>
              <w:spacing w:before="20" w:after="20" w:line="280" w:lineRule="exact"/>
              <w:ind w:left="57" w:right="57"/>
              <w:jc w:val="left"/>
              <w:rPr>
                <w:rFonts w:ascii="Traditional Arabic" w:hAnsi="Traditional Arabic"/>
                <w:bCs/>
                <w:sz w:val="24"/>
                <w:szCs w:val="24"/>
                <w:rtl/>
              </w:rPr>
            </w:pPr>
            <w:r w:rsidRPr="008C5593">
              <w:rPr>
                <w:rFonts w:ascii="Traditional Arabic" w:hAnsi="Traditional Arabic"/>
                <w:bCs/>
                <w:sz w:val="24"/>
                <w:szCs w:val="24"/>
                <w:rtl/>
              </w:rPr>
              <w:t>204</w:t>
            </w:r>
          </w:p>
        </w:tc>
      </w:tr>
      <w:tr w:rsidR="00FC218B" w:rsidRPr="008C5593" w:rsidTr="008C5593">
        <w:trPr>
          <w:trHeight w:val="284"/>
        </w:trPr>
        <w:tc>
          <w:tcPr>
            <w:tcW w:w="638" w:type="dxa"/>
            <w:shd w:val="clear" w:color="000000" w:fill="auto"/>
            <w:noWrap/>
          </w:tcPr>
          <w:p w:rsidR="00FC218B" w:rsidRPr="008C5593" w:rsidRDefault="00FC218B" w:rsidP="008C5593">
            <w:pPr>
              <w:spacing w:before="20" w:after="20" w:line="280" w:lineRule="exact"/>
              <w:ind w:left="57" w:right="57"/>
              <w:rPr>
                <w:rFonts w:ascii="Traditional Arabic" w:hAnsi="Traditional Arabic"/>
                <w:sz w:val="24"/>
                <w:szCs w:val="24"/>
                <w:rtl/>
              </w:rPr>
            </w:pPr>
            <w:r w:rsidRPr="008C5593">
              <w:rPr>
                <w:rFonts w:ascii="Traditional Arabic" w:hAnsi="Traditional Arabic"/>
                <w:sz w:val="24"/>
                <w:szCs w:val="24"/>
                <w:rtl/>
              </w:rPr>
              <w:t>2000</w:t>
            </w:r>
          </w:p>
        </w:tc>
        <w:tc>
          <w:tcPr>
            <w:tcW w:w="663" w:type="dxa"/>
            <w:shd w:val="clear" w:color="000000" w:fill="auto"/>
            <w:vAlign w:val="bottom"/>
          </w:tcPr>
          <w:p w:rsidR="00FC218B" w:rsidRPr="008C5593" w:rsidRDefault="00FC218B" w:rsidP="008C5593">
            <w:pPr>
              <w:spacing w:before="20" w:after="20" w:line="280" w:lineRule="exact"/>
              <w:ind w:left="57" w:right="57"/>
              <w:jc w:val="left"/>
              <w:rPr>
                <w:rFonts w:ascii="Traditional Arabic" w:hAnsi="Traditional Arabic"/>
                <w:sz w:val="24"/>
                <w:szCs w:val="24"/>
                <w:rtl/>
              </w:rPr>
            </w:pPr>
            <w:r w:rsidRPr="008C5593">
              <w:rPr>
                <w:rFonts w:ascii="Traditional Arabic" w:hAnsi="Traditional Arabic"/>
                <w:sz w:val="24"/>
                <w:szCs w:val="24"/>
                <w:rtl/>
              </w:rPr>
              <w:t>28</w:t>
            </w:r>
          </w:p>
        </w:tc>
        <w:tc>
          <w:tcPr>
            <w:tcW w:w="663" w:type="dxa"/>
            <w:shd w:val="clear" w:color="000000" w:fill="auto"/>
            <w:vAlign w:val="bottom"/>
          </w:tcPr>
          <w:p w:rsidR="00FC218B" w:rsidRPr="008C5593" w:rsidRDefault="00FC218B" w:rsidP="008C5593">
            <w:pPr>
              <w:spacing w:before="20" w:after="20" w:line="280" w:lineRule="exact"/>
              <w:ind w:left="57" w:right="57"/>
              <w:jc w:val="left"/>
              <w:rPr>
                <w:rFonts w:ascii="Traditional Arabic" w:hAnsi="Traditional Arabic"/>
                <w:sz w:val="24"/>
                <w:szCs w:val="24"/>
                <w:rtl/>
              </w:rPr>
            </w:pPr>
            <w:r w:rsidRPr="008C5593">
              <w:rPr>
                <w:rFonts w:ascii="Traditional Arabic" w:hAnsi="Traditional Arabic"/>
                <w:sz w:val="24"/>
                <w:szCs w:val="24"/>
                <w:rtl/>
              </w:rPr>
              <w:t>22</w:t>
            </w:r>
          </w:p>
        </w:tc>
        <w:tc>
          <w:tcPr>
            <w:tcW w:w="101" w:type="dxa"/>
            <w:shd w:val="clear" w:color="000000" w:fill="auto"/>
          </w:tcPr>
          <w:p w:rsidR="00FC218B" w:rsidRPr="008C5593" w:rsidRDefault="00FC218B" w:rsidP="008C5593">
            <w:pPr>
              <w:spacing w:before="20" w:after="20" w:line="280" w:lineRule="exact"/>
              <w:ind w:left="57" w:right="57"/>
              <w:jc w:val="left"/>
              <w:rPr>
                <w:rFonts w:ascii="Traditional Arabic" w:hAnsi="Traditional Arabic"/>
                <w:sz w:val="24"/>
                <w:szCs w:val="24"/>
                <w:rtl/>
              </w:rPr>
            </w:pPr>
          </w:p>
        </w:tc>
        <w:tc>
          <w:tcPr>
            <w:tcW w:w="663" w:type="dxa"/>
            <w:shd w:val="clear" w:color="000000" w:fill="auto"/>
            <w:vAlign w:val="bottom"/>
          </w:tcPr>
          <w:p w:rsidR="00FC218B" w:rsidRPr="008C5593" w:rsidRDefault="00FC218B" w:rsidP="008C5593">
            <w:pPr>
              <w:spacing w:before="20" w:after="20" w:line="280" w:lineRule="exact"/>
              <w:ind w:left="57" w:right="57"/>
              <w:jc w:val="left"/>
              <w:rPr>
                <w:rFonts w:ascii="Traditional Arabic" w:hAnsi="Traditional Arabic"/>
                <w:sz w:val="24"/>
                <w:szCs w:val="24"/>
                <w:rtl/>
              </w:rPr>
            </w:pPr>
            <w:r w:rsidRPr="008C5593">
              <w:rPr>
                <w:rFonts w:ascii="Traditional Arabic" w:hAnsi="Traditional Arabic"/>
                <w:sz w:val="24"/>
                <w:szCs w:val="24"/>
                <w:rtl/>
              </w:rPr>
              <w:t>4</w:t>
            </w:r>
          </w:p>
        </w:tc>
        <w:tc>
          <w:tcPr>
            <w:tcW w:w="665" w:type="dxa"/>
            <w:shd w:val="clear" w:color="000000" w:fill="auto"/>
            <w:vAlign w:val="bottom"/>
          </w:tcPr>
          <w:p w:rsidR="00FC218B" w:rsidRPr="008C5593" w:rsidRDefault="00FC218B" w:rsidP="008C5593">
            <w:pPr>
              <w:spacing w:before="20" w:after="20" w:line="280" w:lineRule="exact"/>
              <w:ind w:left="57" w:right="57"/>
              <w:jc w:val="left"/>
              <w:rPr>
                <w:rFonts w:ascii="Traditional Arabic" w:hAnsi="Traditional Arabic"/>
                <w:sz w:val="24"/>
                <w:szCs w:val="24"/>
                <w:rtl/>
              </w:rPr>
            </w:pPr>
            <w:r w:rsidRPr="008C5593">
              <w:rPr>
                <w:rFonts w:ascii="Traditional Arabic" w:hAnsi="Traditional Arabic"/>
                <w:sz w:val="24"/>
                <w:szCs w:val="24"/>
                <w:rtl/>
              </w:rPr>
              <w:t>3</w:t>
            </w:r>
          </w:p>
        </w:tc>
        <w:tc>
          <w:tcPr>
            <w:tcW w:w="101" w:type="dxa"/>
            <w:shd w:val="clear" w:color="000000" w:fill="auto"/>
          </w:tcPr>
          <w:p w:rsidR="00FC218B" w:rsidRPr="008C5593" w:rsidRDefault="00FC218B" w:rsidP="008C5593">
            <w:pPr>
              <w:spacing w:before="20" w:after="20" w:line="280" w:lineRule="exact"/>
              <w:ind w:left="57" w:right="57"/>
              <w:jc w:val="left"/>
              <w:rPr>
                <w:rFonts w:ascii="Traditional Arabic" w:hAnsi="Traditional Arabic"/>
                <w:sz w:val="24"/>
                <w:szCs w:val="24"/>
                <w:rtl/>
              </w:rPr>
            </w:pPr>
          </w:p>
        </w:tc>
        <w:tc>
          <w:tcPr>
            <w:tcW w:w="665" w:type="dxa"/>
            <w:shd w:val="clear" w:color="000000" w:fill="auto"/>
            <w:vAlign w:val="bottom"/>
          </w:tcPr>
          <w:p w:rsidR="00FC218B" w:rsidRPr="008C5593" w:rsidRDefault="00FC218B" w:rsidP="008C5593">
            <w:pPr>
              <w:spacing w:before="20" w:after="20" w:line="280" w:lineRule="exact"/>
              <w:ind w:left="57" w:right="57"/>
              <w:jc w:val="left"/>
              <w:rPr>
                <w:rFonts w:ascii="Traditional Arabic" w:hAnsi="Traditional Arabic"/>
                <w:sz w:val="24"/>
                <w:szCs w:val="24"/>
                <w:rtl/>
              </w:rPr>
            </w:pPr>
            <w:r w:rsidRPr="008C5593">
              <w:rPr>
                <w:rFonts w:ascii="Traditional Arabic" w:hAnsi="Traditional Arabic"/>
                <w:sz w:val="24"/>
                <w:szCs w:val="24"/>
                <w:rtl/>
              </w:rPr>
              <w:t>50</w:t>
            </w:r>
          </w:p>
        </w:tc>
        <w:tc>
          <w:tcPr>
            <w:tcW w:w="663" w:type="dxa"/>
            <w:shd w:val="clear" w:color="000000" w:fill="auto"/>
            <w:vAlign w:val="bottom"/>
          </w:tcPr>
          <w:p w:rsidR="00FC218B" w:rsidRPr="008C5593" w:rsidRDefault="00FC218B" w:rsidP="008C5593">
            <w:pPr>
              <w:spacing w:before="20" w:after="20" w:line="280" w:lineRule="exact"/>
              <w:ind w:left="57" w:right="57"/>
              <w:jc w:val="left"/>
              <w:rPr>
                <w:rFonts w:ascii="Traditional Arabic" w:hAnsi="Traditional Arabic"/>
                <w:sz w:val="24"/>
                <w:szCs w:val="24"/>
                <w:rtl/>
              </w:rPr>
            </w:pPr>
            <w:r w:rsidRPr="008C5593">
              <w:rPr>
                <w:rFonts w:ascii="Traditional Arabic" w:hAnsi="Traditional Arabic"/>
                <w:sz w:val="24"/>
                <w:szCs w:val="24"/>
                <w:rtl/>
              </w:rPr>
              <w:t>35</w:t>
            </w:r>
          </w:p>
        </w:tc>
        <w:tc>
          <w:tcPr>
            <w:tcW w:w="101" w:type="dxa"/>
            <w:shd w:val="clear" w:color="000000" w:fill="auto"/>
          </w:tcPr>
          <w:p w:rsidR="00FC218B" w:rsidRPr="008C5593" w:rsidRDefault="00FC218B" w:rsidP="008C5593">
            <w:pPr>
              <w:spacing w:before="20" w:after="20" w:line="280" w:lineRule="exact"/>
              <w:ind w:left="57" w:right="57"/>
              <w:jc w:val="left"/>
              <w:rPr>
                <w:rFonts w:ascii="Traditional Arabic" w:hAnsi="Traditional Arabic"/>
                <w:sz w:val="24"/>
                <w:szCs w:val="24"/>
                <w:rtl/>
              </w:rPr>
            </w:pPr>
          </w:p>
        </w:tc>
        <w:tc>
          <w:tcPr>
            <w:tcW w:w="665" w:type="dxa"/>
            <w:shd w:val="clear" w:color="000000" w:fill="auto"/>
            <w:noWrap/>
            <w:vAlign w:val="bottom"/>
          </w:tcPr>
          <w:p w:rsidR="00FC218B" w:rsidRPr="008C5593" w:rsidRDefault="00FC218B" w:rsidP="008C5593">
            <w:pPr>
              <w:spacing w:before="20" w:after="20" w:line="280" w:lineRule="exact"/>
              <w:ind w:left="57" w:right="57"/>
              <w:jc w:val="left"/>
              <w:rPr>
                <w:rFonts w:ascii="Traditional Arabic" w:hAnsi="Traditional Arabic"/>
                <w:sz w:val="24"/>
                <w:szCs w:val="24"/>
                <w:rtl/>
              </w:rPr>
            </w:pPr>
            <w:r w:rsidRPr="008C5593">
              <w:rPr>
                <w:rFonts w:ascii="Traditional Arabic" w:hAnsi="Traditional Arabic"/>
                <w:sz w:val="24"/>
                <w:szCs w:val="24"/>
                <w:rtl/>
              </w:rPr>
              <w:t>21</w:t>
            </w:r>
          </w:p>
        </w:tc>
        <w:tc>
          <w:tcPr>
            <w:tcW w:w="669" w:type="dxa"/>
            <w:shd w:val="clear" w:color="000000" w:fill="auto"/>
            <w:noWrap/>
            <w:vAlign w:val="bottom"/>
          </w:tcPr>
          <w:p w:rsidR="00FC218B" w:rsidRPr="008C5593" w:rsidRDefault="00FC218B" w:rsidP="008C5593">
            <w:pPr>
              <w:spacing w:before="20" w:after="20" w:line="280" w:lineRule="exact"/>
              <w:ind w:left="57" w:right="57"/>
              <w:jc w:val="left"/>
              <w:rPr>
                <w:rFonts w:ascii="Traditional Arabic" w:hAnsi="Traditional Arabic"/>
                <w:sz w:val="24"/>
                <w:szCs w:val="24"/>
                <w:rtl/>
              </w:rPr>
            </w:pPr>
            <w:r w:rsidRPr="008C5593">
              <w:rPr>
                <w:rFonts w:ascii="Traditional Arabic" w:hAnsi="Traditional Arabic"/>
                <w:sz w:val="24"/>
                <w:szCs w:val="24"/>
                <w:rtl/>
              </w:rPr>
              <w:t>14</w:t>
            </w:r>
          </w:p>
        </w:tc>
        <w:tc>
          <w:tcPr>
            <w:tcW w:w="101" w:type="dxa"/>
            <w:shd w:val="clear" w:color="000000" w:fill="auto"/>
          </w:tcPr>
          <w:p w:rsidR="00FC218B" w:rsidRPr="008C5593" w:rsidRDefault="00FC218B" w:rsidP="008C5593">
            <w:pPr>
              <w:spacing w:before="20" w:after="20" w:line="280" w:lineRule="exact"/>
              <w:ind w:left="57" w:right="57"/>
              <w:jc w:val="left"/>
              <w:rPr>
                <w:rFonts w:ascii="Traditional Arabic" w:hAnsi="Traditional Arabic"/>
                <w:sz w:val="24"/>
                <w:szCs w:val="24"/>
                <w:rtl/>
              </w:rPr>
            </w:pPr>
          </w:p>
        </w:tc>
        <w:tc>
          <w:tcPr>
            <w:tcW w:w="668" w:type="dxa"/>
            <w:shd w:val="clear" w:color="000000" w:fill="auto"/>
            <w:vAlign w:val="bottom"/>
          </w:tcPr>
          <w:p w:rsidR="00FC218B" w:rsidRPr="008C5593" w:rsidRDefault="00FC218B" w:rsidP="008C5593">
            <w:pPr>
              <w:spacing w:before="20" w:after="20" w:line="280" w:lineRule="exact"/>
              <w:ind w:left="57" w:right="57"/>
              <w:jc w:val="left"/>
              <w:rPr>
                <w:rFonts w:ascii="Traditional Arabic" w:hAnsi="Traditional Arabic"/>
                <w:sz w:val="24"/>
                <w:szCs w:val="24"/>
                <w:rtl/>
              </w:rPr>
            </w:pPr>
            <w:r w:rsidRPr="008C5593">
              <w:rPr>
                <w:rFonts w:ascii="Traditional Arabic" w:hAnsi="Traditional Arabic"/>
                <w:sz w:val="24"/>
                <w:szCs w:val="24"/>
                <w:rtl/>
              </w:rPr>
              <w:t>2</w:t>
            </w:r>
          </w:p>
        </w:tc>
        <w:tc>
          <w:tcPr>
            <w:tcW w:w="667" w:type="dxa"/>
            <w:shd w:val="clear" w:color="000000" w:fill="auto"/>
            <w:vAlign w:val="bottom"/>
          </w:tcPr>
          <w:p w:rsidR="00FC218B" w:rsidRPr="008C5593" w:rsidRDefault="00FC218B" w:rsidP="008C5593">
            <w:pPr>
              <w:spacing w:before="20" w:after="20" w:line="280" w:lineRule="exact"/>
              <w:ind w:left="57" w:right="57"/>
              <w:jc w:val="left"/>
              <w:rPr>
                <w:rFonts w:ascii="Traditional Arabic" w:hAnsi="Traditional Arabic"/>
                <w:sz w:val="24"/>
                <w:szCs w:val="24"/>
                <w:rtl/>
              </w:rPr>
            </w:pPr>
            <w:r w:rsidRPr="008C5593">
              <w:rPr>
                <w:rFonts w:ascii="Traditional Arabic" w:hAnsi="Traditional Arabic"/>
                <w:sz w:val="24"/>
                <w:szCs w:val="24"/>
                <w:rtl/>
              </w:rPr>
              <w:t>2</w:t>
            </w:r>
          </w:p>
        </w:tc>
        <w:tc>
          <w:tcPr>
            <w:tcW w:w="637" w:type="dxa"/>
            <w:shd w:val="clear" w:color="000000" w:fill="auto"/>
            <w:noWrap/>
            <w:vAlign w:val="bottom"/>
          </w:tcPr>
          <w:p w:rsidR="00FC218B" w:rsidRPr="008C5593" w:rsidRDefault="00FC218B" w:rsidP="008C5593">
            <w:pPr>
              <w:spacing w:before="20" w:after="20" w:line="280" w:lineRule="exact"/>
              <w:ind w:left="57" w:right="57"/>
              <w:jc w:val="left"/>
              <w:rPr>
                <w:rFonts w:ascii="Traditional Arabic" w:hAnsi="Traditional Arabic"/>
                <w:bCs/>
                <w:sz w:val="24"/>
                <w:szCs w:val="24"/>
                <w:rtl/>
              </w:rPr>
            </w:pPr>
            <w:r w:rsidRPr="008C5593">
              <w:rPr>
                <w:rFonts w:ascii="Traditional Arabic" w:hAnsi="Traditional Arabic"/>
                <w:bCs/>
                <w:sz w:val="24"/>
                <w:szCs w:val="24"/>
                <w:rtl/>
              </w:rPr>
              <w:t>181</w:t>
            </w:r>
          </w:p>
        </w:tc>
      </w:tr>
      <w:tr w:rsidR="008C5593" w:rsidRPr="008C5593" w:rsidTr="00CA2568">
        <w:trPr>
          <w:trHeight w:val="284"/>
        </w:trPr>
        <w:tc>
          <w:tcPr>
            <w:tcW w:w="638" w:type="dxa"/>
            <w:shd w:val="clear" w:color="000000" w:fill="auto"/>
            <w:noWrap/>
          </w:tcPr>
          <w:p w:rsidR="008C5593" w:rsidRPr="008C5593" w:rsidRDefault="008C5593" w:rsidP="008C5593">
            <w:pPr>
              <w:spacing w:before="20" w:after="20" w:line="280" w:lineRule="exact"/>
              <w:ind w:left="57" w:right="57"/>
              <w:rPr>
                <w:rFonts w:ascii="Traditional Arabic" w:hAnsi="Traditional Arabic"/>
                <w:sz w:val="24"/>
                <w:szCs w:val="24"/>
                <w:rtl/>
              </w:rPr>
            </w:pPr>
            <w:r w:rsidRPr="008C5593">
              <w:rPr>
                <w:rFonts w:ascii="Traditional Arabic" w:hAnsi="Traditional Arabic"/>
                <w:sz w:val="24"/>
                <w:szCs w:val="24"/>
                <w:rtl/>
              </w:rPr>
              <w:t>2001</w:t>
            </w:r>
          </w:p>
        </w:tc>
        <w:tc>
          <w:tcPr>
            <w:tcW w:w="663" w:type="dxa"/>
            <w:shd w:val="clear" w:color="000000" w:fill="auto"/>
            <w:vAlign w:val="bottom"/>
          </w:tcPr>
          <w:p w:rsidR="008C5593" w:rsidRPr="008C5593" w:rsidRDefault="008C5593" w:rsidP="008C5593">
            <w:pPr>
              <w:spacing w:before="20" w:after="20" w:line="280" w:lineRule="exact"/>
              <w:ind w:left="57" w:right="57"/>
              <w:jc w:val="left"/>
              <w:rPr>
                <w:rFonts w:ascii="Traditional Arabic" w:hAnsi="Traditional Arabic"/>
                <w:sz w:val="24"/>
                <w:szCs w:val="24"/>
                <w:rtl/>
              </w:rPr>
            </w:pPr>
            <w:r w:rsidRPr="008C5593">
              <w:rPr>
                <w:rFonts w:ascii="Traditional Arabic" w:hAnsi="Traditional Arabic"/>
                <w:sz w:val="24"/>
                <w:szCs w:val="24"/>
                <w:rtl/>
              </w:rPr>
              <w:t>36</w:t>
            </w:r>
          </w:p>
        </w:tc>
        <w:tc>
          <w:tcPr>
            <w:tcW w:w="663" w:type="dxa"/>
            <w:shd w:val="clear" w:color="000000" w:fill="auto"/>
            <w:vAlign w:val="bottom"/>
          </w:tcPr>
          <w:p w:rsidR="008C5593" w:rsidRPr="008C5593" w:rsidRDefault="008C5593" w:rsidP="008C5593">
            <w:pPr>
              <w:spacing w:before="20" w:after="20" w:line="280" w:lineRule="exact"/>
              <w:ind w:left="57" w:right="57"/>
              <w:jc w:val="left"/>
              <w:rPr>
                <w:rFonts w:ascii="Traditional Arabic" w:hAnsi="Traditional Arabic"/>
                <w:sz w:val="24"/>
                <w:szCs w:val="24"/>
                <w:rtl/>
              </w:rPr>
            </w:pPr>
            <w:r w:rsidRPr="008C5593">
              <w:rPr>
                <w:rFonts w:ascii="Traditional Arabic" w:hAnsi="Traditional Arabic"/>
                <w:sz w:val="24"/>
                <w:szCs w:val="24"/>
                <w:rtl/>
              </w:rPr>
              <w:t>30</w:t>
            </w:r>
          </w:p>
        </w:tc>
        <w:tc>
          <w:tcPr>
            <w:tcW w:w="101" w:type="dxa"/>
            <w:shd w:val="clear" w:color="000000" w:fill="auto"/>
          </w:tcPr>
          <w:p w:rsidR="008C5593" w:rsidRPr="008C5593" w:rsidRDefault="008C5593" w:rsidP="008C5593">
            <w:pPr>
              <w:spacing w:before="20" w:after="20" w:line="280" w:lineRule="exact"/>
              <w:ind w:left="57" w:right="57"/>
              <w:jc w:val="left"/>
              <w:rPr>
                <w:rFonts w:ascii="Traditional Arabic" w:hAnsi="Traditional Arabic"/>
                <w:sz w:val="24"/>
                <w:szCs w:val="24"/>
                <w:rtl/>
              </w:rPr>
            </w:pPr>
          </w:p>
        </w:tc>
        <w:tc>
          <w:tcPr>
            <w:tcW w:w="663" w:type="dxa"/>
            <w:shd w:val="clear" w:color="000000" w:fill="auto"/>
            <w:vAlign w:val="bottom"/>
          </w:tcPr>
          <w:p w:rsidR="008C5593" w:rsidRPr="008C5593" w:rsidRDefault="008C5593" w:rsidP="008C5593">
            <w:pPr>
              <w:spacing w:before="20" w:after="20" w:line="280" w:lineRule="exact"/>
              <w:ind w:left="57" w:right="57"/>
              <w:jc w:val="left"/>
              <w:rPr>
                <w:rFonts w:ascii="Traditional Arabic" w:hAnsi="Traditional Arabic"/>
                <w:sz w:val="24"/>
                <w:szCs w:val="24"/>
                <w:rtl/>
              </w:rPr>
            </w:pPr>
            <w:r w:rsidRPr="008C5593">
              <w:rPr>
                <w:rFonts w:ascii="Traditional Arabic" w:hAnsi="Traditional Arabic"/>
                <w:sz w:val="24"/>
                <w:szCs w:val="24"/>
                <w:rtl/>
              </w:rPr>
              <w:t>7</w:t>
            </w:r>
          </w:p>
        </w:tc>
        <w:tc>
          <w:tcPr>
            <w:tcW w:w="665" w:type="dxa"/>
            <w:shd w:val="clear" w:color="000000" w:fill="auto"/>
            <w:vAlign w:val="bottom"/>
          </w:tcPr>
          <w:p w:rsidR="008C5593" w:rsidRPr="008C5593" w:rsidRDefault="008C5593" w:rsidP="008C5593">
            <w:pPr>
              <w:spacing w:before="20" w:after="20" w:line="280" w:lineRule="exact"/>
              <w:ind w:left="57" w:right="57"/>
              <w:jc w:val="left"/>
              <w:rPr>
                <w:rFonts w:ascii="Traditional Arabic" w:hAnsi="Traditional Arabic"/>
                <w:sz w:val="24"/>
                <w:szCs w:val="24"/>
                <w:rtl/>
              </w:rPr>
            </w:pPr>
            <w:r w:rsidRPr="008C5593">
              <w:rPr>
                <w:rFonts w:ascii="Traditional Arabic" w:hAnsi="Traditional Arabic"/>
                <w:sz w:val="24"/>
                <w:szCs w:val="24"/>
                <w:rtl/>
              </w:rPr>
              <w:t>7</w:t>
            </w:r>
          </w:p>
        </w:tc>
        <w:tc>
          <w:tcPr>
            <w:tcW w:w="101" w:type="dxa"/>
            <w:shd w:val="clear" w:color="000000" w:fill="auto"/>
          </w:tcPr>
          <w:p w:rsidR="008C5593" w:rsidRPr="008C5593" w:rsidRDefault="008C5593" w:rsidP="008C5593">
            <w:pPr>
              <w:spacing w:before="20" w:after="20" w:line="280" w:lineRule="exact"/>
              <w:ind w:left="57" w:right="57"/>
              <w:jc w:val="left"/>
              <w:rPr>
                <w:rFonts w:ascii="Traditional Arabic" w:hAnsi="Traditional Arabic"/>
                <w:sz w:val="24"/>
                <w:szCs w:val="24"/>
                <w:rtl/>
              </w:rPr>
            </w:pPr>
          </w:p>
        </w:tc>
        <w:tc>
          <w:tcPr>
            <w:tcW w:w="665" w:type="dxa"/>
            <w:shd w:val="clear" w:color="000000" w:fill="auto"/>
            <w:vAlign w:val="bottom"/>
          </w:tcPr>
          <w:p w:rsidR="008C5593" w:rsidRPr="008C5593" w:rsidRDefault="008C5593" w:rsidP="008C5593">
            <w:pPr>
              <w:spacing w:before="20" w:after="20" w:line="280" w:lineRule="exact"/>
              <w:ind w:left="57" w:right="57"/>
              <w:jc w:val="left"/>
              <w:rPr>
                <w:rFonts w:ascii="Traditional Arabic" w:hAnsi="Traditional Arabic"/>
                <w:sz w:val="24"/>
                <w:szCs w:val="24"/>
                <w:rtl/>
              </w:rPr>
            </w:pPr>
            <w:r w:rsidRPr="008C5593">
              <w:rPr>
                <w:rFonts w:ascii="Traditional Arabic" w:hAnsi="Traditional Arabic"/>
                <w:sz w:val="24"/>
                <w:szCs w:val="24"/>
                <w:rtl/>
              </w:rPr>
              <w:t>59</w:t>
            </w:r>
          </w:p>
        </w:tc>
        <w:tc>
          <w:tcPr>
            <w:tcW w:w="663" w:type="dxa"/>
            <w:shd w:val="clear" w:color="000000" w:fill="auto"/>
            <w:vAlign w:val="bottom"/>
          </w:tcPr>
          <w:p w:rsidR="008C5593" w:rsidRPr="008C5593" w:rsidRDefault="008C5593" w:rsidP="008C5593">
            <w:pPr>
              <w:spacing w:before="20" w:after="20" w:line="280" w:lineRule="exact"/>
              <w:ind w:left="57" w:right="57"/>
              <w:jc w:val="left"/>
              <w:rPr>
                <w:rFonts w:ascii="Traditional Arabic" w:hAnsi="Traditional Arabic"/>
                <w:sz w:val="24"/>
                <w:szCs w:val="24"/>
                <w:rtl/>
              </w:rPr>
            </w:pPr>
            <w:r w:rsidRPr="008C5593">
              <w:rPr>
                <w:rFonts w:ascii="Traditional Arabic" w:hAnsi="Traditional Arabic"/>
                <w:sz w:val="24"/>
                <w:szCs w:val="24"/>
                <w:rtl/>
              </w:rPr>
              <w:t>46</w:t>
            </w:r>
          </w:p>
        </w:tc>
        <w:tc>
          <w:tcPr>
            <w:tcW w:w="101" w:type="dxa"/>
            <w:shd w:val="clear" w:color="000000" w:fill="auto"/>
          </w:tcPr>
          <w:p w:rsidR="008C5593" w:rsidRPr="008C5593" w:rsidRDefault="008C5593" w:rsidP="008C5593">
            <w:pPr>
              <w:spacing w:before="20" w:after="20" w:line="280" w:lineRule="exact"/>
              <w:ind w:left="57" w:right="57"/>
              <w:jc w:val="left"/>
              <w:rPr>
                <w:rFonts w:ascii="Traditional Arabic" w:hAnsi="Traditional Arabic"/>
                <w:sz w:val="24"/>
                <w:szCs w:val="24"/>
                <w:rtl/>
              </w:rPr>
            </w:pPr>
          </w:p>
        </w:tc>
        <w:tc>
          <w:tcPr>
            <w:tcW w:w="665" w:type="dxa"/>
            <w:shd w:val="clear" w:color="000000" w:fill="auto"/>
            <w:noWrap/>
            <w:vAlign w:val="bottom"/>
          </w:tcPr>
          <w:p w:rsidR="008C5593" w:rsidRPr="008C5593" w:rsidRDefault="008C5593" w:rsidP="008C5593">
            <w:pPr>
              <w:spacing w:before="20" w:after="20" w:line="280" w:lineRule="exact"/>
              <w:ind w:left="57" w:right="57"/>
              <w:jc w:val="left"/>
              <w:rPr>
                <w:rFonts w:ascii="Traditional Arabic" w:hAnsi="Traditional Arabic"/>
                <w:sz w:val="24"/>
                <w:szCs w:val="24"/>
                <w:rtl/>
              </w:rPr>
            </w:pPr>
            <w:r w:rsidRPr="008C5593">
              <w:rPr>
                <w:rFonts w:ascii="Traditional Arabic" w:hAnsi="Traditional Arabic"/>
                <w:sz w:val="24"/>
                <w:szCs w:val="24"/>
                <w:rtl/>
              </w:rPr>
              <w:t>21</w:t>
            </w:r>
          </w:p>
        </w:tc>
        <w:tc>
          <w:tcPr>
            <w:tcW w:w="669" w:type="dxa"/>
            <w:shd w:val="clear" w:color="000000" w:fill="auto"/>
            <w:noWrap/>
            <w:vAlign w:val="bottom"/>
          </w:tcPr>
          <w:p w:rsidR="008C5593" w:rsidRPr="008C5593" w:rsidRDefault="008C5593" w:rsidP="008C5593">
            <w:pPr>
              <w:spacing w:before="20" w:after="20" w:line="280" w:lineRule="exact"/>
              <w:ind w:left="57" w:right="57"/>
              <w:jc w:val="left"/>
              <w:rPr>
                <w:rFonts w:ascii="Traditional Arabic" w:hAnsi="Traditional Arabic"/>
                <w:sz w:val="24"/>
                <w:szCs w:val="24"/>
                <w:rtl/>
              </w:rPr>
            </w:pPr>
            <w:r w:rsidRPr="008C5593">
              <w:rPr>
                <w:rFonts w:ascii="Traditional Arabic" w:hAnsi="Traditional Arabic"/>
                <w:sz w:val="24"/>
                <w:szCs w:val="24"/>
                <w:rtl/>
              </w:rPr>
              <w:t>18</w:t>
            </w:r>
          </w:p>
        </w:tc>
        <w:tc>
          <w:tcPr>
            <w:tcW w:w="101" w:type="dxa"/>
            <w:shd w:val="clear" w:color="000000" w:fill="auto"/>
          </w:tcPr>
          <w:p w:rsidR="008C5593" w:rsidRPr="008C5593" w:rsidRDefault="008C5593" w:rsidP="008C5593">
            <w:pPr>
              <w:spacing w:before="20" w:after="20" w:line="280" w:lineRule="exact"/>
              <w:ind w:left="57" w:right="57"/>
              <w:jc w:val="left"/>
              <w:rPr>
                <w:rFonts w:ascii="Traditional Arabic" w:hAnsi="Traditional Arabic"/>
                <w:sz w:val="24"/>
                <w:szCs w:val="24"/>
                <w:rtl/>
              </w:rPr>
            </w:pPr>
          </w:p>
        </w:tc>
        <w:tc>
          <w:tcPr>
            <w:tcW w:w="668" w:type="dxa"/>
            <w:shd w:val="clear" w:color="000000" w:fill="auto"/>
          </w:tcPr>
          <w:p w:rsidR="008C5593" w:rsidRDefault="008C5593" w:rsidP="008C5593">
            <w:pPr>
              <w:ind w:left="57" w:right="57"/>
            </w:pPr>
            <w:r w:rsidRPr="009757CA">
              <w:rPr>
                <w:rFonts w:ascii="Traditional Arabic" w:hAnsi="Traditional Arabic" w:hint="cs"/>
                <w:sz w:val="24"/>
                <w:szCs w:val="24"/>
                <w:rtl/>
              </w:rPr>
              <w:t>صفر</w:t>
            </w:r>
          </w:p>
        </w:tc>
        <w:tc>
          <w:tcPr>
            <w:tcW w:w="667" w:type="dxa"/>
            <w:shd w:val="clear" w:color="000000" w:fill="auto"/>
          </w:tcPr>
          <w:p w:rsidR="008C5593" w:rsidRDefault="008C5593" w:rsidP="008C5593">
            <w:pPr>
              <w:ind w:left="57" w:right="57"/>
            </w:pPr>
            <w:r w:rsidRPr="009757CA">
              <w:rPr>
                <w:rFonts w:ascii="Traditional Arabic" w:hAnsi="Traditional Arabic" w:hint="cs"/>
                <w:sz w:val="24"/>
                <w:szCs w:val="24"/>
                <w:rtl/>
              </w:rPr>
              <w:t>صفر</w:t>
            </w:r>
          </w:p>
        </w:tc>
        <w:tc>
          <w:tcPr>
            <w:tcW w:w="637" w:type="dxa"/>
            <w:shd w:val="clear" w:color="000000" w:fill="auto"/>
            <w:noWrap/>
            <w:vAlign w:val="bottom"/>
          </w:tcPr>
          <w:p w:rsidR="008C5593" w:rsidRPr="008C5593" w:rsidRDefault="008C5593" w:rsidP="008C5593">
            <w:pPr>
              <w:spacing w:before="20" w:after="20" w:line="280" w:lineRule="exact"/>
              <w:ind w:left="57" w:right="57"/>
              <w:jc w:val="left"/>
              <w:rPr>
                <w:rFonts w:ascii="Traditional Arabic" w:hAnsi="Traditional Arabic"/>
                <w:bCs/>
                <w:sz w:val="24"/>
                <w:szCs w:val="24"/>
                <w:rtl/>
              </w:rPr>
            </w:pPr>
            <w:r w:rsidRPr="008C5593">
              <w:rPr>
                <w:rFonts w:ascii="Traditional Arabic" w:hAnsi="Traditional Arabic"/>
                <w:bCs/>
                <w:sz w:val="24"/>
                <w:szCs w:val="24"/>
                <w:rtl/>
              </w:rPr>
              <w:t>224</w:t>
            </w:r>
          </w:p>
        </w:tc>
      </w:tr>
      <w:tr w:rsidR="00FC218B" w:rsidRPr="008C5593" w:rsidTr="008C5593">
        <w:trPr>
          <w:trHeight w:val="284"/>
        </w:trPr>
        <w:tc>
          <w:tcPr>
            <w:tcW w:w="638" w:type="dxa"/>
            <w:tcBorders>
              <w:bottom w:val="nil"/>
            </w:tcBorders>
            <w:shd w:val="clear" w:color="000000" w:fill="auto"/>
            <w:noWrap/>
          </w:tcPr>
          <w:p w:rsidR="00FC218B" w:rsidRPr="008C5593" w:rsidRDefault="00FC218B" w:rsidP="008C5593">
            <w:pPr>
              <w:spacing w:before="20" w:after="20" w:line="280" w:lineRule="exact"/>
              <w:ind w:left="57" w:right="57"/>
              <w:rPr>
                <w:rFonts w:ascii="Traditional Arabic" w:hAnsi="Traditional Arabic"/>
                <w:sz w:val="24"/>
                <w:szCs w:val="24"/>
                <w:rtl/>
              </w:rPr>
            </w:pPr>
            <w:r w:rsidRPr="008C5593">
              <w:rPr>
                <w:rFonts w:ascii="Traditional Arabic" w:hAnsi="Traditional Arabic"/>
                <w:sz w:val="24"/>
                <w:szCs w:val="24"/>
                <w:rtl/>
              </w:rPr>
              <w:t>2002</w:t>
            </w:r>
          </w:p>
        </w:tc>
        <w:tc>
          <w:tcPr>
            <w:tcW w:w="663" w:type="dxa"/>
            <w:tcBorders>
              <w:bottom w:val="nil"/>
            </w:tcBorders>
            <w:shd w:val="clear" w:color="000000" w:fill="auto"/>
            <w:vAlign w:val="bottom"/>
          </w:tcPr>
          <w:p w:rsidR="00FC218B" w:rsidRPr="008C5593" w:rsidRDefault="00FC218B" w:rsidP="008C5593">
            <w:pPr>
              <w:spacing w:before="20" w:after="20" w:line="280" w:lineRule="exact"/>
              <w:ind w:left="57" w:right="57"/>
              <w:jc w:val="left"/>
              <w:rPr>
                <w:rFonts w:ascii="Traditional Arabic" w:hAnsi="Traditional Arabic"/>
                <w:sz w:val="24"/>
                <w:szCs w:val="24"/>
                <w:rtl/>
              </w:rPr>
            </w:pPr>
            <w:r w:rsidRPr="008C5593">
              <w:rPr>
                <w:rFonts w:ascii="Traditional Arabic" w:hAnsi="Traditional Arabic"/>
                <w:sz w:val="24"/>
                <w:szCs w:val="24"/>
                <w:rtl/>
              </w:rPr>
              <w:t>44</w:t>
            </w:r>
          </w:p>
        </w:tc>
        <w:tc>
          <w:tcPr>
            <w:tcW w:w="663" w:type="dxa"/>
            <w:tcBorders>
              <w:bottom w:val="nil"/>
            </w:tcBorders>
            <w:shd w:val="clear" w:color="000000" w:fill="auto"/>
            <w:vAlign w:val="bottom"/>
          </w:tcPr>
          <w:p w:rsidR="00FC218B" w:rsidRPr="008C5593" w:rsidRDefault="00FC218B" w:rsidP="008C5593">
            <w:pPr>
              <w:spacing w:before="20" w:after="20" w:line="280" w:lineRule="exact"/>
              <w:ind w:left="57" w:right="57"/>
              <w:jc w:val="left"/>
              <w:rPr>
                <w:rFonts w:ascii="Traditional Arabic" w:hAnsi="Traditional Arabic"/>
                <w:sz w:val="24"/>
                <w:szCs w:val="24"/>
                <w:rtl/>
              </w:rPr>
            </w:pPr>
            <w:r w:rsidRPr="008C5593">
              <w:rPr>
                <w:rFonts w:ascii="Traditional Arabic" w:hAnsi="Traditional Arabic"/>
                <w:sz w:val="24"/>
                <w:szCs w:val="24"/>
                <w:rtl/>
              </w:rPr>
              <w:t>33</w:t>
            </w:r>
          </w:p>
        </w:tc>
        <w:tc>
          <w:tcPr>
            <w:tcW w:w="101" w:type="dxa"/>
            <w:tcBorders>
              <w:bottom w:val="nil"/>
            </w:tcBorders>
            <w:shd w:val="clear" w:color="000000" w:fill="auto"/>
          </w:tcPr>
          <w:p w:rsidR="00FC218B" w:rsidRPr="008C5593" w:rsidRDefault="00FC218B" w:rsidP="008C5593">
            <w:pPr>
              <w:spacing w:before="20" w:after="20" w:line="280" w:lineRule="exact"/>
              <w:ind w:left="57" w:right="57"/>
              <w:jc w:val="left"/>
              <w:rPr>
                <w:rFonts w:ascii="Traditional Arabic" w:hAnsi="Traditional Arabic"/>
                <w:sz w:val="24"/>
                <w:szCs w:val="24"/>
                <w:rtl/>
              </w:rPr>
            </w:pPr>
          </w:p>
        </w:tc>
        <w:tc>
          <w:tcPr>
            <w:tcW w:w="663" w:type="dxa"/>
            <w:tcBorders>
              <w:bottom w:val="nil"/>
            </w:tcBorders>
            <w:shd w:val="clear" w:color="000000" w:fill="auto"/>
            <w:vAlign w:val="bottom"/>
          </w:tcPr>
          <w:p w:rsidR="00FC218B" w:rsidRPr="008C5593" w:rsidRDefault="00FC218B" w:rsidP="008C5593">
            <w:pPr>
              <w:spacing w:before="20" w:after="20" w:line="280" w:lineRule="exact"/>
              <w:ind w:left="57" w:right="57"/>
              <w:jc w:val="left"/>
              <w:rPr>
                <w:rFonts w:ascii="Traditional Arabic" w:hAnsi="Traditional Arabic"/>
                <w:sz w:val="24"/>
                <w:szCs w:val="24"/>
                <w:rtl/>
              </w:rPr>
            </w:pPr>
            <w:r w:rsidRPr="008C5593">
              <w:rPr>
                <w:rFonts w:ascii="Traditional Arabic" w:hAnsi="Traditional Arabic"/>
                <w:sz w:val="24"/>
                <w:szCs w:val="24"/>
                <w:rtl/>
              </w:rPr>
              <w:t>13</w:t>
            </w:r>
          </w:p>
        </w:tc>
        <w:tc>
          <w:tcPr>
            <w:tcW w:w="665" w:type="dxa"/>
            <w:tcBorders>
              <w:bottom w:val="nil"/>
            </w:tcBorders>
            <w:shd w:val="clear" w:color="000000" w:fill="auto"/>
            <w:vAlign w:val="bottom"/>
          </w:tcPr>
          <w:p w:rsidR="00FC218B" w:rsidRPr="008C5593" w:rsidRDefault="00FC218B" w:rsidP="008C5593">
            <w:pPr>
              <w:spacing w:before="20" w:after="20" w:line="280" w:lineRule="exact"/>
              <w:ind w:left="57" w:right="57"/>
              <w:jc w:val="left"/>
              <w:rPr>
                <w:rFonts w:ascii="Traditional Arabic" w:hAnsi="Traditional Arabic"/>
                <w:sz w:val="24"/>
                <w:szCs w:val="24"/>
                <w:rtl/>
              </w:rPr>
            </w:pPr>
            <w:r w:rsidRPr="008C5593">
              <w:rPr>
                <w:rFonts w:ascii="Traditional Arabic" w:hAnsi="Traditional Arabic"/>
                <w:sz w:val="24"/>
                <w:szCs w:val="24"/>
                <w:rtl/>
              </w:rPr>
              <w:t>12</w:t>
            </w:r>
          </w:p>
        </w:tc>
        <w:tc>
          <w:tcPr>
            <w:tcW w:w="101" w:type="dxa"/>
            <w:tcBorders>
              <w:bottom w:val="nil"/>
            </w:tcBorders>
            <w:shd w:val="clear" w:color="000000" w:fill="auto"/>
          </w:tcPr>
          <w:p w:rsidR="00FC218B" w:rsidRPr="008C5593" w:rsidRDefault="00FC218B" w:rsidP="008C5593">
            <w:pPr>
              <w:spacing w:before="20" w:after="20" w:line="280" w:lineRule="exact"/>
              <w:ind w:left="57" w:right="57"/>
              <w:jc w:val="left"/>
              <w:rPr>
                <w:rFonts w:ascii="Traditional Arabic" w:hAnsi="Traditional Arabic"/>
                <w:sz w:val="24"/>
                <w:szCs w:val="24"/>
                <w:rtl/>
              </w:rPr>
            </w:pPr>
          </w:p>
        </w:tc>
        <w:tc>
          <w:tcPr>
            <w:tcW w:w="665" w:type="dxa"/>
            <w:tcBorders>
              <w:bottom w:val="nil"/>
            </w:tcBorders>
            <w:shd w:val="clear" w:color="000000" w:fill="auto"/>
            <w:vAlign w:val="bottom"/>
          </w:tcPr>
          <w:p w:rsidR="00FC218B" w:rsidRPr="008C5593" w:rsidRDefault="00FC218B" w:rsidP="008C5593">
            <w:pPr>
              <w:spacing w:before="20" w:after="20" w:line="280" w:lineRule="exact"/>
              <w:ind w:left="57" w:right="57"/>
              <w:jc w:val="left"/>
              <w:rPr>
                <w:rFonts w:ascii="Traditional Arabic" w:hAnsi="Traditional Arabic"/>
                <w:sz w:val="24"/>
                <w:szCs w:val="24"/>
                <w:rtl/>
              </w:rPr>
            </w:pPr>
            <w:r w:rsidRPr="008C5593">
              <w:rPr>
                <w:rFonts w:ascii="Traditional Arabic" w:hAnsi="Traditional Arabic"/>
                <w:sz w:val="24"/>
                <w:szCs w:val="24"/>
                <w:rtl/>
              </w:rPr>
              <w:t>71</w:t>
            </w:r>
          </w:p>
        </w:tc>
        <w:tc>
          <w:tcPr>
            <w:tcW w:w="663" w:type="dxa"/>
            <w:tcBorders>
              <w:bottom w:val="nil"/>
            </w:tcBorders>
            <w:shd w:val="clear" w:color="000000" w:fill="auto"/>
            <w:vAlign w:val="bottom"/>
          </w:tcPr>
          <w:p w:rsidR="00FC218B" w:rsidRPr="008C5593" w:rsidRDefault="00FC218B" w:rsidP="008C5593">
            <w:pPr>
              <w:spacing w:before="20" w:after="20" w:line="280" w:lineRule="exact"/>
              <w:ind w:left="57" w:right="57"/>
              <w:jc w:val="left"/>
              <w:rPr>
                <w:rFonts w:ascii="Traditional Arabic" w:hAnsi="Traditional Arabic"/>
                <w:sz w:val="24"/>
                <w:szCs w:val="24"/>
                <w:rtl/>
              </w:rPr>
            </w:pPr>
            <w:r w:rsidRPr="008C5593">
              <w:rPr>
                <w:rFonts w:ascii="Traditional Arabic" w:hAnsi="Traditional Arabic"/>
                <w:sz w:val="24"/>
                <w:szCs w:val="24"/>
                <w:rtl/>
              </w:rPr>
              <w:t>56</w:t>
            </w:r>
          </w:p>
        </w:tc>
        <w:tc>
          <w:tcPr>
            <w:tcW w:w="101" w:type="dxa"/>
            <w:tcBorders>
              <w:bottom w:val="nil"/>
            </w:tcBorders>
            <w:shd w:val="clear" w:color="000000" w:fill="auto"/>
          </w:tcPr>
          <w:p w:rsidR="00FC218B" w:rsidRPr="008C5593" w:rsidRDefault="00FC218B" w:rsidP="008C5593">
            <w:pPr>
              <w:spacing w:before="20" w:after="20" w:line="280" w:lineRule="exact"/>
              <w:ind w:left="57" w:right="57"/>
              <w:jc w:val="left"/>
              <w:rPr>
                <w:rFonts w:ascii="Traditional Arabic" w:hAnsi="Traditional Arabic"/>
                <w:sz w:val="24"/>
                <w:szCs w:val="24"/>
                <w:rtl/>
              </w:rPr>
            </w:pPr>
          </w:p>
        </w:tc>
        <w:tc>
          <w:tcPr>
            <w:tcW w:w="665" w:type="dxa"/>
            <w:tcBorders>
              <w:bottom w:val="nil"/>
            </w:tcBorders>
            <w:shd w:val="clear" w:color="000000" w:fill="auto"/>
            <w:noWrap/>
            <w:vAlign w:val="bottom"/>
          </w:tcPr>
          <w:p w:rsidR="00FC218B" w:rsidRPr="008C5593" w:rsidRDefault="00FC218B" w:rsidP="008C5593">
            <w:pPr>
              <w:spacing w:before="20" w:after="20" w:line="280" w:lineRule="exact"/>
              <w:ind w:left="57" w:right="57"/>
              <w:jc w:val="left"/>
              <w:rPr>
                <w:rFonts w:ascii="Traditional Arabic" w:hAnsi="Traditional Arabic"/>
                <w:sz w:val="24"/>
                <w:szCs w:val="24"/>
                <w:rtl/>
              </w:rPr>
            </w:pPr>
            <w:r w:rsidRPr="008C5593">
              <w:rPr>
                <w:rFonts w:ascii="Traditional Arabic" w:hAnsi="Traditional Arabic"/>
                <w:sz w:val="24"/>
                <w:szCs w:val="24"/>
                <w:rtl/>
              </w:rPr>
              <w:t>29</w:t>
            </w:r>
          </w:p>
        </w:tc>
        <w:tc>
          <w:tcPr>
            <w:tcW w:w="669" w:type="dxa"/>
            <w:tcBorders>
              <w:bottom w:val="nil"/>
            </w:tcBorders>
            <w:shd w:val="clear" w:color="000000" w:fill="auto"/>
            <w:noWrap/>
            <w:vAlign w:val="bottom"/>
          </w:tcPr>
          <w:p w:rsidR="00FC218B" w:rsidRPr="008C5593" w:rsidRDefault="00FC218B" w:rsidP="008C5593">
            <w:pPr>
              <w:spacing w:before="20" w:after="20" w:line="280" w:lineRule="exact"/>
              <w:ind w:left="57" w:right="57"/>
              <w:jc w:val="left"/>
              <w:rPr>
                <w:rFonts w:ascii="Traditional Arabic" w:hAnsi="Traditional Arabic"/>
                <w:sz w:val="24"/>
                <w:szCs w:val="24"/>
                <w:rtl/>
              </w:rPr>
            </w:pPr>
            <w:r w:rsidRPr="008C5593">
              <w:rPr>
                <w:rFonts w:ascii="Traditional Arabic" w:hAnsi="Traditional Arabic"/>
                <w:sz w:val="24"/>
                <w:szCs w:val="24"/>
                <w:rtl/>
              </w:rPr>
              <w:t>21</w:t>
            </w:r>
          </w:p>
        </w:tc>
        <w:tc>
          <w:tcPr>
            <w:tcW w:w="101" w:type="dxa"/>
            <w:tcBorders>
              <w:bottom w:val="nil"/>
            </w:tcBorders>
            <w:shd w:val="clear" w:color="000000" w:fill="auto"/>
          </w:tcPr>
          <w:p w:rsidR="00FC218B" w:rsidRPr="008C5593" w:rsidRDefault="00FC218B" w:rsidP="008C5593">
            <w:pPr>
              <w:spacing w:before="20" w:after="20" w:line="280" w:lineRule="exact"/>
              <w:ind w:left="57" w:right="57"/>
              <w:jc w:val="left"/>
              <w:rPr>
                <w:rFonts w:ascii="Traditional Arabic" w:hAnsi="Traditional Arabic"/>
                <w:sz w:val="24"/>
                <w:szCs w:val="24"/>
                <w:rtl/>
              </w:rPr>
            </w:pPr>
          </w:p>
        </w:tc>
        <w:tc>
          <w:tcPr>
            <w:tcW w:w="668" w:type="dxa"/>
            <w:tcBorders>
              <w:bottom w:val="nil"/>
            </w:tcBorders>
            <w:shd w:val="clear" w:color="000000" w:fill="auto"/>
            <w:vAlign w:val="bottom"/>
          </w:tcPr>
          <w:p w:rsidR="00FC218B" w:rsidRPr="008C5593" w:rsidRDefault="00FC218B" w:rsidP="008C5593">
            <w:pPr>
              <w:spacing w:before="20" w:after="20" w:line="280" w:lineRule="exact"/>
              <w:ind w:left="57" w:right="57"/>
              <w:jc w:val="left"/>
              <w:rPr>
                <w:rFonts w:ascii="Traditional Arabic" w:hAnsi="Traditional Arabic"/>
                <w:sz w:val="24"/>
                <w:szCs w:val="24"/>
                <w:rtl/>
              </w:rPr>
            </w:pPr>
            <w:r w:rsidRPr="008C5593">
              <w:rPr>
                <w:rFonts w:ascii="Traditional Arabic" w:hAnsi="Traditional Arabic"/>
                <w:sz w:val="24"/>
                <w:szCs w:val="24"/>
                <w:rtl/>
              </w:rPr>
              <w:t>3</w:t>
            </w:r>
          </w:p>
        </w:tc>
        <w:tc>
          <w:tcPr>
            <w:tcW w:w="667" w:type="dxa"/>
            <w:tcBorders>
              <w:bottom w:val="nil"/>
            </w:tcBorders>
            <w:shd w:val="clear" w:color="000000" w:fill="auto"/>
            <w:vAlign w:val="bottom"/>
          </w:tcPr>
          <w:p w:rsidR="00FC218B" w:rsidRPr="008C5593" w:rsidRDefault="00FC218B" w:rsidP="008C5593">
            <w:pPr>
              <w:spacing w:before="20" w:after="20" w:line="280" w:lineRule="exact"/>
              <w:ind w:left="57" w:right="57"/>
              <w:jc w:val="left"/>
              <w:rPr>
                <w:rFonts w:ascii="Traditional Arabic" w:hAnsi="Traditional Arabic"/>
                <w:sz w:val="24"/>
                <w:szCs w:val="24"/>
                <w:rtl/>
              </w:rPr>
            </w:pPr>
            <w:r w:rsidRPr="008C5593">
              <w:rPr>
                <w:rFonts w:ascii="Traditional Arabic" w:hAnsi="Traditional Arabic"/>
                <w:sz w:val="24"/>
                <w:szCs w:val="24"/>
                <w:rtl/>
              </w:rPr>
              <w:t>3</w:t>
            </w:r>
          </w:p>
        </w:tc>
        <w:tc>
          <w:tcPr>
            <w:tcW w:w="637" w:type="dxa"/>
            <w:tcBorders>
              <w:bottom w:val="nil"/>
            </w:tcBorders>
            <w:shd w:val="clear" w:color="000000" w:fill="auto"/>
            <w:noWrap/>
            <w:vAlign w:val="bottom"/>
          </w:tcPr>
          <w:p w:rsidR="00FC218B" w:rsidRPr="008C5593" w:rsidRDefault="00FC218B" w:rsidP="008C5593">
            <w:pPr>
              <w:spacing w:before="20" w:after="20" w:line="280" w:lineRule="exact"/>
              <w:ind w:left="57" w:right="57"/>
              <w:jc w:val="left"/>
              <w:rPr>
                <w:rFonts w:ascii="Traditional Arabic" w:hAnsi="Traditional Arabic"/>
                <w:bCs/>
                <w:sz w:val="24"/>
                <w:szCs w:val="24"/>
                <w:rtl/>
              </w:rPr>
            </w:pPr>
            <w:r w:rsidRPr="008C5593">
              <w:rPr>
                <w:rFonts w:ascii="Traditional Arabic" w:hAnsi="Traditional Arabic"/>
                <w:bCs/>
                <w:sz w:val="24"/>
                <w:szCs w:val="24"/>
                <w:rtl/>
              </w:rPr>
              <w:t>285</w:t>
            </w:r>
          </w:p>
        </w:tc>
      </w:tr>
      <w:tr w:rsidR="00FC218B" w:rsidRPr="008C5593" w:rsidTr="008C5593">
        <w:trPr>
          <w:trHeight w:val="284"/>
        </w:trPr>
        <w:tc>
          <w:tcPr>
            <w:tcW w:w="638" w:type="dxa"/>
            <w:tcBorders>
              <w:top w:val="nil"/>
              <w:bottom w:val="nil"/>
            </w:tcBorders>
            <w:shd w:val="clear" w:color="000000" w:fill="auto"/>
            <w:noWrap/>
          </w:tcPr>
          <w:p w:rsidR="00FC218B" w:rsidRPr="008C5593" w:rsidRDefault="00FC218B" w:rsidP="008C5593">
            <w:pPr>
              <w:spacing w:before="20" w:after="20" w:line="280" w:lineRule="exact"/>
              <w:ind w:left="57" w:right="57"/>
              <w:rPr>
                <w:rFonts w:ascii="Traditional Arabic" w:hAnsi="Traditional Arabic"/>
                <w:sz w:val="24"/>
                <w:szCs w:val="24"/>
                <w:rtl/>
              </w:rPr>
            </w:pPr>
            <w:r w:rsidRPr="008C5593">
              <w:rPr>
                <w:rFonts w:ascii="Traditional Arabic" w:hAnsi="Traditional Arabic"/>
                <w:sz w:val="24"/>
                <w:szCs w:val="24"/>
                <w:rtl/>
              </w:rPr>
              <w:t>2003</w:t>
            </w:r>
          </w:p>
        </w:tc>
        <w:tc>
          <w:tcPr>
            <w:tcW w:w="663" w:type="dxa"/>
            <w:tcBorders>
              <w:top w:val="nil"/>
              <w:bottom w:val="nil"/>
            </w:tcBorders>
            <w:shd w:val="clear" w:color="000000" w:fill="auto"/>
            <w:vAlign w:val="bottom"/>
          </w:tcPr>
          <w:p w:rsidR="00FC218B" w:rsidRPr="008C5593" w:rsidRDefault="00FC218B" w:rsidP="008C5593">
            <w:pPr>
              <w:spacing w:before="20" w:after="20" w:line="280" w:lineRule="exact"/>
              <w:ind w:left="57" w:right="57"/>
              <w:jc w:val="left"/>
              <w:rPr>
                <w:rFonts w:ascii="Traditional Arabic" w:hAnsi="Traditional Arabic"/>
                <w:sz w:val="24"/>
                <w:szCs w:val="24"/>
                <w:rtl/>
              </w:rPr>
            </w:pPr>
            <w:r w:rsidRPr="008C5593">
              <w:rPr>
                <w:rFonts w:ascii="Traditional Arabic" w:hAnsi="Traditional Arabic"/>
                <w:sz w:val="24"/>
                <w:szCs w:val="24"/>
                <w:rtl/>
              </w:rPr>
              <w:t>27</w:t>
            </w:r>
          </w:p>
        </w:tc>
        <w:tc>
          <w:tcPr>
            <w:tcW w:w="663" w:type="dxa"/>
            <w:tcBorders>
              <w:top w:val="nil"/>
              <w:bottom w:val="nil"/>
            </w:tcBorders>
            <w:shd w:val="clear" w:color="000000" w:fill="auto"/>
            <w:vAlign w:val="bottom"/>
          </w:tcPr>
          <w:p w:rsidR="00FC218B" w:rsidRPr="008C5593" w:rsidRDefault="00FC218B" w:rsidP="008C5593">
            <w:pPr>
              <w:spacing w:before="20" w:after="20" w:line="280" w:lineRule="exact"/>
              <w:ind w:left="57" w:right="57"/>
              <w:jc w:val="left"/>
              <w:rPr>
                <w:rFonts w:ascii="Traditional Arabic" w:hAnsi="Traditional Arabic"/>
                <w:sz w:val="24"/>
                <w:szCs w:val="24"/>
                <w:rtl/>
              </w:rPr>
            </w:pPr>
            <w:r w:rsidRPr="008C5593">
              <w:rPr>
                <w:rFonts w:ascii="Traditional Arabic" w:hAnsi="Traditional Arabic"/>
                <w:sz w:val="24"/>
                <w:szCs w:val="24"/>
                <w:rtl/>
              </w:rPr>
              <w:t>22</w:t>
            </w:r>
          </w:p>
        </w:tc>
        <w:tc>
          <w:tcPr>
            <w:tcW w:w="101" w:type="dxa"/>
            <w:tcBorders>
              <w:top w:val="nil"/>
              <w:bottom w:val="nil"/>
            </w:tcBorders>
            <w:shd w:val="clear" w:color="000000" w:fill="auto"/>
          </w:tcPr>
          <w:p w:rsidR="00FC218B" w:rsidRPr="008C5593" w:rsidRDefault="00FC218B" w:rsidP="008C5593">
            <w:pPr>
              <w:spacing w:before="20" w:after="20" w:line="280" w:lineRule="exact"/>
              <w:ind w:left="57" w:right="57"/>
              <w:jc w:val="left"/>
              <w:rPr>
                <w:rFonts w:ascii="Traditional Arabic" w:hAnsi="Traditional Arabic"/>
                <w:sz w:val="24"/>
                <w:szCs w:val="24"/>
                <w:rtl/>
              </w:rPr>
            </w:pPr>
          </w:p>
        </w:tc>
        <w:tc>
          <w:tcPr>
            <w:tcW w:w="663" w:type="dxa"/>
            <w:tcBorders>
              <w:top w:val="nil"/>
              <w:bottom w:val="nil"/>
            </w:tcBorders>
            <w:shd w:val="clear" w:color="000000" w:fill="auto"/>
            <w:vAlign w:val="bottom"/>
          </w:tcPr>
          <w:p w:rsidR="00FC218B" w:rsidRPr="008C5593" w:rsidRDefault="00FC218B" w:rsidP="008C5593">
            <w:pPr>
              <w:spacing w:before="20" w:after="20" w:line="280" w:lineRule="exact"/>
              <w:ind w:left="57" w:right="57"/>
              <w:jc w:val="left"/>
              <w:rPr>
                <w:rFonts w:ascii="Traditional Arabic" w:hAnsi="Traditional Arabic"/>
                <w:sz w:val="24"/>
                <w:szCs w:val="24"/>
                <w:rtl/>
              </w:rPr>
            </w:pPr>
            <w:r w:rsidRPr="008C5593">
              <w:rPr>
                <w:rFonts w:ascii="Traditional Arabic" w:hAnsi="Traditional Arabic"/>
                <w:sz w:val="24"/>
                <w:szCs w:val="24"/>
                <w:rtl/>
              </w:rPr>
              <w:t>5</w:t>
            </w:r>
          </w:p>
        </w:tc>
        <w:tc>
          <w:tcPr>
            <w:tcW w:w="665" w:type="dxa"/>
            <w:tcBorders>
              <w:top w:val="nil"/>
              <w:bottom w:val="nil"/>
            </w:tcBorders>
            <w:shd w:val="clear" w:color="000000" w:fill="auto"/>
            <w:noWrap/>
            <w:vAlign w:val="bottom"/>
          </w:tcPr>
          <w:p w:rsidR="00FC218B" w:rsidRPr="008C5593" w:rsidRDefault="00FC218B" w:rsidP="008C5593">
            <w:pPr>
              <w:spacing w:before="20" w:after="20" w:line="280" w:lineRule="exact"/>
              <w:ind w:left="57" w:right="57"/>
              <w:jc w:val="left"/>
              <w:rPr>
                <w:rFonts w:ascii="Traditional Arabic" w:hAnsi="Traditional Arabic"/>
                <w:sz w:val="24"/>
                <w:szCs w:val="24"/>
                <w:rtl/>
              </w:rPr>
            </w:pPr>
            <w:r w:rsidRPr="008C5593">
              <w:rPr>
                <w:rFonts w:ascii="Traditional Arabic" w:hAnsi="Traditional Arabic"/>
                <w:sz w:val="24"/>
                <w:szCs w:val="24"/>
                <w:rtl/>
              </w:rPr>
              <w:t>5</w:t>
            </w:r>
          </w:p>
        </w:tc>
        <w:tc>
          <w:tcPr>
            <w:tcW w:w="101" w:type="dxa"/>
            <w:tcBorders>
              <w:top w:val="nil"/>
              <w:bottom w:val="nil"/>
            </w:tcBorders>
            <w:shd w:val="clear" w:color="000000" w:fill="auto"/>
          </w:tcPr>
          <w:p w:rsidR="00FC218B" w:rsidRPr="008C5593" w:rsidRDefault="00FC218B" w:rsidP="008C5593">
            <w:pPr>
              <w:spacing w:before="20" w:after="20" w:line="280" w:lineRule="exact"/>
              <w:ind w:left="57" w:right="57"/>
              <w:jc w:val="left"/>
              <w:rPr>
                <w:rFonts w:ascii="Traditional Arabic" w:hAnsi="Traditional Arabic"/>
                <w:sz w:val="24"/>
                <w:szCs w:val="24"/>
                <w:rtl/>
              </w:rPr>
            </w:pPr>
          </w:p>
        </w:tc>
        <w:tc>
          <w:tcPr>
            <w:tcW w:w="665" w:type="dxa"/>
            <w:tcBorders>
              <w:top w:val="nil"/>
              <w:bottom w:val="nil"/>
            </w:tcBorders>
            <w:shd w:val="clear" w:color="000000" w:fill="auto"/>
            <w:vAlign w:val="bottom"/>
          </w:tcPr>
          <w:p w:rsidR="00FC218B" w:rsidRPr="008C5593" w:rsidRDefault="00FC218B" w:rsidP="008C5593">
            <w:pPr>
              <w:spacing w:before="20" w:after="20" w:line="280" w:lineRule="exact"/>
              <w:ind w:left="57" w:right="57"/>
              <w:jc w:val="left"/>
              <w:rPr>
                <w:rFonts w:ascii="Traditional Arabic" w:hAnsi="Traditional Arabic"/>
                <w:sz w:val="24"/>
                <w:szCs w:val="24"/>
                <w:rtl/>
              </w:rPr>
            </w:pPr>
            <w:r w:rsidRPr="008C5593">
              <w:rPr>
                <w:rFonts w:ascii="Traditional Arabic" w:hAnsi="Traditional Arabic"/>
                <w:sz w:val="24"/>
                <w:szCs w:val="24"/>
                <w:rtl/>
              </w:rPr>
              <w:t>42</w:t>
            </w:r>
          </w:p>
        </w:tc>
        <w:tc>
          <w:tcPr>
            <w:tcW w:w="663" w:type="dxa"/>
            <w:tcBorders>
              <w:top w:val="nil"/>
              <w:bottom w:val="nil"/>
            </w:tcBorders>
            <w:shd w:val="clear" w:color="000000" w:fill="auto"/>
            <w:vAlign w:val="bottom"/>
          </w:tcPr>
          <w:p w:rsidR="00FC218B" w:rsidRPr="008C5593" w:rsidRDefault="00FC218B" w:rsidP="008C5593">
            <w:pPr>
              <w:spacing w:before="20" w:after="20" w:line="280" w:lineRule="exact"/>
              <w:ind w:left="57" w:right="57"/>
              <w:jc w:val="left"/>
              <w:rPr>
                <w:rFonts w:ascii="Traditional Arabic" w:hAnsi="Traditional Arabic"/>
                <w:sz w:val="24"/>
                <w:szCs w:val="24"/>
                <w:rtl/>
              </w:rPr>
            </w:pPr>
            <w:r w:rsidRPr="008C5593">
              <w:rPr>
                <w:rFonts w:ascii="Traditional Arabic" w:hAnsi="Traditional Arabic"/>
                <w:sz w:val="24"/>
                <w:szCs w:val="24"/>
                <w:rtl/>
              </w:rPr>
              <w:t>27</w:t>
            </w:r>
          </w:p>
        </w:tc>
        <w:tc>
          <w:tcPr>
            <w:tcW w:w="101" w:type="dxa"/>
            <w:tcBorders>
              <w:top w:val="nil"/>
              <w:bottom w:val="nil"/>
            </w:tcBorders>
            <w:shd w:val="clear" w:color="000000" w:fill="auto"/>
          </w:tcPr>
          <w:p w:rsidR="00FC218B" w:rsidRPr="008C5593" w:rsidRDefault="00FC218B" w:rsidP="008C5593">
            <w:pPr>
              <w:spacing w:before="20" w:after="20" w:line="280" w:lineRule="exact"/>
              <w:ind w:left="57" w:right="57"/>
              <w:jc w:val="left"/>
              <w:rPr>
                <w:rFonts w:ascii="Traditional Arabic" w:hAnsi="Traditional Arabic"/>
                <w:sz w:val="24"/>
                <w:szCs w:val="24"/>
                <w:rtl/>
              </w:rPr>
            </w:pPr>
          </w:p>
        </w:tc>
        <w:tc>
          <w:tcPr>
            <w:tcW w:w="665" w:type="dxa"/>
            <w:tcBorders>
              <w:top w:val="nil"/>
              <w:bottom w:val="nil"/>
            </w:tcBorders>
            <w:shd w:val="clear" w:color="000000" w:fill="auto"/>
            <w:noWrap/>
            <w:vAlign w:val="bottom"/>
          </w:tcPr>
          <w:p w:rsidR="00FC218B" w:rsidRPr="008C5593" w:rsidRDefault="00FC218B" w:rsidP="008C5593">
            <w:pPr>
              <w:spacing w:before="20" w:after="20" w:line="280" w:lineRule="exact"/>
              <w:ind w:left="57" w:right="57"/>
              <w:jc w:val="left"/>
              <w:rPr>
                <w:rFonts w:ascii="Traditional Arabic" w:hAnsi="Traditional Arabic"/>
                <w:sz w:val="24"/>
                <w:szCs w:val="24"/>
                <w:rtl/>
              </w:rPr>
            </w:pPr>
            <w:r w:rsidRPr="008C5593">
              <w:rPr>
                <w:rFonts w:ascii="Traditional Arabic" w:hAnsi="Traditional Arabic"/>
                <w:sz w:val="24"/>
                <w:szCs w:val="24"/>
                <w:rtl/>
              </w:rPr>
              <w:t>17</w:t>
            </w:r>
          </w:p>
        </w:tc>
        <w:tc>
          <w:tcPr>
            <w:tcW w:w="669" w:type="dxa"/>
            <w:tcBorders>
              <w:top w:val="nil"/>
              <w:bottom w:val="nil"/>
            </w:tcBorders>
            <w:shd w:val="clear" w:color="000000" w:fill="auto"/>
            <w:noWrap/>
            <w:vAlign w:val="bottom"/>
          </w:tcPr>
          <w:p w:rsidR="00FC218B" w:rsidRPr="008C5593" w:rsidRDefault="00FC218B" w:rsidP="008C5593">
            <w:pPr>
              <w:spacing w:before="20" w:after="20" w:line="280" w:lineRule="exact"/>
              <w:ind w:left="57" w:right="57"/>
              <w:jc w:val="left"/>
              <w:rPr>
                <w:rFonts w:ascii="Traditional Arabic" w:hAnsi="Traditional Arabic"/>
                <w:sz w:val="24"/>
                <w:szCs w:val="24"/>
                <w:rtl/>
              </w:rPr>
            </w:pPr>
            <w:r w:rsidRPr="008C5593">
              <w:rPr>
                <w:rFonts w:ascii="Traditional Arabic" w:hAnsi="Traditional Arabic"/>
                <w:sz w:val="24"/>
                <w:szCs w:val="24"/>
                <w:rtl/>
              </w:rPr>
              <w:t>15</w:t>
            </w:r>
          </w:p>
        </w:tc>
        <w:tc>
          <w:tcPr>
            <w:tcW w:w="101" w:type="dxa"/>
            <w:tcBorders>
              <w:top w:val="nil"/>
              <w:bottom w:val="nil"/>
            </w:tcBorders>
            <w:shd w:val="clear" w:color="000000" w:fill="auto"/>
          </w:tcPr>
          <w:p w:rsidR="00FC218B" w:rsidRPr="008C5593" w:rsidRDefault="00FC218B" w:rsidP="008C5593">
            <w:pPr>
              <w:spacing w:before="20" w:after="20" w:line="280" w:lineRule="exact"/>
              <w:ind w:left="57" w:right="57"/>
              <w:jc w:val="left"/>
              <w:rPr>
                <w:rFonts w:ascii="Traditional Arabic" w:hAnsi="Traditional Arabic"/>
                <w:sz w:val="24"/>
                <w:szCs w:val="24"/>
                <w:rtl/>
              </w:rPr>
            </w:pPr>
          </w:p>
        </w:tc>
        <w:tc>
          <w:tcPr>
            <w:tcW w:w="668" w:type="dxa"/>
            <w:tcBorders>
              <w:top w:val="nil"/>
              <w:bottom w:val="nil"/>
            </w:tcBorders>
            <w:shd w:val="clear" w:color="000000" w:fill="auto"/>
            <w:vAlign w:val="bottom"/>
          </w:tcPr>
          <w:p w:rsidR="00FC218B" w:rsidRPr="008C5593" w:rsidRDefault="008C5593" w:rsidP="008C5593">
            <w:pPr>
              <w:spacing w:before="20" w:after="20" w:line="280" w:lineRule="exact"/>
              <w:ind w:left="57" w:right="57"/>
              <w:jc w:val="left"/>
              <w:rPr>
                <w:rFonts w:ascii="Traditional Arabic" w:hAnsi="Traditional Arabic" w:hint="cs"/>
                <w:sz w:val="24"/>
                <w:szCs w:val="24"/>
                <w:rtl/>
              </w:rPr>
            </w:pPr>
            <w:r>
              <w:rPr>
                <w:rFonts w:ascii="Traditional Arabic" w:hAnsi="Traditional Arabic" w:hint="cs"/>
                <w:sz w:val="24"/>
                <w:szCs w:val="24"/>
                <w:rtl/>
              </w:rPr>
              <w:t>صفر</w:t>
            </w:r>
          </w:p>
        </w:tc>
        <w:tc>
          <w:tcPr>
            <w:tcW w:w="667" w:type="dxa"/>
            <w:tcBorders>
              <w:top w:val="nil"/>
              <w:bottom w:val="nil"/>
            </w:tcBorders>
            <w:shd w:val="clear" w:color="000000" w:fill="auto"/>
            <w:vAlign w:val="bottom"/>
          </w:tcPr>
          <w:p w:rsidR="00FC218B" w:rsidRPr="008C5593" w:rsidRDefault="008C5593" w:rsidP="008C5593">
            <w:pPr>
              <w:spacing w:before="20" w:after="20" w:line="280" w:lineRule="exact"/>
              <w:ind w:left="57" w:right="57"/>
              <w:jc w:val="left"/>
              <w:rPr>
                <w:rFonts w:ascii="Traditional Arabic" w:hAnsi="Traditional Arabic"/>
                <w:sz w:val="24"/>
                <w:szCs w:val="24"/>
                <w:rtl/>
              </w:rPr>
            </w:pPr>
            <w:r>
              <w:rPr>
                <w:rFonts w:ascii="Traditional Arabic" w:hAnsi="Traditional Arabic" w:hint="cs"/>
                <w:sz w:val="24"/>
                <w:szCs w:val="24"/>
                <w:rtl/>
              </w:rPr>
              <w:t>صفر</w:t>
            </w:r>
          </w:p>
        </w:tc>
        <w:tc>
          <w:tcPr>
            <w:tcW w:w="637" w:type="dxa"/>
            <w:tcBorders>
              <w:top w:val="nil"/>
              <w:bottom w:val="nil"/>
            </w:tcBorders>
            <w:shd w:val="clear" w:color="000000" w:fill="auto"/>
            <w:noWrap/>
            <w:vAlign w:val="bottom"/>
          </w:tcPr>
          <w:p w:rsidR="00FC218B" w:rsidRPr="008C5593" w:rsidRDefault="00FC218B" w:rsidP="008C5593">
            <w:pPr>
              <w:spacing w:before="20" w:after="20" w:line="280" w:lineRule="exact"/>
              <w:ind w:left="57" w:right="57"/>
              <w:jc w:val="left"/>
              <w:rPr>
                <w:rFonts w:ascii="Traditional Arabic" w:hAnsi="Traditional Arabic"/>
                <w:bCs/>
                <w:sz w:val="24"/>
                <w:szCs w:val="24"/>
                <w:rtl/>
              </w:rPr>
            </w:pPr>
            <w:r w:rsidRPr="008C5593">
              <w:rPr>
                <w:rFonts w:ascii="Traditional Arabic" w:hAnsi="Traditional Arabic"/>
                <w:bCs/>
                <w:sz w:val="24"/>
                <w:szCs w:val="24"/>
                <w:rtl/>
              </w:rPr>
              <w:t>160</w:t>
            </w:r>
          </w:p>
        </w:tc>
      </w:tr>
      <w:tr w:rsidR="00FC218B" w:rsidRPr="008C5593" w:rsidTr="008C5593">
        <w:trPr>
          <w:trHeight w:val="284"/>
        </w:trPr>
        <w:tc>
          <w:tcPr>
            <w:tcW w:w="638" w:type="dxa"/>
            <w:tcBorders>
              <w:top w:val="nil"/>
            </w:tcBorders>
            <w:shd w:val="clear" w:color="000000" w:fill="auto"/>
            <w:noWrap/>
          </w:tcPr>
          <w:p w:rsidR="00FC218B" w:rsidRPr="008C5593" w:rsidRDefault="00FC218B" w:rsidP="008C5593">
            <w:pPr>
              <w:spacing w:before="20" w:after="20" w:line="280" w:lineRule="exact"/>
              <w:ind w:left="57" w:right="57"/>
              <w:rPr>
                <w:rFonts w:ascii="Traditional Arabic" w:hAnsi="Traditional Arabic"/>
                <w:sz w:val="24"/>
                <w:szCs w:val="24"/>
                <w:rtl/>
              </w:rPr>
            </w:pPr>
            <w:r w:rsidRPr="008C5593">
              <w:rPr>
                <w:rFonts w:ascii="Traditional Arabic" w:hAnsi="Traditional Arabic"/>
                <w:sz w:val="24"/>
                <w:szCs w:val="24"/>
                <w:rtl/>
              </w:rPr>
              <w:t>2004</w:t>
            </w:r>
          </w:p>
        </w:tc>
        <w:tc>
          <w:tcPr>
            <w:tcW w:w="663" w:type="dxa"/>
            <w:tcBorders>
              <w:top w:val="nil"/>
            </w:tcBorders>
            <w:shd w:val="clear" w:color="000000" w:fill="auto"/>
            <w:vAlign w:val="bottom"/>
          </w:tcPr>
          <w:p w:rsidR="00FC218B" w:rsidRPr="008C5593" w:rsidRDefault="00FC218B" w:rsidP="008C5593">
            <w:pPr>
              <w:spacing w:before="20" w:after="20" w:line="280" w:lineRule="exact"/>
              <w:ind w:left="57" w:right="57"/>
              <w:jc w:val="left"/>
              <w:rPr>
                <w:rFonts w:ascii="Traditional Arabic" w:hAnsi="Traditional Arabic"/>
                <w:sz w:val="24"/>
                <w:szCs w:val="24"/>
                <w:rtl/>
              </w:rPr>
            </w:pPr>
            <w:r w:rsidRPr="008C5593">
              <w:rPr>
                <w:rFonts w:ascii="Traditional Arabic" w:hAnsi="Traditional Arabic"/>
                <w:sz w:val="24"/>
                <w:szCs w:val="24"/>
                <w:rtl/>
              </w:rPr>
              <w:t>41</w:t>
            </w:r>
          </w:p>
        </w:tc>
        <w:tc>
          <w:tcPr>
            <w:tcW w:w="663" w:type="dxa"/>
            <w:tcBorders>
              <w:top w:val="nil"/>
            </w:tcBorders>
            <w:shd w:val="clear" w:color="000000" w:fill="auto"/>
            <w:vAlign w:val="bottom"/>
          </w:tcPr>
          <w:p w:rsidR="00FC218B" w:rsidRPr="008C5593" w:rsidRDefault="00FC218B" w:rsidP="008C5593">
            <w:pPr>
              <w:spacing w:before="20" w:after="20" w:line="280" w:lineRule="exact"/>
              <w:ind w:left="57" w:right="57"/>
              <w:jc w:val="left"/>
              <w:rPr>
                <w:rFonts w:ascii="Traditional Arabic" w:hAnsi="Traditional Arabic"/>
                <w:sz w:val="24"/>
                <w:szCs w:val="24"/>
                <w:rtl/>
              </w:rPr>
            </w:pPr>
            <w:r w:rsidRPr="008C5593">
              <w:rPr>
                <w:rFonts w:ascii="Traditional Arabic" w:hAnsi="Traditional Arabic"/>
                <w:sz w:val="24"/>
                <w:szCs w:val="24"/>
                <w:rtl/>
              </w:rPr>
              <w:t>31</w:t>
            </w:r>
          </w:p>
        </w:tc>
        <w:tc>
          <w:tcPr>
            <w:tcW w:w="101" w:type="dxa"/>
            <w:tcBorders>
              <w:top w:val="nil"/>
            </w:tcBorders>
            <w:shd w:val="clear" w:color="000000" w:fill="auto"/>
          </w:tcPr>
          <w:p w:rsidR="00FC218B" w:rsidRPr="008C5593" w:rsidRDefault="00FC218B" w:rsidP="008C5593">
            <w:pPr>
              <w:spacing w:before="20" w:after="20" w:line="280" w:lineRule="exact"/>
              <w:ind w:left="57" w:right="57"/>
              <w:jc w:val="left"/>
              <w:rPr>
                <w:rFonts w:ascii="Traditional Arabic" w:hAnsi="Traditional Arabic"/>
                <w:sz w:val="24"/>
                <w:szCs w:val="24"/>
                <w:rtl/>
              </w:rPr>
            </w:pPr>
          </w:p>
        </w:tc>
        <w:tc>
          <w:tcPr>
            <w:tcW w:w="663" w:type="dxa"/>
            <w:tcBorders>
              <w:top w:val="nil"/>
            </w:tcBorders>
            <w:shd w:val="clear" w:color="000000" w:fill="auto"/>
            <w:vAlign w:val="bottom"/>
          </w:tcPr>
          <w:p w:rsidR="00FC218B" w:rsidRPr="008C5593" w:rsidRDefault="00FC218B" w:rsidP="008C5593">
            <w:pPr>
              <w:spacing w:before="20" w:after="20" w:line="280" w:lineRule="exact"/>
              <w:ind w:left="57" w:right="57"/>
              <w:jc w:val="left"/>
              <w:rPr>
                <w:rFonts w:ascii="Traditional Arabic" w:hAnsi="Traditional Arabic"/>
                <w:sz w:val="24"/>
                <w:szCs w:val="24"/>
                <w:rtl/>
              </w:rPr>
            </w:pPr>
            <w:r w:rsidRPr="008C5593">
              <w:rPr>
                <w:rFonts w:ascii="Traditional Arabic" w:hAnsi="Traditional Arabic"/>
                <w:sz w:val="24"/>
                <w:szCs w:val="24"/>
                <w:rtl/>
              </w:rPr>
              <w:t>2</w:t>
            </w:r>
          </w:p>
        </w:tc>
        <w:tc>
          <w:tcPr>
            <w:tcW w:w="665" w:type="dxa"/>
            <w:tcBorders>
              <w:top w:val="nil"/>
            </w:tcBorders>
            <w:shd w:val="clear" w:color="000000" w:fill="auto"/>
            <w:noWrap/>
            <w:vAlign w:val="bottom"/>
          </w:tcPr>
          <w:p w:rsidR="00FC218B" w:rsidRPr="008C5593" w:rsidRDefault="00FC218B" w:rsidP="008C5593">
            <w:pPr>
              <w:spacing w:before="20" w:after="20" w:line="280" w:lineRule="exact"/>
              <w:ind w:left="57" w:right="57"/>
              <w:jc w:val="left"/>
              <w:rPr>
                <w:rFonts w:ascii="Traditional Arabic" w:hAnsi="Traditional Arabic"/>
                <w:sz w:val="24"/>
                <w:szCs w:val="24"/>
                <w:rtl/>
              </w:rPr>
            </w:pPr>
            <w:r w:rsidRPr="008C5593">
              <w:rPr>
                <w:rFonts w:ascii="Traditional Arabic" w:hAnsi="Traditional Arabic"/>
                <w:sz w:val="24"/>
                <w:szCs w:val="24"/>
                <w:rtl/>
              </w:rPr>
              <w:t>2</w:t>
            </w:r>
          </w:p>
        </w:tc>
        <w:tc>
          <w:tcPr>
            <w:tcW w:w="101" w:type="dxa"/>
            <w:tcBorders>
              <w:top w:val="nil"/>
            </w:tcBorders>
            <w:shd w:val="clear" w:color="000000" w:fill="auto"/>
          </w:tcPr>
          <w:p w:rsidR="00FC218B" w:rsidRPr="008C5593" w:rsidRDefault="00FC218B" w:rsidP="008C5593">
            <w:pPr>
              <w:spacing w:before="20" w:after="20" w:line="280" w:lineRule="exact"/>
              <w:ind w:left="57" w:right="57"/>
              <w:jc w:val="left"/>
              <w:rPr>
                <w:rFonts w:ascii="Traditional Arabic" w:hAnsi="Traditional Arabic"/>
                <w:sz w:val="24"/>
                <w:szCs w:val="24"/>
                <w:rtl/>
              </w:rPr>
            </w:pPr>
          </w:p>
        </w:tc>
        <w:tc>
          <w:tcPr>
            <w:tcW w:w="665" w:type="dxa"/>
            <w:tcBorders>
              <w:top w:val="nil"/>
            </w:tcBorders>
            <w:shd w:val="clear" w:color="000000" w:fill="auto"/>
            <w:vAlign w:val="bottom"/>
          </w:tcPr>
          <w:p w:rsidR="00FC218B" w:rsidRPr="008C5593" w:rsidRDefault="00FC218B" w:rsidP="008C5593">
            <w:pPr>
              <w:spacing w:before="20" w:after="20" w:line="280" w:lineRule="exact"/>
              <w:ind w:left="57" w:right="57"/>
              <w:jc w:val="left"/>
              <w:rPr>
                <w:rFonts w:ascii="Traditional Arabic" w:hAnsi="Traditional Arabic"/>
                <w:sz w:val="24"/>
                <w:szCs w:val="24"/>
                <w:rtl/>
              </w:rPr>
            </w:pPr>
            <w:r w:rsidRPr="008C5593">
              <w:rPr>
                <w:rFonts w:ascii="Traditional Arabic" w:hAnsi="Traditional Arabic"/>
                <w:sz w:val="24"/>
                <w:szCs w:val="24"/>
                <w:rtl/>
              </w:rPr>
              <w:t>54</w:t>
            </w:r>
          </w:p>
        </w:tc>
        <w:tc>
          <w:tcPr>
            <w:tcW w:w="663" w:type="dxa"/>
            <w:tcBorders>
              <w:top w:val="nil"/>
            </w:tcBorders>
            <w:shd w:val="clear" w:color="000000" w:fill="auto"/>
            <w:vAlign w:val="bottom"/>
          </w:tcPr>
          <w:p w:rsidR="00FC218B" w:rsidRPr="008C5593" w:rsidRDefault="00FC218B" w:rsidP="008C5593">
            <w:pPr>
              <w:spacing w:before="20" w:after="20" w:line="280" w:lineRule="exact"/>
              <w:ind w:left="57" w:right="57"/>
              <w:jc w:val="left"/>
              <w:rPr>
                <w:rFonts w:ascii="Traditional Arabic" w:hAnsi="Traditional Arabic"/>
                <w:sz w:val="24"/>
                <w:szCs w:val="24"/>
                <w:rtl/>
              </w:rPr>
            </w:pPr>
            <w:r w:rsidRPr="008C5593">
              <w:rPr>
                <w:rFonts w:ascii="Traditional Arabic" w:hAnsi="Traditional Arabic"/>
                <w:sz w:val="24"/>
                <w:szCs w:val="24"/>
                <w:rtl/>
              </w:rPr>
              <w:t>37</w:t>
            </w:r>
          </w:p>
        </w:tc>
        <w:tc>
          <w:tcPr>
            <w:tcW w:w="101" w:type="dxa"/>
            <w:tcBorders>
              <w:top w:val="nil"/>
            </w:tcBorders>
            <w:shd w:val="clear" w:color="000000" w:fill="auto"/>
          </w:tcPr>
          <w:p w:rsidR="00FC218B" w:rsidRPr="008C5593" w:rsidRDefault="00FC218B" w:rsidP="008C5593">
            <w:pPr>
              <w:spacing w:before="20" w:after="20" w:line="280" w:lineRule="exact"/>
              <w:ind w:left="57" w:right="57"/>
              <w:jc w:val="left"/>
              <w:rPr>
                <w:rFonts w:ascii="Traditional Arabic" w:hAnsi="Traditional Arabic"/>
                <w:sz w:val="24"/>
                <w:szCs w:val="24"/>
                <w:rtl/>
              </w:rPr>
            </w:pPr>
          </w:p>
        </w:tc>
        <w:tc>
          <w:tcPr>
            <w:tcW w:w="665" w:type="dxa"/>
            <w:tcBorders>
              <w:top w:val="nil"/>
            </w:tcBorders>
            <w:shd w:val="clear" w:color="000000" w:fill="auto"/>
            <w:noWrap/>
            <w:vAlign w:val="bottom"/>
          </w:tcPr>
          <w:p w:rsidR="00FC218B" w:rsidRPr="008C5593" w:rsidRDefault="00FC218B" w:rsidP="008C5593">
            <w:pPr>
              <w:spacing w:before="20" w:after="20" w:line="280" w:lineRule="exact"/>
              <w:ind w:left="57" w:right="57"/>
              <w:jc w:val="left"/>
              <w:rPr>
                <w:rFonts w:ascii="Traditional Arabic" w:hAnsi="Traditional Arabic"/>
                <w:sz w:val="24"/>
                <w:szCs w:val="24"/>
                <w:rtl/>
              </w:rPr>
            </w:pPr>
            <w:r w:rsidRPr="008C5593">
              <w:rPr>
                <w:rFonts w:ascii="Traditional Arabic" w:hAnsi="Traditional Arabic"/>
                <w:sz w:val="24"/>
                <w:szCs w:val="24"/>
                <w:rtl/>
              </w:rPr>
              <w:t>19</w:t>
            </w:r>
          </w:p>
        </w:tc>
        <w:tc>
          <w:tcPr>
            <w:tcW w:w="669" w:type="dxa"/>
            <w:tcBorders>
              <w:top w:val="nil"/>
            </w:tcBorders>
            <w:shd w:val="clear" w:color="000000" w:fill="auto"/>
            <w:noWrap/>
            <w:vAlign w:val="bottom"/>
          </w:tcPr>
          <w:p w:rsidR="00FC218B" w:rsidRPr="008C5593" w:rsidRDefault="00FC218B" w:rsidP="008C5593">
            <w:pPr>
              <w:spacing w:before="20" w:after="20" w:line="280" w:lineRule="exact"/>
              <w:ind w:left="57" w:right="57"/>
              <w:jc w:val="left"/>
              <w:rPr>
                <w:rFonts w:ascii="Traditional Arabic" w:hAnsi="Traditional Arabic"/>
                <w:sz w:val="24"/>
                <w:szCs w:val="24"/>
                <w:rtl/>
              </w:rPr>
            </w:pPr>
            <w:r w:rsidRPr="008C5593">
              <w:rPr>
                <w:rFonts w:ascii="Traditional Arabic" w:hAnsi="Traditional Arabic"/>
                <w:sz w:val="24"/>
                <w:szCs w:val="24"/>
                <w:rtl/>
              </w:rPr>
              <w:t>14</w:t>
            </w:r>
          </w:p>
        </w:tc>
        <w:tc>
          <w:tcPr>
            <w:tcW w:w="101" w:type="dxa"/>
            <w:tcBorders>
              <w:top w:val="nil"/>
            </w:tcBorders>
            <w:shd w:val="clear" w:color="000000" w:fill="auto"/>
          </w:tcPr>
          <w:p w:rsidR="00FC218B" w:rsidRPr="008C5593" w:rsidRDefault="00FC218B" w:rsidP="008C5593">
            <w:pPr>
              <w:spacing w:before="20" w:after="20" w:line="280" w:lineRule="exact"/>
              <w:ind w:left="57" w:right="57"/>
              <w:jc w:val="left"/>
              <w:rPr>
                <w:rFonts w:ascii="Traditional Arabic" w:hAnsi="Traditional Arabic"/>
                <w:sz w:val="24"/>
                <w:szCs w:val="24"/>
                <w:rtl/>
              </w:rPr>
            </w:pPr>
          </w:p>
        </w:tc>
        <w:tc>
          <w:tcPr>
            <w:tcW w:w="668" w:type="dxa"/>
            <w:tcBorders>
              <w:top w:val="nil"/>
            </w:tcBorders>
            <w:shd w:val="clear" w:color="000000" w:fill="auto"/>
            <w:vAlign w:val="bottom"/>
          </w:tcPr>
          <w:p w:rsidR="00FC218B" w:rsidRPr="008C5593" w:rsidRDefault="00FC218B" w:rsidP="008C5593">
            <w:pPr>
              <w:spacing w:before="20" w:after="20" w:line="280" w:lineRule="exact"/>
              <w:ind w:left="57" w:right="57"/>
              <w:jc w:val="left"/>
              <w:rPr>
                <w:rFonts w:ascii="Traditional Arabic" w:hAnsi="Traditional Arabic"/>
                <w:sz w:val="24"/>
                <w:szCs w:val="24"/>
                <w:rtl/>
              </w:rPr>
            </w:pPr>
            <w:r w:rsidRPr="008C5593">
              <w:rPr>
                <w:rFonts w:ascii="Traditional Arabic" w:hAnsi="Traditional Arabic"/>
                <w:sz w:val="24"/>
                <w:szCs w:val="24"/>
                <w:rtl/>
              </w:rPr>
              <w:t>1</w:t>
            </w:r>
          </w:p>
        </w:tc>
        <w:tc>
          <w:tcPr>
            <w:tcW w:w="667" w:type="dxa"/>
            <w:tcBorders>
              <w:top w:val="nil"/>
            </w:tcBorders>
            <w:shd w:val="clear" w:color="000000" w:fill="auto"/>
            <w:vAlign w:val="bottom"/>
          </w:tcPr>
          <w:p w:rsidR="00FC218B" w:rsidRPr="008C5593" w:rsidRDefault="00FC218B" w:rsidP="008C5593">
            <w:pPr>
              <w:spacing w:before="20" w:after="20" w:line="280" w:lineRule="exact"/>
              <w:ind w:left="57" w:right="57"/>
              <w:jc w:val="left"/>
              <w:rPr>
                <w:rFonts w:ascii="Traditional Arabic" w:hAnsi="Traditional Arabic"/>
                <w:sz w:val="24"/>
                <w:szCs w:val="24"/>
                <w:rtl/>
              </w:rPr>
            </w:pPr>
            <w:r w:rsidRPr="008C5593">
              <w:rPr>
                <w:rFonts w:ascii="Traditional Arabic" w:hAnsi="Traditional Arabic"/>
                <w:sz w:val="24"/>
                <w:szCs w:val="24"/>
                <w:rtl/>
              </w:rPr>
              <w:t>1</w:t>
            </w:r>
          </w:p>
        </w:tc>
        <w:tc>
          <w:tcPr>
            <w:tcW w:w="637" w:type="dxa"/>
            <w:tcBorders>
              <w:top w:val="nil"/>
            </w:tcBorders>
            <w:shd w:val="clear" w:color="000000" w:fill="auto"/>
            <w:noWrap/>
            <w:vAlign w:val="bottom"/>
          </w:tcPr>
          <w:p w:rsidR="00FC218B" w:rsidRPr="008C5593" w:rsidRDefault="00FC218B" w:rsidP="008C5593">
            <w:pPr>
              <w:spacing w:before="20" w:after="20" w:line="280" w:lineRule="exact"/>
              <w:ind w:left="57" w:right="57"/>
              <w:jc w:val="left"/>
              <w:rPr>
                <w:rFonts w:ascii="Traditional Arabic" w:hAnsi="Traditional Arabic"/>
                <w:bCs/>
                <w:sz w:val="24"/>
                <w:szCs w:val="24"/>
                <w:rtl/>
              </w:rPr>
            </w:pPr>
            <w:r w:rsidRPr="008C5593">
              <w:rPr>
                <w:rFonts w:ascii="Traditional Arabic" w:hAnsi="Traditional Arabic"/>
                <w:bCs/>
                <w:sz w:val="24"/>
                <w:szCs w:val="24"/>
                <w:rtl/>
              </w:rPr>
              <w:t>202</w:t>
            </w:r>
          </w:p>
        </w:tc>
      </w:tr>
      <w:tr w:rsidR="008C5593" w:rsidRPr="008C5593" w:rsidTr="00CA2568">
        <w:trPr>
          <w:trHeight w:val="284"/>
        </w:trPr>
        <w:tc>
          <w:tcPr>
            <w:tcW w:w="638" w:type="dxa"/>
            <w:shd w:val="clear" w:color="000000" w:fill="auto"/>
            <w:noWrap/>
          </w:tcPr>
          <w:p w:rsidR="008C5593" w:rsidRPr="008C5593" w:rsidRDefault="008C5593" w:rsidP="008C5593">
            <w:pPr>
              <w:spacing w:before="20" w:after="20" w:line="280" w:lineRule="exact"/>
              <w:ind w:left="57" w:right="57"/>
              <w:rPr>
                <w:rFonts w:ascii="Traditional Arabic" w:hAnsi="Traditional Arabic"/>
                <w:sz w:val="24"/>
                <w:szCs w:val="24"/>
                <w:rtl/>
              </w:rPr>
            </w:pPr>
            <w:r w:rsidRPr="008C5593">
              <w:rPr>
                <w:rFonts w:ascii="Traditional Arabic" w:hAnsi="Traditional Arabic"/>
                <w:sz w:val="24"/>
                <w:szCs w:val="24"/>
                <w:rtl/>
              </w:rPr>
              <w:t>2005</w:t>
            </w:r>
          </w:p>
        </w:tc>
        <w:tc>
          <w:tcPr>
            <w:tcW w:w="663" w:type="dxa"/>
            <w:shd w:val="clear" w:color="000000" w:fill="auto"/>
            <w:vAlign w:val="bottom"/>
          </w:tcPr>
          <w:p w:rsidR="008C5593" w:rsidRPr="008C5593" w:rsidRDefault="008C5593" w:rsidP="008C5593">
            <w:pPr>
              <w:spacing w:before="20" w:after="20" w:line="280" w:lineRule="exact"/>
              <w:ind w:left="57" w:right="57"/>
              <w:jc w:val="left"/>
              <w:rPr>
                <w:rFonts w:ascii="Traditional Arabic" w:hAnsi="Traditional Arabic"/>
                <w:sz w:val="24"/>
                <w:szCs w:val="24"/>
                <w:rtl/>
              </w:rPr>
            </w:pPr>
            <w:r w:rsidRPr="008C5593">
              <w:rPr>
                <w:rFonts w:ascii="Traditional Arabic" w:hAnsi="Traditional Arabic"/>
                <w:sz w:val="24"/>
                <w:szCs w:val="24"/>
                <w:rtl/>
              </w:rPr>
              <w:t>48</w:t>
            </w:r>
          </w:p>
        </w:tc>
        <w:tc>
          <w:tcPr>
            <w:tcW w:w="663" w:type="dxa"/>
            <w:shd w:val="clear" w:color="000000" w:fill="auto"/>
            <w:vAlign w:val="bottom"/>
          </w:tcPr>
          <w:p w:rsidR="008C5593" w:rsidRPr="008C5593" w:rsidRDefault="008C5593" w:rsidP="008C5593">
            <w:pPr>
              <w:spacing w:before="20" w:after="20" w:line="280" w:lineRule="exact"/>
              <w:ind w:left="57" w:right="57"/>
              <w:jc w:val="left"/>
              <w:rPr>
                <w:rFonts w:ascii="Traditional Arabic" w:hAnsi="Traditional Arabic"/>
                <w:sz w:val="24"/>
                <w:szCs w:val="24"/>
                <w:rtl/>
              </w:rPr>
            </w:pPr>
            <w:r w:rsidRPr="008C5593">
              <w:rPr>
                <w:rFonts w:ascii="Traditional Arabic" w:hAnsi="Traditional Arabic"/>
                <w:sz w:val="24"/>
                <w:szCs w:val="24"/>
                <w:rtl/>
              </w:rPr>
              <w:t>38</w:t>
            </w:r>
          </w:p>
        </w:tc>
        <w:tc>
          <w:tcPr>
            <w:tcW w:w="101" w:type="dxa"/>
            <w:shd w:val="clear" w:color="000000" w:fill="auto"/>
          </w:tcPr>
          <w:p w:rsidR="008C5593" w:rsidRPr="008C5593" w:rsidRDefault="008C5593" w:rsidP="008C5593">
            <w:pPr>
              <w:spacing w:before="20" w:after="20" w:line="280" w:lineRule="exact"/>
              <w:ind w:left="57" w:right="57"/>
              <w:jc w:val="left"/>
              <w:rPr>
                <w:rFonts w:ascii="Traditional Arabic" w:hAnsi="Traditional Arabic"/>
                <w:sz w:val="24"/>
                <w:szCs w:val="24"/>
                <w:rtl/>
              </w:rPr>
            </w:pPr>
          </w:p>
        </w:tc>
        <w:tc>
          <w:tcPr>
            <w:tcW w:w="663" w:type="dxa"/>
            <w:shd w:val="clear" w:color="000000" w:fill="auto"/>
            <w:vAlign w:val="bottom"/>
          </w:tcPr>
          <w:p w:rsidR="008C5593" w:rsidRPr="008C5593" w:rsidRDefault="008C5593" w:rsidP="008C5593">
            <w:pPr>
              <w:spacing w:before="20" w:after="20" w:line="280" w:lineRule="exact"/>
              <w:ind w:left="57" w:right="57"/>
              <w:jc w:val="left"/>
              <w:rPr>
                <w:rFonts w:ascii="Traditional Arabic" w:hAnsi="Traditional Arabic"/>
                <w:sz w:val="24"/>
                <w:szCs w:val="24"/>
                <w:rtl/>
              </w:rPr>
            </w:pPr>
            <w:r w:rsidRPr="008C5593">
              <w:rPr>
                <w:rFonts w:ascii="Traditional Arabic" w:hAnsi="Traditional Arabic"/>
                <w:sz w:val="24"/>
                <w:szCs w:val="24"/>
                <w:rtl/>
              </w:rPr>
              <w:t>13</w:t>
            </w:r>
          </w:p>
        </w:tc>
        <w:tc>
          <w:tcPr>
            <w:tcW w:w="665" w:type="dxa"/>
            <w:shd w:val="clear" w:color="000000" w:fill="auto"/>
            <w:noWrap/>
            <w:vAlign w:val="bottom"/>
          </w:tcPr>
          <w:p w:rsidR="008C5593" w:rsidRPr="008C5593" w:rsidRDefault="008C5593" w:rsidP="008C5593">
            <w:pPr>
              <w:spacing w:before="20" w:after="20" w:line="280" w:lineRule="exact"/>
              <w:ind w:left="57" w:right="57"/>
              <w:jc w:val="left"/>
              <w:rPr>
                <w:rFonts w:ascii="Traditional Arabic" w:hAnsi="Traditional Arabic"/>
                <w:sz w:val="24"/>
                <w:szCs w:val="24"/>
                <w:rtl/>
              </w:rPr>
            </w:pPr>
            <w:r w:rsidRPr="008C5593">
              <w:rPr>
                <w:rFonts w:ascii="Traditional Arabic" w:hAnsi="Traditional Arabic"/>
                <w:sz w:val="24"/>
                <w:szCs w:val="24"/>
                <w:rtl/>
              </w:rPr>
              <w:t>13</w:t>
            </w:r>
          </w:p>
        </w:tc>
        <w:tc>
          <w:tcPr>
            <w:tcW w:w="101" w:type="dxa"/>
            <w:shd w:val="clear" w:color="000000" w:fill="auto"/>
          </w:tcPr>
          <w:p w:rsidR="008C5593" w:rsidRPr="008C5593" w:rsidRDefault="008C5593" w:rsidP="008C5593">
            <w:pPr>
              <w:spacing w:before="20" w:after="20" w:line="280" w:lineRule="exact"/>
              <w:ind w:left="57" w:right="57"/>
              <w:jc w:val="left"/>
              <w:rPr>
                <w:rFonts w:ascii="Traditional Arabic" w:hAnsi="Traditional Arabic"/>
                <w:sz w:val="24"/>
                <w:szCs w:val="24"/>
                <w:rtl/>
              </w:rPr>
            </w:pPr>
          </w:p>
        </w:tc>
        <w:tc>
          <w:tcPr>
            <w:tcW w:w="665" w:type="dxa"/>
            <w:shd w:val="clear" w:color="000000" w:fill="auto"/>
            <w:vAlign w:val="bottom"/>
          </w:tcPr>
          <w:p w:rsidR="008C5593" w:rsidRPr="008C5593" w:rsidRDefault="008C5593" w:rsidP="008C5593">
            <w:pPr>
              <w:spacing w:before="20" w:after="20" w:line="280" w:lineRule="exact"/>
              <w:ind w:left="57" w:right="57"/>
              <w:jc w:val="left"/>
              <w:rPr>
                <w:rFonts w:ascii="Traditional Arabic" w:hAnsi="Traditional Arabic"/>
                <w:sz w:val="24"/>
                <w:szCs w:val="24"/>
                <w:rtl/>
              </w:rPr>
            </w:pPr>
            <w:r w:rsidRPr="008C5593">
              <w:rPr>
                <w:rFonts w:ascii="Traditional Arabic" w:hAnsi="Traditional Arabic"/>
                <w:sz w:val="24"/>
                <w:szCs w:val="24"/>
                <w:rtl/>
              </w:rPr>
              <w:t>67</w:t>
            </w:r>
          </w:p>
        </w:tc>
        <w:tc>
          <w:tcPr>
            <w:tcW w:w="663" w:type="dxa"/>
            <w:shd w:val="clear" w:color="000000" w:fill="auto"/>
            <w:vAlign w:val="bottom"/>
          </w:tcPr>
          <w:p w:rsidR="008C5593" w:rsidRPr="008C5593" w:rsidRDefault="008C5593" w:rsidP="008C5593">
            <w:pPr>
              <w:spacing w:before="20" w:after="20" w:line="280" w:lineRule="exact"/>
              <w:ind w:left="57" w:right="57"/>
              <w:jc w:val="left"/>
              <w:rPr>
                <w:rFonts w:ascii="Traditional Arabic" w:hAnsi="Traditional Arabic"/>
                <w:sz w:val="24"/>
                <w:szCs w:val="24"/>
                <w:rtl/>
              </w:rPr>
            </w:pPr>
            <w:r w:rsidRPr="008C5593">
              <w:rPr>
                <w:rFonts w:ascii="Traditional Arabic" w:hAnsi="Traditional Arabic"/>
                <w:sz w:val="24"/>
                <w:szCs w:val="24"/>
                <w:rtl/>
              </w:rPr>
              <w:t>52</w:t>
            </w:r>
          </w:p>
        </w:tc>
        <w:tc>
          <w:tcPr>
            <w:tcW w:w="101" w:type="dxa"/>
            <w:shd w:val="clear" w:color="000000" w:fill="auto"/>
          </w:tcPr>
          <w:p w:rsidR="008C5593" w:rsidRPr="008C5593" w:rsidRDefault="008C5593" w:rsidP="008C5593">
            <w:pPr>
              <w:spacing w:before="20" w:after="20" w:line="280" w:lineRule="exact"/>
              <w:ind w:left="57" w:right="57"/>
              <w:jc w:val="left"/>
              <w:rPr>
                <w:rFonts w:ascii="Traditional Arabic" w:hAnsi="Traditional Arabic"/>
                <w:sz w:val="24"/>
                <w:szCs w:val="24"/>
                <w:rtl/>
              </w:rPr>
            </w:pPr>
          </w:p>
        </w:tc>
        <w:tc>
          <w:tcPr>
            <w:tcW w:w="665" w:type="dxa"/>
            <w:shd w:val="clear" w:color="000000" w:fill="auto"/>
            <w:noWrap/>
            <w:vAlign w:val="bottom"/>
          </w:tcPr>
          <w:p w:rsidR="008C5593" w:rsidRPr="008C5593" w:rsidRDefault="008C5593" w:rsidP="008C5593">
            <w:pPr>
              <w:spacing w:before="20" w:after="20" w:line="280" w:lineRule="exact"/>
              <w:ind w:left="57" w:right="57"/>
              <w:jc w:val="left"/>
              <w:rPr>
                <w:rFonts w:ascii="Traditional Arabic" w:hAnsi="Traditional Arabic"/>
                <w:sz w:val="24"/>
                <w:szCs w:val="24"/>
                <w:rtl/>
              </w:rPr>
            </w:pPr>
            <w:r w:rsidRPr="008C5593">
              <w:rPr>
                <w:rFonts w:ascii="Traditional Arabic" w:hAnsi="Traditional Arabic"/>
                <w:sz w:val="24"/>
                <w:szCs w:val="24"/>
                <w:rtl/>
              </w:rPr>
              <w:t>23</w:t>
            </w:r>
          </w:p>
        </w:tc>
        <w:tc>
          <w:tcPr>
            <w:tcW w:w="669" w:type="dxa"/>
            <w:shd w:val="clear" w:color="000000" w:fill="auto"/>
            <w:noWrap/>
            <w:vAlign w:val="bottom"/>
          </w:tcPr>
          <w:p w:rsidR="008C5593" w:rsidRPr="008C5593" w:rsidRDefault="008C5593" w:rsidP="008C5593">
            <w:pPr>
              <w:spacing w:before="20" w:after="20" w:line="280" w:lineRule="exact"/>
              <w:ind w:left="57" w:right="57"/>
              <w:jc w:val="left"/>
              <w:rPr>
                <w:rFonts w:ascii="Traditional Arabic" w:hAnsi="Traditional Arabic"/>
                <w:sz w:val="24"/>
                <w:szCs w:val="24"/>
                <w:rtl/>
              </w:rPr>
            </w:pPr>
            <w:r w:rsidRPr="008C5593">
              <w:rPr>
                <w:rFonts w:ascii="Traditional Arabic" w:hAnsi="Traditional Arabic"/>
                <w:sz w:val="24"/>
                <w:szCs w:val="24"/>
                <w:rtl/>
              </w:rPr>
              <w:t>15</w:t>
            </w:r>
          </w:p>
        </w:tc>
        <w:tc>
          <w:tcPr>
            <w:tcW w:w="101" w:type="dxa"/>
            <w:shd w:val="clear" w:color="000000" w:fill="auto"/>
          </w:tcPr>
          <w:p w:rsidR="008C5593" w:rsidRPr="008C5593" w:rsidRDefault="008C5593" w:rsidP="008C5593">
            <w:pPr>
              <w:spacing w:before="20" w:after="20" w:line="280" w:lineRule="exact"/>
              <w:ind w:left="57" w:right="57"/>
              <w:jc w:val="left"/>
              <w:rPr>
                <w:rFonts w:ascii="Traditional Arabic" w:hAnsi="Traditional Arabic"/>
                <w:sz w:val="24"/>
                <w:szCs w:val="24"/>
                <w:rtl/>
              </w:rPr>
            </w:pPr>
          </w:p>
        </w:tc>
        <w:tc>
          <w:tcPr>
            <w:tcW w:w="668" w:type="dxa"/>
            <w:shd w:val="clear" w:color="000000" w:fill="auto"/>
          </w:tcPr>
          <w:p w:rsidR="008C5593" w:rsidRDefault="008C5593" w:rsidP="008C5593">
            <w:pPr>
              <w:ind w:left="57" w:right="57"/>
            </w:pPr>
            <w:r w:rsidRPr="00D966AA">
              <w:rPr>
                <w:rFonts w:ascii="Traditional Arabic" w:hAnsi="Traditional Arabic" w:hint="cs"/>
                <w:sz w:val="24"/>
                <w:szCs w:val="24"/>
                <w:rtl/>
              </w:rPr>
              <w:t>صفر</w:t>
            </w:r>
          </w:p>
        </w:tc>
        <w:tc>
          <w:tcPr>
            <w:tcW w:w="667" w:type="dxa"/>
            <w:shd w:val="clear" w:color="000000" w:fill="auto"/>
          </w:tcPr>
          <w:p w:rsidR="008C5593" w:rsidRDefault="008C5593" w:rsidP="008C5593">
            <w:pPr>
              <w:ind w:left="57" w:right="57"/>
            </w:pPr>
            <w:r w:rsidRPr="00D966AA">
              <w:rPr>
                <w:rFonts w:ascii="Traditional Arabic" w:hAnsi="Traditional Arabic" w:hint="cs"/>
                <w:sz w:val="24"/>
                <w:szCs w:val="24"/>
                <w:rtl/>
              </w:rPr>
              <w:t>صفر</w:t>
            </w:r>
          </w:p>
        </w:tc>
        <w:tc>
          <w:tcPr>
            <w:tcW w:w="637" w:type="dxa"/>
            <w:shd w:val="clear" w:color="000000" w:fill="auto"/>
            <w:noWrap/>
            <w:vAlign w:val="bottom"/>
          </w:tcPr>
          <w:p w:rsidR="008C5593" w:rsidRPr="008C5593" w:rsidRDefault="008C5593" w:rsidP="008C5593">
            <w:pPr>
              <w:spacing w:before="20" w:after="20" w:line="280" w:lineRule="exact"/>
              <w:ind w:left="57" w:right="57"/>
              <w:jc w:val="left"/>
              <w:rPr>
                <w:rFonts w:ascii="Traditional Arabic" w:hAnsi="Traditional Arabic"/>
                <w:bCs/>
                <w:sz w:val="24"/>
                <w:szCs w:val="24"/>
                <w:rtl/>
              </w:rPr>
            </w:pPr>
            <w:r w:rsidRPr="008C5593">
              <w:rPr>
                <w:rFonts w:ascii="Traditional Arabic" w:hAnsi="Traditional Arabic"/>
                <w:bCs/>
                <w:sz w:val="24"/>
                <w:szCs w:val="24"/>
                <w:rtl/>
              </w:rPr>
              <w:t>269</w:t>
            </w:r>
          </w:p>
        </w:tc>
      </w:tr>
      <w:tr w:rsidR="008C5593" w:rsidRPr="008C5593" w:rsidTr="00CA2568">
        <w:trPr>
          <w:trHeight w:val="284"/>
        </w:trPr>
        <w:tc>
          <w:tcPr>
            <w:tcW w:w="638" w:type="dxa"/>
            <w:shd w:val="clear" w:color="000000" w:fill="auto"/>
            <w:noWrap/>
          </w:tcPr>
          <w:p w:rsidR="008C5593" w:rsidRPr="008C5593" w:rsidRDefault="008C5593" w:rsidP="008C5593">
            <w:pPr>
              <w:spacing w:before="20" w:after="20" w:line="280" w:lineRule="exact"/>
              <w:ind w:left="57" w:right="57"/>
              <w:rPr>
                <w:rFonts w:ascii="Traditional Arabic" w:hAnsi="Traditional Arabic"/>
                <w:sz w:val="24"/>
                <w:szCs w:val="24"/>
                <w:rtl/>
              </w:rPr>
            </w:pPr>
            <w:r w:rsidRPr="008C5593">
              <w:rPr>
                <w:rFonts w:ascii="Traditional Arabic" w:hAnsi="Traditional Arabic"/>
                <w:sz w:val="24"/>
                <w:szCs w:val="24"/>
                <w:rtl/>
              </w:rPr>
              <w:t>2006</w:t>
            </w:r>
          </w:p>
        </w:tc>
        <w:tc>
          <w:tcPr>
            <w:tcW w:w="663" w:type="dxa"/>
            <w:shd w:val="clear" w:color="000000" w:fill="auto"/>
            <w:noWrap/>
            <w:vAlign w:val="bottom"/>
          </w:tcPr>
          <w:p w:rsidR="008C5593" w:rsidRPr="008C5593" w:rsidRDefault="008C5593" w:rsidP="008C5593">
            <w:pPr>
              <w:spacing w:before="20" w:after="20" w:line="280" w:lineRule="exact"/>
              <w:ind w:left="57" w:right="57"/>
              <w:jc w:val="left"/>
              <w:rPr>
                <w:rFonts w:ascii="Traditional Arabic" w:hAnsi="Traditional Arabic"/>
                <w:sz w:val="24"/>
                <w:szCs w:val="24"/>
                <w:rtl/>
              </w:rPr>
            </w:pPr>
            <w:r w:rsidRPr="008C5593">
              <w:rPr>
                <w:rFonts w:ascii="Traditional Arabic" w:hAnsi="Traditional Arabic"/>
                <w:sz w:val="24"/>
                <w:szCs w:val="24"/>
                <w:rtl/>
              </w:rPr>
              <w:t>34</w:t>
            </w:r>
          </w:p>
        </w:tc>
        <w:tc>
          <w:tcPr>
            <w:tcW w:w="663" w:type="dxa"/>
            <w:shd w:val="clear" w:color="000000" w:fill="auto"/>
            <w:noWrap/>
            <w:vAlign w:val="bottom"/>
          </w:tcPr>
          <w:p w:rsidR="008C5593" w:rsidRPr="008C5593" w:rsidRDefault="008C5593" w:rsidP="008C5593">
            <w:pPr>
              <w:spacing w:before="20" w:after="20" w:line="280" w:lineRule="exact"/>
              <w:ind w:left="57" w:right="57"/>
              <w:jc w:val="left"/>
              <w:rPr>
                <w:rFonts w:ascii="Traditional Arabic" w:hAnsi="Traditional Arabic"/>
                <w:sz w:val="24"/>
                <w:szCs w:val="24"/>
                <w:rtl/>
              </w:rPr>
            </w:pPr>
            <w:r w:rsidRPr="008C5593">
              <w:rPr>
                <w:rFonts w:ascii="Traditional Arabic" w:hAnsi="Traditional Arabic"/>
                <w:sz w:val="24"/>
                <w:szCs w:val="24"/>
                <w:rtl/>
              </w:rPr>
              <w:t>28</w:t>
            </w:r>
          </w:p>
        </w:tc>
        <w:tc>
          <w:tcPr>
            <w:tcW w:w="101" w:type="dxa"/>
            <w:shd w:val="clear" w:color="000000" w:fill="auto"/>
          </w:tcPr>
          <w:p w:rsidR="008C5593" w:rsidRPr="008C5593" w:rsidRDefault="008C5593" w:rsidP="008C5593">
            <w:pPr>
              <w:spacing w:before="20" w:after="20" w:line="280" w:lineRule="exact"/>
              <w:ind w:left="57" w:right="57"/>
              <w:jc w:val="left"/>
              <w:rPr>
                <w:rFonts w:ascii="Traditional Arabic" w:hAnsi="Traditional Arabic"/>
                <w:sz w:val="24"/>
                <w:szCs w:val="24"/>
                <w:rtl/>
              </w:rPr>
            </w:pPr>
          </w:p>
        </w:tc>
        <w:tc>
          <w:tcPr>
            <w:tcW w:w="663" w:type="dxa"/>
            <w:shd w:val="clear" w:color="000000" w:fill="auto"/>
            <w:noWrap/>
            <w:vAlign w:val="bottom"/>
          </w:tcPr>
          <w:p w:rsidR="008C5593" w:rsidRPr="008C5593" w:rsidRDefault="008C5593" w:rsidP="008C5593">
            <w:pPr>
              <w:spacing w:before="20" w:after="20" w:line="280" w:lineRule="exact"/>
              <w:ind w:left="57" w:right="57"/>
              <w:jc w:val="left"/>
              <w:rPr>
                <w:rFonts w:ascii="Traditional Arabic" w:hAnsi="Traditional Arabic"/>
                <w:sz w:val="24"/>
                <w:szCs w:val="24"/>
                <w:rtl/>
              </w:rPr>
            </w:pPr>
            <w:r w:rsidRPr="008C5593">
              <w:rPr>
                <w:rFonts w:ascii="Traditional Arabic" w:hAnsi="Traditional Arabic"/>
                <w:sz w:val="24"/>
                <w:szCs w:val="24"/>
                <w:rtl/>
              </w:rPr>
              <w:t>2</w:t>
            </w:r>
          </w:p>
        </w:tc>
        <w:tc>
          <w:tcPr>
            <w:tcW w:w="665" w:type="dxa"/>
            <w:shd w:val="clear" w:color="000000" w:fill="auto"/>
            <w:noWrap/>
            <w:vAlign w:val="bottom"/>
          </w:tcPr>
          <w:p w:rsidR="008C5593" w:rsidRPr="008C5593" w:rsidRDefault="008C5593" w:rsidP="008C5593">
            <w:pPr>
              <w:spacing w:before="20" w:after="20" w:line="280" w:lineRule="exact"/>
              <w:ind w:left="57" w:right="57"/>
              <w:jc w:val="left"/>
              <w:rPr>
                <w:rFonts w:ascii="Traditional Arabic" w:hAnsi="Traditional Arabic"/>
                <w:sz w:val="24"/>
                <w:szCs w:val="24"/>
                <w:rtl/>
              </w:rPr>
            </w:pPr>
            <w:r w:rsidRPr="008C5593">
              <w:rPr>
                <w:rFonts w:ascii="Traditional Arabic" w:hAnsi="Traditional Arabic"/>
                <w:sz w:val="24"/>
                <w:szCs w:val="24"/>
                <w:rtl/>
              </w:rPr>
              <w:t>2</w:t>
            </w:r>
          </w:p>
        </w:tc>
        <w:tc>
          <w:tcPr>
            <w:tcW w:w="101" w:type="dxa"/>
            <w:shd w:val="clear" w:color="000000" w:fill="auto"/>
          </w:tcPr>
          <w:p w:rsidR="008C5593" w:rsidRPr="008C5593" w:rsidRDefault="008C5593" w:rsidP="008C5593">
            <w:pPr>
              <w:spacing w:before="20" w:after="20" w:line="280" w:lineRule="exact"/>
              <w:ind w:left="57" w:right="57"/>
              <w:jc w:val="left"/>
              <w:rPr>
                <w:rFonts w:ascii="Traditional Arabic" w:hAnsi="Traditional Arabic"/>
                <w:sz w:val="24"/>
                <w:szCs w:val="24"/>
                <w:rtl/>
              </w:rPr>
            </w:pPr>
          </w:p>
        </w:tc>
        <w:tc>
          <w:tcPr>
            <w:tcW w:w="665" w:type="dxa"/>
            <w:shd w:val="clear" w:color="000000" w:fill="auto"/>
            <w:noWrap/>
            <w:vAlign w:val="bottom"/>
          </w:tcPr>
          <w:p w:rsidR="008C5593" w:rsidRPr="008C5593" w:rsidRDefault="008C5593" w:rsidP="008C5593">
            <w:pPr>
              <w:spacing w:before="20" w:after="20" w:line="280" w:lineRule="exact"/>
              <w:ind w:left="57" w:right="57"/>
              <w:jc w:val="left"/>
              <w:rPr>
                <w:rFonts w:ascii="Traditional Arabic" w:hAnsi="Traditional Arabic"/>
                <w:sz w:val="24"/>
                <w:szCs w:val="24"/>
                <w:rtl/>
              </w:rPr>
            </w:pPr>
            <w:r w:rsidRPr="008C5593">
              <w:rPr>
                <w:rFonts w:ascii="Traditional Arabic" w:hAnsi="Traditional Arabic"/>
                <w:sz w:val="24"/>
                <w:szCs w:val="24"/>
                <w:rtl/>
              </w:rPr>
              <w:t>42</w:t>
            </w:r>
          </w:p>
        </w:tc>
        <w:tc>
          <w:tcPr>
            <w:tcW w:w="663" w:type="dxa"/>
            <w:shd w:val="clear" w:color="000000" w:fill="auto"/>
            <w:vAlign w:val="bottom"/>
          </w:tcPr>
          <w:p w:rsidR="008C5593" w:rsidRPr="008C5593" w:rsidRDefault="008C5593" w:rsidP="008C5593">
            <w:pPr>
              <w:spacing w:before="20" w:after="20" w:line="280" w:lineRule="exact"/>
              <w:ind w:left="57" w:right="57"/>
              <w:jc w:val="left"/>
              <w:rPr>
                <w:rFonts w:ascii="Traditional Arabic" w:hAnsi="Traditional Arabic"/>
                <w:sz w:val="24"/>
                <w:szCs w:val="24"/>
                <w:rtl/>
              </w:rPr>
            </w:pPr>
            <w:r w:rsidRPr="008C5593">
              <w:rPr>
                <w:rFonts w:ascii="Traditional Arabic" w:hAnsi="Traditional Arabic"/>
                <w:sz w:val="24"/>
                <w:szCs w:val="24"/>
                <w:rtl/>
              </w:rPr>
              <w:t>33</w:t>
            </w:r>
          </w:p>
        </w:tc>
        <w:tc>
          <w:tcPr>
            <w:tcW w:w="101" w:type="dxa"/>
            <w:shd w:val="clear" w:color="000000" w:fill="auto"/>
          </w:tcPr>
          <w:p w:rsidR="008C5593" w:rsidRPr="008C5593" w:rsidRDefault="008C5593" w:rsidP="008C5593">
            <w:pPr>
              <w:spacing w:before="20" w:after="20" w:line="280" w:lineRule="exact"/>
              <w:ind w:left="57" w:right="57"/>
              <w:jc w:val="left"/>
              <w:rPr>
                <w:rFonts w:ascii="Traditional Arabic" w:hAnsi="Traditional Arabic"/>
                <w:sz w:val="24"/>
                <w:szCs w:val="24"/>
                <w:rtl/>
              </w:rPr>
            </w:pPr>
          </w:p>
        </w:tc>
        <w:tc>
          <w:tcPr>
            <w:tcW w:w="665" w:type="dxa"/>
            <w:shd w:val="clear" w:color="000000" w:fill="auto"/>
            <w:noWrap/>
            <w:vAlign w:val="bottom"/>
          </w:tcPr>
          <w:p w:rsidR="008C5593" w:rsidRPr="008C5593" w:rsidRDefault="008C5593" w:rsidP="008C5593">
            <w:pPr>
              <w:spacing w:before="20" w:after="20" w:line="280" w:lineRule="exact"/>
              <w:ind w:left="57" w:right="57"/>
              <w:jc w:val="left"/>
              <w:rPr>
                <w:rFonts w:ascii="Traditional Arabic" w:hAnsi="Traditional Arabic"/>
                <w:sz w:val="24"/>
                <w:szCs w:val="24"/>
                <w:rtl/>
              </w:rPr>
            </w:pPr>
            <w:r w:rsidRPr="008C5593">
              <w:rPr>
                <w:rFonts w:ascii="Traditional Arabic" w:hAnsi="Traditional Arabic"/>
                <w:sz w:val="24"/>
                <w:szCs w:val="24"/>
                <w:rtl/>
              </w:rPr>
              <w:t>21</w:t>
            </w:r>
          </w:p>
        </w:tc>
        <w:tc>
          <w:tcPr>
            <w:tcW w:w="669" w:type="dxa"/>
            <w:shd w:val="clear" w:color="000000" w:fill="auto"/>
            <w:noWrap/>
            <w:vAlign w:val="bottom"/>
          </w:tcPr>
          <w:p w:rsidR="008C5593" w:rsidRPr="008C5593" w:rsidRDefault="008C5593" w:rsidP="008C5593">
            <w:pPr>
              <w:spacing w:before="20" w:after="20" w:line="280" w:lineRule="exact"/>
              <w:ind w:left="57" w:right="57"/>
              <w:jc w:val="left"/>
              <w:rPr>
                <w:rFonts w:ascii="Traditional Arabic" w:hAnsi="Traditional Arabic"/>
                <w:sz w:val="24"/>
                <w:szCs w:val="24"/>
                <w:rtl/>
              </w:rPr>
            </w:pPr>
            <w:r w:rsidRPr="008C5593">
              <w:rPr>
                <w:rFonts w:ascii="Traditional Arabic" w:hAnsi="Traditional Arabic"/>
                <w:sz w:val="24"/>
                <w:szCs w:val="24"/>
                <w:rtl/>
              </w:rPr>
              <w:t>15</w:t>
            </w:r>
          </w:p>
        </w:tc>
        <w:tc>
          <w:tcPr>
            <w:tcW w:w="101" w:type="dxa"/>
            <w:shd w:val="clear" w:color="000000" w:fill="auto"/>
          </w:tcPr>
          <w:p w:rsidR="008C5593" w:rsidRPr="008C5593" w:rsidRDefault="008C5593" w:rsidP="008C5593">
            <w:pPr>
              <w:spacing w:before="20" w:after="20" w:line="280" w:lineRule="exact"/>
              <w:ind w:left="57" w:right="57"/>
              <w:jc w:val="left"/>
              <w:rPr>
                <w:rFonts w:ascii="Traditional Arabic" w:hAnsi="Traditional Arabic"/>
                <w:sz w:val="24"/>
                <w:szCs w:val="24"/>
                <w:rtl/>
              </w:rPr>
            </w:pPr>
          </w:p>
        </w:tc>
        <w:tc>
          <w:tcPr>
            <w:tcW w:w="668" w:type="dxa"/>
            <w:shd w:val="clear" w:color="000000" w:fill="auto"/>
          </w:tcPr>
          <w:p w:rsidR="008C5593" w:rsidRDefault="008C5593" w:rsidP="008C5593">
            <w:pPr>
              <w:ind w:left="57" w:right="57"/>
            </w:pPr>
            <w:r w:rsidRPr="00D966AA">
              <w:rPr>
                <w:rFonts w:ascii="Traditional Arabic" w:hAnsi="Traditional Arabic" w:hint="cs"/>
                <w:sz w:val="24"/>
                <w:szCs w:val="24"/>
                <w:rtl/>
              </w:rPr>
              <w:t>صفر</w:t>
            </w:r>
          </w:p>
        </w:tc>
        <w:tc>
          <w:tcPr>
            <w:tcW w:w="667" w:type="dxa"/>
            <w:shd w:val="clear" w:color="000000" w:fill="auto"/>
          </w:tcPr>
          <w:p w:rsidR="008C5593" w:rsidRDefault="008C5593" w:rsidP="008C5593">
            <w:pPr>
              <w:ind w:left="57" w:right="57"/>
            </w:pPr>
            <w:r w:rsidRPr="00D966AA">
              <w:rPr>
                <w:rFonts w:ascii="Traditional Arabic" w:hAnsi="Traditional Arabic" w:hint="cs"/>
                <w:sz w:val="24"/>
                <w:szCs w:val="24"/>
                <w:rtl/>
              </w:rPr>
              <w:t>صفر</w:t>
            </w:r>
          </w:p>
        </w:tc>
        <w:tc>
          <w:tcPr>
            <w:tcW w:w="637" w:type="dxa"/>
            <w:shd w:val="clear" w:color="000000" w:fill="auto"/>
            <w:noWrap/>
            <w:vAlign w:val="bottom"/>
          </w:tcPr>
          <w:p w:rsidR="008C5593" w:rsidRPr="008C5593" w:rsidRDefault="008C5593" w:rsidP="008C5593">
            <w:pPr>
              <w:spacing w:before="20" w:after="20" w:line="280" w:lineRule="exact"/>
              <w:ind w:left="57" w:right="57"/>
              <w:jc w:val="left"/>
              <w:rPr>
                <w:rFonts w:ascii="Traditional Arabic" w:hAnsi="Traditional Arabic"/>
                <w:bCs/>
                <w:sz w:val="24"/>
                <w:szCs w:val="24"/>
                <w:rtl/>
              </w:rPr>
            </w:pPr>
            <w:r w:rsidRPr="008C5593">
              <w:rPr>
                <w:rFonts w:ascii="Traditional Arabic" w:hAnsi="Traditional Arabic"/>
                <w:bCs/>
                <w:sz w:val="24"/>
                <w:szCs w:val="24"/>
                <w:rtl/>
              </w:rPr>
              <w:t>177</w:t>
            </w:r>
          </w:p>
        </w:tc>
      </w:tr>
    </w:tbl>
    <w:p w:rsidR="00FC218B" w:rsidRPr="008C5593" w:rsidRDefault="00FC218B" w:rsidP="008C5593">
      <w:pPr>
        <w:pStyle w:val="SingleTxtGA"/>
        <w:ind w:left="1337"/>
        <w:rPr>
          <w:sz w:val="16"/>
          <w:szCs w:val="26"/>
        </w:rPr>
      </w:pPr>
      <w:r w:rsidRPr="008C5593">
        <w:rPr>
          <w:rFonts w:hint="cs"/>
          <w:iCs/>
          <w:sz w:val="16"/>
          <w:szCs w:val="26"/>
          <w:rtl/>
        </w:rPr>
        <w:t>المصدر</w:t>
      </w:r>
      <w:r w:rsidRPr="008C5593">
        <w:rPr>
          <w:rFonts w:hint="cs"/>
          <w:sz w:val="16"/>
          <w:szCs w:val="26"/>
          <w:rtl/>
        </w:rPr>
        <w:t>: المكتب المركزي للإحصاء ومكتب السجلات الجنائية.</w:t>
      </w:r>
    </w:p>
    <w:p w:rsidR="008B4BC6" w:rsidRPr="008C5593" w:rsidRDefault="00FC218B" w:rsidP="008C5593">
      <w:pPr>
        <w:spacing w:before="240"/>
        <w:jc w:val="center"/>
        <w:rPr>
          <w:rFonts w:hint="cs"/>
          <w:u w:val="single"/>
          <w:rtl/>
        </w:rPr>
      </w:pPr>
      <w:r>
        <w:rPr>
          <w:u w:val="single"/>
        </w:rPr>
        <w:tab/>
      </w:r>
      <w:r>
        <w:rPr>
          <w:u w:val="single"/>
        </w:rPr>
        <w:tab/>
      </w:r>
      <w:r>
        <w:rPr>
          <w:u w:val="single"/>
        </w:rPr>
        <w:tab/>
      </w:r>
    </w:p>
    <w:sectPr w:rsidR="008B4BC6" w:rsidRPr="008C5593" w:rsidSect="00715F45">
      <w:headerReference w:type="even" r:id="rId18"/>
      <w:headerReference w:type="default" r:id="rId19"/>
      <w:footerReference w:type="even" r:id="rId20"/>
      <w:footerReference w:type="default" r:id="rId21"/>
      <w:headerReference w:type="first" r:id="rId22"/>
      <w:footerReference w:type="first" r:id="rId2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4299" w:rsidRPr="00FE6865" w:rsidRDefault="003C4299" w:rsidP="00FE6865">
      <w:pPr>
        <w:pStyle w:val="Footer"/>
      </w:pPr>
    </w:p>
  </w:endnote>
  <w:endnote w:type="continuationSeparator" w:id="0">
    <w:p w:rsidR="003C4299" w:rsidRDefault="003C42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424D" w:rsidRPr="00FC218B" w:rsidRDefault="00C3424D" w:rsidP="00FC218B">
    <w:pPr>
      <w:pStyle w:val="Footer"/>
      <w:tabs>
        <w:tab w:val="right" w:pos="9598"/>
      </w:tabs>
    </w:pPr>
    <w:r>
      <w:t>GE.11-42333</w:t>
    </w:r>
    <w:r>
      <w:tab/>
    </w:r>
    <w:r w:rsidRPr="00FC218B">
      <w:rPr>
        <w:b/>
        <w:sz w:val="18"/>
      </w:rPr>
      <w:fldChar w:fldCharType="begin"/>
    </w:r>
    <w:r w:rsidRPr="00FC218B">
      <w:rPr>
        <w:b/>
        <w:sz w:val="18"/>
      </w:rPr>
      <w:instrText xml:space="preserve"> PAGE  \* MERGEFORMAT </w:instrText>
    </w:r>
    <w:r w:rsidRPr="00FC218B">
      <w:rPr>
        <w:b/>
        <w:sz w:val="18"/>
      </w:rPr>
      <w:fldChar w:fldCharType="separate"/>
    </w:r>
    <w:r w:rsidR="0078626E">
      <w:rPr>
        <w:b/>
        <w:noProof/>
        <w:sz w:val="18"/>
      </w:rPr>
      <w:t>52</w:t>
    </w:r>
    <w:r w:rsidRPr="00FC218B">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424D" w:rsidRPr="00FC218B" w:rsidRDefault="00C3424D" w:rsidP="00FC218B">
    <w:pPr>
      <w:pStyle w:val="Footer"/>
      <w:tabs>
        <w:tab w:val="right" w:pos="9598"/>
      </w:tabs>
      <w:rPr>
        <w:b/>
        <w:sz w:val="18"/>
      </w:rPr>
    </w:pPr>
    <w:r w:rsidRPr="00FC218B">
      <w:rPr>
        <w:b/>
        <w:sz w:val="18"/>
      </w:rPr>
      <w:fldChar w:fldCharType="begin"/>
    </w:r>
    <w:r w:rsidRPr="00FC218B">
      <w:rPr>
        <w:b/>
        <w:sz w:val="18"/>
      </w:rPr>
      <w:instrText xml:space="preserve"> PAGE  \* MERGEFORMAT </w:instrText>
    </w:r>
    <w:r w:rsidRPr="00FC218B">
      <w:rPr>
        <w:b/>
        <w:sz w:val="18"/>
      </w:rPr>
      <w:fldChar w:fldCharType="separate"/>
    </w:r>
    <w:r w:rsidR="0078626E">
      <w:rPr>
        <w:b/>
        <w:noProof/>
        <w:sz w:val="18"/>
      </w:rPr>
      <w:t>53</w:t>
    </w:r>
    <w:r w:rsidRPr="00FC218B">
      <w:rPr>
        <w:b/>
        <w:sz w:val="18"/>
      </w:rPr>
      <w:fldChar w:fldCharType="end"/>
    </w:r>
    <w:r>
      <w:rPr>
        <w:b/>
        <w:sz w:val="18"/>
      </w:rPr>
      <w:tab/>
    </w:r>
    <w:r>
      <w:t>GE.11-42333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424D" w:rsidRDefault="00C3424D" w:rsidP="005711AE">
    <w:pPr>
      <w:pStyle w:val="Footer"/>
      <w:jc w:val="right"/>
    </w:pPr>
    <w:r>
      <w:rPr>
        <w:sz w:val="20"/>
      </w:rPr>
      <w:t>(A)   GE.11-42333</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6F3CBD">
      <w:rPr>
        <w:sz w:val="20"/>
      </w:rPr>
      <w:t xml:space="preserve">    251011    0</w:t>
    </w:r>
    <w:r w:rsidR="005711AE">
      <w:rPr>
        <w:sz w:val="20"/>
      </w:rPr>
      <w:t>3</w:t>
    </w:r>
    <w:r w:rsidR="006F3CBD">
      <w:rPr>
        <w:sz w:val="20"/>
      </w:rPr>
      <w:t>111</w:t>
    </w:r>
    <w:r w:rsidR="00340AB3">
      <w:rPr>
        <w:sz w:val="20"/>
      </w:rPr>
      <w:t>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4299" w:rsidRDefault="003C4299" w:rsidP="00834FF4">
      <w:pPr>
        <w:pStyle w:val="Footer"/>
        <w:bidi/>
        <w:spacing w:after="80" w:line="200" w:lineRule="exact"/>
        <w:ind w:left="680"/>
      </w:pPr>
      <w:r>
        <w:rPr>
          <w:rFonts w:hint="cs"/>
          <w:rtl/>
        </w:rPr>
        <w:t>__________</w:t>
      </w:r>
    </w:p>
  </w:footnote>
  <w:footnote w:type="continuationSeparator" w:id="0">
    <w:p w:rsidR="003C4299" w:rsidRDefault="003C4299" w:rsidP="00834FF4">
      <w:pPr>
        <w:pStyle w:val="Footer"/>
        <w:bidi/>
        <w:spacing w:after="80" w:line="200" w:lineRule="exact"/>
        <w:ind w:left="680"/>
      </w:pPr>
      <w:r>
        <w:rPr>
          <w:rFonts w:hint="cs"/>
          <w:rtl/>
        </w:rPr>
        <w:t>__________</w:t>
      </w:r>
    </w:p>
  </w:footnote>
  <w:footnote w:id="1">
    <w:p w:rsidR="00C3424D" w:rsidRPr="00FC218B" w:rsidRDefault="00C3424D" w:rsidP="00FC218B">
      <w:pPr>
        <w:pStyle w:val="footnoteText0"/>
        <w:rPr>
          <w:rFonts w:hint="cs"/>
          <w:rtl/>
        </w:rPr>
      </w:pPr>
      <w:r>
        <w:rPr>
          <w:rtl/>
        </w:rPr>
        <w:tab/>
      </w:r>
      <w:r w:rsidRPr="00FC218B">
        <w:rPr>
          <w:rStyle w:val="FootnoteReference"/>
          <w:sz w:val="20"/>
          <w:vertAlign w:val="baseline"/>
          <w:rtl/>
        </w:rPr>
        <w:t>*</w:t>
      </w:r>
      <w:r>
        <w:rPr>
          <w:rtl/>
        </w:rPr>
        <w:tab/>
      </w:r>
      <w:r w:rsidRPr="001F2B49">
        <w:rPr>
          <w:sz w:val="17"/>
          <w:rtl/>
        </w:rPr>
        <w:t>وفقاً للمعلومات التي أحيلت إلى الدول الأطراف فيما يتعلق بتجهيز تقاريرها، لم تُحرّر هذه الوثيقة رسمياً قبل إرسالها إلى دوائر الترجمة التحريرية بالأمم المتحدة.</w:t>
      </w:r>
    </w:p>
  </w:footnote>
  <w:footnote w:id="2">
    <w:p w:rsidR="00C3424D" w:rsidRPr="00AF7CEC" w:rsidRDefault="00C3424D" w:rsidP="00AF7CEC">
      <w:pPr>
        <w:pStyle w:val="FootnoteText"/>
        <w:numPr>
          <w:ilvl w:val="0"/>
          <w:numId w:val="23"/>
        </w:numPr>
        <w:tabs>
          <w:tab w:val="clear" w:pos="2387"/>
          <w:tab w:val="num" w:pos="1253"/>
        </w:tabs>
        <w:spacing w:after="60" w:line="300" w:lineRule="exact"/>
        <w:ind w:left="1248" w:right="1247"/>
        <w:rPr>
          <w:rFonts w:hint="cs"/>
          <w:sz w:val="18"/>
          <w:szCs w:val="26"/>
          <w:lang w:bidi="ar-EG"/>
        </w:rPr>
      </w:pPr>
      <w:r w:rsidRPr="00AF7CEC">
        <w:rPr>
          <w:rFonts w:hint="cs"/>
          <w:i/>
          <w:iCs/>
          <w:sz w:val="18"/>
          <w:szCs w:val="26"/>
          <w:rtl/>
          <w:lang w:bidi="ar-EG"/>
        </w:rPr>
        <w:t xml:space="preserve">المصدر: </w:t>
      </w:r>
      <w:r w:rsidRPr="00AF7CEC">
        <w:rPr>
          <w:rFonts w:hint="cs"/>
          <w:sz w:val="18"/>
          <w:szCs w:val="26"/>
          <w:rtl/>
          <w:lang w:bidi="ar-EG"/>
        </w:rPr>
        <w:t>الخطة الاستراتيجية الوطنية: غرينادا.</w:t>
      </w:r>
    </w:p>
  </w:footnote>
  <w:footnote w:id="3">
    <w:p w:rsidR="00C3424D" w:rsidRPr="00AF7CEC" w:rsidRDefault="00C3424D" w:rsidP="00AF7CEC">
      <w:pPr>
        <w:pStyle w:val="FootnoteText"/>
        <w:numPr>
          <w:ilvl w:val="0"/>
          <w:numId w:val="23"/>
        </w:numPr>
        <w:tabs>
          <w:tab w:val="clear" w:pos="2387"/>
          <w:tab w:val="num" w:pos="1253"/>
        </w:tabs>
        <w:spacing w:after="60" w:line="300" w:lineRule="exact"/>
        <w:ind w:left="1248" w:right="1247"/>
        <w:rPr>
          <w:rFonts w:hint="cs"/>
          <w:sz w:val="18"/>
          <w:szCs w:val="26"/>
          <w:lang w:bidi="ar-EG"/>
        </w:rPr>
      </w:pPr>
      <w:r w:rsidRPr="00AF7CEC">
        <w:rPr>
          <w:rFonts w:hint="cs"/>
          <w:sz w:val="18"/>
          <w:szCs w:val="26"/>
          <w:rtl/>
        </w:rPr>
        <w:t xml:space="preserve">نفس </w:t>
      </w:r>
      <w:r w:rsidRPr="00AF7CEC">
        <w:rPr>
          <w:rFonts w:hint="cs"/>
          <w:sz w:val="18"/>
          <w:szCs w:val="26"/>
          <w:rtl/>
          <w:lang w:bidi="ar-EG"/>
        </w:rPr>
        <w:t>المصدر</w:t>
      </w:r>
      <w:r w:rsidRPr="00AF7CEC">
        <w:rPr>
          <w:rFonts w:hint="cs"/>
          <w:sz w:val="18"/>
          <w:szCs w:val="26"/>
          <w:rtl/>
        </w:rPr>
        <w:t>.</w:t>
      </w:r>
    </w:p>
  </w:footnote>
  <w:footnote w:id="4">
    <w:p w:rsidR="00C3424D" w:rsidRPr="00AF7CEC" w:rsidRDefault="00C3424D" w:rsidP="00AF7CEC">
      <w:pPr>
        <w:pStyle w:val="FootnoteText"/>
        <w:numPr>
          <w:ilvl w:val="0"/>
          <w:numId w:val="23"/>
        </w:numPr>
        <w:tabs>
          <w:tab w:val="clear" w:pos="2387"/>
          <w:tab w:val="num" w:pos="1253"/>
        </w:tabs>
        <w:spacing w:after="60" w:line="300" w:lineRule="exact"/>
        <w:ind w:left="1248" w:right="1247"/>
        <w:rPr>
          <w:rFonts w:hint="cs"/>
          <w:sz w:val="18"/>
          <w:szCs w:val="26"/>
          <w:lang w:bidi="ar-EG"/>
        </w:rPr>
      </w:pPr>
      <w:r w:rsidRPr="00AF7CEC">
        <w:rPr>
          <w:rFonts w:hint="cs"/>
          <w:i/>
          <w:iCs/>
          <w:sz w:val="18"/>
          <w:szCs w:val="26"/>
          <w:rtl/>
        </w:rPr>
        <w:t>المصدر:</w:t>
      </w:r>
      <w:r w:rsidRPr="00AF7CEC">
        <w:rPr>
          <w:rFonts w:hint="cs"/>
          <w:sz w:val="18"/>
          <w:szCs w:val="26"/>
          <w:rtl/>
        </w:rPr>
        <w:t xml:space="preserve"> استراتيجية وزارة المالية </w:t>
      </w:r>
      <w:r w:rsidRPr="00AF7CEC">
        <w:rPr>
          <w:rFonts w:hint="cs"/>
          <w:sz w:val="18"/>
          <w:szCs w:val="26"/>
          <w:rtl/>
          <w:lang w:bidi="ar-EG"/>
        </w:rPr>
        <w:t>لاستئصال</w:t>
      </w:r>
      <w:r w:rsidRPr="00AF7CEC">
        <w:rPr>
          <w:rFonts w:hint="cs"/>
          <w:sz w:val="18"/>
          <w:szCs w:val="26"/>
          <w:rtl/>
        </w:rPr>
        <w:t xml:space="preserve"> الفقر في غرينادا المقدمة إلى صندوق النقد الدولي في آذار/</w:t>
      </w:r>
      <w:r w:rsidR="00BB2CDB">
        <w:rPr>
          <w:rFonts w:hint="cs"/>
          <w:sz w:val="18"/>
          <w:szCs w:val="26"/>
          <w:rtl/>
        </w:rPr>
        <w:t xml:space="preserve">    </w:t>
      </w:r>
      <w:r w:rsidRPr="00AF7CEC">
        <w:rPr>
          <w:rFonts w:hint="cs"/>
          <w:sz w:val="18"/>
          <w:szCs w:val="26"/>
          <w:rtl/>
        </w:rPr>
        <w:t>مارس 2006.</w:t>
      </w:r>
    </w:p>
  </w:footnote>
  <w:footnote w:id="5">
    <w:p w:rsidR="00C3424D" w:rsidRPr="00AF7CEC" w:rsidRDefault="00C3424D" w:rsidP="00AF7CEC">
      <w:pPr>
        <w:pStyle w:val="FootnoteText"/>
        <w:numPr>
          <w:ilvl w:val="0"/>
          <w:numId w:val="23"/>
        </w:numPr>
        <w:tabs>
          <w:tab w:val="clear" w:pos="2387"/>
          <w:tab w:val="num" w:pos="1253"/>
        </w:tabs>
        <w:spacing w:after="60" w:line="300" w:lineRule="exact"/>
        <w:ind w:left="1248" w:right="1247"/>
        <w:rPr>
          <w:rFonts w:hint="cs"/>
          <w:sz w:val="18"/>
          <w:szCs w:val="26"/>
          <w:lang w:bidi="ar-EG"/>
        </w:rPr>
      </w:pPr>
      <w:r w:rsidRPr="00AF7CEC">
        <w:rPr>
          <w:rFonts w:hint="cs"/>
          <w:i/>
          <w:iCs/>
          <w:sz w:val="18"/>
          <w:szCs w:val="26"/>
          <w:rtl/>
        </w:rPr>
        <w:t xml:space="preserve">المصدر: </w:t>
      </w:r>
      <w:r w:rsidRPr="00AF7CEC">
        <w:rPr>
          <w:rFonts w:hint="cs"/>
          <w:sz w:val="18"/>
          <w:szCs w:val="26"/>
          <w:rtl/>
        </w:rPr>
        <w:t xml:space="preserve">خطاب الميزانية لعام 2005 الذي أدلى به </w:t>
      </w:r>
      <w:r w:rsidRPr="00AF7CEC">
        <w:rPr>
          <w:rFonts w:hint="cs"/>
          <w:sz w:val="18"/>
          <w:szCs w:val="26"/>
          <w:rtl/>
          <w:lang w:bidi="ar-EG"/>
        </w:rPr>
        <w:t>وزير</w:t>
      </w:r>
      <w:r w:rsidRPr="00AF7CEC">
        <w:rPr>
          <w:rFonts w:hint="cs"/>
          <w:sz w:val="18"/>
          <w:szCs w:val="26"/>
          <w:rtl/>
        </w:rPr>
        <w:t xml:space="preserve"> المالية والتقييم الاجتماعي الاقتصادي الكلي ل</w:t>
      </w:r>
      <w:r w:rsidRPr="00AF7CEC">
        <w:rPr>
          <w:sz w:val="18"/>
          <w:szCs w:val="26"/>
          <w:rtl/>
        </w:rPr>
        <w:t>منظمة دول شرق البحر الكاريبي</w:t>
      </w:r>
      <w:r w:rsidRPr="00AF7CEC">
        <w:rPr>
          <w:rFonts w:hint="cs"/>
          <w:sz w:val="18"/>
          <w:szCs w:val="26"/>
          <w:rtl/>
        </w:rPr>
        <w:t xml:space="preserve"> للأضرار التي سببها إعصار إيفان.</w:t>
      </w:r>
    </w:p>
  </w:footnote>
  <w:footnote w:id="6">
    <w:p w:rsidR="00C3424D" w:rsidRPr="00AF7CEC" w:rsidRDefault="00C3424D" w:rsidP="00AF7CEC">
      <w:pPr>
        <w:pStyle w:val="FootnoteText"/>
        <w:numPr>
          <w:ilvl w:val="0"/>
          <w:numId w:val="23"/>
        </w:numPr>
        <w:tabs>
          <w:tab w:val="clear" w:pos="2387"/>
          <w:tab w:val="num" w:pos="1253"/>
        </w:tabs>
        <w:spacing w:after="60" w:line="300" w:lineRule="exact"/>
        <w:ind w:left="1248" w:right="1247"/>
        <w:rPr>
          <w:rFonts w:hint="cs"/>
          <w:sz w:val="18"/>
          <w:szCs w:val="26"/>
          <w:lang w:bidi="ar-EG"/>
        </w:rPr>
      </w:pPr>
      <w:r w:rsidRPr="00AF7CEC">
        <w:rPr>
          <w:rFonts w:hint="cs"/>
          <w:i/>
          <w:iCs/>
          <w:sz w:val="18"/>
          <w:szCs w:val="26"/>
          <w:rtl/>
        </w:rPr>
        <w:t>المصدر:</w:t>
      </w:r>
      <w:r w:rsidRPr="00AF7CEC">
        <w:rPr>
          <w:rFonts w:hint="cs"/>
          <w:sz w:val="18"/>
          <w:szCs w:val="26"/>
          <w:rtl/>
        </w:rPr>
        <w:t xml:space="preserve"> البيان الختامي لمشاورة صندوق النقد الدولي لعام 2005 في إطار المادة الرابعة بشأن غرينادا، المقدم في 12 أيار/مايو 2005.</w:t>
      </w:r>
    </w:p>
  </w:footnote>
  <w:footnote w:id="7">
    <w:p w:rsidR="00C3424D" w:rsidRPr="00AF7CEC" w:rsidRDefault="00C3424D" w:rsidP="00AF7CEC">
      <w:pPr>
        <w:pStyle w:val="FootnoteText"/>
        <w:numPr>
          <w:ilvl w:val="0"/>
          <w:numId w:val="23"/>
        </w:numPr>
        <w:tabs>
          <w:tab w:val="clear" w:pos="2387"/>
          <w:tab w:val="num" w:pos="1253"/>
        </w:tabs>
        <w:spacing w:after="60" w:line="300" w:lineRule="exact"/>
        <w:ind w:left="1248" w:right="1247"/>
        <w:rPr>
          <w:rFonts w:hint="cs"/>
          <w:sz w:val="18"/>
          <w:szCs w:val="26"/>
          <w:lang w:bidi="ar-EG"/>
        </w:rPr>
      </w:pPr>
      <w:r w:rsidRPr="00AF7CEC">
        <w:rPr>
          <w:rFonts w:hint="cs"/>
          <w:sz w:val="18"/>
          <w:szCs w:val="26"/>
          <w:rtl/>
        </w:rPr>
        <w:t>ألكسس، فرانسيس (</w:t>
      </w:r>
      <w:r w:rsidRPr="00AF7CEC">
        <w:rPr>
          <w:rFonts w:hint="cs"/>
          <w:sz w:val="18"/>
          <w:szCs w:val="26"/>
          <w:rtl/>
          <w:lang w:bidi="ar-EG"/>
        </w:rPr>
        <w:t>1991</w:t>
      </w:r>
      <w:r w:rsidRPr="00AF7CEC">
        <w:rPr>
          <w:rFonts w:hint="cs"/>
          <w:sz w:val="18"/>
          <w:szCs w:val="26"/>
          <w:rtl/>
        </w:rPr>
        <w:t>).</w:t>
      </w:r>
    </w:p>
  </w:footnote>
  <w:footnote w:id="8">
    <w:p w:rsidR="00C3424D" w:rsidRPr="00AF7CEC" w:rsidRDefault="00C3424D" w:rsidP="00AF7CEC">
      <w:pPr>
        <w:pStyle w:val="FootnoteText"/>
        <w:numPr>
          <w:ilvl w:val="0"/>
          <w:numId w:val="23"/>
        </w:numPr>
        <w:tabs>
          <w:tab w:val="clear" w:pos="2387"/>
          <w:tab w:val="num" w:pos="1253"/>
        </w:tabs>
        <w:spacing w:after="60" w:line="300" w:lineRule="exact"/>
        <w:ind w:left="1248" w:right="1247"/>
        <w:rPr>
          <w:rFonts w:hint="cs"/>
          <w:sz w:val="18"/>
          <w:szCs w:val="26"/>
        </w:rPr>
      </w:pPr>
      <w:r w:rsidRPr="00AF7CEC">
        <w:rPr>
          <w:rFonts w:hint="cs"/>
          <w:sz w:val="18"/>
          <w:szCs w:val="26"/>
          <w:rtl/>
        </w:rPr>
        <w:t xml:space="preserve">المصدر </w:t>
      </w:r>
      <w:r w:rsidRPr="00AF7CEC">
        <w:rPr>
          <w:rFonts w:hint="cs"/>
          <w:sz w:val="18"/>
          <w:szCs w:val="26"/>
          <w:rtl/>
          <w:lang w:bidi="ar-EG"/>
        </w:rPr>
        <w:t>نفسه</w:t>
      </w:r>
      <w:r w:rsidRPr="00AF7CEC">
        <w:rPr>
          <w:rFonts w:hint="cs"/>
          <w:sz w:val="18"/>
          <w:szCs w:val="26"/>
          <w:rtl/>
        </w:rPr>
        <w:t>.</w:t>
      </w:r>
    </w:p>
  </w:footnote>
  <w:footnote w:id="9">
    <w:p w:rsidR="00C3424D" w:rsidRPr="00BB2CDB" w:rsidRDefault="00C3424D" w:rsidP="001300C9">
      <w:pPr>
        <w:pStyle w:val="FootnoteText"/>
        <w:numPr>
          <w:ilvl w:val="0"/>
          <w:numId w:val="23"/>
        </w:numPr>
        <w:tabs>
          <w:tab w:val="clear" w:pos="2387"/>
          <w:tab w:val="num" w:pos="1253"/>
        </w:tabs>
        <w:spacing w:after="60" w:line="300" w:lineRule="exact"/>
        <w:ind w:left="1248" w:right="1247"/>
        <w:rPr>
          <w:rFonts w:hint="cs"/>
          <w:spacing w:val="-2"/>
          <w:sz w:val="18"/>
          <w:szCs w:val="26"/>
          <w:lang w:bidi="ar-EG"/>
        </w:rPr>
      </w:pPr>
      <w:r w:rsidRPr="00BB2CDB">
        <w:rPr>
          <w:rFonts w:hint="cs"/>
          <w:spacing w:val="-2"/>
          <w:sz w:val="18"/>
          <w:szCs w:val="26"/>
          <w:rtl/>
        </w:rPr>
        <w:t xml:space="preserve">عقدت الندوة في 23 آذار/مارس 1991 تحت </w:t>
      </w:r>
      <w:r w:rsidRPr="00BB2CDB">
        <w:rPr>
          <w:rFonts w:hint="cs"/>
          <w:spacing w:val="-2"/>
          <w:sz w:val="18"/>
          <w:szCs w:val="26"/>
          <w:rtl/>
          <w:lang w:bidi="ar-EG"/>
        </w:rPr>
        <w:t>شعار</w:t>
      </w:r>
      <w:r w:rsidRPr="00BB2CDB">
        <w:rPr>
          <w:rFonts w:hint="cs"/>
          <w:spacing w:val="-2"/>
          <w:sz w:val="18"/>
          <w:szCs w:val="26"/>
          <w:rtl/>
        </w:rPr>
        <w:t>: "حركة المرأة من أجل النهوض". وأعدت إدارة شؤون المرأة وثيقة بعنوان "تقرير عن الندوة الوطنية عن حالة المرأة في غرينادا وكاريكاو ومارتينيك الصغرى".</w:t>
      </w:r>
    </w:p>
  </w:footnote>
  <w:footnote w:id="10">
    <w:p w:rsidR="00C3424D" w:rsidRPr="00AF7CEC" w:rsidRDefault="00C3424D" w:rsidP="00AF7CEC">
      <w:pPr>
        <w:pStyle w:val="FootnoteText"/>
        <w:numPr>
          <w:ilvl w:val="0"/>
          <w:numId w:val="23"/>
        </w:numPr>
        <w:tabs>
          <w:tab w:val="clear" w:pos="2387"/>
          <w:tab w:val="num" w:pos="1253"/>
        </w:tabs>
        <w:spacing w:after="60" w:line="300" w:lineRule="exact"/>
        <w:ind w:left="1248" w:right="1247"/>
        <w:rPr>
          <w:rFonts w:hint="cs"/>
          <w:sz w:val="18"/>
          <w:szCs w:val="26"/>
          <w:lang w:bidi="ar-EG"/>
        </w:rPr>
      </w:pPr>
      <w:r w:rsidRPr="00AF7CEC">
        <w:rPr>
          <w:rFonts w:hint="cs"/>
          <w:sz w:val="18"/>
          <w:szCs w:val="26"/>
          <w:rtl/>
        </w:rPr>
        <w:t xml:space="preserve">مناقشة فريق التركيز مع قيادات المنظمات غير </w:t>
      </w:r>
      <w:r w:rsidRPr="00AF7CEC">
        <w:rPr>
          <w:rFonts w:hint="cs"/>
          <w:sz w:val="18"/>
          <w:szCs w:val="26"/>
          <w:rtl/>
          <w:lang w:bidi="ar-EG"/>
        </w:rPr>
        <w:t>الحكومية</w:t>
      </w:r>
      <w:r w:rsidRPr="00AF7CEC">
        <w:rPr>
          <w:rFonts w:hint="cs"/>
          <w:sz w:val="18"/>
          <w:szCs w:val="26"/>
          <w:rtl/>
        </w:rPr>
        <w:t xml:space="preserve"> الذي عقده مؤلف هذا التقرير في 2 تشرين الأول/أكتوبر 2008.</w:t>
      </w:r>
    </w:p>
  </w:footnote>
  <w:footnote w:id="11">
    <w:p w:rsidR="00C3424D" w:rsidRPr="00AF7CEC" w:rsidRDefault="00C3424D" w:rsidP="00AF7CEC">
      <w:pPr>
        <w:pStyle w:val="FootnoteText"/>
        <w:numPr>
          <w:ilvl w:val="0"/>
          <w:numId w:val="23"/>
        </w:numPr>
        <w:tabs>
          <w:tab w:val="clear" w:pos="2387"/>
          <w:tab w:val="num" w:pos="1253"/>
        </w:tabs>
        <w:spacing w:after="60" w:line="300" w:lineRule="exact"/>
        <w:ind w:left="1248" w:right="1247"/>
        <w:rPr>
          <w:rFonts w:hint="cs"/>
          <w:sz w:val="18"/>
          <w:szCs w:val="26"/>
          <w:lang w:bidi="ar-EG"/>
        </w:rPr>
      </w:pPr>
      <w:r w:rsidRPr="00AF7CEC">
        <w:rPr>
          <w:rFonts w:hint="cs"/>
          <w:sz w:val="18"/>
          <w:szCs w:val="26"/>
          <w:rtl/>
        </w:rPr>
        <w:t xml:space="preserve">مناقشة فريق التركيز مع النساء في سانت أندروز </w:t>
      </w:r>
      <w:r w:rsidRPr="00AF7CEC">
        <w:rPr>
          <w:rFonts w:hint="cs"/>
          <w:sz w:val="18"/>
          <w:szCs w:val="26"/>
          <w:rtl/>
          <w:lang w:bidi="ar-EG"/>
        </w:rPr>
        <w:t>التي</w:t>
      </w:r>
      <w:r w:rsidRPr="00AF7CEC">
        <w:rPr>
          <w:rFonts w:hint="cs"/>
          <w:sz w:val="18"/>
          <w:szCs w:val="26"/>
          <w:rtl/>
        </w:rPr>
        <w:t xml:space="preserve"> نظمها مؤلف هذا التقرير في 2 تشرين الأول/</w:t>
      </w:r>
      <w:r w:rsidR="004066E8">
        <w:rPr>
          <w:rFonts w:hint="cs"/>
          <w:sz w:val="18"/>
          <w:szCs w:val="26"/>
          <w:rtl/>
        </w:rPr>
        <w:t xml:space="preserve">     </w:t>
      </w:r>
      <w:r w:rsidRPr="00AF7CEC">
        <w:rPr>
          <w:rFonts w:hint="cs"/>
          <w:sz w:val="18"/>
          <w:szCs w:val="26"/>
          <w:rtl/>
        </w:rPr>
        <w:t>أكتوبر 2008.</w:t>
      </w:r>
    </w:p>
  </w:footnote>
  <w:footnote w:id="12">
    <w:p w:rsidR="00C3424D" w:rsidRPr="00AF7CEC" w:rsidRDefault="00C3424D" w:rsidP="00AF7CEC">
      <w:pPr>
        <w:pStyle w:val="FootnoteText"/>
        <w:numPr>
          <w:ilvl w:val="0"/>
          <w:numId w:val="23"/>
        </w:numPr>
        <w:tabs>
          <w:tab w:val="clear" w:pos="2387"/>
          <w:tab w:val="num" w:pos="1253"/>
        </w:tabs>
        <w:spacing w:after="60" w:line="300" w:lineRule="exact"/>
        <w:ind w:left="1248" w:right="1247"/>
        <w:rPr>
          <w:rFonts w:hint="cs"/>
          <w:sz w:val="18"/>
          <w:szCs w:val="26"/>
          <w:lang w:bidi="ar-EG"/>
        </w:rPr>
      </w:pPr>
      <w:r w:rsidRPr="00AF7CEC">
        <w:rPr>
          <w:rFonts w:hint="cs"/>
          <w:sz w:val="18"/>
          <w:szCs w:val="26"/>
          <w:rtl/>
        </w:rPr>
        <w:t xml:space="preserve">مناقشة فريق التركيز مع النساء في سانت أندروز التي </w:t>
      </w:r>
      <w:r w:rsidRPr="00AF7CEC">
        <w:rPr>
          <w:rFonts w:hint="cs"/>
          <w:sz w:val="18"/>
          <w:szCs w:val="26"/>
          <w:rtl/>
          <w:lang w:bidi="ar-EG"/>
        </w:rPr>
        <w:t>نظمها</w:t>
      </w:r>
      <w:r w:rsidRPr="00AF7CEC">
        <w:rPr>
          <w:rFonts w:hint="cs"/>
          <w:sz w:val="18"/>
          <w:szCs w:val="26"/>
          <w:rtl/>
        </w:rPr>
        <w:t xml:space="preserve"> مؤلف هذا التقرير في 2 تشرين الأول/</w:t>
      </w:r>
      <w:r w:rsidR="004066E8">
        <w:rPr>
          <w:rFonts w:hint="cs"/>
          <w:sz w:val="18"/>
          <w:szCs w:val="26"/>
          <w:rtl/>
        </w:rPr>
        <w:t xml:space="preserve">    </w:t>
      </w:r>
      <w:r w:rsidRPr="00AF7CEC">
        <w:rPr>
          <w:rFonts w:hint="cs"/>
          <w:sz w:val="18"/>
          <w:szCs w:val="26"/>
          <w:rtl/>
        </w:rPr>
        <w:t>أكتوبر 2008.</w:t>
      </w:r>
    </w:p>
  </w:footnote>
  <w:footnote w:id="13">
    <w:p w:rsidR="00C3424D" w:rsidRPr="00AF7CEC" w:rsidRDefault="00C3424D" w:rsidP="00AF7CEC">
      <w:pPr>
        <w:pStyle w:val="FootnoteText"/>
        <w:numPr>
          <w:ilvl w:val="0"/>
          <w:numId w:val="23"/>
        </w:numPr>
        <w:tabs>
          <w:tab w:val="clear" w:pos="2387"/>
          <w:tab w:val="num" w:pos="1253"/>
        </w:tabs>
        <w:spacing w:after="60" w:line="300" w:lineRule="exact"/>
        <w:ind w:left="1248" w:right="1247"/>
        <w:rPr>
          <w:rFonts w:hint="cs"/>
          <w:sz w:val="18"/>
          <w:szCs w:val="26"/>
          <w:lang w:bidi="ar-EG"/>
        </w:rPr>
      </w:pPr>
      <w:r w:rsidRPr="00AF7CEC">
        <w:rPr>
          <w:rFonts w:hint="cs"/>
          <w:sz w:val="18"/>
          <w:szCs w:val="26"/>
          <w:rtl/>
        </w:rPr>
        <w:t xml:space="preserve">يستخدم المستويان المادي والعقائدي هنا على النحو الذي </w:t>
      </w:r>
      <w:r w:rsidRPr="00AF7CEC">
        <w:rPr>
          <w:rFonts w:hint="cs"/>
          <w:sz w:val="18"/>
          <w:szCs w:val="26"/>
          <w:rtl/>
          <w:lang w:bidi="ar-EG"/>
        </w:rPr>
        <w:t>تصفه</w:t>
      </w:r>
      <w:r w:rsidRPr="00AF7CEC">
        <w:rPr>
          <w:rFonts w:hint="cs"/>
          <w:sz w:val="18"/>
          <w:szCs w:val="26"/>
          <w:rtl/>
        </w:rPr>
        <w:t xml:space="preserve"> الأستاذة فيوليت يودين باريفو، من جامعة جزر الهند الغربية.</w:t>
      </w:r>
    </w:p>
  </w:footnote>
  <w:footnote w:id="14">
    <w:p w:rsidR="00C3424D" w:rsidRPr="001300C9" w:rsidRDefault="00C3424D" w:rsidP="004066E8">
      <w:pPr>
        <w:pStyle w:val="FootnoteText"/>
        <w:numPr>
          <w:ilvl w:val="0"/>
          <w:numId w:val="23"/>
        </w:numPr>
        <w:tabs>
          <w:tab w:val="clear" w:pos="2387"/>
          <w:tab w:val="num" w:pos="1253"/>
        </w:tabs>
        <w:spacing w:after="60" w:line="280" w:lineRule="exact"/>
        <w:ind w:left="1248" w:right="1247"/>
        <w:rPr>
          <w:rFonts w:hint="cs"/>
          <w:spacing w:val="-4"/>
          <w:sz w:val="18"/>
          <w:szCs w:val="26"/>
          <w:lang w:bidi="ar-EG"/>
        </w:rPr>
      </w:pPr>
      <w:r w:rsidRPr="001300C9">
        <w:rPr>
          <w:rFonts w:hint="cs"/>
          <w:spacing w:val="-4"/>
          <w:sz w:val="18"/>
          <w:szCs w:val="26"/>
          <w:rtl/>
        </w:rPr>
        <w:t>الخطة الوطنية الاستراتيجية للتنمية: غرينادا، باستخدام بيانات من استبيان المؤشرات الرئيسية للرفاه لعام 2005.</w:t>
      </w:r>
    </w:p>
  </w:footnote>
  <w:footnote w:id="15">
    <w:p w:rsidR="00C3424D" w:rsidRPr="00AF7CEC" w:rsidRDefault="00C3424D" w:rsidP="00AF7CEC">
      <w:pPr>
        <w:pStyle w:val="FootnoteText"/>
        <w:numPr>
          <w:ilvl w:val="0"/>
          <w:numId w:val="23"/>
        </w:numPr>
        <w:tabs>
          <w:tab w:val="clear" w:pos="2387"/>
          <w:tab w:val="num" w:pos="1253"/>
        </w:tabs>
        <w:spacing w:after="60" w:line="300" w:lineRule="exact"/>
        <w:ind w:left="1248" w:right="1247"/>
        <w:rPr>
          <w:rFonts w:hint="cs"/>
          <w:sz w:val="18"/>
          <w:szCs w:val="26"/>
        </w:rPr>
      </w:pPr>
      <w:r w:rsidRPr="00AF7CEC">
        <w:rPr>
          <w:rFonts w:hint="cs"/>
          <w:sz w:val="18"/>
          <w:szCs w:val="26"/>
          <w:rtl/>
        </w:rPr>
        <w:t>است</w:t>
      </w:r>
      <w:r w:rsidR="004066E8">
        <w:rPr>
          <w:rFonts w:hint="cs"/>
          <w:sz w:val="18"/>
          <w:szCs w:val="26"/>
          <w:rtl/>
        </w:rPr>
        <w:t>ن</w:t>
      </w:r>
      <w:r w:rsidRPr="00AF7CEC">
        <w:rPr>
          <w:rFonts w:hint="cs"/>
          <w:sz w:val="18"/>
          <w:szCs w:val="26"/>
          <w:rtl/>
        </w:rPr>
        <w:t>ادا</w:t>
      </w:r>
      <w:r w:rsidR="004066E8">
        <w:rPr>
          <w:rFonts w:hint="cs"/>
          <w:sz w:val="18"/>
          <w:szCs w:val="26"/>
          <w:rtl/>
        </w:rPr>
        <w:t>ً</w:t>
      </w:r>
      <w:r w:rsidRPr="00AF7CEC">
        <w:rPr>
          <w:rFonts w:hint="cs"/>
          <w:sz w:val="18"/>
          <w:szCs w:val="26"/>
          <w:rtl/>
        </w:rPr>
        <w:t xml:space="preserve"> إلى استعراض لاستراتيجية الحد من الجريمة في غرينادا (آذار/</w:t>
      </w:r>
      <w:r w:rsidRPr="00AF7CEC">
        <w:rPr>
          <w:rFonts w:hint="cs"/>
          <w:sz w:val="18"/>
          <w:szCs w:val="26"/>
          <w:rtl/>
          <w:lang w:bidi="ar-EG"/>
        </w:rPr>
        <w:t>مارس</w:t>
      </w:r>
      <w:r w:rsidRPr="00AF7CEC">
        <w:rPr>
          <w:rFonts w:hint="cs"/>
          <w:sz w:val="18"/>
          <w:szCs w:val="26"/>
          <w:rtl/>
        </w:rPr>
        <w:t xml:space="preserve"> 2006).</w:t>
      </w:r>
    </w:p>
  </w:footnote>
  <w:footnote w:id="16">
    <w:p w:rsidR="00C3424D" w:rsidRPr="00AF7CEC" w:rsidRDefault="00C3424D" w:rsidP="00AF7CEC">
      <w:pPr>
        <w:pStyle w:val="FootnoteText"/>
        <w:numPr>
          <w:ilvl w:val="0"/>
          <w:numId w:val="23"/>
        </w:numPr>
        <w:tabs>
          <w:tab w:val="clear" w:pos="2387"/>
          <w:tab w:val="num" w:pos="1253"/>
        </w:tabs>
        <w:spacing w:after="60" w:line="300" w:lineRule="exact"/>
        <w:ind w:left="1248" w:right="1247"/>
        <w:rPr>
          <w:rFonts w:hint="cs"/>
          <w:sz w:val="18"/>
          <w:szCs w:val="26"/>
          <w:lang w:bidi="ar-EG"/>
        </w:rPr>
      </w:pPr>
      <w:r w:rsidRPr="00AF7CEC">
        <w:rPr>
          <w:rFonts w:hint="cs"/>
          <w:sz w:val="18"/>
          <w:szCs w:val="26"/>
          <w:rtl/>
        </w:rPr>
        <w:t xml:space="preserve">الخطة الاستراتيجية لتحسين التعليم والتنمية </w:t>
      </w:r>
      <w:r w:rsidRPr="00AF7CEC">
        <w:rPr>
          <w:rFonts w:hint="cs"/>
          <w:sz w:val="18"/>
          <w:szCs w:val="26"/>
          <w:rtl/>
          <w:lang w:bidi="ar-EG"/>
        </w:rPr>
        <w:t>2006</w:t>
      </w:r>
      <w:r w:rsidRPr="00AF7CEC">
        <w:rPr>
          <w:rFonts w:hint="cs"/>
          <w:sz w:val="18"/>
          <w:szCs w:val="26"/>
          <w:rtl/>
        </w:rPr>
        <w:t>-2015 (</w:t>
      </w:r>
      <w:r w:rsidRPr="00AF7CEC">
        <w:rPr>
          <w:sz w:val="18"/>
          <w:szCs w:val="26"/>
        </w:rPr>
        <w:t>SPEED II</w:t>
      </w:r>
      <w:r w:rsidRPr="00AF7CEC">
        <w:rPr>
          <w:rFonts w:hint="cs"/>
          <w:sz w:val="18"/>
          <w:szCs w:val="26"/>
          <w:rtl/>
        </w:rPr>
        <w:t>).</w:t>
      </w:r>
    </w:p>
  </w:footnote>
  <w:footnote w:id="17">
    <w:p w:rsidR="00C3424D" w:rsidRPr="00AF7CEC" w:rsidRDefault="00C3424D" w:rsidP="00AF7CEC">
      <w:pPr>
        <w:pStyle w:val="FootnoteText"/>
        <w:numPr>
          <w:ilvl w:val="0"/>
          <w:numId w:val="23"/>
        </w:numPr>
        <w:tabs>
          <w:tab w:val="clear" w:pos="2387"/>
          <w:tab w:val="num" w:pos="1253"/>
        </w:tabs>
        <w:spacing w:after="60" w:line="300" w:lineRule="exact"/>
        <w:ind w:left="1248" w:right="1247"/>
        <w:rPr>
          <w:rFonts w:hint="cs"/>
          <w:sz w:val="18"/>
          <w:szCs w:val="26"/>
          <w:lang w:bidi="ar-EG"/>
        </w:rPr>
      </w:pPr>
      <w:r w:rsidRPr="00AF7CEC">
        <w:rPr>
          <w:rFonts w:hint="cs"/>
          <w:sz w:val="18"/>
          <w:szCs w:val="26"/>
          <w:rtl/>
          <w:lang w:bidi="ar-EG"/>
        </w:rPr>
        <w:t xml:space="preserve">كلية </w:t>
      </w:r>
      <w:r w:rsidRPr="003B29E3">
        <w:rPr>
          <w:rFonts w:hint="cs"/>
          <w:sz w:val="18"/>
          <w:szCs w:val="26"/>
          <w:rtl/>
        </w:rPr>
        <w:t>الدراسات</w:t>
      </w:r>
      <w:r w:rsidRPr="003B29E3">
        <w:rPr>
          <w:rFonts w:hint="cs"/>
          <w:sz w:val="18"/>
          <w:szCs w:val="26"/>
          <w:rtl/>
          <w:lang w:bidi="ar-EG"/>
        </w:rPr>
        <w:t xml:space="preserve"> المستمرة بجامعة جزر الهند الغربية - مركز غرينادا، الذي يدير برنامج الجوائز</w:t>
      </w:r>
      <w:r w:rsidRPr="00AF7CEC">
        <w:rPr>
          <w:rFonts w:hint="cs"/>
          <w:sz w:val="18"/>
          <w:szCs w:val="26"/>
          <w:rtl/>
          <w:lang w:bidi="ar-EG"/>
        </w:rPr>
        <w:t xml:space="preserve"> المذكور.</w:t>
      </w:r>
    </w:p>
  </w:footnote>
  <w:footnote w:id="18">
    <w:p w:rsidR="00C3424D" w:rsidRPr="00AF7CEC" w:rsidRDefault="00C3424D" w:rsidP="00AF7CEC">
      <w:pPr>
        <w:pStyle w:val="FootnoteText"/>
        <w:numPr>
          <w:ilvl w:val="0"/>
          <w:numId w:val="23"/>
        </w:numPr>
        <w:tabs>
          <w:tab w:val="clear" w:pos="2387"/>
          <w:tab w:val="num" w:pos="1253"/>
        </w:tabs>
        <w:spacing w:after="60" w:line="300" w:lineRule="exact"/>
        <w:ind w:left="1248" w:right="1247"/>
        <w:rPr>
          <w:rFonts w:hint="cs"/>
          <w:sz w:val="18"/>
          <w:szCs w:val="26"/>
          <w:lang w:bidi="ar-EG"/>
        </w:rPr>
      </w:pPr>
      <w:r w:rsidRPr="00AF7CEC">
        <w:rPr>
          <w:rFonts w:hint="cs"/>
          <w:sz w:val="18"/>
          <w:szCs w:val="26"/>
          <w:rtl/>
          <w:lang w:bidi="ar-EG"/>
        </w:rPr>
        <w:t>استبيان مؤشرات الرفاه الرئيسية لعام 2005؛ الجدول 3-4.</w:t>
      </w:r>
    </w:p>
  </w:footnote>
  <w:footnote w:id="19">
    <w:p w:rsidR="00C3424D" w:rsidRPr="00AF7CEC" w:rsidRDefault="00C3424D" w:rsidP="00AF7CEC">
      <w:pPr>
        <w:pStyle w:val="FootnoteText"/>
        <w:numPr>
          <w:ilvl w:val="0"/>
          <w:numId w:val="23"/>
        </w:numPr>
        <w:tabs>
          <w:tab w:val="clear" w:pos="2387"/>
          <w:tab w:val="num" w:pos="1253"/>
        </w:tabs>
        <w:spacing w:after="60" w:line="300" w:lineRule="exact"/>
        <w:ind w:left="1248" w:right="1247"/>
        <w:rPr>
          <w:rFonts w:hint="cs"/>
          <w:sz w:val="18"/>
          <w:szCs w:val="26"/>
          <w:lang w:bidi="ar-EG"/>
        </w:rPr>
      </w:pPr>
      <w:r w:rsidRPr="00AF7CEC">
        <w:rPr>
          <w:rFonts w:hint="cs"/>
          <w:sz w:val="18"/>
          <w:szCs w:val="26"/>
          <w:rtl/>
          <w:lang w:bidi="ar-EG"/>
        </w:rPr>
        <w:t>القيد في كلية الدراسات المستمرة بجامعة جزر الهند الغربية، حيث تتاح برامج للتعليم والتعلم عن بعد وبرامج على شبكة الإنترنت.</w:t>
      </w:r>
    </w:p>
  </w:footnote>
  <w:footnote w:id="20">
    <w:p w:rsidR="00C3424D" w:rsidRPr="00AF7CEC" w:rsidRDefault="00C3424D" w:rsidP="00AF7CEC">
      <w:pPr>
        <w:pStyle w:val="FootnoteText"/>
        <w:numPr>
          <w:ilvl w:val="0"/>
          <w:numId w:val="23"/>
        </w:numPr>
        <w:tabs>
          <w:tab w:val="clear" w:pos="2387"/>
          <w:tab w:val="num" w:pos="1253"/>
        </w:tabs>
        <w:spacing w:after="60" w:line="300" w:lineRule="exact"/>
        <w:ind w:left="1248" w:right="1247"/>
        <w:rPr>
          <w:rFonts w:hint="cs"/>
          <w:sz w:val="18"/>
          <w:szCs w:val="26"/>
          <w:lang w:bidi="ar-EG"/>
        </w:rPr>
      </w:pPr>
      <w:r w:rsidRPr="00AF7CEC">
        <w:rPr>
          <w:rFonts w:hint="cs"/>
          <w:sz w:val="18"/>
          <w:szCs w:val="26"/>
          <w:rtl/>
          <w:lang w:bidi="ar-EG"/>
        </w:rPr>
        <w:t>كلية الدراسات المستمرة في جامعة جزر الهند الغربية - مركز غرينادا.</w:t>
      </w:r>
    </w:p>
  </w:footnote>
  <w:footnote w:id="21">
    <w:p w:rsidR="00C3424D" w:rsidRPr="00AF7CEC" w:rsidRDefault="00C3424D" w:rsidP="00AF7CEC">
      <w:pPr>
        <w:pStyle w:val="FootnoteText"/>
        <w:numPr>
          <w:ilvl w:val="0"/>
          <w:numId w:val="23"/>
        </w:numPr>
        <w:tabs>
          <w:tab w:val="clear" w:pos="2387"/>
          <w:tab w:val="num" w:pos="1253"/>
        </w:tabs>
        <w:spacing w:after="60" w:line="300" w:lineRule="exact"/>
        <w:ind w:left="1248" w:right="1247"/>
        <w:rPr>
          <w:rFonts w:hint="cs"/>
          <w:sz w:val="18"/>
          <w:szCs w:val="26"/>
          <w:lang w:bidi="ar-EG"/>
        </w:rPr>
      </w:pPr>
      <w:r w:rsidRPr="00AF7CEC">
        <w:rPr>
          <w:rFonts w:hint="cs"/>
          <w:sz w:val="18"/>
          <w:szCs w:val="26"/>
          <w:rtl/>
        </w:rPr>
        <w:t>الخطة الاستراتيجية الوطنية للصحة (2006-</w:t>
      </w:r>
      <w:r w:rsidRPr="00AF7CEC">
        <w:rPr>
          <w:rFonts w:hint="cs"/>
          <w:sz w:val="18"/>
          <w:szCs w:val="26"/>
          <w:rtl/>
          <w:lang w:bidi="ar-EG"/>
        </w:rPr>
        <w:t>2010</w:t>
      </w:r>
      <w:r w:rsidRPr="00AF7CEC">
        <w:rPr>
          <w:rFonts w:hint="cs"/>
          <w:sz w:val="18"/>
          <w:szCs w:val="26"/>
          <w:rtl/>
        </w:rPr>
        <w:t>) - تحليل الحالة.</w:t>
      </w:r>
    </w:p>
  </w:footnote>
  <w:footnote w:id="22">
    <w:p w:rsidR="00C3424D" w:rsidRPr="00AF7CEC" w:rsidRDefault="00C3424D" w:rsidP="00AF7CEC">
      <w:pPr>
        <w:pStyle w:val="FootnoteText"/>
        <w:numPr>
          <w:ilvl w:val="0"/>
          <w:numId w:val="23"/>
        </w:numPr>
        <w:tabs>
          <w:tab w:val="clear" w:pos="2387"/>
          <w:tab w:val="num" w:pos="1253"/>
        </w:tabs>
        <w:spacing w:after="60" w:line="300" w:lineRule="exact"/>
        <w:ind w:left="1248" w:right="1247"/>
        <w:rPr>
          <w:rFonts w:hint="cs"/>
          <w:sz w:val="18"/>
          <w:szCs w:val="26"/>
          <w:lang w:bidi="ar-EG"/>
        </w:rPr>
      </w:pPr>
      <w:r w:rsidRPr="00AF7CEC">
        <w:rPr>
          <w:rFonts w:hint="cs"/>
          <w:sz w:val="18"/>
          <w:szCs w:val="26"/>
          <w:rtl/>
          <w:lang w:bidi="ar-EG"/>
        </w:rPr>
        <w:t>المرجع نفسه.</w:t>
      </w:r>
    </w:p>
  </w:footnote>
  <w:footnote w:id="23">
    <w:p w:rsidR="00C3424D" w:rsidRPr="00AF7CEC" w:rsidRDefault="00C3424D" w:rsidP="00AF7CEC">
      <w:pPr>
        <w:pStyle w:val="FootnoteText"/>
        <w:numPr>
          <w:ilvl w:val="0"/>
          <w:numId w:val="23"/>
        </w:numPr>
        <w:tabs>
          <w:tab w:val="clear" w:pos="2387"/>
          <w:tab w:val="num" w:pos="1253"/>
        </w:tabs>
        <w:spacing w:after="60" w:line="300" w:lineRule="exact"/>
        <w:ind w:left="1248" w:right="1247"/>
        <w:rPr>
          <w:rFonts w:hint="cs"/>
          <w:sz w:val="18"/>
          <w:szCs w:val="26"/>
          <w:lang w:bidi="ar-EG"/>
        </w:rPr>
      </w:pPr>
      <w:r w:rsidRPr="00AF7CEC">
        <w:rPr>
          <w:rFonts w:hint="cs"/>
          <w:sz w:val="18"/>
          <w:szCs w:val="26"/>
          <w:rtl/>
        </w:rPr>
        <w:t xml:space="preserve">تقرير الخدمات </w:t>
      </w:r>
      <w:r w:rsidRPr="00AF7CEC">
        <w:rPr>
          <w:rFonts w:hint="cs"/>
          <w:sz w:val="18"/>
          <w:szCs w:val="26"/>
          <w:rtl/>
          <w:lang w:bidi="ar-EG"/>
        </w:rPr>
        <w:t>الصحية</w:t>
      </w:r>
      <w:r w:rsidRPr="00AF7CEC">
        <w:rPr>
          <w:rFonts w:hint="cs"/>
          <w:sz w:val="18"/>
          <w:szCs w:val="26"/>
          <w:rtl/>
        </w:rPr>
        <w:t xml:space="preserve"> المجتمعية لعام 2002.</w:t>
      </w:r>
    </w:p>
  </w:footnote>
  <w:footnote w:id="24">
    <w:p w:rsidR="00C3424D" w:rsidRPr="00AF7CEC" w:rsidRDefault="00C3424D" w:rsidP="00AF7CEC">
      <w:pPr>
        <w:pStyle w:val="FootnoteText"/>
        <w:numPr>
          <w:ilvl w:val="0"/>
          <w:numId w:val="23"/>
        </w:numPr>
        <w:tabs>
          <w:tab w:val="clear" w:pos="2387"/>
          <w:tab w:val="num" w:pos="1253"/>
        </w:tabs>
        <w:spacing w:after="60" w:line="300" w:lineRule="exact"/>
        <w:ind w:left="1248" w:right="1247"/>
        <w:rPr>
          <w:rFonts w:hint="cs"/>
          <w:sz w:val="18"/>
          <w:szCs w:val="26"/>
          <w:lang w:bidi="ar-EG"/>
        </w:rPr>
      </w:pPr>
      <w:r w:rsidRPr="00AF7CEC">
        <w:rPr>
          <w:rFonts w:hint="cs"/>
          <w:sz w:val="18"/>
          <w:szCs w:val="26"/>
          <w:rtl/>
          <w:lang w:bidi="ar-EG"/>
        </w:rPr>
        <w:t>الخطة الاستراتيجية الوطنية للصحة (2006-2010) -</w:t>
      </w:r>
      <w:r>
        <w:rPr>
          <w:rFonts w:hint="cs"/>
          <w:sz w:val="18"/>
          <w:szCs w:val="26"/>
          <w:rtl/>
          <w:lang w:bidi="ar-EG"/>
        </w:rPr>
        <w:t xml:space="preserve"> </w:t>
      </w:r>
      <w:r w:rsidRPr="00AF7CEC">
        <w:rPr>
          <w:rFonts w:hint="cs"/>
          <w:sz w:val="18"/>
          <w:szCs w:val="26"/>
          <w:rtl/>
          <w:lang w:bidi="ar-EG"/>
        </w:rPr>
        <w:t>تحليل الحالة.</w:t>
      </w:r>
    </w:p>
  </w:footnote>
  <w:footnote w:id="25">
    <w:p w:rsidR="00C3424D" w:rsidRPr="00AF7CEC" w:rsidRDefault="00C3424D" w:rsidP="000909A8">
      <w:pPr>
        <w:pStyle w:val="FootnoteText"/>
        <w:numPr>
          <w:ilvl w:val="0"/>
          <w:numId w:val="23"/>
        </w:numPr>
        <w:tabs>
          <w:tab w:val="clear" w:pos="2387"/>
          <w:tab w:val="num" w:pos="1253"/>
        </w:tabs>
        <w:spacing w:after="60" w:line="300" w:lineRule="exact"/>
        <w:ind w:left="1248" w:right="1247"/>
        <w:rPr>
          <w:rFonts w:hint="cs"/>
          <w:sz w:val="18"/>
          <w:szCs w:val="26"/>
          <w:lang w:bidi="ar-EG"/>
        </w:rPr>
      </w:pPr>
      <w:r w:rsidRPr="00AF7CEC">
        <w:rPr>
          <w:rFonts w:hint="cs"/>
          <w:sz w:val="18"/>
          <w:szCs w:val="26"/>
          <w:rtl/>
        </w:rPr>
        <w:t xml:space="preserve">يشمل </w:t>
      </w:r>
      <w:r>
        <w:rPr>
          <w:rFonts w:hint="cs"/>
          <w:sz w:val="18"/>
          <w:szCs w:val="26"/>
          <w:rtl/>
        </w:rPr>
        <w:t>"</w:t>
      </w:r>
      <w:r w:rsidRPr="00AF7CEC">
        <w:rPr>
          <w:rFonts w:hint="cs"/>
          <w:sz w:val="18"/>
          <w:szCs w:val="26"/>
          <w:rtl/>
        </w:rPr>
        <w:t>التعليم التقني</w:t>
      </w:r>
      <w:r>
        <w:rPr>
          <w:rFonts w:hint="cs"/>
          <w:sz w:val="18"/>
          <w:szCs w:val="26"/>
          <w:rtl/>
        </w:rPr>
        <w:t>"</w:t>
      </w:r>
      <w:r w:rsidRPr="00AF7CEC">
        <w:rPr>
          <w:rFonts w:hint="cs"/>
          <w:sz w:val="18"/>
          <w:szCs w:val="26"/>
          <w:rtl/>
        </w:rPr>
        <w:t xml:space="preserve"> الصيانة العامة، </w:t>
      </w:r>
      <w:r w:rsidRPr="00AF7CEC">
        <w:rPr>
          <w:rFonts w:hint="cs"/>
          <w:sz w:val="18"/>
          <w:szCs w:val="26"/>
          <w:rtl/>
          <w:lang w:bidi="ar-EG"/>
        </w:rPr>
        <w:t>وتكنولوجيا</w:t>
      </w:r>
      <w:r w:rsidRPr="00AF7CEC">
        <w:rPr>
          <w:rFonts w:hint="cs"/>
          <w:sz w:val="18"/>
          <w:szCs w:val="26"/>
          <w:rtl/>
        </w:rPr>
        <w:t xml:space="preserve"> البناء، وصيانة السيارات، والتركيبات الكهربية، والتبريد وتكييف الهواء، وتكنولو</w:t>
      </w:r>
      <w:r>
        <w:rPr>
          <w:rFonts w:hint="cs"/>
          <w:sz w:val="18"/>
          <w:szCs w:val="26"/>
          <w:rtl/>
        </w:rPr>
        <w:t>ج</w:t>
      </w:r>
      <w:r w:rsidRPr="00AF7CEC">
        <w:rPr>
          <w:rFonts w:hint="cs"/>
          <w:sz w:val="18"/>
          <w:szCs w:val="26"/>
          <w:rtl/>
        </w:rPr>
        <w:t>يا اللحام، وإصلاحات الحواسيب الخفيفة</w:t>
      </w:r>
      <w:r w:rsidRPr="00AF7CEC">
        <w:rPr>
          <w:rFonts w:hint="cs"/>
          <w:sz w:val="18"/>
          <w:szCs w:val="26"/>
          <w:rtl/>
          <w:lang w:bidi="ar-EG"/>
        </w:rPr>
        <w:t>.</w:t>
      </w:r>
    </w:p>
  </w:footnote>
  <w:footnote w:id="26">
    <w:p w:rsidR="00C3424D" w:rsidRPr="00AF7CEC" w:rsidRDefault="00C3424D" w:rsidP="000909A8">
      <w:pPr>
        <w:pStyle w:val="FootnoteText"/>
        <w:numPr>
          <w:ilvl w:val="0"/>
          <w:numId w:val="23"/>
        </w:numPr>
        <w:tabs>
          <w:tab w:val="clear" w:pos="2387"/>
          <w:tab w:val="num" w:pos="1253"/>
        </w:tabs>
        <w:spacing w:after="60" w:line="300" w:lineRule="exact"/>
        <w:ind w:left="1248" w:right="1247"/>
        <w:rPr>
          <w:rFonts w:hint="cs"/>
          <w:sz w:val="18"/>
          <w:szCs w:val="26"/>
          <w:lang w:bidi="ar-EG"/>
        </w:rPr>
      </w:pPr>
      <w:r w:rsidRPr="00AF7CEC">
        <w:rPr>
          <w:rFonts w:hint="cs"/>
          <w:sz w:val="18"/>
          <w:szCs w:val="26"/>
          <w:rtl/>
        </w:rPr>
        <w:t xml:space="preserve">يشمل </w:t>
      </w:r>
      <w:r>
        <w:rPr>
          <w:rFonts w:hint="cs"/>
          <w:sz w:val="18"/>
          <w:szCs w:val="26"/>
          <w:rtl/>
        </w:rPr>
        <w:t>"</w:t>
      </w:r>
      <w:r w:rsidRPr="00AF7CEC">
        <w:rPr>
          <w:rFonts w:hint="cs"/>
          <w:sz w:val="18"/>
          <w:szCs w:val="26"/>
          <w:rtl/>
        </w:rPr>
        <w:t xml:space="preserve">التعليم الأساسي </w:t>
      </w:r>
      <w:r w:rsidRPr="00AF7CEC">
        <w:rPr>
          <w:rFonts w:hint="cs"/>
          <w:sz w:val="18"/>
          <w:szCs w:val="26"/>
          <w:rtl/>
          <w:lang w:bidi="ar-EG"/>
        </w:rPr>
        <w:t>للبالغين</w:t>
      </w:r>
      <w:r w:rsidRPr="00AF7CEC">
        <w:rPr>
          <w:rFonts w:hint="cs"/>
          <w:sz w:val="18"/>
          <w:szCs w:val="26"/>
          <w:rtl/>
        </w:rPr>
        <w:t xml:space="preserve"> والتعليم المستمر</w:t>
      </w:r>
      <w:r>
        <w:rPr>
          <w:rFonts w:hint="cs"/>
          <w:sz w:val="18"/>
          <w:szCs w:val="26"/>
          <w:rtl/>
        </w:rPr>
        <w:t>"</w:t>
      </w:r>
      <w:r w:rsidRPr="00AF7CEC">
        <w:rPr>
          <w:rFonts w:hint="cs"/>
          <w:sz w:val="18"/>
          <w:szCs w:val="26"/>
          <w:rtl/>
        </w:rPr>
        <w:t xml:space="preserve"> برامج محو الأمية ودورات للإعداد لامتحانات إتمام الدراسة الابتدائية وامتحانات المستوى العادي، وتقدم كدورات مسائية في أماكن مختلفة في أنحاء البلاد.</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424D" w:rsidRPr="00FC218B" w:rsidRDefault="00C3424D" w:rsidP="00FC218B">
    <w:pPr>
      <w:pStyle w:val="Header"/>
      <w:jc w:val="right"/>
    </w:pPr>
    <w:r w:rsidRPr="00FC218B">
      <w:t>CEDAW/C/GRD/1-5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424D" w:rsidRPr="00FC218B" w:rsidRDefault="00C3424D" w:rsidP="00FC218B">
    <w:pPr>
      <w:pStyle w:val="Header"/>
      <w:jc w:val="left"/>
    </w:pPr>
    <w:r w:rsidRPr="00FC218B">
      <w:t>CEDAW/C/GRD/1-5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424D" w:rsidRDefault="00C3424D"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2mm,0">
            <w:txbxContent>
              <w:p w:rsidR="00C3424D" w:rsidRPr="00460CB7" w:rsidRDefault="00C3424D" w:rsidP="00460CB7">
                <w:pPr>
                  <w:spacing w:line="700" w:lineRule="exact"/>
                  <w:jc w:val="left"/>
                  <w:rPr>
                    <w:rFonts w:hint="cs"/>
                    <w:b/>
                    <w:bCs/>
                    <w:sz w:val="52"/>
                    <w:szCs w:val="52"/>
                  </w:rPr>
                </w:pPr>
                <w:r w:rsidRPr="00460CB7">
                  <w:rPr>
                    <w:rFonts w:hint="cs"/>
                    <w:b/>
                    <w:bCs/>
                    <w:sz w:val="52"/>
                    <w:szCs w:val="52"/>
                    <w:rtl/>
                  </w:rPr>
                  <w:t>اتفاقية القضاء على جميع أشكال التمييز ضد المرأة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1E253887"/>
    <w:multiLevelType w:val="hybridMultilevel"/>
    <w:tmpl w:val="497EC7CC"/>
    <w:lvl w:ilvl="0" w:tplc="FFFFFFFF">
      <w:start w:val="1"/>
      <w:numFmt w:val="bullet"/>
      <w:pStyle w:val="H56G"/>
      <w:lvlText w:val="•"/>
      <w:lvlJc w:val="left"/>
      <w:pPr>
        <w:tabs>
          <w:tab w:val="num" w:pos="2268"/>
        </w:tabs>
        <w:ind w:left="2268" w:hanging="170"/>
      </w:pPr>
      <w:rPr>
        <w:rFonts w:ascii="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nsid w:val="22DB6A2B"/>
    <w:multiLevelType w:val="hybridMultilevel"/>
    <w:tmpl w:val="762CDC5A"/>
    <w:lvl w:ilvl="0" w:tplc="C5F6EFC8">
      <w:start w:val="1"/>
      <w:numFmt w:val="decimal"/>
      <w:lvlRestart w:val="0"/>
      <w:lvlText w:val="(%1)"/>
      <w:lvlJc w:val="right"/>
      <w:pPr>
        <w:tabs>
          <w:tab w:val="num" w:pos="2387"/>
        </w:tabs>
        <w:ind w:left="2387" w:hanging="227"/>
      </w:pPr>
      <w:rPr>
        <w:rFonts w:hint="default"/>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4">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5">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nsid w:val="31A12325"/>
    <w:multiLevelType w:val="hybridMultilevel"/>
    <w:tmpl w:val="FF0E5B48"/>
    <w:lvl w:ilvl="0" w:tplc="FAE4B376">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DBD2297"/>
    <w:multiLevelType w:val="hybridMultilevel"/>
    <w:tmpl w:val="8B7EE3B8"/>
    <w:lvl w:ilvl="0" w:tplc="04090001">
      <w:start w:val="1"/>
      <w:numFmt w:val="bullet"/>
      <w:lvlText w:val=""/>
      <w:lvlJc w:val="left"/>
      <w:pPr>
        <w:tabs>
          <w:tab w:val="num" w:pos="2650"/>
        </w:tabs>
        <w:ind w:left="2650" w:hanging="360"/>
      </w:pPr>
      <w:rPr>
        <w:rFonts w:ascii="Symbol" w:hAnsi="Symbol" w:hint="default"/>
      </w:rPr>
    </w:lvl>
    <w:lvl w:ilvl="1" w:tplc="04090003" w:tentative="1">
      <w:start w:val="1"/>
      <w:numFmt w:val="bullet"/>
      <w:lvlText w:val="o"/>
      <w:lvlJc w:val="left"/>
      <w:pPr>
        <w:tabs>
          <w:tab w:val="num" w:pos="3370"/>
        </w:tabs>
        <w:ind w:left="3370" w:hanging="360"/>
      </w:pPr>
      <w:rPr>
        <w:rFonts w:ascii="Courier New" w:hAnsi="Courier New" w:cs="Courier New" w:hint="default"/>
      </w:rPr>
    </w:lvl>
    <w:lvl w:ilvl="2" w:tplc="04090005" w:tentative="1">
      <w:start w:val="1"/>
      <w:numFmt w:val="bullet"/>
      <w:lvlText w:val=""/>
      <w:lvlJc w:val="left"/>
      <w:pPr>
        <w:tabs>
          <w:tab w:val="num" w:pos="4090"/>
        </w:tabs>
        <w:ind w:left="4090" w:hanging="360"/>
      </w:pPr>
      <w:rPr>
        <w:rFonts w:ascii="Wingdings" w:hAnsi="Wingdings" w:hint="default"/>
      </w:rPr>
    </w:lvl>
    <w:lvl w:ilvl="3" w:tplc="04090001" w:tentative="1">
      <w:start w:val="1"/>
      <w:numFmt w:val="bullet"/>
      <w:lvlText w:val=""/>
      <w:lvlJc w:val="left"/>
      <w:pPr>
        <w:tabs>
          <w:tab w:val="num" w:pos="4810"/>
        </w:tabs>
        <w:ind w:left="4810" w:hanging="360"/>
      </w:pPr>
      <w:rPr>
        <w:rFonts w:ascii="Symbol" w:hAnsi="Symbol" w:hint="default"/>
      </w:rPr>
    </w:lvl>
    <w:lvl w:ilvl="4" w:tplc="04090003" w:tentative="1">
      <w:start w:val="1"/>
      <w:numFmt w:val="bullet"/>
      <w:lvlText w:val="o"/>
      <w:lvlJc w:val="left"/>
      <w:pPr>
        <w:tabs>
          <w:tab w:val="num" w:pos="5530"/>
        </w:tabs>
        <w:ind w:left="5530" w:hanging="360"/>
      </w:pPr>
      <w:rPr>
        <w:rFonts w:ascii="Courier New" w:hAnsi="Courier New" w:cs="Courier New" w:hint="default"/>
      </w:rPr>
    </w:lvl>
    <w:lvl w:ilvl="5" w:tplc="04090005" w:tentative="1">
      <w:start w:val="1"/>
      <w:numFmt w:val="bullet"/>
      <w:lvlText w:val=""/>
      <w:lvlJc w:val="left"/>
      <w:pPr>
        <w:tabs>
          <w:tab w:val="num" w:pos="6250"/>
        </w:tabs>
        <w:ind w:left="6250" w:hanging="360"/>
      </w:pPr>
      <w:rPr>
        <w:rFonts w:ascii="Wingdings" w:hAnsi="Wingdings" w:hint="default"/>
      </w:rPr>
    </w:lvl>
    <w:lvl w:ilvl="6" w:tplc="04090001" w:tentative="1">
      <w:start w:val="1"/>
      <w:numFmt w:val="bullet"/>
      <w:lvlText w:val=""/>
      <w:lvlJc w:val="left"/>
      <w:pPr>
        <w:tabs>
          <w:tab w:val="num" w:pos="6970"/>
        </w:tabs>
        <w:ind w:left="6970" w:hanging="360"/>
      </w:pPr>
      <w:rPr>
        <w:rFonts w:ascii="Symbol" w:hAnsi="Symbol" w:hint="default"/>
      </w:rPr>
    </w:lvl>
    <w:lvl w:ilvl="7" w:tplc="04090003" w:tentative="1">
      <w:start w:val="1"/>
      <w:numFmt w:val="bullet"/>
      <w:lvlText w:val="o"/>
      <w:lvlJc w:val="left"/>
      <w:pPr>
        <w:tabs>
          <w:tab w:val="num" w:pos="7690"/>
        </w:tabs>
        <w:ind w:left="7690" w:hanging="360"/>
      </w:pPr>
      <w:rPr>
        <w:rFonts w:ascii="Courier New" w:hAnsi="Courier New" w:cs="Courier New" w:hint="default"/>
      </w:rPr>
    </w:lvl>
    <w:lvl w:ilvl="8" w:tplc="04090005" w:tentative="1">
      <w:start w:val="1"/>
      <w:numFmt w:val="bullet"/>
      <w:lvlText w:val=""/>
      <w:lvlJc w:val="left"/>
      <w:pPr>
        <w:tabs>
          <w:tab w:val="num" w:pos="8410"/>
        </w:tabs>
        <w:ind w:left="8410" w:hanging="360"/>
      </w:pPr>
      <w:rPr>
        <w:rFonts w:ascii="Wingdings" w:hAnsi="Wingdings" w:hint="default"/>
      </w:rPr>
    </w:lvl>
  </w:abstractNum>
  <w:num w:numId="1">
    <w:abstractNumId w:val="15"/>
  </w:num>
  <w:num w:numId="2">
    <w:abstractNumId w:val="19"/>
  </w:num>
  <w:num w:numId="3">
    <w:abstractNumId w:val="18"/>
  </w:num>
  <w:num w:numId="4">
    <w:abstractNumId w:val="17"/>
  </w:num>
  <w:num w:numId="5">
    <w:abstractNumId w:val="14"/>
  </w:num>
  <w:num w:numId="6">
    <w:abstractNumId w:val="20"/>
  </w:num>
  <w:num w:numId="7">
    <w:abstractNumId w:val="18"/>
  </w:num>
  <w:num w:numId="8">
    <w:abstractNumId w:val="11"/>
  </w:num>
  <w:num w:numId="9">
    <w:abstractNumId w:val="1"/>
  </w:num>
  <w:num w:numId="10">
    <w:abstractNumId w:val="0"/>
  </w:num>
  <w:num w:numId="11">
    <w:abstractNumId w:val="2"/>
  </w:num>
  <w:num w:numId="12">
    <w:abstractNumId w:val="3"/>
  </w:num>
  <w:num w:numId="13">
    <w:abstractNumId w:val="8"/>
  </w:num>
  <w:num w:numId="14">
    <w:abstractNumId w:val="9"/>
  </w:num>
  <w:num w:numId="15">
    <w:abstractNumId w:val="7"/>
  </w:num>
  <w:num w:numId="16">
    <w:abstractNumId w:val="6"/>
  </w:num>
  <w:num w:numId="17">
    <w:abstractNumId w:val="5"/>
  </w:num>
  <w:num w:numId="18">
    <w:abstractNumId w:val="4"/>
  </w:num>
  <w:num w:numId="19">
    <w:abstractNumId w:val="16"/>
  </w:num>
  <w:num w:numId="20">
    <w:abstractNumId w:val="12"/>
  </w:num>
  <w:num w:numId="21">
    <w:abstractNumId w:val="10"/>
  </w:num>
  <w:num w:numId="22">
    <w:abstractNumId w:val="21"/>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603DD"/>
    <w:rsid w:val="00040E25"/>
    <w:rsid w:val="00042149"/>
    <w:rsid w:val="000448E5"/>
    <w:rsid w:val="000463A2"/>
    <w:rsid w:val="000648EA"/>
    <w:rsid w:val="000909A8"/>
    <w:rsid w:val="000957C8"/>
    <w:rsid w:val="00097049"/>
    <w:rsid w:val="000A04D5"/>
    <w:rsid w:val="000B52F2"/>
    <w:rsid w:val="000D0EAE"/>
    <w:rsid w:val="000D5380"/>
    <w:rsid w:val="000D6654"/>
    <w:rsid w:val="000E0F37"/>
    <w:rsid w:val="000E103D"/>
    <w:rsid w:val="000E7486"/>
    <w:rsid w:val="000F0236"/>
    <w:rsid w:val="000F0264"/>
    <w:rsid w:val="000F2EBF"/>
    <w:rsid w:val="000F3598"/>
    <w:rsid w:val="000F3A9F"/>
    <w:rsid w:val="000F4760"/>
    <w:rsid w:val="000F5FF6"/>
    <w:rsid w:val="00100FD8"/>
    <w:rsid w:val="0010164D"/>
    <w:rsid w:val="001022B5"/>
    <w:rsid w:val="0010412C"/>
    <w:rsid w:val="00113FA5"/>
    <w:rsid w:val="001300C9"/>
    <w:rsid w:val="00144A35"/>
    <w:rsid w:val="001455A0"/>
    <w:rsid w:val="001515C8"/>
    <w:rsid w:val="00155048"/>
    <w:rsid w:val="001602A3"/>
    <w:rsid w:val="001A1639"/>
    <w:rsid w:val="001A5161"/>
    <w:rsid w:val="001A60BD"/>
    <w:rsid w:val="001B5A70"/>
    <w:rsid w:val="001E30EE"/>
    <w:rsid w:val="001E4198"/>
    <w:rsid w:val="00201571"/>
    <w:rsid w:val="002225D3"/>
    <w:rsid w:val="002244FB"/>
    <w:rsid w:val="00232277"/>
    <w:rsid w:val="00237211"/>
    <w:rsid w:val="0023736D"/>
    <w:rsid w:val="00257225"/>
    <w:rsid w:val="002E0595"/>
    <w:rsid w:val="0030237F"/>
    <w:rsid w:val="00310160"/>
    <w:rsid w:val="00340AB3"/>
    <w:rsid w:val="00341A8C"/>
    <w:rsid w:val="003519E6"/>
    <w:rsid w:val="00397B77"/>
    <w:rsid w:val="003B00F5"/>
    <w:rsid w:val="003B29E3"/>
    <w:rsid w:val="003B4356"/>
    <w:rsid w:val="003C4299"/>
    <w:rsid w:val="003D2184"/>
    <w:rsid w:val="003D5030"/>
    <w:rsid w:val="003F08A8"/>
    <w:rsid w:val="004066E8"/>
    <w:rsid w:val="004250E3"/>
    <w:rsid w:val="004331C8"/>
    <w:rsid w:val="00450E29"/>
    <w:rsid w:val="00460CB7"/>
    <w:rsid w:val="004714BC"/>
    <w:rsid w:val="00472A81"/>
    <w:rsid w:val="004871D4"/>
    <w:rsid w:val="004A20A6"/>
    <w:rsid w:val="004B2C92"/>
    <w:rsid w:val="004C75CA"/>
    <w:rsid w:val="004D6A3A"/>
    <w:rsid w:val="004F4AD7"/>
    <w:rsid w:val="00504031"/>
    <w:rsid w:val="0055068A"/>
    <w:rsid w:val="00557CD3"/>
    <w:rsid w:val="005711AE"/>
    <w:rsid w:val="00571432"/>
    <w:rsid w:val="005732A2"/>
    <w:rsid w:val="005762A5"/>
    <w:rsid w:val="00590BA3"/>
    <w:rsid w:val="005B46D9"/>
    <w:rsid w:val="005B7AE0"/>
    <w:rsid w:val="005C3879"/>
    <w:rsid w:val="005F146F"/>
    <w:rsid w:val="005F71B6"/>
    <w:rsid w:val="006074BE"/>
    <w:rsid w:val="006133A8"/>
    <w:rsid w:val="006378B6"/>
    <w:rsid w:val="00646A2B"/>
    <w:rsid w:val="00654786"/>
    <w:rsid w:val="00660FD4"/>
    <w:rsid w:val="00690B2E"/>
    <w:rsid w:val="006A4425"/>
    <w:rsid w:val="006B00A4"/>
    <w:rsid w:val="006B4669"/>
    <w:rsid w:val="006F3CBD"/>
    <w:rsid w:val="006F6BF8"/>
    <w:rsid w:val="00707BDF"/>
    <w:rsid w:val="00710727"/>
    <w:rsid w:val="00715F45"/>
    <w:rsid w:val="007241C3"/>
    <w:rsid w:val="00730274"/>
    <w:rsid w:val="00731815"/>
    <w:rsid w:val="00731B84"/>
    <w:rsid w:val="00734AE7"/>
    <w:rsid w:val="00741E38"/>
    <w:rsid w:val="0078626E"/>
    <w:rsid w:val="0079344E"/>
    <w:rsid w:val="007E197F"/>
    <w:rsid w:val="007F68C4"/>
    <w:rsid w:val="008153DE"/>
    <w:rsid w:val="00834FF4"/>
    <w:rsid w:val="00847907"/>
    <w:rsid w:val="00847CA7"/>
    <w:rsid w:val="00852A10"/>
    <w:rsid w:val="008603DD"/>
    <w:rsid w:val="00862634"/>
    <w:rsid w:val="00866C59"/>
    <w:rsid w:val="00877306"/>
    <w:rsid w:val="00883048"/>
    <w:rsid w:val="008A6242"/>
    <w:rsid w:val="008B4BC6"/>
    <w:rsid w:val="008C5593"/>
    <w:rsid w:val="00901E57"/>
    <w:rsid w:val="009070DF"/>
    <w:rsid w:val="00922026"/>
    <w:rsid w:val="009228BF"/>
    <w:rsid w:val="00935F0E"/>
    <w:rsid w:val="0095208F"/>
    <w:rsid w:val="00977B3F"/>
    <w:rsid w:val="009814AE"/>
    <w:rsid w:val="009901D3"/>
    <w:rsid w:val="00996BBE"/>
    <w:rsid w:val="009B2C03"/>
    <w:rsid w:val="009C26AB"/>
    <w:rsid w:val="009D1DD5"/>
    <w:rsid w:val="009F722C"/>
    <w:rsid w:val="00A1742B"/>
    <w:rsid w:val="00A26157"/>
    <w:rsid w:val="00A265C3"/>
    <w:rsid w:val="00A43F9A"/>
    <w:rsid w:val="00A50EC8"/>
    <w:rsid w:val="00A53F38"/>
    <w:rsid w:val="00A543D4"/>
    <w:rsid w:val="00A96088"/>
    <w:rsid w:val="00AB3505"/>
    <w:rsid w:val="00AD0014"/>
    <w:rsid w:val="00AD4CF2"/>
    <w:rsid w:val="00AF0BBA"/>
    <w:rsid w:val="00AF7CEC"/>
    <w:rsid w:val="00B00B4E"/>
    <w:rsid w:val="00B11E63"/>
    <w:rsid w:val="00B25BBD"/>
    <w:rsid w:val="00B30468"/>
    <w:rsid w:val="00B37653"/>
    <w:rsid w:val="00B44E31"/>
    <w:rsid w:val="00B8771F"/>
    <w:rsid w:val="00BA2CD8"/>
    <w:rsid w:val="00BA4F7E"/>
    <w:rsid w:val="00BB2C41"/>
    <w:rsid w:val="00BB2CDB"/>
    <w:rsid w:val="00BC55C8"/>
    <w:rsid w:val="00BC5C10"/>
    <w:rsid w:val="00BE2964"/>
    <w:rsid w:val="00BF22DD"/>
    <w:rsid w:val="00C21623"/>
    <w:rsid w:val="00C24FBD"/>
    <w:rsid w:val="00C3424D"/>
    <w:rsid w:val="00C41410"/>
    <w:rsid w:val="00C473BA"/>
    <w:rsid w:val="00C53399"/>
    <w:rsid w:val="00C543D6"/>
    <w:rsid w:val="00C611ED"/>
    <w:rsid w:val="00C6490A"/>
    <w:rsid w:val="00C64FE1"/>
    <w:rsid w:val="00C676F8"/>
    <w:rsid w:val="00C72003"/>
    <w:rsid w:val="00C74296"/>
    <w:rsid w:val="00C8345E"/>
    <w:rsid w:val="00C9296F"/>
    <w:rsid w:val="00CA2568"/>
    <w:rsid w:val="00CA5F7C"/>
    <w:rsid w:val="00CC1345"/>
    <w:rsid w:val="00CD0ED2"/>
    <w:rsid w:val="00D00024"/>
    <w:rsid w:val="00D17F46"/>
    <w:rsid w:val="00D51067"/>
    <w:rsid w:val="00D75657"/>
    <w:rsid w:val="00D960AD"/>
    <w:rsid w:val="00DA0E0E"/>
    <w:rsid w:val="00DB0C39"/>
    <w:rsid w:val="00DB6C86"/>
    <w:rsid w:val="00DB7679"/>
    <w:rsid w:val="00DF1702"/>
    <w:rsid w:val="00DF4DD8"/>
    <w:rsid w:val="00DF668E"/>
    <w:rsid w:val="00E04826"/>
    <w:rsid w:val="00E06B64"/>
    <w:rsid w:val="00E146D1"/>
    <w:rsid w:val="00E14D2B"/>
    <w:rsid w:val="00E20DBA"/>
    <w:rsid w:val="00E64971"/>
    <w:rsid w:val="00E6524A"/>
    <w:rsid w:val="00E660D6"/>
    <w:rsid w:val="00E771AB"/>
    <w:rsid w:val="00EA796F"/>
    <w:rsid w:val="00EB077B"/>
    <w:rsid w:val="00EC50B9"/>
    <w:rsid w:val="00ED26A0"/>
    <w:rsid w:val="00ED6451"/>
    <w:rsid w:val="00F056FD"/>
    <w:rsid w:val="00F10F7C"/>
    <w:rsid w:val="00F1727A"/>
    <w:rsid w:val="00F34764"/>
    <w:rsid w:val="00F54E3C"/>
    <w:rsid w:val="00F7124D"/>
    <w:rsid w:val="00F7225E"/>
    <w:rsid w:val="00F874BD"/>
    <w:rsid w:val="00FB1D0B"/>
    <w:rsid w:val="00FC218B"/>
    <w:rsid w:val="00FE55A3"/>
    <w:rsid w:val="00FE6865"/>
    <w:rsid w:val="00FF1C6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egrouptable v:ext="edit">
        <o:entry new="1" old="0"/>
        <o:entry new="2"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Table_G"/>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E660D6"/>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FC218B"/>
    <w:pPr>
      <w:suppressAutoHyphens/>
      <w:bidi w:val="0"/>
      <w:spacing w:line="240" w:lineRule="auto"/>
      <w:jc w:val="left"/>
      <w:outlineLvl w:val="3"/>
    </w:pPr>
    <w:rPr>
      <w:rFonts w:cs="Times New Roman"/>
      <w:szCs w:val="20"/>
      <w:lang w:val="en-GB"/>
    </w:rPr>
  </w:style>
  <w:style w:type="paragraph" w:styleId="Heading5">
    <w:name w:val="heading 5"/>
    <w:basedOn w:val="Normal"/>
    <w:next w:val="Normal"/>
    <w:link w:val="Heading5Char"/>
    <w:qFormat/>
    <w:rsid w:val="00FC218B"/>
    <w:pPr>
      <w:suppressAutoHyphens/>
      <w:bidi w:val="0"/>
      <w:spacing w:line="240" w:lineRule="auto"/>
      <w:jc w:val="left"/>
      <w:outlineLvl w:val="4"/>
    </w:pPr>
    <w:rPr>
      <w:rFonts w:cs="Times New Roman"/>
      <w:szCs w:val="20"/>
      <w:lang w:val="en-GB"/>
    </w:rPr>
  </w:style>
  <w:style w:type="paragraph" w:styleId="Heading6">
    <w:name w:val="heading 6"/>
    <w:basedOn w:val="Normal"/>
    <w:next w:val="Normal"/>
    <w:link w:val="Heading6Char"/>
    <w:qFormat/>
    <w:rsid w:val="00FC218B"/>
    <w:pPr>
      <w:suppressAutoHyphens/>
      <w:bidi w:val="0"/>
      <w:spacing w:line="240" w:lineRule="auto"/>
      <w:jc w:val="left"/>
      <w:outlineLvl w:val="5"/>
    </w:pPr>
    <w:rPr>
      <w:rFonts w:cs="Times New Roman"/>
      <w:szCs w:val="20"/>
      <w:lang w:val="en-GB"/>
    </w:rPr>
  </w:style>
  <w:style w:type="paragraph" w:styleId="Heading7">
    <w:name w:val="heading 7"/>
    <w:basedOn w:val="Normal"/>
    <w:next w:val="Normal"/>
    <w:link w:val="Heading7Char"/>
    <w:qFormat/>
    <w:rsid w:val="00FC218B"/>
    <w:pPr>
      <w:suppressAutoHyphens/>
      <w:bidi w:val="0"/>
      <w:spacing w:line="240" w:lineRule="auto"/>
      <w:jc w:val="left"/>
      <w:outlineLvl w:val="6"/>
    </w:pPr>
    <w:rPr>
      <w:rFonts w:cs="Times New Roman"/>
      <w:szCs w:val="20"/>
      <w:lang w:val="en-GB"/>
    </w:rPr>
  </w:style>
  <w:style w:type="paragraph" w:styleId="Heading8">
    <w:name w:val="heading 8"/>
    <w:basedOn w:val="Normal"/>
    <w:next w:val="Normal"/>
    <w:link w:val="Heading8Char"/>
    <w:qFormat/>
    <w:rsid w:val="00FC218B"/>
    <w:pPr>
      <w:suppressAutoHyphens/>
      <w:bidi w:val="0"/>
      <w:spacing w:line="240" w:lineRule="auto"/>
      <w:jc w:val="left"/>
      <w:outlineLvl w:val="7"/>
    </w:pPr>
    <w:rPr>
      <w:rFonts w:cs="Times New Roman"/>
      <w:szCs w:val="20"/>
      <w:lang w:val="en-GB"/>
    </w:rPr>
  </w:style>
  <w:style w:type="paragraph" w:styleId="Heading9">
    <w:name w:val="heading 9"/>
    <w:basedOn w:val="Normal"/>
    <w:next w:val="Normal"/>
    <w:link w:val="Heading9Char"/>
    <w:qFormat/>
    <w:rsid w:val="00FC218B"/>
    <w:pPr>
      <w:suppressAutoHyphens/>
      <w:bidi w:val="0"/>
      <w:spacing w:line="240" w:lineRule="auto"/>
      <w:jc w:val="left"/>
      <w:outlineLvl w:val="8"/>
    </w:pPr>
    <w:rPr>
      <w:rFonts w:cs="Times New Roman"/>
      <w:szCs w:val="20"/>
      <w:lang w:val="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6_G"/>
    <w:basedOn w:val="Normal"/>
    <w:rsid w:val="000D6654"/>
    <w:pPr>
      <w:pBdr>
        <w:bottom w:val="single" w:sz="4" w:space="4" w:color="auto"/>
      </w:pBdr>
      <w:suppressAutoHyphens/>
      <w:bidi w:val="0"/>
    </w:pPr>
    <w:rPr>
      <w:b/>
      <w:bCs/>
      <w:sz w:val="18"/>
      <w:szCs w:val="26"/>
    </w:rPr>
  </w:style>
  <w:style w:type="paragraph" w:styleId="Footer">
    <w:name w:val="footer"/>
    <w:aliases w:val="3_GA,3_G"/>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8"/>
      </w:numPr>
      <w:suppressAutoHyphens/>
      <w:bidi w:val="0"/>
      <w:spacing w:after="120" w:line="380" w:lineRule="exact"/>
      <w:ind w:right="1247"/>
    </w:pPr>
  </w:style>
  <w:style w:type="paragraph" w:customStyle="1" w:styleId="Bullet2GA">
    <w:name w:val="_Bullet 2_GA"/>
    <w:basedOn w:val="Normal"/>
    <w:rsid w:val="009D1DD5"/>
    <w:pPr>
      <w:numPr>
        <w:numId w:val="7"/>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4"/>
      </w:numPr>
      <w:suppressAutoHyphens/>
      <w:bidi w:val="0"/>
    </w:pPr>
  </w:style>
  <w:style w:type="paragraph" w:styleId="EndnoteText">
    <w:name w:val="endnote text"/>
    <w:aliases w:val="2_ GA,2_G"/>
    <w:basedOn w:val="Normal"/>
    <w:rsid w:val="00E20DBA"/>
    <w:pPr>
      <w:tabs>
        <w:tab w:val="right" w:pos="1021"/>
      </w:tabs>
      <w:spacing w:after="60" w:line="300" w:lineRule="exact"/>
      <w:ind w:left="1247" w:right="1247" w:hanging="1247"/>
    </w:pPr>
    <w:rPr>
      <w:sz w:val="18"/>
      <w:szCs w:val="26"/>
    </w:rPr>
  </w:style>
  <w:style w:type="paragraph" w:styleId="FootnoteText">
    <w:name w:val="footnote text"/>
    <w:aliases w:val="5_G"/>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4_G"/>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7_G"/>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5"/>
      </w:numPr>
      <w:suppressAutoHyphens/>
      <w:bidi w:val="0"/>
      <w:spacing w:after="120" w:line="380" w:lineRule="exact"/>
      <w:ind w:right="1247"/>
    </w:pPr>
  </w:style>
  <w:style w:type="paragraph" w:customStyle="1" w:styleId="Roman2GA">
    <w:name w:val="_Roman 2_GA"/>
    <w:basedOn w:val="Normal"/>
    <w:next w:val="Normal"/>
    <w:rsid w:val="005F71B6"/>
    <w:pPr>
      <w:numPr>
        <w:numId w:val="6"/>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aliases w:val="1_G"/>
    <w:semiHidden/>
    <w:rsid w:val="00FE6865"/>
    <w:rPr>
      <w:vertAlign w:val="superscript"/>
    </w:rPr>
  </w:style>
  <w:style w:type="paragraph" w:customStyle="1" w:styleId="H1">
    <w:name w:val="_ H_1"/>
    <w:basedOn w:val="Normal"/>
    <w:next w:val="Normal"/>
    <w:rsid w:val="00FC218B"/>
    <w:pPr>
      <w:keepNext/>
      <w:keepLines/>
      <w:suppressAutoHyphens/>
      <w:spacing w:line="400" w:lineRule="exact"/>
      <w:outlineLvl w:val="0"/>
    </w:pPr>
    <w:rPr>
      <w:b/>
      <w:bCs/>
      <w:w w:val="103"/>
      <w:kern w:val="14"/>
      <w:sz w:val="24"/>
      <w:szCs w:val="34"/>
    </w:rPr>
  </w:style>
  <w:style w:type="paragraph" w:customStyle="1" w:styleId="SingleTxt">
    <w:name w:val="__Single Txt"/>
    <w:basedOn w:val="Normal"/>
    <w:rsid w:val="00FC218B"/>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pPr>
    <w:rPr>
      <w:w w:val="103"/>
      <w:kern w:val="14"/>
    </w:rPr>
  </w:style>
  <w:style w:type="paragraph" w:customStyle="1" w:styleId="HCh">
    <w:name w:val="_ H _Ch"/>
    <w:basedOn w:val="H1"/>
    <w:next w:val="SingleTxt"/>
    <w:rsid w:val="00FC218B"/>
    <w:pPr>
      <w:spacing w:line="450" w:lineRule="exact"/>
    </w:pPr>
    <w:rPr>
      <w:spacing w:val="-2"/>
      <w:sz w:val="28"/>
      <w:szCs w:val="38"/>
    </w:rPr>
  </w:style>
  <w:style w:type="paragraph" w:customStyle="1" w:styleId="HM">
    <w:name w:val="_ H __M"/>
    <w:basedOn w:val="HCh"/>
    <w:next w:val="Normal"/>
    <w:rsid w:val="00FC218B"/>
    <w:pPr>
      <w:spacing w:line="540" w:lineRule="exact"/>
    </w:pPr>
    <w:rPr>
      <w:spacing w:val="-3"/>
      <w:w w:val="99"/>
      <w:sz w:val="34"/>
      <w:szCs w:val="51"/>
    </w:rPr>
  </w:style>
  <w:style w:type="paragraph" w:customStyle="1" w:styleId="H23">
    <w:name w:val="_ H_2/3"/>
    <w:basedOn w:val="H1"/>
    <w:next w:val="SingleTxt"/>
    <w:rsid w:val="00FC218B"/>
    <w:pPr>
      <w:jc w:val="both"/>
      <w:outlineLvl w:val="1"/>
    </w:pPr>
    <w:rPr>
      <w:spacing w:val="2"/>
      <w:sz w:val="20"/>
      <w:szCs w:val="30"/>
    </w:rPr>
  </w:style>
  <w:style w:type="paragraph" w:customStyle="1" w:styleId="H4">
    <w:name w:val="_ H_4"/>
    <w:basedOn w:val="Normal"/>
    <w:next w:val="Normal"/>
    <w:rsid w:val="00FC218B"/>
    <w:pPr>
      <w:keepNext/>
      <w:keepLines/>
      <w:suppressAutoHyphens/>
      <w:spacing w:line="360" w:lineRule="exact"/>
      <w:outlineLvl w:val="3"/>
    </w:pPr>
    <w:rPr>
      <w:i/>
      <w:iCs/>
      <w:spacing w:val="3"/>
      <w:w w:val="103"/>
      <w:kern w:val="14"/>
    </w:rPr>
  </w:style>
  <w:style w:type="paragraph" w:customStyle="1" w:styleId="H56">
    <w:name w:val="_ H_5/6"/>
    <w:basedOn w:val="Normal"/>
    <w:next w:val="Normal"/>
    <w:rsid w:val="00FC218B"/>
    <w:pPr>
      <w:keepNext/>
      <w:keepLines/>
      <w:suppressAutoHyphens/>
      <w:spacing w:line="360" w:lineRule="exact"/>
      <w:outlineLvl w:val="4"/>
    </w:pPr>
    <w:rPr>
      <w:w w:val="103"/>
      <w:kern w:val="14"/>
    </w:rPr>
  </w:style>
  <w:style w:type="paragraph" w:customStyle="1" w:styleId="DualTxt">
    <w:name w:val="__Dual Txt"/>
    <w:basedOn w:val="Normal"/>
    <w:rsid w:val="00FC218B"/>
    <w:pPr>
      <w:tabs>
        <w:tab w:val="left" w:pos="662"/>
        <w:tab w:val="left" w:pos="1325"/>
        <w:tab w:val="left" w:pos="1987"/>
        <w:tab w:val="left" w:pos="2650"/>
        <w:tab w:val="left" w:pos="3312"/>
        <w:tab w:val="left" w:pos="3974"/>
        <w:tab w:val="left" w:pos="4637"/>
      </w:tabs>
      <w:spacing w:after="120" w:line="400" w:lineRule="exact"/>
    </w:pPr>
    <w:rPr>
      <w:w w:val="103"/>
      <w:kern w:val="14"/>
    </w:rPr>
  </w:style>
  <w:style w:type="character" w:styleId="CommentReference">
    <w:name w:val="annotation reference"/>
    <w:semiHidden/>
    <w:rsid w:val="00FC218B"/>
    <w:rPr>
      <w:sz w:val="6"/>
      <w:szCs w:val="9"/>
    </w:rPr>
  </w:style>
  <w:style w:type="character" w:styleId="LineNumber">
    <w:name w:val="line number"/>
    <w:rsid w:val="00FC218B"/>
    <w:rPr>
      <w:sz w:val="14"/>
      <w:szCs w:val="16"/>
    </w:rPr>
  </w:style>
  <w:style w:type="paragraph" w:customStyle="1" w:styleId="Small">
    <w:name w:val="Small"/>
    <w:basedOn w:val="Normal"/>
    <w:next w:val="Normal"/>
    <w:rsid w:val="00FC218B"/>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rsid w:val="00FC218B"/>
    <w:pPr>
      <w:spacing w:line="240" w:lineRule="exact"/>
    </w:pPr>
    <w:rPr>
      <w:spacing w:val="6"/>
      <w:w w:val="106"/>
      <w:sz w:val="14"/>
      <w:szCs w:val="21"/>
    </w:rPr>
  </w:style>
  <w:style w:type="paragraph" w:customStyle="1" w:styleId="XLarge">
    <w:name w:val="XLarge"/>
    <w:basedOn w:val="HM"/>
    <w:rsid w:val="00FC218B"/>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FC218B"/>
    <w:pPr>
      <w:spacing w:line="820" w:lineRule="exact"/>
    </w:pPr>
    <w:rPr>
      <w:spacing w:val="-8"/>
      <w:w w:val="96"/>
      <w:sz w:val="57"/>
      <w:szCs w:val="86"/>
    </w:rPr>
  </w:style>
  <w:style w:type="paragraph" w:customStyle="1" w:styleId="JDualTxt">
    <w:name w:val="J__Dual Txt"/>
    <w:basedOn w:val="Normal"/>
    <w:rsid w:val="00FC218B"/>
    <w:pPr>
      <w:tabs>
        <w:tab w:val="left" w:pos="475"/>
        <w:tab w:val="left" w:pos="950"/>
        <w:tab w:val="left" w:pos="1426"/>
        <w:tab w:val="left" w:pos="1901"/>
        <w:tab w:val="center" w:pos="2563"/>
        <w:tab w:val="right" w:pos="5040"/>
      </w:tabs>
      <w:spacing w:after="80" w:line="300" w:lineRule="exact"/>
    </w:pPr>
    <w:rPr>
      <w:w w:val="103"/>
      <w:kern w:val="14"/>
      <w:sz w:val="17"/>
      <w:szCs w:val="26"/>
    </w:rPr>
  </w:style>
  <w:style w:type="paragraph" w:customStyle="1" w:styleId="JSingleTxt">
    <w:name w:val="J__Single Txt"/>
    <w:basedOn w:val="Normal"/>
    <w:rsid w:val="00FC218B"/>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w w:val="103"/>
      <w:kern w:val="14"/>
      <w:sz w:val="17"/>
      <w:szCs w:val="26"/>
    </w:rPr>
  </w:style>
  <w:style w:type="paragraph" w:customStyle="1" w:styleId="JCH">
    <w:name w:val="J_C_H"/>
    <w:basedOn w:val="JSingleTxt"/>
    <w:rsid w:val="00FC218B"/>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FC218B"/>
    <w:pPr>
      <w:spacing w:line="420" w:lineRule="exact"/>
    </w:pPr>
    <w:rPr>
      <w:sz w:val="23"/>
      <w:szCs w:val="34"/>
    </w:rPr>
  </w:style>
  <w:style w:type="paragraph" w:customStyle="1" w:styleId="JH2">
    <w:name w:val="J_H_2"/>
    <w:basedOn w:val="JH1"/>
    <w:rsid w:val="00FC218B"/>
    <w:pPr>
      <w:spacing w:line="400" w:lineRule="exact"/>
    </w:pPr>
    <w:rPr>
      <w:sz w:val="20"/>
      <w:szCs w:val="30"/>
    </w:rPr>
  </w:style>
  <w:style w:type="paragraph" w:styleId="BalloonText">
    <w:name w:val="Balloon Text"/>
    <w:basedOn w:val="Normal"/>
    <w:semiHidden/>
    <w:rsid w:val="00FC218B"/>
    <w:pPr>
      <w:spacing w:line="400" w:lineRule="exact"/>
      <w:jc w:val="both"/>
    </w:pPr>
    <w:rPr>
      <w:rFonts w:ascii="Tahoma" w:hAnsi="Tahoma" w:cs="Tahoma"/>
      <w:w w:val="103"/>
      <w:kern w:val="14"/>
      <w:sz w:val="16"/>
      <w:szCs w:val="16"/>
    </w:rPr>
  </w:style>
  <w:style w:type="paragraph" w:customStyle="1" w:styleId="JSmall">
    <w:name w:val="J_Small"/>
    <w:basedOn w:val="JSingleTxt"/>
    <w:next w:val="JSingleTxt"/>
    <w:rsid w:val="00FC218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FC218B"/>
    <w:pPr>
      <w:spacing w:line="400" w:lineRule="exact"/>
      <w:jc w:val="both"/>
    </w:pPr>
    <w:rPr>
      <w:w w:val="103"/>
      <w:kern w:val="14"/>
      <w:szCs w:val="20"/>
    </w:rPr>
  </w:style>
  <w:style w:type="paragraph" w:styleId="CommentSubject">
    <w:name w:val="annotation subject"/>
    <w:basedOn w:val="CommentText"/>
    <w:next w:val="CommentText"/>
    <w:semiHidden/>
    <w:rsid w:val="00FC218B"/>
    <w:rPr>
      <w:b/>
      <w:bCs/>
    </w:rPr>
  </w:style>
  <w:style w:type="character" w:styleId="Hyperlink">
    <w:name w:val="Hyperlink"/>
    <w:rsid w:val="00FC218B"/>
    <w:rPr>
      <w:color w:val="0000FF"/>
      <w:u w:val="single"/>
    </w:rPr>
  </w:style>
  <w:style w:type="paragraph" w:customStyle="1" w:styleId="H1G">
    <w:name w:val="_ H_1_G"/>
    <w:basedOn w:val="Normal"/>
    <w:next w:val="Normal"/>
    <w:rsid w:val="00FC218B"/>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SingleTxtG">
    <w:name w:val="_ Single Txt_G"/>
    <w:basedOn w:val="Normal"/>
    <w:rsid w:val="00FC218B"/>
    <w:pPr>
      <w:suppressAutoHyphens/>
      <w:bidi w:val="0"/>
      <w:spacing w:after="120"/>
      <w:ind w:left="1134" w:right="1134"/>
      <w:jc w:val="both"/>
    </w:pPr>
    <w:rPr>
      <w:rFonts w:cs="Times New Roman"/>
      <w:szCs w:val="20"/>
      <w:lang w:val="en-GB"/>
    </w:rPr>
  </w:style>
  <w:style w:type="paragraph" w:customStyle="1" w:styleId="H23G">
    <w:name w:val="_ H_2/3_G"/>
    <w:basedOn w:val="Normal"/>
    <w:next w:val="Normal"/>
    <w:rsid w:val="00FC218B"/>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character" w:customStyle="1" w:styleId="Heading3Char">
    <w:name w:val="Heading 3 Char"/>
    <w:link w:val="Heading3"/>
    <w:rsid w:val="00FC218B"/>
    <w:rPr>
      <w:rFonts w:ascii="Arial" w:hAnsi="Arial" w:cs="Arial"/>
      <w:b/>
      <w:bCs/>
      <w:sz w:val="26"/>
      <w:szCs w:val="26"/>
      <w:lang w:val="en-US" w:eastAsia="en-US" w:bidi="ar-SA"/>
    </w:rPr>
  </w:style>
  <w:style w:type="character" w:customStyle="1" w:styleId="Heading4Char">
    <w:name w:val="Heading 4 Char"/>
    <w:link w:val="Heading4"/>
    <w:rsid w:val="00FC218B"/>
    <w:rPr>
      <w:lang w:val="en-GB" w:eastAsia="en-US" w:bidi="ar-SA"/>
    </w:rPr>
  </w:style>
  <w:style w:type="character" w:customStyle="1" w:styleId="Heading5Char">
    <w:name w:val="Heading 5 Char"/>
    <w:link w:val="Heading5"/>
    <w:rsid w:val="00FC218B"/>
    <w:rPr>
      <w:lang w:val="en-GB" w:eastAsia="en-US" w:bidi="ar-SA"/>
    </w:rPr>
  </w:style>
  <w:style w:type="character" w:customStyle="1" w:styleId="Heading6Char">
    <w:name w:val="Heading 6 Char"/>
    <w:link w:val="Heading6"/>
    <w:rsid w:val="00FC218B"/>
    <w:rPr>
      <w:lang w:val="en-GB" w:eastAsia="en-US" w:bidi="ar-SA"/>
    </w:rPr>
  </w:style>
  <w:style w:type="character" w:customStyle="1" w:styleId="Heading7Char">
    <w:name w:val="Heading 7 Char"/>
    <w:link w:val="Heading7"/>
    <w:rsid w:val="00FC218B"/>
    <w:rPr>
      <w:lang w:val="en-GB" w:eastAsia="en-US" w:bidi="ar-SA"/>
    </w:rPr>
  </w:style>
  <w:style w:type="character" w:customStyle="1" w:styleId="Heading8Char">
    <w:name w:val="Heading 8 Char"/>
    <w:link w:val="Heading8"/>
    <w:rsid w:val="00FC218B"/>
    <w:rPr>
      <w:lang w:val="en-GB" w:eastAsia="en-US" w:bidi="ar-SA"/>
    </w:rPr>
  </w:style>
  <w:style w:type="character" w:customStyle="1" w:styleId="Heading9Char">
    <w:name w:val="Heading 9 Char"/>
    <w:link w:val="Heading9"/>
    <w:rsid w:val="00FC218B"/>
    <w:rPr>
      <w:lang w:val="en-GB" w:eastAsia="en-US" w:bidi="ar-SA"/>
    </w:rPr>
  </w:style>
  <w:style w:type="paragraph" w:customStyle="1" w:styleId="HMG">
    <w:name w:val="_ H __M_G"/>
    <w:basedOn w:val="Normal"/>
    <w:next w:val="Normal"/>
    <w:rsid w:val="00FC218B"/>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rsid w:val="00FC218B"/>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paragraph" w:customStyle="1" w:styleId="ParaNoG">
    <w:name w:val="_ParaNo._G"/>
    <w:basedOn w:val="SingleTxtG"/>
    <w:rsid w:val="00FC218B"/>
  </w:style>
  <w:style w:type="paragraph" w:styleId="PlainText">
    <w:name w:val="Plain Text"/>
    <w:basedOn w:val="Normal"/>
    <w:link w:val="PlainTextChar"/>
    <w:semiHidden/>
    <w:rsid w:val="00FC218B"/>
    <w:pPr>
      <w:suppressAutoHyphens/>
      <w:bidi w:val="0"/>
      <w:jc w:val="left"/>
    </w:pPr>
    <w:rPr>
      <w:rFonts w:cs="Courier New"/>
      <w:szCs w:val="20"/>
      <w:lang w:val="en-GB"/>
    </w:rPr>
  </w:style>
  <w:style w:type="character" w:customStyle="1" w:styleId="PlainTextChar">
    <w:name w:val="Plain Text Char"/>
    <w:link w:val="PlainText"/>
    <w:semiHidden/>
    <w:rsid w:val="00FC218B"/>
    <w:rPr>
      <w:rFonts w:cs="Courier New"/>
      <w:lang w:val="en-GB" w:eastAsia="en-US" w:bidi="ar-SA"/>
    </w:rPr>
  </w:style>
  <w:style w:type="paragraph" w:styleId="BodyText">
    <w:name w:val="Body Text"/>
    <w:basedOn w:val="Normal"/>
    <w:next w:val="Normal"/>
    <w:link w:val="BodyTextChar"/>
    <w:semiHidden/>
    <w:rsid w:val="00FC218B"/>
    <w:pPr>
      <w:suppressAutoHyphens/>
      <w:bidi w:val="0"/>
      <w:jc w:val="left"/>
    </w:pPr>
    <w:rPr>
      <w:rFonts w:cs="Times New Roman"/>
      <w:szCs w:val="20"/>
      <w:lang w:val="en-GB"/>
    </w:rPr>
  </w:style>
  <w:style w:type="character" w:customStyle="1" w:styleId="BodyTextChar">
    <w:name w:val="Body Text Char"/>
    <w:link w:val="BodyText"/>
    <w:semiHidden/>
    <w:rsid w:val="00FC218B"/>
    <w:rPr>
      <w:lang w:val="en-GB" w:eastAsia="en-US" w:bidi="ar-SA"/>
    </w:rPr>
  </w:style>
  <w:style w:type="paragraph" w:styleId="BodyTextIndent">
    <w:name w:val="Body Text Indent"/>
    <w:basedOn w:val="Normal"/>
    <w:link w:val="BodyTextIndentChar"/>
    <w:semiHidden/>
    <w:rsid w:val="00FC218B"/>
    <w:pPr>
      <w:suppressAutoHyphens/>
      <w:bidi w:val="0"/>
      <w:spacing w:after="120"/>
      <w:ind w:left="283"/>
      <w:jc w:val="left"/>
    </w:pPr>
    <w:rPr>
      <w:rFonts w:cs="Times New Roman"/>
      <w:szCs w:val="20"/>
      <w:lang w:val="en-GB"/>
    </w:rPr>
  </w:style>
  <w:style w:type="character" w:customStyle="1" w:styleId="BodyTextIndentChar">
    <w:name w:val="Body Text Indent Char"/>
    <w:link w:val="BodyTextIndent"/>
    <w:semiHidden/>
    <w:rsid w:val="00FC218B"/>
    <w:rPr>
      <w:lang w:val="en-GB" w:eastAsia="en-US" w:bidi="ar-SA"/>
    </w:rPr>
  </w:style>
  <w:style w:type="paragraph" w:styleId="BlockText">
    <w:name w:val="Block Text"/>
    <w:basedOn w:val="Normal"/>
    <w:semiHidden/>
    <w:rsid w:val="00FC218B"/>
    <w:pPr>
      <w:suppressAutoHyphens/>
      <w:bidi w:val="0"/>
      <w:ind w:left="1440" w:right="1440"/>
      <w:jc w:val="left"/>
    </w:pPr>
    <w:rPr>
      <w:rFonts w:cs="Times New Roman"/>
      <w:szCs w:val="20"/>
      <w:lang w:val="en-GB"/>
    </w:rPr>
  </w:style>
  <w:style w:type="paragraph" w:customStyle="1" w:styleId="SMG">
    <w:name w:val="__S_M_G"/>
    <w:basedOn w:val="Normal"/>
    <w:next w:val="Normal"/>
    <w:rsid w:val="00FC218B"/>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FC218B"/>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FC218B"/>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FC218B"/>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rsid w:val="00FC218B"/>
    <w:pPr>
      <w:numPr>
        <w:numId w:val="19"/>
      </w:numPr>
      <w:suppressAutoHyphens/>
      <w:bidi w:val="0"/>
      <w:spacing w:after="120"/>
      <w:ind w:right="1134"/>
      <w:jc w:val="both"/>
    </w:pPr>
    <w:rPr>
      <w:rFonts w:cs="Times New Roman"/>
      <w:szCs w:val="20"/>
      <w:lang w:val="en-GB"/>
    </w:rPr>
  </w:style>
  <w:style w:type="paragraph" w:customStyle="1" w:styleId="Bullet2G">
    <w:name w:val="_Bullet 2_G"/>
    <w:basedOn w:val="Normal"/>
    <w:rsid w:val="00FC218B"/>
    <w:pPr>
      <w:numPr>
        <w:numId w:val="3"/>
      </w:numPr>
      <w:suppressAutoHyphens/>
      <w:bidi w:val="0"/>
      <w:spacing w:after="120"/>
      <w:ind w:right="1134"/>
      <w:jc w:val="both"/>
    </w:pPr>
    <w:rPr>
      <w:rFonts w:cs="Times New Roman"/>
      <w:szCs w:val="20"/>
      <w:lang w:val="en-GB"/>
    </w:rPr>
  </w:style>
  <w:style w:type="paragraph" w:customStyle="1" w:styleId="H4G">
    <w:name w:val="_ H_4_G"/>
    <w:basedOn w:val="Normal"/>
    <w:next w:val="Normal"/>
    <w:rsid w:val="00FC218B"/>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rsid w:val="00FC218B"/>
    <w:pPr>
      <w:keepNext/>
      <w:keepLines/>
      <w:numPr>
        <w:numId w:val="20"/>
      </w:numPr>
      <w:tabs>
        <w:tab w:val="clear" w:pos="2268"/>
        <w:tab w:val="right" w:pos="851"/>
      </w:tabs>
      <w:suppressAutoHyphens/>
      <w:bidi w:val="0"/>
      <w:spacing w:before="240" w:after="120" w:line="240" w:lineRule="exact"/>
      <w:ind w:left="1134" w:right="1134" w:hanging="1134"/>
      <w:jc w:val="left"/>
    </w:pPr>
    <w:rPr>
      <w:rFonts w:cs="Times New Roman"/>
      <w:szCs w:val="20"/>
      <w:lang w:val="en-GB"/>
    </w:rPr>
  </w:style>
  <w:style w:type="numbering" w:styleId="ArticleSection">
    <w:name w:val="Outline List 3"/>
    <w:basedOn w:val="NoList"/>
    <w:semiHidden/>
    <w:rsid w:val="00FC218B"/>
    <w:pPr>
      <w:numPr>
        <w:numId w:val="21"/>
      </w:numPr>
    </w:pPr>
  </w:style>
  <w:style w:type="paragraph" w:styleId="BodyText2">
    <w:name w:val="Body Text 2"/>
    <w:basedOn w:val="Normal"/>
    <w:link w:val="BodyText2Char"/>
    <w:semiHidden/>
    <w:rsid w:val="00FC218B"/>
    <w:pPr>
      <w:suppressAutoHyphens/>
      <w:bidi w:val="0"/>
      <w:spacing w:after="120" w:line="480" w:lineRule="auto"/>
      <w:jc w:val="left"/>
    </w:pPr>
    <w:rPr>
      <w:rFonts w:cs="Times New Roman"/>
      <w:szCs w:val="20"/>
      <w:lang w:val="en-GB"/>
    </w:rPr>
  </w:style>
  <w:style w:type="character" w:customStyle="1" w:styleId="BodyText2Char">
    <w:name w:val="Body Text 2 Char"/>
    <w:link w:val="BodyText2"/>
    <w:semiHidden/>
    <w:rsid w:val="00FC218B"/>
    <w:rPr>
      <w:lang w:val="en-GB" w:eastAsia="en-US" w:bidi="ar-SA"/>
    </w:rPr>
  </w:style>
  <w:style w:type="paragraph" w:styleId="BodyText3">
    <w:name w:val="Body Text 3"/>
    <w:basedOn w:val="Normal"/>
    <w:link w:val="BodyText3Char"/>
    <w:semiHidden/>
    <w:rsid w:val="00FC218B"/>
    <w:pPr>
      <w:suppressAutoHyphens/>
      <w:bidi w:val="0"/>
      <w:spacing w:after="120"/>
      <w:jc w:val="left"/>
    </w:pPr>
    <w:rPr>
      <w:rFonts w:cs="Times New Roman"/>
      <w:sz w:val="16"/>
      <w:szCs w:val="16"/>
      <w:lang w:val="en-GB"/>
    </w:rPr>
  </w:style>
  <w:style w:type="character" w:customStyle="1" w:styleId="BodyText3Char">
    <w:name w:val="Body Text 3 Char"/>
    <w:link w:val="BodyText3"/>
    <w:semiHidden/>
    <w:rsid w:val="00FC218B"/>
    <w:rPr>
      <w:sz w:val="16"/>
      <w:szCs w:val="16"/>
      <w:lang w:val="en-GB" w:eastAsia="en-US" w:bidi="ar-SA"/>
    </w:rPr>
  </w:style>
  <w:style w:type="paragraph" w:styleId="BodyTextFirstIndent">
    <w:name w:val="Body Text First Indent"/>
    <w:basedOn w:val="BodyText"/>
    <w:link w:val="BodyTextFirstIndentChar"/>
    <w:semiHidden/>
    <w:rsid w:val="00FC218B"/>
    <w:pPr>
      <w:spacing w:after="120"/>
      <w:ind w:firstLine="210"/>
    </w:pPr>
  </w:style>
  <w:style w:type="character" w:customStyle="1" w:styleId="BodyTextFirstIndentChar">
    <w:name w:val="Body Text First Indent Char"/>
    <w:basedOn w:val="BodyTextChar"/>
    <w:link w:val="BodyTextFirstIndent"/>
    <w:semiHidden/>
    <w:rsid w:val="00FC218B"/>
    <w:rPr>
      <w:lang w:val="en-GB" w:eastAsia="en-US" w:bidi="ar-SA"/>
    </w:rPr>
  </w:style>
  <w:style w:type="paragraph" w:styleId="BodyTextFirstIndent2">
    <w:name w:val="Body Text First Indent 2"/>
    <w:basedOn w:val="BodyTextIndent"/>
    <w:link w:val="BodyTextFirstIndent2Char"/>
    <w:semiHidden/>
    <w:rsid w:val="00FC218B"/>
    <w:pPr>
      <w:ind w:firstLine="210"/>
    </w:pPr>
  </w:style>
  <w:style w:type="character" w:customStyle="1" w:styleId="BodyTextFirstIndent2Char">
    <w:name w:val="Body Text First Indent 2 Char"/>
    <w:basedOn w:val="BodyTextIndentChar"/>
    <w:link w:val="BodyTextFirstIndent2"/>
    <w:semiHidden/>
    <w:rsid w:val="00FC218B"/>
    <w:rPr>
      <w:lang w:val="en-GB" w:eastAsia="en-US" w:bidi="ar-SA"/>
    </w:rPr>
  </w:style>
  <w:style w:type="paragraph" w:styleId="BodyTextIndent2">
    <w:name w:val="Body Text Indent 2"/>
    <w:basedOn w:val="Normal"/>
    <w:link w:val="BodyTextIndent2Char"/>
    <w:semiHidden/>
    <w:rsid w:val="00FC218B"/>
    <w:pPr>
      <w:suppressAutoHyphens/>
      <w:bidi w:val="0"/>
      <w:spacing w:after="120" w:line="480" w:lineRule="auto"/>
      <w:ind w:left="283"/>
      <w:jc w:val="left"/>
    </w:pPr>
    <w:rPr>
      <w:rFonts w:cs="Times New Roman"/>
      <w:szCs w:val="20"/>
      <w:lang w:val="en-GB"/>
    </w:rPr>
  </w:style>
  <w:style w:type="character" w:customStyle="1" w:styleId="BodyTextIndent2Char">
    <w:name w:val="Body Text Indent 2 Char"/>
    <w:link w:val="BodyTextIndent2"/>
    <w:semiHidden/>
    <w:rsid w:val="00FC218B"/>
    <w:rPr>
      <w:lang w:val="en-GB" w:eastAsia="en-US" w:bidi="ar-SA"/>
    </w:rPr>
  </w:style>
  <w:style w:type="paragraph" w:styleId="BodyTextIndent3">
    <w:name w:val="Body Text Indent 3"/>
    <w:basedOn w:val="Normal"/>
    <w:link w:val="BodyTextIndent3Char"/>
    <w:semiHidden/>
    <w:rsid w:val="00FC218B"/>
    <w:pPr>
      <w:suppressAutoHyphens/>
      <w:bidi w:val="0"/>
      <w:spacing w:after="120"/>
      <w:ind w:left="283"/>
      <w:jc w:val="left"/>
    </w:pPr>
    <w:rPr>
      <w:rFonts w:cs="Times New Roman"/>
      <w:sz w:val="16"/>
      <w:szCs w:val="16"/>
      <w:lang w:val="en-GB"/>
    </w:rPr>
  </w:style>
  <w:style w:type="character" w:customStyle="1" w:styleId="BodyTextIndent3Char">
    <w:name w:val="Body Text Indent 3 Char"/>
    <w:link w:val="BodyTextIndent3"/>
    <w:semiHidden/>
    <w:rsid w:val="00FC218B"/>
    <w:rPr>
      <w:sz w:val="16"/>
      <w:szCs w:val="16"/>
      <w:lang w:val="en-GB" w:eastAsia="en-US" w:bidi="ar-SA"/>
    </w:rPr>
  </w:style>
  <w:style w:type="paragraph" w:styleId="Closing">
    <w:name w:val="Closing"/>
    <w:basedOn w:val="Normal"/>
    <w:link w:val="ClosingChar"/>
    <w:semiHidden/>
    <w:rsid w:val="00FC218B"/>
    <w:pPr>
      <w:suppressAutoHyphens/>
      <w:bidi w:val="0"/>
      <w:ind w:left="4252"/>
      <w:jc w:val="left"/>
    </w:pPr>
    <w:rPr>
      <w:rFonts w:cs="Times New Roman"/>
      <w:szCs w:val="20"/>
      <w:lang w:val="en-GB"/>
    </w:rPr>
  </w:style>
  <w:style w:type="character" w:customStyle="1" w:styleId="ClosingChar">
    <w:name w:val="Closing Char"/>
    <w:link w:val="Closing"/>
    <w:semiHidden/>
    <w:rsid w:val="00FC218B"/>
    <w:rPr>
      <w:lang w:val="en-GB" w:eastAsia="en-US" w:bidi="ar-SA"/>
    </w:rPr>
  </w:style>
  <w:style w:type="paragraph" w:styleId="Date">
    <w:name w:val="Date"/>
    <w:basedOn w:val="Normal"/>
    <w:next w:val="Normal"/>
    <w:link w:val="DateChar"/>
    <w:semiHidden/>
    <w:rsid w:val="00FC218B"/>
    <w:pPr>
      <w:suppressAutoHyphens/>
      <w:bidi w:val="0"/>
      <w:jc w:val="left"/>
    </w:pPr>
    <w:rPr>
      <w:rFonts w:cs="Times New Roman"/>
      <w:szCs w:val="20"/>
      <w:lang w:val="en-GB"/>
    </w:rPr>
  </w:style>
  <w:style w:type="character" w:customStyle="1" w:styleId="DateChar">
    <w:name w:val="Date Char"/>
    <w:link w:val="Date"/>
    <w:semiHidden/>
    <w:rsid w:val="00FC218B"/>
    <w:rPr>
      <w:lang w:val="en-GB" w:eastAsia="en-US" w:bidi="ar-SA"/>
    </w:rPr>
  </w:style>
  <w:style w:type="paragraph" w:styleId="E-mailSignature">
    <w:name w:val="E-mail Signature"/>
    <w:basedOn w:val="Normal"/>
    <w:link w:val="E-mailSignatureChar"/>
    <w:semiHidden/>
    <w:rsid w:val="00FC218B"/>
    <w:pPr>
      <w:suppressAutoHyphens/>
      <w:bidi w:val="0"/>
      <w:jc w:val="left"/>
    </w:pPr>
    <w:rPr>
      <w:rFonts w:cs="Times New Roman"/>
      <w:szCs w:val="20"/>
      <w:lang w:val="en-GB"/>
    </w:rPr>
  </w:style>
  <w:style w:type="character" w:customStyle="1" w:styleId="E-mailSignatureChar">
    <w:name w:val="E-mail Signature Char"/>
    <w:link w:val="E-mailSignature"/>
    <w:semiHidden/>
    <w:rsid w:val="00FC218B"/>
    <w:rPr>
      <w:lang w:val="en-GB" w:eastAsia="en-US" w:bidi="ar-SA"/>
    </w:rPr>
  </w:style>
  <w:style w:type="character" w:styleId="Emphasis">
    <w:name w:val="Emphasis"/>
    <w:qFormat/>
    <w:rsid w:val="00FC218B"/>
    <w:rPr>
      <w:i/>
      <w:iCs/>
    </w:rPr>
  </w:style>
  <w:style w:type="paragraph" w:styleId="EnvelopeReturn">
    <w:name w:val="envelope return"/>
    <w:basedOn w:val="Normal"/>
    <w:semiHidden/>
    <w:rsid w:val="00FC218B"/>
    <w:pPr>
      <w:suppressAutoHyphens/>
      <w:bidi w:val="0"/>
      <w:jc w:val="left"/>
    </w:pPr>
    <w:rPr>
      <w:rFonts w:ascii="Arial" w:hAnsi="Arial" w:cs="Arial"/>
      <w:szCs w:val="20"/>
      <w:lang w:val="en-GB"/>
    </w:rPr>
  </w:style>
  <w:style w:type="character" w:styleId="FollowedHyperlink">
    <w:name w:val="FollowedHyperlink"/>
    <w:semiHidden/>
    <w:rsid w:val="00FC218B"/>
    <w:rPr>
      <w:color w:val="800080"/>
      <w:u w:val="single"/>
    </w:rPr>
  </w:style>
  <w:style w:type="character" w:styleId="HTMLAcronym">
    <w:name w:val="HTML Acronym"/>
    <w:basedOn w:val="DefaultParagraphFont"/>
    <w:semiHidden/>
    <w:rsid w:val="00FC218B"/>
  </w:style>
  <w:style w:type="paragraph" w:styleId="HTMLAddress">
    <w:name w:val="HTML Address"/>
    <w:basedOn w:val="Normal"/>
    <w:link w:val="HTMLAddressChar"/>
    <w:semiHidden/>
    <w:rsid w:val="00FC218B"/>
    <w:pPr>
      <w:suppressAutoHyphens/>
      <w:bidi w:val="0"/>
      <w:jc w:val="left"/>
    </w:pPr>
    <w:rPr>
      <w:rFonts w:cs="Times New Roman"/>
      <w:i/>
      <w:iCs/>
      <w:szCs w:val="20"/>
      <w:lang w:val="en-GB"/>
    </w:rPr>
  </w:style>
  <w:style w:type="character" w:customStyle="1" w:styleId="HTMLAddressChar">
    <w:name w:val="HTML Address Char"/>
    <w:link w:val="HTMLAddress"/>
    <w:semiHidden/>
    <w:rsid w:val="00FC218B"/>
    <w:rPr>
      <w:i/>
      <w:iCs/>
      <w:lang w:val="en-GB" w:eastAsia="en-US" w:bidi="ar-SA"/>
    </w:rPr>
  </w:style>
  <w:style w:type="character" w:styleId="HTMLCite">
    <w:name w:val="HTML Cite"/>
    <w:semiHidden/>
    <w:rsid w:val="00FC218B"/>
    <w:rPr>
      <w:i/>
      <w:iCs/>
    </w:rPr>
  </w:style>
  <w:style w:type="character" w:styleId="HTMLCode">
    <w:name w:val="HTML Code"/>
    <w:semiHidden/>
    <w:rsid w:val="00FC218B"/>
    <w:rPr>
      <w:rFonts w:ascii="Courier New" w:hAnsi="Courier New" w:cs="Courier New"/>
      <w:sz w:val="20"/>
      <w:szCs w:val="20"/>
    </w:rPr>
  </w:style>
  <w:style w:type="character" w:styleId="HTMLDefinition">
    <w:name w:val="HTML Definition"/>
    <w:semiHidden/>
    <w:rsid w:val="00FC218B"/>
    <w:rPr>
      <w:i/>
      <w:iCs/>
    </w:rPr>
  </w:style>
  <w:style w:type="character" w:styleId="HTMLKeyboard">
    <w:name w:val="HTML Keyboard"/>
    <w:semiHidden/>
    <w:rsid w:val="00FC218B"/>
    <w:rPr>
      <w:rFonts w:ascii="Courier New" w:hAnsi="Courier New" w:cs="Courier New"/>
      <w:sz w:val="20"/>
      <w:szCs w:val="20"/>
    </w:rPr>
  </w:style>
  <w:style w:type="paragraph" w:styleId="HTMLPreformatted">
    <w:name w:val="HTML Preformatted"/>
    <w:basedOn w:val="Normal"/>
    <w:link w:val="HTMLPreformattedChar"/>
    <w:semiHidden/>
    <w:rsid w:val="00FC218B"/>
    <w:pPr>
      <w:suppressAutoHyphens/>
      <w:bidi w:val="0"/>
      <w:jc w:val="left"/>
    </w:pPr>
    <w:rPr>
      <w:rFonts w:ascii="Courier New" w:hAnsi="Courier New" w:cs="Courier New"/>
      <w:szCs w:val="20"/>
      <w:lang w:val="en-GB"/>
    </w:rPr>
  </w:style>
  <w:style w:type="character" w:customStyle="1" w:styleId="HTMLPreformattedChar">
    <w:name w:val="HTML Preformatted Char"/>
    <w:link w:val="HTMLPreformatted"/>
    <w:semiHidden/>
    <w:rsid w:val="00FC218B"/>
    <w:rPr>
      <w:rFonts w:ascii="Courier New" w:hAnsi="Courier New" w:cs="Courier New"/>
      <w:lang w:val="en-GB" w:eastAsia="en-US" w:bidi="ar-SA"/>
    </w:rPr>
  </w:style>
  <w:style w:type="character" w:styleId="HTMLSample">
    <w:name w:val="HTML Sample"/>
    <w:semiHidden/>
    <w:rsid w:val="00FC218B"/>
    <w:rPr>
      <w:rFonts w:ascii="Courier New" w:hAnsi="Courier New" w:cs="Courier New"/>
    </w:rPr>
  </w:style>
  <w:style w:type="character" w:styleId="HTMLTypewriter">
    <w:name w:val="HTML Typewriter"/>
    <w:semiHidden/>
    <w:rsid w:val="00FC218B"/>
    <w:rPr>
      <w:rFonts w:ascii="Courier New" w:hAnsi="Courier New" w:cs="Courier New"/>
      <w:sz w:val="20"/>
      <w:szCs w:val="20"/>
    </w:rPr>
  </w:style>
  <w:style w:type="character" w:styleId="HTMLVariable">
    <w:name w:val="HTML Variable"/>
    <w:semiHidden/>
    <w:rsid w:val="00FC218B"/>
    <w:rPr>
      <w:i/>
      <w:iCs/>
    </w:rPr>
  </w:style>
  <w:style w:type="paragraph" w:styleId="List">
    <w:name w:val="List"/>
    <w:basedOn w:val="Normal"/>
    <w:semiHidden/>
    <w:rsid w:val="00FC218B"/>
    <w:pPr>
      <w:suppressAutoHyphens/>
      <w:bidi w:val="0"/>
      <w:ind w:left="283" w:hanging="283"/>
      <w:jc w:val="left"/>
    </w:pPr>
    <w:rPr>
      <w:rFonts w:cs="Times New Roman"/>
      <w:szCs w:val="20"/>
      <w:lang w:val="en-GB"/>
    </w:rPr>
  </w:style>
  <w:style w:type="paragraph" w:styleId="List2">
    <w:name w:val="List 2"/>
    <w:basedOn w:val="Normal"/>
    <w:semiHidden/>
    <w:rsid w:val="00FC218B"/>
    <w:pPr>
      <w:suppressAutoHyphens/>
      <w:bidi w:val="0"/>
      <w:ind w:left="566" w:hanging="283"/>
      <w:jc w:val="left"/>
    </w:pPr>
    <w:rPr>
      <w:rFonts w:cs="Times New Roman"/>
      <w:szCs w:val="20"/>
      <w:lang w:val="en-GB"/>
    </w:rPr>
  </w:style>
  <w:style w:type="paragraph" w:styleId="List3">
    <w:name w:val="List 3"/>
    <w:basedOn w:val="Normal"/>
    <w:semiHidden/>
    <w:rsid w:val="00FC218B"/>
    <w:pPr>
      <w:suppressAutoHyphens/>
      <w:bidi w:val="0"/>
      <w:ind w:left="849" w:hanging="283"/>
      <w:jc w:val="left"/>
    </w:pPr>
    <w:rPr>
      <w:rFonts w:cs="Times New Roman"/>
      <w:szCs w:val="20"/>
      <w:lang w:val="en-GB"/>
    </w:rPr>
  </w:style>
  <w:style w:type="paragraph" w:styleId="List4">
    <w:name w:val="List 4"/>
    <w:basedOn w:val="Normal"/>
    <w:semiHidden/>
    <w:rsid w:val="00FC218B"/>
    <w:pPr>
      <w:suppressAutoHyphens/>
      <w:bidi w:val="0"/>
      <w:ind w:left="1132" w:hanging="283"/>
      <w:jc w:val="left"/>
    </w:pPr>
    <w:rPr>
      <w:rFonts w:cs="Times New Roman"/>
      <w:szCs w:val="20"/>
      <w:lang w:val="en-GB"/>
    </w:rPr>
  </w:style>
  <w:style w:type="paragraph" w:styleId="List5">
    <w:name w:val="List 5"/>
    <w:basedOn w:val="Normal"/>
    <w:semiHidden/>
    <w:rsid w:val="00FC218B"/>
    <w:pPr>
      <w:suppressAutoHyphens/>
      <w:bidi w:val="0"/>
      <w:ind w:left="1415" w:hanging="283"/>
      <w:jc w:val="left"/>
    </w:pPr>
    <w:rPr>
      <w:rFonts w:cs="Times New Roman"/>
      <w:szCs w:val="20"/>
      <w:lang w:val="en-GB"/>
    </w:rPr>
  </w:style>
  <w:style w:type="paragraph" w:styleId="ListBullet">
    <w:name w:val="List Bullet"/>
    <w:basedOn w:val="Normal"/>
    <w:semiHidden/>
    <w:rsid w:val="00FC218B"/>
    <w:pPr>
      <w:numPr>
        <w:numId w:val="14"/>
      </w:numPr>
      <w:suppressAutoHyphens/>
      <w:bidi w:val="0"/>
      <w:jc w:val="left"/>
    </w:pPr>
    <w:rPr>
      <w:rFonts w:cs="Times New Roman"/>
      <w:szCs w:val="20"/>
      <w:lang w:val="en-GB"/>
    </w:rPr>
  </w:style>
  <w:style w:type="paragraph" w:styleId="ListBullet2">
    <w:name w:val="List Bullet 2"/>
    <w:basedOn w:val="Normal"/>
    <w:semiHidden/>
    <w:rsid w:val="00FC218B"/>
    <w:pPr>
      <w:numPr>
        <w:numId w:val="15"/>
      </w:numPr>
      <w:suppressAutoHyphens/>
      <w:bidi w:val="0"/>
      <w:jc w:val="left"/>
    </w:pPr>
    <w:rPr>
      <w:rFonts w:cs="Times New Roman"/>
      <w:szCs w:val="20"/>
      <w:lang w:val="en-GB"/>
    </w:rPr>
  </w:style>
  <w:style w:type="paragraph" w:styleId="ListBullet3">
    <w:name w:val="List Bullet 3"/>
    <w:basedOn w:val="Normal"/>
    <w:semiHidden/>
    <w:rsid w:val="00FC218B"/>
    <w:pPr>
      <w:numPr>
        <w:numId w:val="16"/>
      </w:numPr>
      <w:suppressAutoHyphens/>
      <w:bidi w:val="0"/>
      <w:jc w:val="left"/>
    </w:pPr>
    <w:rPr>
      <w:rFonts w:cs="Times New Roman"/>
      <w:szCs w:val="20"/>
      <w:lang w:val="en-GB"/>
    </w:rPr>
  </w:style>
  <w:style w:type="paragraph" w:styleId="ListBullet4">
    <w:name w:val="List Bullet 4"/>
    <w:basedOn w:val="Normal"/>
    <w:semiHidden/>
    <w:rsid w:val="00FC218B"/>
    <w:pPr>
      <w:numPr>
        <w:numId w:val="17"/>
      </w:numPr>
      <w:suppressAutoHyphens/>
      <w:bidi w:val="0"/>
      <w:jc w:val="left"/>
    </w:pPr>
    <w:rPr>
      <w:rFonts w:cs="Times New Roman"/>
      <w:szCs w:val="20"/>
      <w:lang w:val="en-GB"/>
    </w:rPr>
  </w:style>
  <w:style w:type="paragraph" w:styleId="ListBullet5">
    <w:name w:val="List Bullet 5"/>
    <w:basedOn w:val="Normal"/>
    <w:semiHidden/>
    <w:rsid w:val="00FC218B"/>
    <w:pPr>
      <w:numPr>
        <w:numId w:val="18"/>
      </w:numPr>
      <w:suppressAutoHyphens/>
      <w:bidi w:val="0"/>
      <w:jc w:val="left"/>
    </w:pPr>
    <w:rPr>
      <w:rFonts w:cs="Times New Roman"/>
      <w:szCs w:val="20"/>
      <w:lang w:val="en-GB"/>
    </w:rPr>
  </w:style>
  <w:style w:type="paragraph" w:styleId="ListContinue">
    <w:name w:val="List Continue"/>
    <w:basedOn w:val="Normal"/>
    <w:semiHidden/>
    <w:rsid w:val="00FC218B"/>
    <w:pPr>
      <w:suppressAutoHyphens/>
      <w:bidi w:val="0"/>
      <w:spacing w:after="120"/>
      <w:ind w:left="283"/>
      <w:jc w:val="left"/>
    </w:pPr>
    <w:rPr>
      <w:rFonts w:cs="Times New Roman"/>
      <w:szCs w:val="20"/>
      <w:lang w:val="en-GB"/>
    </w:rPr>
  </w:style>
  <w:style w:type="paragraph" w:styleId="ListContinue2">
    <w:name w:val="List Continue 2"/>
    <w:basedOn w:val="Normal"/>
    <w:semiHidden/>
    <w:rsid w:val="00FC218B"/>
    <w:pPr>
      <w:suppressAutoHyphens/>
      <w:bidi w:val="0"/>
      <w:spacing w:after="120"/>
      <w:ind w:left="566"/>
      <w:jc w:val="left"/>
    </w:pPr>
    <w:rPr>
      <w:rFonts w:cs="Times New Roman"/>
      <w:szCs w:val="20"/>
      <w:lang w:val="en-GB"/>
    </w:rPr>
  </w:style>
  <w:style w:type="paragraph" w:styleId="ListContinue3">
    <w:name w:val="List Continue 3"/>
    <w:basedOn w:val="Normal"/>
    <w:semiHidden/>
    <w:rsid w:val="00FC218B"/>
    <w:pPr>
      <w:suppressAutoHyphens/>
      <w:bidi w:val="0"/>
      <w:spacing w:after="120"/>
      <w:ind w:left="849"/>
      <w:jc w:val="left"/>
    </w:pPr>
    <w:rPr>
      <w:rFonts w:cs="Times New Roman"/>
      <w:szCs w:val="20"/>
      <w:lang w:val="en-GB"/>
    </w:rPr>
  </w:style>
  <w:style w:type="paragraph" w:styleId="ListContinue4">
    <w:name w:val="List Continue 4"/>
    <w:basedOn w:val="Normal"/>
    <w:semiHidden/>
    <w:rsid w:val="00FC218B"/>
    <w:pPr>
      <w:suppressAutoHyphens/>
      <w:bidi w:val="0"/>
      <w:spacing w:after="120"/>
      <w:ind w:left="1132"/>
      <w:jc w:val="left"/>
    </w:pPr>
    <w:rPr>
      <w:rFonts w:cs="Times New Roman"/>
      <w:szCs w:val="20"/>
      <w:lang w:val="en-GB"/>
    </w:rPr>
  </w:style>
  <w:style w:type="paragraph" w:styleId="ListContinue5">
    <w:name w:val="List Continue 5"/>
    <w:basedOn w:val="Normal"/>
    <w:semiHidden/>
    <w:rsid w:val="00FC218B"/>
    <w:pPr>
      <w:suppressAutoHyphens/>
      <w:bidi w:val="0"/>
      <w:spacing w:after="120"/>
      <w:ind w:left="1415"/>
      <w:jc w:val="left"/>
    </w:pPr>
    <w:rPr>
      <w:rFonts w:cs="Times New Roman"/>
      <w:szCs w:val="20"/>
      <w:lang w:val="en-GB"/>
    </w:rPr>
  </w:style>
  <w:style w:type="paragraph" w:styleId="ListNumber">
    <w:name w:val="List Number"/>
    <w:basedOn w:val="Normal"/>
    <w:semiHidden/>
    <w:rsid w:val="00FC218B"/>
    <w:pPr>
      <w:numPr>
        <w:numId w:val="13"/>
      </w:numPr>
      <w:suppressAutoHyphens/>
      <w:bidi w:val="0"/>
      <w:jc w:val="left"/>
    </w:pPr>
    <w:rPr>
      <w:rFonts w:cs="Times New Roman"/>
      <w:szCs w:val="20"/>
      <w:lang w:val="en-GB"/>
    </w:rPr>
  </w:style>
  <w:style w:type="paragraph" w:styleId="ListNumber2">
    <w:name w:val="List Number 2"/>
    <w:basedOn w:val="Normal"/>
    <w:semiHidden/>
    <w:rsid w:val="00FC218B"/>
    <w:pPr>
      <w:numPr>
        <w:numId w:val="12"/>
      </w:numPr>
      <w:suppressAutoHyphens/>
      <w:bidi w:val="0"/>
      <w:jc w:val="left"/>
    </w:pPr>
    <w:rPr>
      <w:rFonts w:cs="Times New Roman"/>
      <w:szCs w:val="20"/>
      <w:lang w:val="en-GB"/>
    </w:rPr>
  </w:style>
  <w:style w:type="paragraph" w:styleId="ListNumber3">
    <w:name w:val="List Number 3"/>
    <w:basedOn w:val="Normal"/>
    <w:semiHidden/>
    <w:rsid w:val="00FC218B"/>
    <w:pPr>
      <w:numPr>
        <w:numId w:val="11"/>
      </w:numPr>
      <w:suppressAutoHyphens/>
      <w:bidi w:val="0"/>
      <w:jc w:val="left"/>
    </w:pPr>
    <w:rPr>
      <w:rFonts w:cs="Times New Roman"/>
      <w:szCs w:val="20"/>
      <w:lang w:val="en-GB"/>
    </w:rPr>
  </w:style>
  <w:style w:type="paragraph" w:styleId="ListNumber4">
    <w:name w:val="List Number 4"/>
    <w:basedOn w:val="Normal"/>
    <w:semiHidden/>
    <w:rsid w:val="00FC218B"/>
    <w:pPr>
      <w:numPr>
        <w:numId w:val="9"/>
      </w:numPr>
      <w:suppressAutoHyphens/>
      <w:bidi w:val="0"/>
      <w:jc w:val="left"/>
    </w:pPr>
    <w:rPr>
      <w:rFonts w:cs="Times New Roman"/>
      <w:szCs w:val="20"/>
      <w:lang w:val="en-GB"/>
    </w:rPr>
  </w:style>
  <w:style w:type="paragraph" w:styleId="ListNumber5">
    <w:name w:val="List Number 5"/>
    <w:basedOn w:val="Normal"/>
    <w:semiHidden/>
    <w:rsid w:val="00FC218B"/>
    <w:pPr>
      <w:numPr>
        <w:numId w:val="10"/>
      </w:numPr>
      <w:suppressAutoHyphens/>
      <w:bidi w:val="0"/>
      <w:jc w:val="left"/>
    </w:pPr>
    <w:rPr>
      <w:rFonts w:cs="Times New Roman"/>
      <w:szCs w:val="20"/>
      <w:lang w:val="en-GB"/>
    </w:rPr>
  </w:style>
  <w:style w:type="paragraph" w:styleId="MessageHeader">
    <w:name w:val="Message Header"/>
    <w:basedOn w:val="Normal"/>
    <w:link w:val="MessageHeaderChar"/>
    <w:semiHidden/>
    <w:rsid w:val="00FC218B"/>
    <w:pPr>
      <w:pBdr>
        <w:top w:val="single" w:sz="6" w:space="1" w:color="auto"/>
        <w:left w:val="single" w:sz="6" w:space="1" w:color="auto"/>
        <w:bottom w:val="single" w:sz="6" w:space="1" w:color="auto"/>
        <w:right w:val="single" w:sz="6" w:space="1" w:color="auto"/>
      </w:pBdr>
      <w:shd w:val="pct20" w:color="auto" w:fill="auto"/>
      <w:suppressAutoHyphens/>
      <w:bidi w:val="0"/>
      <w:ind w:left="1134" w:hanging="1134"/>
      <w:jc w:val="left"/>
    </w:pPr>
    <w:rPr>
      <w:rFonts w:ascii="Arial" w:hAnsi="Arial" w:cs="Arial"/>
      <w:sz w:val="24"/>
      <w:szCs w:val="24"/>
      <w:lang w:val="en-GB"/>
    </w:rPr>
  </w:style>
  <w:style w:type="character" w:customStyle="1" w:styleId="MessageHeaderChar">
    <w:name w:val="Message Header Char"/>
    <w:link w:val="MessageHeader"/>
    <w:semiHidden/>
    <w:rsid w:val="00FC218B"/>
    <w:rPr>
      <w:rFonts w:ascii="Arial" w:hAnsi="Arial" w:cs="Arial"/>
      <w:sz w:val="24"/>
      <w:szCs w:val="24"/>
      <w:lang w:val="en-GB" w:eastAsia="en-US" w:bidi="ar-SA"/>
    </w:rPr>
  </w:style>
  <w:style w:type="paragraph" w:styleId="NormalWeb">
    <w:name w:val="Normal (Web)"/>
    <w:basedOn w:val="Normal"/>
    <w:semiHidden/>
    <w:rsid w:val="00FC218B"/>
    <w:pPr>
      <w:suppressAutoHyphens/>
      <w:bidi w:val="0"/>
      <w:jc w:val="left"/>
    </w:pPr>
    <w:rPr>
      <w:rFonts w:cs="Times New Roman"/>
      <w:sz w:val="24"/>
      <w:szCs w:val="24"/>
      <w:lang w:val="en-GB"/>
    </w:rPr>
  </w:style>
  <w:style w:type="paragraph" w:styleId="NormalIndent">
    <w:name w:val="Normal Indent"/>
    <w:basedOn w:val="Normal"/>
    <w:semiHidden/>
    <w:rsid w:val="00FC218B"/>
    <w:pPr>
      <w:suppressAutoHyphens/>
      <w:bidi w:val="0"/>
      <w:ind w:left="567"/>
      <w:jc w:val="left"/>
    </w:pPr>
    <w:rPr>
      <w:rFonts w:cs="Times New Roman"/>
      <w:szCs w:val="20"/>
      <w:lang w:val="en-GB"/>
    </w:rPr>
  </w:style>
  <w:style w:type="paragraph" w:styleId="NoteHeading">
    <w:name w:val="Note Heading"/>
    <w:basedOn w:val="Normal"/>
    <w:next w:val="Normal"/>
    <w:link w:val="NoteHeadingChar"/>
    <w:semiHidden/>
    <w:rsid w:val="00FC218B"/>
    <w:pPr>
      <w:suppressAutoHyphens/>
      <w:bidi w:val="0"/>
      <w:jc w:val="left"/>
    </w:pPr>
    <w:rPr>
      <w:rFonts w:cs="Times New Roman"/>
      <w:szCs w:val="20"/>
      <w:lang w:val="en-GB"/>
    </w:rPr>
  </w:style>
  <w:style w:type="character" w:customStyle="1" w:styleId="NoteHeadingChar">
    <w:name w:val="Note Heading Char"/>
    <w:link w:val="NoteHeading"/>
    <w:semiHidden/>
    <w:rsid w:val="00FC218B"/>
    <w:rPr>
      <w:lang w:val="en-GB" w:eastAsia="en-US" w:bidi="ar-SA"/>
    </w:rPr>
  </w:style>
  <w:style w:type="paragraph" w:styleId="Salutation">
    <w:name w:val="Salutation"/>
    <w:basedOn w:val="Normal"/>
    <w:next w:val="Normal"/>
    <w:link w:val="SalutationChar"/>
    <w:semiHidden/>
    <w:rsid w:val="00FC218B"/>
    <w:pPr>
      <w:suppressAutoHyphens/>
      <w:bidi w:val="0"/>
      <w:jc w:val="left"/>
    </w:pPr>
    <w:rPr>
      <w:rFonts w:cs="Times New Roman"/>
      <w:szCs w:val="20"/>
      <w:lang w:val="en-GB"/>
    </w:rPr>
  </w:style>
  <w:style w:type="character" w:customStyle="1" w:styleId="SalutationChar">
    <w:name w:val="Salutation Char"/>
    <w:link w:val="Salutation"/>
    <w:semiHidden/>
    <w:rsid w:val="00FC218B"/>
    <w:rPr>
      <w:lang w:val="en-GB" w:eastAsia="en-US" w:bidi="ar-SA"/>
    </w:rPr>
  </w:style>
  <w:style w:type="paragraph" w:styleId="Signature">
    <w:name w:val="Signature"/>
    <w:basedOn w:val="Normal"/>
    <w:link w:val="SignatureChar"/>
    <w:semiHidden/>
    <w:rsid w:val="00FC218B"/>
    <w:pPr>
      <w:suppressAutoHyphens/>
      <w:bidi w:val="0"/>
      <w:ind w:left="4252"/>
      <w:jc w:val="left"/>
    </w:pPr>
    <w:rPr>
      <w:rFonts w:cs="Times New Roman"/>
      <w:szCs w:val="20"/>
      <w:lang w:val="en-GB"/>
    </w:rPr>
  </w:style>
  <w:style w:type="character" w:customStyle="1" w:styleId="SignatureChar">
    <w:name w:val="Signature Char"/>
    <w:link w:val="Signature"/>
    <w:semiHidden/>
    <w:rsid w:val="00FC218B"/>
    <w:rPr>
      <w:lang w:val="en-GB" w:eastAsia="en-US" w:bidi="ar-SA"/>
    </w:rPr>
  </w:style>
  <w:style w:type="character" w:styleId="Strong">
    <w:name w:val="Strong"/>
    <w:qFormat/>
    <w:rsid w:val="00FC218B"/>
    <w:rPr>
      <w:b/>
      <w:bCs/>
    </w:rPr>
  </w:style>
  <w:style w:type="paragraph" w:styleId="Subtitle">
    <w:name w:val="Subtitle"/>
    <w:basedOn w:val="Normal"/>
    <w:link w:val="SubtitleChar"/>
    <w:qFormat/>
    <w:rsid w:val="00FC218B"/>
    <w:pPr>
      <w:suppressAutoHyphens/>
      <w:bidi w:val="0"/>
      <w:spacing w:after="60"/>
      <w:jc w:val="center"/>
      <w:outlineLvl w:val="1"/>
    </w:pPr>
    <w:rPr>
      <w:rFonts w:ascii="Arial" w:hAnsi="Arial" w:cs="Arial"/>
      <w:sz w:val="24"/>
      <w:szCs w:val="24"/>
      <w:lang w:val="en-GB"/>
    </w:rPr>
  </w:style>
  <w:style w:type="character" w:customStyle="1" w:styleId="SubtitleChar">
    <w:name w:val="Subtitle Char"/>
    <w:link w:val="Subtitle"/>
    <w:rsid w:val="00FC218B"/>
    <w:rPr>
      <w:rFonts w:ascii="Arial" w:hAnsi="Arial" w:cs="Arial"/>
      <w:sz w:val="24"/>
      <w:szCs w:val="24"/>
      <w:lang w:val="en-GB" w:eastAsia="en-US" w:bidi="ar-SA"/>
    </w:rPr>
  </w:style>
  <w:style w:type="table" w:styleId="Table3Deffects1">
    <w:name w:val="Table 3D effects 1"/>
    <w:basedOn w:val="TableNormal"/>
    <w:semiHidden/>
    <w:rsid w:val="00FC218B"/>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FC218B"/>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FC218B"/>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FC218B"/>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FC218B"/>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FC218B"/>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FC218B"/>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FC218B"/>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FC218B"/>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FC218B"/>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FC218B"/>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FC218B"/>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FC218B"/>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FC218B"/>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FC218B"/>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FC218B"/>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FC218B"/>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FC218B"/>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FC218B"/>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FC218B"/>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FC218B"/>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FC218B"/>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FC218B"/>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FC218B"/>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FC218B"/>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FC218B"/>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FC218B"/>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FC218B"/>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FC218B"/>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FC218B"/>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FC218B"/>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FC218B"/>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FC218B"/>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FC218B"/>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FC218B"/>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FC218B"/>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FC218B"/>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FC218B"/>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FC218B"/>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FC218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FC218B"/>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FC218B"/>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FC218B"/>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FC218B"/>
    <w:pPr>
      <w:suppressAutoHyphens/>
      <w:bidi w:val="0"/>
      <w:spacing w:before="240" w:after="60"/>
      <w:jc w:val="center"/>
      <w:outlineLvl w:val="0"/>
    </w:pPr>
    <w:rPr>
      <w:rFonts w:ascii="Arial" w:hAnsi="Arial" w:cs="Arial"/>
      <w:b/>
      <w:bCs/>
      <w:kern w:val="28"/>
      <w:sz w:val="32"/>
      <w:szCs w:val="32"/>
      <w:lang w:val="en-GB"/>
    </w:rPr>
  </w:style>
  <w:style w:type="character" w:customStyle="1" w:styleId="TitleChar">
    <w:name w:val="Title Char"/>
    <w:link w:val="Title"/>
    <w:rsid w:val="00FC218B"/>
    <w:rPr>
      <w:rFonts w:ascii="Arial" w:hAnsi="Arial" w:cs="Arial"/>
      <w:b/>
      <w:bCs/>
      <w:kern w:val="28"/>
      <w:sz w:val="32"/>
      <w:szCs w:val="32"/>
      <w:lang w:val="en-GB" w:eastAsia="en-US" w:bidi="ar-SA"/>
    </w:rPr>
  </w:style>
  <w:style w:type="paragraph" w:styleId="EnvelopeAddress">
    <w:name w:val="envelope address"/>
    <w:basedOn w:val="Normal"/>
    <w:semiHidden/>
    <w:rsid w:val="00FC218B"/>
    <w:pPr>
      <w:framePr w:w="7920" w:h="1980" w:hRule="exact" w:hSpace="180" w:wrap="auto" w:hAnchor="page" w:xAlign="center" w:yAlign="bottom"/>
      <w:suppressAutoHyphens/>
      <w:bidi w:val="0"/>
      <w:ind w:left="2880"/>
      <w:jc w:val="left"/>
    </w:pPr>
    <w:rPr>
      <w:rFonts w:ascii="Arial" w:hAnsi="Arial" w:cs="Arial"/>
      <w:sz w:val="24"/>
      <w:szCs w:val="24"/>
      <w:lang w:val="en-GB"/>
    </w:rPr>
  </w:style>
  <w:style w:type="character" w:customStyle="1" w:styleId="SingleTxtGAChar">
    <w:name w:val="_ Single Txt_GA Char"/>
    <w:link w:val="SingleTxtGA"/>
    <w:rsid w:val="00646A2B"/>
    <w:rPr>
      <w:rFonts w:cs="Traditional Arabic"/>
      <w:szCs w:val="3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emf"/><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image" Target="media/image6.emf"/><Relationship Id="rId17" Type="http://schemas.openxmlformats.org/officeDocument/2006/relationships/image" Target="media/image10.emf"/><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9.emf"/><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oleObject" Target="embeddings/oleObject1.bin"/><Relationship Id="rId23" Type="http://schemas.openxmlformats.org/officeDocument/2006/relationships/footer" Target="footer3.xml"/><Relationship Id="rId10" Type="http://schemas.openxmlformats.org/officeDocument/2006/relationships/image" Target="media/image4.emf"/><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wmf"/><Relationship Id="rId22" Type="http://schemas.openxmlformats.org/officeDocument/2006/relationships/header" Target="header3.xml"/></Relationships>
</file>

<file path=word/_rels/footer3.xml.rels><?xml version="1.0" encoding="UTF-8" standalone="yes"?>
<Relationships xmlns="http://schemas.openxmlformats.org/package/2006/relationships"><Relationship Id="rId1" Type="http://schemas.openxmlformats.org/officeDocument/2006/relationships/image" Target="media/image1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TotalTime>
  <Pages>77</Pages>
  <Words>18201</Words>
  <Characters>103751</Characters>
  <Application>Microsoft Office Word</Application>
  <DocSecurity>4</DocSecurity>
  <Lines>864</Lines>
  <Paragraphs>243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CEDAW/C/GRD/1-5</vt:lpstr>
      <vt:lpstr>CEDAW/C/GRD/1-5</vt:lpstr>
    </vt:vector>
  </TitlesOfParts>
  <Company>CSD</Company>
  <LinksUpToDate>false</LinksUpToDate>
  <CharactersWithSpaces>121709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CEDAW/C/GRD/1-5</dc:title>
  <dc:subject>CON</dc:subject>
  <dc:creator>BALAN</dc:creator>
  <cp:keywords/>
  <dc:description/>
  <cp:lastModifiedBy>Rima</cp:lastModifiedBy>
  <cp:revision>2</cp:revision>
  <cp:lastPrinted>2011-11-02T16:50:00Z</cp:lastPrinted>
  <dcterms:created xsi:type="dcterms:W3CDTF">2011-11-03T08:09:00Z</dcterms:created>
  <dcterms:modified xsi:type="dcterms:W3CDTF">2011-11-03T08:09:00Z</dcterms:modified>
</cp:coreProperties>
</file>